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32E5" w:rsidRDefault="00D932E5" w:rsidP="00D932E5">
      <w:pPr>
        <w:spacing w:line="360" w:lineRule="auto"/>
        <w:rPr>
          <w:rFonts w:ascii="Times New Roman" w:eastAsia="Times New Roman" w:hAnsi="Times New Roman" w:cs="Times New Roman"/>
          <w:bCs/>
          <w:sz w:val="32"/>
          <w:szCs w:val="32"/>
          <w:lang w:val="en-GB"/>
        </w:rPr>
      </w:pPr>
      <w:r>
        <w:rPr>
          <w:rFonts w:ascii="Times New Roman" w:eastAsia="Times New Roman" w:hAnsi="Times New Roman" w:cs="Times New Roman"/>
          <w:bCs/>
          <w:sz w:val="32"/>
          <w:szCs w:val="32"/>
          <w:lang w:val="en-GB"/>
        </w:rPr>
        <w:t>Anatoli Tsvetanov</w:t>
      </w:r>
    </w:p>
    <w:p w:rsidR="00D932E5" w:rsidRDefault="00D932E5" w:rsidP="00D932E5">
      <w:pPr>
        <w:spacing w:line="360" w:lineRule="auto"/>
        <w:rPr>
          <w:rFonts w:ascii="Times New Roman" w:eastAsia="Times New Roman" w:hAnsi="Times New Roman" w:cs="Times New Roman"/>
          <w:bCs/>
          <w:sz w:val="32"/>
          <w:szCs w:val="32"/>
          <w:lang w:val="en-GB"/>
        </w:rPr>
      </w:pPr>
      <w:r>
        <w:rPr>
          <w:rFonts w:ascii="Times New Roman" w:eastAsia="Times New Roman" w:hAnsi="Times New Roman" w:cs="Times New Roman"/>
          <w:bCs/>
          <w:sz w:val="32"/>
          <w:szCs w:val="32"/>
          <w:lang w:val="en-GB"/>
        </w:rPr>
        <w:t xml:space="preserve">Student </w:t>
      </w:r>
      <w:proofErr w:type="gramStart"/>
      <w:r>
        <w:rPr>
          <w:rFonts w:ascii="Times New Roman" w:eastAsia="Times New Roman" w:hAnsi="Times New Roman" w:cs="Times New Roman"/>
          <w:bCs/>
          <w:sz w:val="32"/>
          <w:szCs w:val="32"/>
          <w:lang w:val="en-GB"/>
        </w:rPr>
        <w:t>ID :</w:t>
      </w:r>
      <w:proofErr w:type="gramEnd"/>
      <w:r>
        <w:rPr>
          <w:rFonts w:ascii="Times New Roman" w:eastAsia="Times New Roman" w:hAnsi="Times New Roman" w:cs="Times New Roman"/>
          <w:bCs/>
          <w:sz w:val="32"/>
          <w:szCs w:val="32"/>
          <w:lang w:val="en-GB"/>
        </w:rPr>
        <w:t xml:space="preserve"> 1817788</w:t>
      </w:r>
    </w:p>
    <w:p w:rsidR="00D932E5" w:rsidRDefault="00D932E5" w:rsidP="00D932E5">
      <w:pPr>
        <w:spacing w:line="360" w:lineRule="auto"/>
        <w:rPr>
          <w:rFonts w:ascii="Times New Roman" w:hAnsi="Times New Roman" w:cs="Times New Roman"/>
          <w:sz w:val="32"/>
          <w:szCs w:val="32"/>
        </w:rPr>
      </w:pPr>
      <w:r>
        <w:rPr>
          <w:rFonts w:ascii="Times New Roman" w:hAnsi="Times New Roman" w:cs="Times New Roman"/>
          <w:sz w:val="32"/>
          <w:szCs w:val="32"/>
        </w:rPr>
        <w:t>Reflective Evaluation</w:t>
      </w:r>
    </w:p>
    <w:p w:rsidR="00D932E5" w:rsidRPr="00C85A50" w:rsidRDefault="00D932E5" w:rsidP="00D932E5">
      <w:pPr>
        <w:spacing w:line="360" w:lineRule="auto"/>
        <w:rPr>
          <w:rFonts w:ascii="Times New Roman" w:eastAsia="Times New Roman" w:hAnsi="Times New Roman" w:cs="Times New Roman"/>
          <w:sz w:val="32"/>
          <w:szCs w:val="32"/>
          <w:lang w:val="en-GB"/>
        </w:rPr>
      </w:pPr>
      <w:r>
        <w:rPr>
          <w:rFonts w:ascii="Times New Roman" w:hAnsi="Times New Roman" w:cs="Times New Roman"/>
          <w:sz w:val="32"/>
          <w:szCs w:val="32"/>
        </w:rPr>
        <w:t>Dr Gregory Cowan</w:t>
      </w:r>
    </w:p>
    <w:p w:rsidR="00AD6F25" w:rsidRPr="00D932E5" w:rsidRDefault="00AD6F25" w:rsidP="00D932E5">
      <w:pPr>
        <w:spacing w:line="360" w:lineRule="auto"/>
        <w:rPr>
          <w:rFonts w:ascii="Times New Roman" w:hAnsi="Times New Roman" w:cs="Times New Roman"/>
          <w:bCs/>
          <w:iCs/>
          <w:sz w:val="32"/>
          <w:szCs w:val="32"/>
        </w:rPr>
      </w:pPr>
    </w:p>
    <w:p w:rsidR="00AD6F25" w:rsidRDefault="00AD6F25" w:rsidP="00AD6F25">
      <w:pPr>
        <w:spacing w:line="360" w:lineRule="auto"/>
        <w:jc w:val="center"/>
        <w:rPr>
          <w:rFonts w:ascii="Times New Roman" w:hAnsi="Times New Roman" w:cs="Times New Roman"/>
          <w:b/>
          <w:i/>
          <w:sz w:val="56"/>
          <w:szCs w:val="56"/>
        </w:rPr>
      </w:pPr>
    </w:p>
    <w:p w:rsidR="00AD6F25" w:rsidRDefault="00AD6F25" w:rsidP="00AD6F25">
      <w:pPr>
        <w:spacing w:line="360" w:lineRule="auto"/>
        <w:jc w:val="center"/>
        <w:rPr>
          <w:rFonts w:ascii="Times New Roman" w:hAnsi="Times New Roman" w:cs="Times New Roman"/>
          <w:b/>
          <w:i/>
          <w:sz w:val="56"/>
          <w:szCs w:val="56"/>
        </w:rPr>
      </w:pPr>
    </w:p>
    <w:p w:rsidR="00AD6F25" w:rsidRDefault="00AD6F25" w:rsidP="00AD6F25">
      <w:pPr>
        <w:spacing w:line="360" w:lineRule="auto"/>
        <w:jc w:val="center"/>
        <w:rPr>
          <w:rFonts w:ascii="Times New Roman" w:hAnsi="Times New Roman" w:cs="Times New Roman"/>
          <w:b/>
          <w:i/>
          <w:sz w:val="56"/>
          <w:szCs w:val="56"/>
        </w:rPr>
      </w:pPr>
    </w:p>
    <w:p w:rsidR="00AD6F25" w:rsidRDefault="00AD6F25" w:rsidP="00AD6F25">
      <w:pPr>
        <w:spacing w:line="360" w:lineRule="auto"/>
        <w:jc w:val="center"/>
        <w:rPr>
          <w:rFonts w:ascii="Times New Roman" w:hAnsi="Times New Roman" w:cs="Times New Roman"/>
          <w:b/>
          <w:i/>
          <w:sz w:val="56"/>
          <w:szCs w:val="56"/>
        </w:rPr>
      </w:pPr>
      <w:bookmarkStart w:id="0" w:name="_GoBack"/>
      <w:bookmarkEnd w:id="0"/>
    </w:p>
    <w:p w:rsidR="00AD6F25" w:rsidRPr="002B4C41" w:rsidRDefault="00AD6F25" w:rsidP="00AD6F25">
      <w:pPr>
        <w:spacing w:line="360" w:lineRule="auto"/>
        <w:jc w:val="center"/>
        <w:rPr>
          <w:rFonts w:ascii="Times New Roman" w:eastAsiaTheme="majorEastAsia" w:hAnsi="Times New Roman" w:cs="Times New Roman"/>
          <w:b/>
          <w:i/>
          <w:sz w:val="56"/>
          <w:szCs w:val="56"/>
        </w:rPr>
      </w:pPr>
      <w:r w:rsidRPr="002B4C41">
        <w:rPr>
          <w:rFonts w:ascii="Times New Roman" w:hAnsi="Times New Roman" w:cs="Times New Roman"/>
          <w:b/>
          <w:iCs/>
          <w:sz w:val="56"/>
          <w:szCs w:val="56"/>
        </w:rPr>
        <w:t>Community</w:t>
      </w:r>
      <w:r w:rsidRPr="002B4C41">
        <w:rPr>
          <w:rFonts w:ascii="Times New Roman" w:hAnsi="Times New Roman" w:cs="Times New Roman"/>
          <w:b/>
          <w:i/>
          <w:sz w:val="56"/>
          <w:szCs w:val="56"/>
        </w:rPr>
        <w:t xml:space="preserve"> </w:t>
      </w:r>
      <w:r w:rsidRPr="002B4C41">
        <w:rPr>
          <w:rFonts w:ascii="Times New Roman" w:hAnsi="Times New Roman" w:cs="Times New Roman"/>
          <w:b/>
          <w:iCs/>
          <w:sz w:val="56"/>
          <w:szCs w:val="56"/>
        </w:rPr>
        <w:t>Engagement</w:t>
      </w:r>
      <w:r w:rsidRPr="002B4C41">
        <w:rPr>
          <w:rFonts w:ascii="Times New Roman" w:hAnsi="Times New Roman" w:cs="Times New Roman"/>
          <w:b/>
          <w:i/>
          <w:sz w:val="56"/>
          <w:szCs w:val="56"/>
        </w:rPr>
        <w:t xml:space="preserve"> </w:t>
      </w:r>
      <w:r w:rsidRPr="002B4C41">
        <w:rPr>
          <w:rFonts w:ascii="Times New Roman" w:hAnsi="Times New Roman" w:cs="Times New Roman"/>
          <w:b/>
          <w:i/>
          <w:sz w:val="56"/>
          <w:szCs w:val="56"/>
        </w:rPr>
        <w:br w:type="page"/>
      </w:r>
    </w:p>
    <w:sdt>
      <w:sdtPr>
        <w:rPr>
          <w:rFonts w:ascii="Times New Roman" w:eastAsiaTheme="minorHAnsi" w:hAnsi="Times New Roman" w:cs="Times New Roman"/>
          <w:b w:val="0"/>
          <w:bCs w:val="0"/>
          <w:color w:val="auto"/>
          <w:sz w:val="24"/>
          <w:szCs w:val="24"/>
        </w:rPr>
        <w:id w:val="200481922"/>
        <w:docPartObj>
          <w:docPartGallery w:val="Table of Contents"/>
          <w:docPartUnique/>
        </w:docPartObj>
      </w:sdtPr>
      <w:sdtEndPr/>
      <w:sdtContent>
        <w:p w:rsidR="00AD6F25" w:rsidRPr="00AD6F25" w:rsidRDefault="00AD6F25" w:rsidP="00AD6F25">
          <w:pPr>
            <w:pStyle w:val="a6"/>
            <w:spacing w:line="360" w:lineRule="auto"/>
            <w:jc w:val="both"/>
            <w:rPr>
              <w:rFonts w:ascii="Times New Roman" w:hAnsi="Times New Roman" w:cs="Times New Roman"/>
              <w:color w:val="auto"/>
              <w:sz w:val="24"/>
              <w:szCs w:val="24"/>
            </w:rPr>
          </w:pPr>
          <w:r w:rsidRPr="00AD6F25">
            <w:rPr>
              <w:rFonts w:ascii="Times New Roman" w:hAnsi="Times New Roman" w:cs="Times New Roman"/>
              <w:color w:val="auto"/>
              <w:sz w:val="24"/>
              <w:szCs w:val="24"/>
            </w:rPr>
            <w:t>Table of Contents</w:t>
          </w:r>
        </w:p>
        <w:p w:rsidR="00AD6F25" w:rsidRDefault="00AD6F25">
          <w:pPr>
            <w:pStyle w:val="11"/>
            <w:tabs>
              <w:tab w:val="right" w:leader="dot" w:pos="9350"/>
            </w:tabs>
            <w:rPr>
              <w:rFonts w:eastAsiaTheme="minorEastAsia"/>
              <w:noProof/>
            </w:rPr>
          </w:pPr>
          <w:r w:rsidRPr="00AD6F25">
            <w:rPr>
              <w:rFonts w:ascii="Times New Roman" w:hAnsi="Times New Roman" w:cs="Times New Roman"/>
              <w:sz w:val="24"/>
              <w:szCs w:val="24"/>
            </w:rPr>
            <w:fldChar w:fldCharType="begin"/>
          </w:r>
          <w:r w:rsidRPr="00AD6F25">
            <w:rPr>
              <w:rFonts w:ascii="Times New Roman" w:hAnsi="Times New Roman" w:cs="Times New Roman"/>
              <w:sz w:val="24"/>
              <w:szCs w:val="24"/>
            </w:rPr>
            <w:instrText xml:space="preserve"> TOC \o "1-3" \h \z \u </w:instrText>
          </w:r>
          <w:r w:rsidRPr="00AD6F25">
            <w:rPr>
              <w:rFonts w:ascii="Times New Roman" w:hAnsi="Times New Roman" w:cs="Times New Roman"/>
              <w:sz w:val="24"/>
              <w:szCs w:val="24"/>
            </w:rPr>
            <w:fldChar w:fldCharType="separate"/>
          </w:r>
          <w:hyperlink w:anchor="_Toc36537615" w:history="1">
            <w:r w:rsidRPr="001246C8">
              <w:rPr>
                <w:rStyle w:val="a7"/>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_Toc36537615 \h </w:instrText>
            </w:r>
            <w:r>
              <w:rPr>
                <w:noProof/>
                <w:webHidden/>
              </w:rPr>
            </w:r>
            <w:r>
              <w:rPr>
                <w:noProof/>
                <w:webHidden/>
              </w:rPr>
              <w:fldChar w:fldCharType="separate"/>
            </w:r>
            <w:r>
              <w:rPr>
                <w:noProof/>
                <w:webHidden/>
              </w:rPr>
              <w:t>3</w:t>
            </w:r>
            <w:r>
              <w:rPr>
                <w:noProof/>
                <w:webHidden/>
              </w:rPr>
              <w:fldChar w:fldCharType="end"/>
            </w:r>
          </w:hyperlink>
        </w:p>
        <w:p w:rsidR="00AD6F25" w:rsidRDefault="00AA16B7">
          <w:pPr>
            <w:pStyle w:val="11"/>
            <w:tabs>
              <w:tab w:val="right" w:leader="dot" w:pos="9350"/>
            </w:tabs>
            <w:rPr>
              <w:rFonts w:eastAsiaTheme="minorEastAsia"/>
              <w:noProof/>
            </w:rPr>
          </w:pPr>
          <w:hyperlink w:anchor="_Toc36537616" w:history="1">
            <w:r w:rsidR="00AD6F25" w:rsidRPr="001246C8">
              <w:rPr>
                <w:rStyle w:val="a7"/>
                <w:rFonts w:ascii="Times New Roman" w:hAnsi="Times New Roman" w:cs="Times New Roman"/>
                <w:noProof/>
              </w:rPr>
              <w:t>The concept of reflection practice</w:t>
            </w:r>
            <w:r w:rsidR="00AD6F25">
              <w:rPr>
                <w:noProof/>
                <w:webHidden/>
              </w:rPr>
              <w:tab/>
            </w:r>
            <w:r w:rsidR="00AD6F25">
              <w:rPr>
                <w:noProof/>
                <w:webHidden/>
              </w:rPr>
              <w:fldChar w:fldCharType="begin"/>
            </w:r>
            <w:r w:rsidR="00AD6F25">
              <w:rPr>
                <w:noProof/>
                <w:webHidden/>
              </w:rPr>
              <w:instrText xml:space="preserve"> PAGEREF _Toc36537616 \h </w:instrText>
            </w:r>
            <w:r w:rsidR="00AD6F25">
              <w:rPr>
                <w:noProof/>
                <w:webHidden/>
              </w:rPr>
            </w:r>
            <w:r w:rsidR="00AD6F25">
              <w:rPr>
                <w:noProof/>
                <w:webHidden/>
              </w:rPr>
              <w:fldChar w:fldCharType="separate"/>
            </w:r>
            <w:r w:rsidR="00AD6F25">
              <w:rPr>
                <w:noProof/>
                <w:webHidden/>
              </w:rPr>
              <w:t>4</w:t>
            </w:r>
            <w:r w:rsidR="00AD6F25">
              <w:rPr>
                <w:noProof/>
                <w:webHidden/>
              </w:rPr>
              <w:fldChar w:fldCharType="end"/>
            </w:r>
          </w:hyperlink>
        </w:p>
        <w:p w:rsidR="00AD6F25" w:rsidRDefault="00AA16B7">
          <w:pPr>
            <w:pStyle w:val="11"/>
            <w:tabs>
              <w:tab w:val="right" w:leader="dot" w:pos="9350"/>
            </w:tabs>
            <w:rPr>
              <w:rFonts w:eastAsiaTheme="minorEastAsia"/>
              <w:noProof/>
            </w:rPr>
          </w:pPr>
          <w:hyperlink w:anchor="_Toc36537617" w:history="1">
            <w:r w:rsidR="00AD6F25" w:rsidRPr="001246C8">
              <w:rPr>
                <w:rStyle w:val="a7"/>
                <w:rFonts w:ascii="Times New Roman" w:hAnsi="Times New Roman" w:cs="Times New Roman"/>
                <w:noProof/>
              </w:rPr>
              <w:t>The Praxis Approach</w:t>
            </w:r>
            <w:r w:rsidR="00AD6F25">
              <w:rPr>
                <w:noProof/>
                <w:webHidden/>
              </w:rPr>
              <w:tab/>
            </w:r>
            <w:r w:rsidR="00AD6F25">
              <w:rPr>
                <w:noProof/>
                <w:webHidden/>
              </w:rPr>
              <w:fldChar w:fldCharType="begin"/>
            </w:r>
            <w:r w:rsidR="00AD6F25">
              <w:rPr>
                <w:noProof/>
                <w:webHidden/>
              </w:rPr>
              <w:instrText xml:space="preserve"> PAGEREF _Toc36537617 \h </w:instrText>
            </w:r>
            <w:r w:rsidR="00AD6F25">
              <w:rPr>
                <w:noProof/>
                <w:webHidden/>
              </w:rPr>
            </w:r>
            <w:r w:rsidR="00AD6F25">
              <w:rPr>
                <w:noProof/>
                <w:webHidden/>
              </w:rPr>
              <w:fldChar w:fldCharType="separate"/>
            </w:r>
            <w:r w:rsidR="00AD6F25">
              <w:rPr>
                <w:noProof/>
                <w:webHidden/>
              </w:rPr>
              <w:t>6</w:t>
            </w:r>
            <w:r w:rsidR="00AD6F25">
              <w:rPr>
                <w:noProof/>
                <w:webHidden/>
              </w:rPr>
              <w:fldChar w:fldCharType="end"/>
            </w:r>
          </w:hyperlink>
        </w:p>
        <w:p w:rsidR="00AD6F25" w:rsidRDefault="00AA16B7">
          <w:pPr>
            <w:pStyle w:val="11"/>
            <w:tabs>
              <w:tab w:val="right" w:leader="dot" w:pos="9350"/>
            </w:tabs>
            <w:rPr>
              <w:rFonts w:eastAsiaTheme="minorEastAsia"/>
              <w:noProof/>
            </w:rPr>
          </w:pPr>
          <w:hyperlink w:anchor="_Toc36537618" w:history="1">
            <w:r w:rsidR="00AD6F25" w:rsidRPr="001246C8">
              <w:rPr>
                <w:rStyle w:val="a7"/>
                <w:rFonts w:ascii="Times New Roman" w:hAnsi="Times New Roman" w:cs="Times New Roman"/>
                <w:noProof/>
              </w:rPr>
              <w:t>Role play</w:t>
            </w:r>
            <w:r w:rsidR="00AD6F25">
              <w:rPr>
                <w:noProof/>
                <w:webHidden/>
              </w:rPr>
              <w:tab/>
            </w:r>
            <w:r w:rsidR="00AD6F25">
              <w:rPr>
                <w:noProof/>
                <w:webHidden/>
              </w:rPr>
              <w:fldChar w:fldCharType="begin"/>
            </w:r>
            <w:r w:rsidR="00AD6F25">
              <w:rPr>
                <w:noProof/>
                <w:webHidden/>
              </w:rPr>
              <w:instrText xml:space="preserve"> PAGEREF _Toc36537618 \h </w:instrText>
            </w:r>
            <w:r w:rsidR="00AD6F25">
              <w:rPr>
                <w:noProof/>
                <w:webHidden/>
              </w:rPr>
            </w:r>
            <w:r w:rsidR="00AD6F25">
              <w:rPr>
                <w:noProof/>
                <w:webHidden/>
              </w:rPr>
              <w:fldChar w:fldCharType="separate"/>
            </w:r>
            <w:r w:rsidR="00AD6F25">
              <w:rPr>
                <w:noProof/>
                <w:webHidden/>
              </w:rPr>
              <w:t>7</w:t>
            </w:r>
            <w:r w:rsidR="00AD6F25">
              <w:rPr>
                <w:noProof/>
                <w:webHidden/>
              </w:rPr>
              <w:fldChar w:fldCharType="end"/>
            </w:r>
          </w:hyperlink>
        </w:p>
        <w:p w:rsidR="00AD6F25" w:rsidRDefault="00AA16B7">
          <w:pPr>
            <w:pStyle w:val="11"/>
            <w:tabs>
              <w:tab w:val="right" w:leader="dot" w:pos="9350"/>
            </w:tabs>
            <w:rPr>
              <w:rFonts w:eastAsiaTheme="minorEastAsia"/>
              <w:noProof/>
            </w:rPr>
          </w:pPr>
          <w:hyperlink w:anchor="_Toc36537619" w:history="1">
            <w:r w:rsidR="00AD6F25" w:rsidRPr="001246C8">
              <w:rPr>
                <w:rStyle w:val="a7"/>
                <w:rFonts w:ascii="Times New Roman" w:hAnsi="Times New Roman" w:cs="Times New Roman"/>
                <w:noProof/>
              </w:rPr>
              <w:t>Conclusion</w:t>
            </w:r>
            <w:r w:rsidR="00AD6F25">
              <w:rPr>
                <w:noProof/>
                <w:webHidden/>
              </w:rPr>
              <w:tab/>
            </w:r>
            <w:r w:rsidR="00AD6F25">
              <w:rPr>
                <w:noProof/>
                <w:webHidden/>
              </w:rPr>
              <w:fldChar w:fldCharType="begin"/>
            </w:r>
            <w:r w:rsidR="00AD6F25">
              <w:rPr>
                <w:noProof/>
                <w:webHidden/>
              </w:rPr>
              <w:instrText xml:space="preserve"> PAGEREF _Toc36537619 \h </w:instrText>
            </w:r>
            <w:r w:rsidR="00AD6F25">
              <w:rPr>
                <w:noProof/>
                <w:webHidden/>
              </w:rPr>
            </w:r>
            <w:r w:rsidR="00AD6F25">
              <w:rPr>
                <w:noProof/>
                <w:webHidden/>
              </w:rPr>
              <w:fldChar w:fldCharType="separate"/>
            </w:r>
            <w:r w:rsidR="00AD6F25">
              <w:rPr>
                <w:noProof/>
                <w:webHidden/>
              </w:rPr>
              <w:t>10</w:t>
            </w:r>
            <w:r w:rsidR="00AD6F25">
              <w:rPr>
                <w:noProof/>
                <w:webHidden/>
              </w:rPr>
              <w:fldChar w:fldCharType="end"/>
            </w:r>
          </w:hyperlink>
        </w:p>
        <w:p w:rsidR="00AD6F25" w:rsidRDefault="00AA16B7">
          <w:pPr>
            <w:pStyle w:val="11"/>
            <w:tabs>
              <w:tab w:val="right" w:leader="dot" w:pos="9350"/>
            </w:tabs>
            <w:rPr>
              <w:rFonts w:eastAsiaTheme="minorEastAsia"/>
              <w:noProof/>
            </w:rPr>
          </w:pPr>
          <w:hyperlink w:anchor="_Toc36537620" w:history="1">
            <w:r w:rsidR="00AD6F25" w:rsidRPr="001246C8">
              <w:rPr>
                <w:rStyle w:val="a7"/>
                <w:rFonts w:ascii="Times New Roman" w:hAnsi="Times New Roman" w:cs="Times New Roman"/>
                <w:noProof/>
              </w:rPr>
              <w:t>References</w:t>
            </w:r>
            <w:r w:rsidR="00AD6F25">
              <w:rPr>
                <w:noProof/>
                <w:webHidden/>
              </w:rPr>
              <w:tab/>
            </w:r>
            <w:r w:rsidR="00AD6F25">
              <w:rPr>
                <w:noProof/>
                <w:webHidden/>
              </w:rPr>
              <w:fldChar w:fldCharType="begin"/>
            </w:r>
            <w:r w:rsidR="00AD6F25">
              <w:rPr>
                <w:noProof/>
                <w:webHidden/>
              </w:rPr>
              <w:instrText xml:space="preserve"> PAGEREF _Toc36537620 \h </w:instrText>
            </w:r>
            <w:r w:rsidR="00AD6F25">
              <w:rPr>
                <w:noProof/>
                <w:webHidden/>
              </w:rPr>
            </w:r>
            <w:r w:rsidR="00AD6F25">
              <w:rPr>
                <w:noProof/>
                <w:webHidden/>
              </w:rPr>
              <w:fldChar w:fldCharType="separate"/>
            </w:r>
            <w:r w:rsidR="00AD6F25">
              <w:rPr>
                <w:noProof/>
                <w:webHidden/>
              </w:rPr>
              <w:t>11</w:t>
            </w:r>
            <w:r w:rsidR="00AD6F25">
              <w:rPr>
                <w:noProof/>
                <w:webHidden/>
              </w:rPr>
              <w:fldChar w:fldCharType="end"/>
            </w:r>
          </w:hyperlink>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fldChar w:fldCharType="end"/>
          </w:r>
        </w:p>
      </w:sdtContent>
    </w:sdt>
    <w:p w:rsidR="00AD6F25" w:rsidRPr="00AD6F25" w:rsidRDefault="00AD6F25" w:rsidP="00AD6F25">
      <w:pPr>
        <w:spacing w:line="360" w:lineRule="auto"/>
        <w:jc w:val="both"/>
        <w:rPr>
          <w:rFonts w:ascii="Times New Roman" w:eastAsiaTheme="majorEastAsia" w:hAnsi="Times New Roman" w:cs="Times New Roman"/>
          <w:b/>
          <w:bCs/>
          <w:sz w:val="24"/>
          <w:szCs w:val="24"/>
        </w:rPr>
      </w:pPr>
      <w:r w:rsidRPr="00AD6F25">
        <w:rPr>
          <w:rFonts w:ascii="Times New Roman" w:hAnsi="Times New Roman" w:cs="Times New Roman"/>
          <w:sz w:val="24"/>
          <w:szCs w:val="24"/>
        </w:rPr>
        <w:br w:type="page"/>
      </w:r>
    </w:p>
    <w:p w:rsidR="00AD6F25" w:rsidRPr="00AD6F25" w:rsidRDefault="00AD6F25" w:rsidP="00AD6F25">
      <w:pPr>
        <w:pStyle w:val="1"/>
        <w:spacing w:line="360" w:lineRule="auto"/>
        <w:jc w:val="both"/>
        <w:rPr>
          <w:rFonts w:ascii="Times New Roman" w:hAnsi="Times New Roman" w:cs="Times New Roman"/>
          <w:color w:val="auto"/>
          <w:sz w:val="24"/>
          <w:szCs w:val="24"/>
        </w:rPr>
      </w:pPr>
      <w:bookmarkStart w:id="1" w:name="_Toc36537615"/>
      <w:r w:rsidRPr="00AD6F25">
        <w:rPr>
          <w:rFonts w:ascii="Times New Roman" w:hAnsi="Times New Roman" w:cs="Times New Roman"/>
          <w:color w:val="auto"/>
          <w:sz w:val="24"/>
          <w:szCs w:val="24"/>
        </w:rPr>
        <w:lastRenderedPageBreak/>
        <w:t>Introduction</w:t>
      </w:r>
      <w:bookmarkEnd w:id="1"/>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 xml:space="preserve">The reflective journal will aim to assess the ability of me to reflect on practice, for relating the theory to practice and to learn from the experiences. The analysis will be done by Gibb’s reflective model and also evaluated various skills and experiences. The task for me will be to play a role as a </w:t>
      </w:r>
      <w:r w:rsidR="008064DD">
        <w:rPr>
          <w:rFonts w:ascii="Times New Roman" w:hAnsi="Times New Roman" w:cs="Times New Roman"/>
          <w:sz w:val="24"/>
          <w:szCs w:val="24"/>
        </w:rPr>
        <w:t>Business consultant in HSBC Bank</w:t>
      </w:r>
      <w:r w:rsidRPr="00AD6F25">
        <w:rPr>
          <w:rFonts w:ascii="Times New Roman" w:hAnsi="Times New Roman" w:cs="Times New Roman"/>
          <w:sz w:val="24"/>
          <w:szCs w:val="24"/>
        </w:rPr>
        <w:t>. The concept of personal development and community will be evaluated along with this the ways how to review and extend interpersonal skills by applying theoretical concepts. The methods and approaches of playing both kinds of roles of a registered nurse will be elaborated. The knowledge gained by playing the role will be outlined along with the significances of reflective practices as per the tutor’s feedback. </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br w:type="page"/>
      </w:r>
    </w:p>
    <w:p w:rsidR="00AD6F25" w:rsidRPr="00AD6F25" w:rsidRDefault="00AD6F25" w:rsidP="00AD6F25">
      <w:pPr>
        <w:pStyle w:val="1"/>
        <w:spacing w:line="360" w:lineRule="auto"/>
        <w:jc w:val="both"/>
        <w:rPr>
          <w:rFonts w:ascii="Times New Roman" w:hAnsi="Times New Roman" w:cs="Times New Roman"/>
          <w:color w:val="auto"/>
          <w:sz w:val="24"/>
          <w:szCs w:val="24"/>
        </w:rPr>
      </w:pPr>
      <w:bookmarkStart w:id="2" w:name="_Toc36537616"/>
      <w:r w:rsidRPr="00AD6F25">
        <w:rPr>
          <w:rStyle w:val="a4"/>
          <w:rFonts w:ascii="Times New Roman" w:hAnsi="Times New Roman" w:cs="Times New Roman"/>
          <w:b/>
          <w:bCs/>
          <w:color w:val="auto"/>
          <w:sz w:val="24"/>
          <w:szCs w:val="24"/>
        </w:rPr>
        <w:lastRenderedPageBreak/>
        <w:t xml:space="preserve">The concept of reflection </w:t>
      </w:r>
      <w:bookmarkEnd w:id="2"/>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 xml:space="preserve">A </w:t>
      </w:r>
      <w:r w:rsidR="00932396">
        <w:rPr>
          <w:rFonts w:ascii="Times New Roman" w:hAnsi="Times New Roman" w:cs="Times New Roman"/>
          <w:sz w:val="24"/>
          <w:szCs w:val="24"/>
        </w:rPr>
        <w:t>business consultant</w:t>
      </w:r>
      <w:r w:rsidRPr="00AD6F25">
        <w:rPr>
          <w:rFonts w:ascii="Times New Roman" w:hAnsi="Times New Roman" w:cs="Times New Roman"/>
          <w:sz w:val="24"/>
          <w:szCs w:val="24"/>
        </w:rPr>
        <w:t xml:space="preserve"> has a crucial role in </w:t>
      </w:r>
      <w:r w:rsidR="00B63851">
        <w:rPr>
          <w:rFonts w:ascii="Times New Roman" w:hAnsi="Times New Roman" w:cs="Times New Roman"/>
          <w:sz w:val="24"/>
          <w:szCs w:val="24"/>
        </w:rPr>
        <w:t>organizing and executing the assigned business projects on the behalf of the clients as per the client’ requirements</w:t>
      </w:r>
      <w:r w:rsidRPr="00AD6F25">
        <w:rPr>
          <w:rFonts w:ascii="Times New Roman" w:hAnsi="Times New Roman" w:cs="Times New Roman"/>
          <w:sz w:val="24"/>
          <w:szCs w:val="24"/>
        </w:rPr>
        <w:t xml:space="preserve">. Working </w:t>
      </w:r>
      <w:r w:rsidR="00B63851">
        <w:rPr>
          <w:rFonts w:ascii="Times New Roman" w:hAnsi="Times New Roman" w:cs="Times New Roman"/>
          <w:sz w:val="24"/>
          <w:szCs w:val="24"/>
        </w:rPr>
        <w:t>as a business consultant</w:t>
      </w:r>
      <w:r w:rsidRPr="00AD6F25">
        <w:rPr>
          <w:rFonts w:ascii="Times New Roman" w:hAnsi="Times New Roman" w:cs="Times New Roman"/>
          <w:sz w:val="24"/>
          <w:szCs w:val="24"/>
        </w:rPr>
        <w:t xml:space="preserve"> is crucial including handling difficult clients and negotiation on working hours with managers. The skills are interpersonal, communication, self-management and leadership skills (</w:t>
      </w:r>
      <w:proofErr w:type="spellStart"/>
      <w:r w:rsidRPr="00AD6F25">
        <w:rPr>
          <w:rFonts w:ascii="Times New Roman" w:hAnsi="Times New Roman" w:cs="Times New Roman"/>
          <w:sz w:val="24"/>
          <w:szCs w:val="24"/>
        </w:rPr>
        <w:t>Husebø</w:t>
      </w:r>
      <w:proofErr w:type="spellEnd"/>
      <w:r w:rsidRPr="00AD6F25">
        <w:rPr>
          <w:rFonts w:ascii="Times New Roman" w:hAnsi="Times New Roman" w:cs="Times New Roman"/>
          <w:sz w:val="24"/>
          <w:szCs w:val="24"/>
        </w:rPr>
        <w:t xml:space="preserve"> et al., 2015). The development of these skills is facilitated by the reflective practice by fostering how individuals own the approaches and deal with this and understand practice events. As per Graham 1995, the concept of reflective thoughts is consisting of implementing a sense of the issue of the problem at hand, identifying the ways and enriching those senses by observing the relevant situations, concluding the report and elaborating it and testing the conclusions in practices. The overall process is the involvement of questions and puzzles into practical actions.</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The reflective practice is beneficial in developing creative thinking skills and communication skills along with this helpful in becoming an active committed person as per the working procedure. The practice is crucial in rising self-consciousness as the element of emotional intelligence and developing a superior understanding of the others (Jarvis, 1992). Various models of reflective practice are available for a registered nurse to select. Such as Gibb</w:t>
      </w:r>
      <w:r w:rsidR="00B63851">
        <w:rPr>
          <w:rFonts w:ascii="Times New Roman" w:hAnsi="Times New Roman" w:cs="Times New Roman"/>
          <w:sz w:val="24"/>
          <w:szCs w:val="24"/>
        </w:rPr>
        <w:t>s’</w:t>
      </w:r>
      <w:r w:rsidRPr="00AD6F25">
        <w:rPr>
          <w:rFonts w:ascii="Times New Roman" w:hAnsi="Times New Roman" w:cs="Times New Roman"/>
          <w:sz w:val="24"/>
          <w:szCs w:val="24"/>
        </w:rPr>
        <w:t xml:space="preserve"> proposed a reflective cycle which is the inclusion of descriptions, identification of feelings, evaluation, and analysis of experiences, drawing of conclusion as per the alternative actions that had taken and at the end the action plan as per the future actions and plan. For the reflective practice, Taylor 2010 proposed a similar model but included practical perspectives regarding emotional processes surrounding reflective practices. The thinking proposed included numbers of actions such as drawing related to the memories and personal experiences, questions related to the technical situations and difficulties and thinking about social and political factors.</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The key concepts of reflective practice in nursing are reflection, experiences, promoting elements, hindering elements, and outcomes. </w:t>
      </w:r>
      <w:r w:rsidRPr="00B63851">
        <w:rPr>
          <w:rStyle w:val="a4"/>
          <w:rFonts w:ascii="Times New Roman" w:hAnsi="Times New Roman" w:cs="Times New Roman"/>
          <w:b w:val="0"/>
          <w:sz w:val="24"/>
          <w:szCs w:val="24"/>
        </w:rPr>
        <w:t>Reflection</w:t>
      </w:r>
      <w:r w:rsidRPr="00B63851">
        <w:rPr>
          <w:rFonts w:ascii="Times New Roman" w:hAnsi="Times New Roman" w:cs="Times New Roman"/>
          <w:sz w:val="24"/>
          <w:szCs w:val="24"/>
        </w:rPr>
        <w:t> is the involvement of detailed elaboration of conditions and experiences that includes brief details about personal feelings, behaviors, and thoughts. It is an approach to learning behavioral changes and feelings, where it is also concluded as a cycle process. </w:t>
      </w:r>
      <w:r w:rsidRPr="00B63851">
        <w:rPr>
          <w:rStyle w:val="a4"/>
          <w:rFonts w:ascii="Times New Roman" w:hAnsi="Times New Roman" w:cs="Times New Roman"/>
          <w:b w:val="0"/>
          <w:sz w:val="24"/>
          <w:szCs w:val="24"/>
        </w:rPr>
        <w:t>Experience</w:t>
      </w:r>
      <w:r w:rsidRPr="00B63851">
        <w:rPr>
          <w:rFonts w:ascii="Times New Roman" w:hAnsi="Times New Roman" w:cs="Times New Roman"/>
          <w:sz w:val="24"/>
          <w:szCs w:val="24"/>
        </w:rPr>
        <w:t xml:space="preserve"> is termed as an incident that is an involvement of the community, group, family, and client. In the clinical situation, both nurse and client demonstrate certain actions which evoke feelings of nurse that serve as negative or positive </w:t>
      </w:r>
      <w:r w:rsidRPr="00B63851">
        <w:rPr>
          <w:rFonts w:ascii="Times New Roman" w:hAnsi="Times New Roman" w:cs="Times New Roman"/>
          <w:sz w:val="24"/>
          <w:szCs w:val="24"/>
        </w:rPr>
        <w:lastRenderedPageBreak/>
        <w:t>feelings of a nurse (San Chee and Mehrotra, 2012). </w:t>
      </w:r>
      <w:r w:rsidRPr="00B63851">
        <w:rPr>
          <w:rStyle w:val="a4"/>
          <w:rFonts w:ascii="Times New Roman" w:hAnsi="Times New Roman" w:cs="Times New Roman"/>
          <w:b w:val="0"/>
          <w:sz w:val="24"/>
          <w:szCs w:val="24"/>
        </w:rPr>
        <w:t>Promoting elements</w:t>
      </w:r>
      <w:r w:rsidRPr="00B63851">
        <w:rPr>
          <w:rFonts w:ascii="Times New Roman" w:hAnsi="Times New Roman" w:cs="Times New Roman"/>
          <w:sz w:val="24"/>
          <w:szCs w:val="24"/>
        </w:rPr>
        <w:t> are those that encourage reflection of nurses and inclusion of time commitment, development of skills, technical knowledge, and positive attitudes. </w:t>
      </w:r>
      <w:r w:rsidRPr="00B63851">
        <w:rPr>
          <w:rStyle w:val="a4"/>
          <w:rFonts w:ascii="Times New Roman" w:hAnsi="Times New Roman" w:cs="Times New Roman"/>
          <w:b w:val="0"/>
          <w:sz w:val="24"/>
          <w:szCs w:val="24"/>
        </w:rPr>
        <w:t>Hindering elements</w:t>
      </w:r>
      <w:r w:rsidRPr="00B63851">
        <w:rPr>
          <w:rFonts w:ascii="Times New Roman" w:hAnsi="Times New Roman" w:cs="Times New Roman"/>
          <w:sz w:val="24"/>
          <w:szCs w:val="24"/>
        </w:rPr>
        <w:t> is the inclusion of the factors which impede reflection of nurse and also the inclusion of deficient theoretical knowledge, unsupportive workplace culture, negative attitudes, and undeveloped cognitive skills. </w:t>
      </w:r>
      <w:r w:rsidRPr="00B63851">
        <w:rPr>
          <w:rStyle w:val="a4"/>
          <w:rFonts w:ascii="Times New Roman" w:hAnsi="Times New Roman" w:cs="Times New Roman"/>
          <w:b w:val="0"/>
          <w:sz w:val="24"/>
          <w:szCs w:val="24"/>
        </w:rPr>
        <w:t>Outcomes</w:t>
      </w:r>
      <w:r w:rsidRPr="00B63851">
        <w:rPr>
          <w:rFonts w:ascii="Times New Roman" w:hAnsi="Times New Roman" w:cs="Times New Roman"/>
          <w:sz w:val="24"/>
          <w:szCs w:val="24"/>
        </w:rPr>
        <w:t> are defined by the favorable results of reflection</w:t>
      </w:r>
      <w:r w:rsidRPr="00AD6F25">
        <w:rPr>
          <w:rFonts w:ascii="Times New Roman" w:hAnsi="Times New Roman" w:cs="Times New Roman"/>
          <w:sz w:val="24"/>
          <w:szCs w:val="24"/>
        </w:rPr>
        <w:t xml:space="preserve"> and also the inclusion of improved care outcomes, care’s improved quality, and professional development.</w:t>
      </w:r>
    </w:p>
    <w:p w:rsidR="00AD6F25" w:rsidRPr="00AD6F25" w:rsidRDefault="00AD6F25" w:rsidP="00AD6F25">
      <w:pPr>
        <w:pStyle w:val="1"/>
        <w:spacing w:line="360" w:lineRule="auto"/>
        <w:jc w:val="both"/>
        <w:rPr>
          <w:rFonts w:ascii="Times New Roman" w:hAnsi="Times New Roman" w:cs="Times New Roman"/>
          <w:color w:val="auto"/>
          <w:sz w:val="24"/>
          <w:szCs w:val="24"/>
        </w:rPr>
      </w:pPr>
      <w:bookmarkStart w:id="3" w:name="_Toc36537617"/>
      <w:r w:rsidRPr="00AD6F25">
        <w:rPr>
          <w:rFonts w:ascii="Times New Roman" w:hAnsi="Times New Roman" w:cs="Times New Roman"/>
          <w:color w:val="auto"/>
          <w:sz w:val="24"/>
          <w:szCs w:val="24"/>
        </w:rPr>
        <w:t>The Praxis Approach</w:t>
      </w:r>
      <w:bookmarkEnd w:id="3"/>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Praxis is the inclusion of knowledge made up of functions that cover specific areas like managing the client’s details and risk management regarding flexible working hours and this approach is based on life cycle processes that integrate and broadly utilize the knowledge functions (</w:t>
      </w:r>
      <w:proofErr w:type="spellStart"/>
      <w:r w:rsidRPr="00AD6F25">
        <w:rPr>
          <w:rFonts w:ascii="Times New Roman" w:hAnsi="Times New Roman" w:cs="Times New Roman"/>
          <w:sz w:val="24"/>
          <w:szCs w:val="24"/>
        </w:rPr>
        <w:t>Wikstr</w:t>
      </w:r>
      <w:proofErr w:type="spellEnd"/>
      <w:r w:rsidRPr="00AD6F25">
        <w:rPr>
          <w:rFonts w:ascii="Times New Roman" w:hAnsi="Times New Roman" w:cs="Times New Roman"/>
          <w:sz w:val="24"/>
          <w:szCs w:val="24"/>
        </w:rPr>
        <w:t>, 2012). The model adopts the methods by using the lifecycle processes for measuring maturity and using functions for measuring capabilities. Certain attributes are used at each level of the model in the model.</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Level 1 – the main two goals were there as the role of register nurse first one was handling difficult clients and the second one was of negotiating on flexible hours with the manager. Both the goals were achieved and taught a lot regarding the ways of handling the situations.</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Level 2 – the goals were achieved while playing the role by learning the conditions and the approaches on how to overcome those situations and also how to care for the clients.</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 xml:space="preserve">Level 3 – the approaches of the goals taught lots of skills and various approaches to resolve the problems and how to </w:t>
      </w:r>
      <w:r w:rsidR="00757AFB">
        <w:rPr>
          <w:rFonts w:ascii="Times New Roman" w:hAnsi="Times New Roman" w:cs="Times New Roman"/>
          <w:sz w:val="24"/>
          <w:szCs w:val="24"/>
        </w:rPr>
        <w:t>motivate the workers</w:t>
      </w:r>
      <w:r w:rsidRPr="00AD6F25">
        <w:rPr>
          <w:rFonts w:ascii="Times New Roman" w:hAnsi="Times New Roman" w:cs="Times New Roman"/>
          <w:sz w:val="24"/>
          <w:szCs w:val="24"/>
        </w:rPr>
        <w:t xml:space="preserve"> and also improved communication skills that helped in </w:t>
      </w:r>
      <w:r w:rsidR="00757AFB">
        <w:rPr>
          <w:rFonts w:ascii="Times New Roman" w:hAnsi="Times New Roman" w:cs="Times New Roman"/>
          <w:sz w:val="24"/>
          <w:szCs w:val="24"/>
        </w:rPr>
        <w:t>increasing their motivation level</w:t>
      </w:r>
      <w:r w:rsidRPr="00AD6F25">
        <w:rPr>
          <w:rFonts w:ascii="Times New Roman" w:hAnsi="Times New Roman" w:cs="Times New Roman"/>
          <w:sz w:val="24"/>
          <w:szCs w:val="24"/>
        </w:rPr>
        <w:t xml:space="preserve"> (</w:t>
      </w:r>
      <w:proofErr w:type="spellStart"/>
      <w:r w:rsidRPr="00AD6F25">
        <w:rPr>
          <w:rFonts w:ascii="Times New Roman" w:hAnsi="Times New Roman" w:cs="Times New Roman"/>
          <w:sz w:val="24"/>
          <w:szCs w:val="24"/>
        </w:rPr>
        <w:t>Wikstr</w:t>
      </w:r>
      <w:proofErr w:type="spellEnd"/>
      <w:r w:rsidRPr="00AD6F25">
        <w:rPr>
          <w:rFonts w:ascii="Times New Roman" w:hAnsi="Times New Roman" w:cs="Times New Roman"/>
          <w:sz w:val="24"/>
          <w:szCs w:val="24"/>
        </w:rPr>
        <w:t xml:space="preserve">, 2012). I learned from the approaches, how to communicate with the </w:t>
      </w:r>
      <w:r w:rsidR="00757AFB">
        <w:rPr>
          <w:rFonts w:ascii="Times New Roman" w:hAnsi="Times New Roman" w:cs="Times New Roman"/>
          <w:sz w:val="24"/>
          <w:szCs w:val="24"/>
        </w:rPr>
        <w:t>employees</w:t>
      </w:r>
      <w:r w:rsidRPr="00AD6F25">
        <w:rPr>
          <w:rFonts w:ascii="Times New Roman" w:hAnsi="Times New Roman" w:cs="Times New Roman"/>
          <w:sz w:val="24"/>
          <w:szCs w:val="24"/>
        </w:rPr>
        <w:t xml:space="preserve"> properly and how to handle difficult clients.</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Level 4 – the target set after the completion of the work will be of covering the faults that analyzed and observed from the task and also the plan will be regarding the improvement of communication skills by attending the programs and presentation. The future work would be of improvement in confidence and various skills such as communication, self-management and interpersonal skills. </w:t>
      </w:r>
    </w:p>
    <w:p w:rsidR="00AD6F25" w:rsidRPr="00AD6F25" w:rsidRDefault="00AD6F25" w:rsidP="00AD6F25">
      <w:pPr>
        <w:pStyle w:val="1"/>
        <w:spacing w:line="360" w:lineRule="auto"/>
        <w:jc w:val="both"/>
        <w:rPr>
          <w:rFonts w:ascii="Times New Roman" w:hAnsi="Times New Roman" w:cs="Times New Roman"/>
          <w:color w:val="auto"/>
          <w:sz w:val="24"/>
          <w:szCs w:val="24"/>
        </w:rPr>
      </w:pPr>
      <w:bookmarkStart w:id="4" w:name="_Toc36537618"/>
      <w:r w:rsidRPr="00AD6F25">
        <w:rPr>
          <w:rFonts w:ascii="Times New Roman" w:hAnsi="Times New Roman" w:cs="Times New Roman"/>
          <w:color w:val="auto"/>
          <w:sz w:val="24"/>
          <w:szCs w:val="24"/>
        </w:rPr>
        <w:lastRenderedPageBreak/>
        <w:t>Role play</w:t>
      </w:r>
      <w:bookmarkEnd w:id="4"/>
    </w:p>
    <w:p w:rsidR="00AD6F25" w:rsidRPr="00AD6F25" w:rsidRDefault="00B83AF2" w:rsidP="00AD6F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Working as a business consultant in HSBC </w:t>
      </w:r>
      <w:r w:rsidR="00AD6F25" w:rsidRPr="00AD6F25">
        <w:rPr>
          <w:rFonts w:ascii="Times New Roman" w:hAnsi="Times New Roman" w:cs="Times New Roman"/>
          <w:sz w:val="24"/>
          <w:szCs w:val="24"/>
        </w:rPr>
        <w:t>was the main key role played and selected for the experience. The role played was categori</w:t>
      </w:r>
      <w:r>
        <w:rPr>
          <w:rFonts w:ascii="Times New Roman" w:hAnsi="Times New Roman" w:cs="Times New Roman"/>
          <w:sz w:val="24"/>
          <w:szCs w:val="24"/>
        </w:rPr>
        <w:t>zed in two ways the first was to motivate the de-motivated workers of the company and second was to find a solution how to increase their motivation level</w:t>
      </w:r>
      <w:r w:rsidR="00AD6F25" w:rsidRPr="00AD6F25">
        <w:rPr>
          <w:rFonts w:ascii="Times New Roman" w:hAnsi="Times New Roman" w:cs="Times New Roman"/>
          <w:sz w:val="24"/>
          <w:szCs w:val="24"/>
        </w:rPr>
        <w:t>. Analysis and learning from the actions of an individual are outlined and determined by Gibb’s model of reflection, it is contributed by six steps Description, feelings, Estimation, Analysis, Conclusion and Action Plan. The model is very effective for individuals to learn and analyze from any kind of situation that was experienced.</w:t>
      </w:r>
    </w:p>
    <w:p w:rsidR="00AD6F25" w:rsidRPr="00AD6F25" w:rsidRDefault="00AD6F25" w:rsidP="00AD6F25">
      <w:pPr>
        <w:spacing w:line="360" w:lineRule="auto"/>
        <w:jc w:val="both"/>
        <w:rPr>
          <w:rFonts w:ascii="Times New Roman" w:hAnsi="Times New Roman" w:cs="Times New Roman"/>
          <w:i/>
          <w:sz w:val="24"/>
          <w:szCs w:val="24"/>
        </w:rPr>
      </w:pPr>
      <w:r w:rsidRPr="00AD6F25">
        <w:rPr>
          <w:rFonts w:ascii="Times New Roman" w:hAnsi="Times New Roman" w:cs="Times New Roman"/>
          <w:i/>
          <w:sz w:val="24"/>
          <w:szCs w:val="24"/>
        </w:rPr>
        <w:t>Description</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The role for my work was in two categories</w:t>
      </w:r>
      <w:r w:rsidR="00B83AF2">
        <w:rPr>
          <w:rFonts w:ascii="Times New Roman" w:hAnsi="Times New Roman" w:cs="Times New Roman"/>
          <w:sz w:val="24"/>
          <w:szCs w:val="24"/>
        </w:rPr>
        <w:t>. F</w:t>
      </w:r>
      <w:r w:rsidRPr="00AD6F25">
        <w:rPr>
          <w:rFonts w:ascii="Times New Roman" w:hAnsi="Times New Roman" w:cs="Times New Roman"/>
          <w:sz w:val="24"/>
          <w:szCs w:val="24"/>
        </w:rPr>
        <w:t xml:space="preserve">irst one was I had to </w:t>
      </w:r>
      <w:r w:rsidR="001C1CD2">
        <w:rPr>
          <w:rFonts w:ascii="Times New Roman" w:hAnsi="Times New Roman" w:cs="Times New Roman"/>
          <w:sz w:val="24"/>
          <w:szCs w:val="24"/>
        </w:rPr>
        <w:t>motivate the de-motivated employees</w:t>
      </w:r>
      <w:r w:rsidRPr="00AD6F25">
        <w:rPr>
          <w:rFonts w:ascii="Times New Roman" w:hAnsi="Times New Roman" w:cs="Times New Roman"/>
          <w:sz w:val="24"/>
          <w:szCs w:val="24"/>
        </w:rPr>
        <w:t xml:space="preserve">, the second one was </w:t>
      </w:r>
      <w:r w:rsidR="001C1CD2">
        <w:rPr>
          <w:rFonts w:ascii="Times New Roman" w:hAnsi="Times New Roman" w:cs="Times New Roman"/>
          <w:sz w:val="24"/>
          <w:szCs w:val="24"/>
        </w:rPr>
        <w:t>to find a solution on how to increase their motivation level</w:t>
      </w:r>
      <w:r w:rsidRPr="00AD6F25">
        <w:rPr>
          <w:rFonts w:ascii="Times New Roman" w:hAnsi="Times New Roman" w:cs="Times New Roman"/>
          <w:sz w:val="24"/>
          <w:szCs w:val="24"/>
        </w:rPr>
        <w:t xml:space="preserve">. The opportunity I got for my work was the role of a </w:t>
      </w:r>
      <w:r w:rsidR="00CD76A2">
        <w:rPr>
          <w:rFonts w:ascii="Times New Roman" w:hAnsi="Times New Roman" w:cs="Times New Roman"/>
          <w:sz w:val="24"/>
          <w:szCs w:val="24"/>
        </w:rPr>
        <w:t>business consultant in HSBC Bank</w:t>
      </w:r>
      <w:r w:rsidRPr="00AD6F25">
        <w:rPr>
          <w:rFonts w:ascii="Times New Roman" w:hAnsi="Times New Roman" w:cs="Times New Roman"/>
          <w:sz w:val="24"/>
          <w:szCs w:val="24"/>
        </w:rPr>
        <w:t>. The role I played and the experience was very positive and creative for me.</w:t>
      </w:r>
    </w:p>
    <w:p w:rsidR="00AD6F25" w:rsidRPr="00AD6F25" w:rsidRDefault="00AD6F25" w:rsidP="00AD6F25">
      <w:pPr>
        <w:spacing w:line="360" w:lineRule="auto"/>
        <w:jc w:val="both"/>
        <w:rPr>
          <w:rFonts w:ascii="Times New Roman" w:hAnsi="Times New Roman" w:cs="Times New Roman"/>
          <w:i/>
          <w:sz w:val="24"/>
          <w:szCs w:val="24"/>
        </w:rPr>
      </w:pPr>
      <w:r w:rsidRPr="00AD6F25">
        <w:rPr>
          <w:rFonts w:ascii="Times New Roman" w:hAnsi="Times New Roman" w:cs="Times New Roman"/>
          <w:i/>
          <w:sz w:val="24"/>
          <w:szCs w:val="24"/>
        </w:rPr>
        <w:t>Feelings</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During the starting of my work, I was not talking much with anyone just analyzing the work on how to do the work on how to communicate with different clients. Initially, I was scared regarding communication with different clients. However, I was curious to learn things so that I could present myself very effectively in front of my teacher. At the start, I was nervous regarding presenting myself in front of my teacher. The role I played was very learnable for me due to this and the way I played the role, my teacher appreciated my work. The appreciation from the teacher regarding my role play was very positive for me and boosted my self-confidence to do the works.</w:t>
      </w:r>
    </w:p>
    <w:p w:rsidR="00AD6F25" w:rsidRPr="00AD6F25" w:rsidRDefault="00AD6F25" w:rsidP="00AD6F25">
      <w:pPr>
        <w:spacing w:line="360" w:lineRule="auto"/>
        <w:jc w:val="both"/>
        <w:rPr>
          <w:rFonts w:ascii="Times New Roman" w:hAnsi="Times New Roman" w:cs="Times New Roman"/>
          <w:i/>
          <w:sz w:val="24"/>
          <w:szCs w:val="24"/>
        </w:rPr>
      </w:pPr>
      <w:r w:rsidRPr="00AD6F25">
        <w:rPr>
          <w:rFonts w:ascii="Times New Roman" w:hAnsi="Times New Roman" w:cs="Times New Roman"/>
          <w:i/>
          <w:sz w:val="24"/>
          <w:szCs w:val="24"/>
        </w:rPr>
        <w:t>Evaluation</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 xml:space="preserve">By playing the role of handling different clients, I observed and analyze that a registered nurse always requires learning this kind of situation and needed to handle the clients very early. The ability of the client was also very good and taught me a lot he was very concerned regarding the safety of its relatives. The role I played taught an individual both bad and good things while by playing the role I experienced very good things and my experience was very creating and </w:t>
      </w:r>
      <w:r w:rsidRPr="00AD6F25">
        <w:rPr>
          <w:rFonts w:ascii="Times New Roman" w:hAnsi="Times New Roman" w:cs="Times New Roman"/>
          <w:sz w:val="24"/>
          <w:szCs w:val="24"/>
        </w:rPr>
        <w:lastRenderedPageBreak/>
        <w:t>learnable. The handling of different clients was easy for me but the second role quite tough for me to negotiate regarding the flexible hours with the manager because of the requirement of high leveled communication skills. The importance of working on flexible hours and the benefits too, I had to analyze and require searching out before going to convince the manger for working on flexible hours.  </w:t>
      </w:r>
    </w:p>
    <w:p w:rsidR="00AD6F25" w:rsidRPr="00AD6F25" w:rsidRDefault="00AD6F25" w:rsidP="00AD6F25">
      <w:pPr>
        <w:spacing w:line="360" w:lineRule="auto"/>
        <w:jc w:val="both"/>
        <w:rPr>
          <w:rFonts w:ascii="Times New Roman" w:hAnsi="Times New Roman" w:cs="Times New Roman"/>
          <w:i/>
          <w:sz w:val="24"/>
          <w:szCs w:val="24"/>
        </w:rPr>
      </w:pPr>
      <w:r w:rsidRPr="00AD6F25">
        <w:rPr>
          <w:rFonts w:ascii="Times New Roman" w:hAnsi="Times New Roman" w:cs="Times New Roman"/>
          <w:i/>
          <w:sz w:val="24"/>
          <w:szCs w:val="24"/>
        </w:rPr>
        <w:t>Analysis</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 xml:space="preserve">The roles that </w:t>
      </w:r>
      <w:r w:rsidR="00CD76A2">
        <w:rPr>
          <w:rFonts w:ascii="Times New Roman" w:hAnsi="Times New Roman" w:cs="Times New Roman"/>
          <w:sz w:val="24"/>
          <w:szCs w:val="24"/>
        </w:rPr>
        <w:t xml:space="preserve">I </w:t>
      </w:r>
      <w:r w:rsidRPr="00AD6F25">
        <w:rPr>
          <w:rFonts w:ascii="Times New Roman" w:hAnsi="Times New Roman" w:cs="Times New Roman"/>
          <w:sz w:val="24"/>
          <w:szCs w:val="24"/>
        </w:rPr>
        <w:t xml:space="preserve">had to play </w:t>
      </w:r>
      <w:r w:rsidR="00CD76A2">
        <w:rPr>
          <w:rFonts w:ascii="Times New Roman" w:hAnsi="Times New Roman" w:cs="Times New Roman"/>
          <w:sz w:val="24"/>
          <w:szCs w:val="24"/>
        </w:rPr>
        <w:t xml:space="preserve">was of a Business consultant and I learned that their responsibilities </w:t>
      </w:r>
      <w:r w:rsidRPr="00AD6F25">
        <w:rPr>
          <w:rFonts w:ascii="Times New Roman" w:hAnsi="Times New Roman" w:cs="Times New Roman"/>
          <w:sz w:val="24"/>
          <w:szCs w:val="24"/>
        </w:rPr>
        <w:t xml:space="preserve">were widespread. I learned from social interaction and my experience. The main key element of the role I played was to care and support a client related to his regional background (Davies, 2012). </w:t>
      </w:r>
      <w:r w:rsidR="00CD76A2">
        <w:rPr>
          <w:rFonts w:ascii="Times New Roman" w:hAnsi="Times New Roman" w:cs="Times New Roman"/>
          <w:sz w:val="24"/>
          <w:szCs w:val="24"/>
        </w:rPr>
        <w:t>For motivating the workers, I organized a meeting with the HR of the company. The role play provided me with the opportunity on understanding how consultants works</w:t>
      </w:r>
      <w:r w:rsidR="003858D9">
        <w:rPr>
          <w:rFonts w:ascii="Times New Roman" w:hAnsi="Times New Roman" w:cs="Times New Roman"/>
          <w:sz w:val="24"/>
          <w:szCs w:val="24"/>
        </w:rPr>
        <w:t xml:space="preserve">. </w:t>
      </w:r>
    </w:p>
    <w:p w:rsidR="00AD6F25" w:rsidRPr="00AD6F25" w:rsidRDefault="00AD6F25" w:rsidP="00AD6F25">
      <w:pPr>
        <w:spacing w:line="360" w:lineRule="auto"/>
        <w:jc w:val="both"/>
        <w:rPr>
          <w:rFonts w:ascii="Times New Roman" w:hAnsi="Times New Roman" w:cs="Times New Roman"/>
          <w:i/>
          <w:sz w:val="24"/>
          <w:szCs w:val="24"/>
        </w:rPr>
      </w:pPr>
      <w:r w:rsidRPr="00AD6F25">
        <w:rPr>
          <w:rFonts w:ascii="Times New Roman" w:hAnsi="Times New Roman" w:cs="Times New Roman"/>
          <w:i/>
          <w:sz w:val="24"/>
          <w:szCs w:val="24"/>
        </w:rPr>
        <w:t>Conclusion</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In conclusion, the role I played taught me lots of skills I could say this very easily. The role I played made me more aware related to the various real-life conditions and made me an expert in the practical situations along with this taught me the importance of being assertive. I learned how to negotiate the managers and how to care and handle different clients. I presented myself very effectively in various conditions and was very confidents this was observed by peers and gave feedback based on the role I played. The role I played helped me in improving communication skills. On the other hand, I taught while playing the role I could provide more details and could handle the conditions more confidently. The role I played made me more conscious regarding the implication of not acting in the right way. The power of handling the real-life situation made the person more skilled and surely improves the skills. To handle the situations, the solution of the conditions required to find out effectively is very crucial, I learned from the feedback I received. One of my tutors gave me feedback according to my work, based on that I analyzed that I was a bit nervous and not so confident at the time of playing the role.</w:t>
      </w:r>
    </w:p>
    <w:p w:rsidR="00AD6F25" w:rsidRPr="00AD6F25" w:rsidRDefault="00AD6F25" w:rsidP="00AD6F25">
      <w:pPr>
        <w:spacing w:line="360" w:lineRule="auto"/>
        <w:jc w:val="both"/>
        <w:rPr>
          <w:rFonts w:ascii="Times New Roman" w:hAnsi="Times New Roman" w:cs="Times New Roman"/>
          <w:i/>
          <w:sz w:val="24"/>
          <w:szCs w:val="24"/>
        </w:rPr>
      </w:pPr>
      <w:r w:rsidRPr="00AD6F25">
        <w:rPr>
          <w:rFonts w:ascii="Times New Roman" w:hAnsi="Times New Roman" w:cs="Times New Roman"/>
          <w:i/>
          <w:sz w:val="24"/>
          <w:szCs w:val="24"/>
        </w:rPr>
        <w:t>Action Plan</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 xml:space="preserve">If in any case, I will get the chance in the future to play the same role I would try to handle the clients very confidently and very effectively and also I would try to negotiate the manager for the </w:t>
      </w:r>
      <w:r w:rsidRPr="00AD6F25">
        <w:rPr>
          <w:rFonts w:ascii="Times New Roman" w:hAnsi="Times New Roman" w:cs="Times New Roman"/>
          <w:sz w:val="24"/>
          <w:szCs w:val="24"/>
        </w:rPr>
        <w:lastRenderedPageBreak/>
        <w:t xml:space="preserve">flexible working hours by more improving my communication skills. I would try to be more proactive to deal with situations by being more confident and detailed-oriented. For performing in better ways I would try to learn more and utilize my gained experience and knowledge. I would try to stay calm in every situation while dealing with the clients and communicating </w:t>
      </w:r>
      <w:r w:rsidR="00757AFB">
        <w:rPr>
          <w:rFonts w:ascii="Times New Roman" w:hAnsi="Times New Roman" w:cs="Times New Roman"/>
          <w:sz w:val="24"/>
          <w:szCs w:val="24"/>
        </w:rPr>
        <w:t>with HR to increase their motivation level</w:t>
      </w:r>
      <w:r w:rsidRPr="00AD6F25">
        <w:rPr>
          <w:rFonts w:ascii="Times New Roman" w:hAnsi="Times New Roman" w:cs="Times New Roman"/>
          <w:sz w:val="24"/>
          <w:szCs w:val="24"/>
        </w:rPr>
        <w:t xml:space="preserve"> I would try to view the conditions with positive visualization by attending more presentations related to this. To boost up my confidence level for future work I would utilize my present skills and would try to think positively.</w:t>
      </w:r>
    </w:p>
    <w:p w:rsidR="00AD6F25" w:rsidRPr="00AD6F25" w:rsidRDefault="00AD6F25" w:rsidP="00AD6F25">
      <w:pPr>
        <w:spacing w:line="360" w:lineRule="auto"/>
        <w:jc w:val="both"/>
        <w:rPr>
          <w:rFonts w:ascii="Times New Roman" w:hAnsi="Times New Roman" w:cs="Times New Roman"/>
          <w:sz w:val="24"/>
          <w:szCs w:val="24"/>
        </w:rPr>
      </w:pP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 </w:t>
      </w:r>
    </w:p>
    <w:p w:rsidR="00AD6F25" w:rsidRPr="00AD6F25" w:rsidRDefault="00AD6F25" w:rsidP="00AD6F25">
      <w:pPr>
        <w:pStyle w:val="1"/>
        <w:spacing w:line="360" w:lineRule="auto"/>
        <w:jc w:val="both"/>
        <w:rPr>
          <w:rFonts w:ascii="Times New Roman" w:hAnsi="Times New Roman" w:cs="Times New Roman"/>
          <w:color w:val="auto"/>
          <w:sz w:val="24"/>
          <w:szCs w:val="24"/>
        </w:rPr>
      </w:pPr>
      <w:bookmarkStart w:id="5" w:name="_Toc36537619"/>
      <w:r w:rsidRPr="00AD6F25">
        <w:rPr>
          <w:rFonts w:ascii="Times New Roman" w:hAnsi="Times New Roman" w:cs="Times New Roman"/>
          <w:color w:val="auto"/>
          <w:sz w:val="24"/>
          <w:szCs w:val="24"/>
        </w:rPr>
        <w:t>Conclusion</w:t>
      </w:r>
      <w:bookmarkEnd w:id="5"/>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 xml:space="preserve">I gain knowledge and learned lots of skills form the role of a </w:t>
      </w:r>
      <w:r w:rsidR="003858D9">
        <w:rPr>
          <w:rFonts w:ascii="Times New Roman" w:hAnsi="Times New Roman" w:cs="Times New Roman"/>
          <w:sz w:val="24"/>
          <w:szCs w:val="24"/>
        </w:rPr>
        <w:t>business consultant at HSBC bank</w:t>
      </w:r>
      <w:r w:rsidRPr="00AD6F25">
        <w:rPr>
          <w:rFonts w:ascii="Times New Roman" w:hAnsi="Times New Roman" w:cs="Times New Roman"/>
          <w:sz w:val="24"/>
          <w:szCs w:val="24"/>
        </w:rPr>
        <w:t xml:space="preserve">. The role I played taught me how to communicate politely with the </w:t>
      </w:r>
      <w:r w:rsidR="003858D9">
        <w:rPr>
          <w:rFonts w:ascii="Times New Roman" w:hAnsi="Times New Roman" w:cs="Times New Roman"/>
          <w:sz w:val="24"/>
          <w:szCs w:val="24"/>
        </w:rPr>
        <w:t>employees</w:t>
      </w:r>
      <w:r w:rsidRPr="00AD6F25">
        <w:rPr>
          <w:rFonts w:ascii="Times New Roman" w:hAnsi="Times New Roman" w:cs="Times New Roman"/>
          <w:sz w:val="24"/>
          <w:szCs w:val="24"/>
        </w:rPr>
        <w:t xml:space="preserve"> and the manager and also about how to deal with real-life situations. As per another person's perspective, I learned how to think positively and also by communication, interpersonal, leadership and self-management skills. The work also improved my leadership skills and also developed my physical approaches. How an individual can analyze and improve the past experiences were observed from Gibb’s reflective model this model also helped me in writing a reflection of my work. The proper understanding of Gibb’s reflective model helped me analyzing and developing my communication, leadership, self-management and interpersonal skills. The model also analyzed my weak points where I have to do the work for the future time and works.</w:t>
      </w:r>
    </w:p>
    <w:p w:rsidR="00AD6F25" w:rsidRPr="00AD6F25" w:rsidRDefault="00AD6F25" w:rsidP="00AD6F25">
      <w:pPr>
        <w:spacing w:line="360" w:lineRule="auto"/>
        <w:jc w:val="both"/>
        <w:rPr>
          <w:rFonts w:ascii="Times New Roman" w:hAnsi="Times New Roman" w:cs="Times New Roman"/>
          <w:sz w:val="24"/>
          <w:szCs w:val="24"/>
        </w:rPr>
      </w:pP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 </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br w:type="page"/>
      </w:r>
    </w:p>
    <w:p w:rsidR="00AD6F25" w:rsidRPr="00AD6F25" w:rsidRDefault="00AD6F25" w:rsidP="00AD6F25">
      <w:pPr>
        <w:pStyle w:val="1"/>
        <w:spacing w:line="360" w:lineRule="auto"/>
        <w:jc w:val="both"/>
        <w:rPr>
          <w:rFonts w:ascii="Times New Roman" w:hAnsi="Times New Roman" w:cs="Times New Roman"/>
          <w:color w:val="auto"/>
          <w:sz w:val="24"/>
          <w:szCs w:val="24"/>
        </w:rPr>
      </w:pPr>
      <w:bookmarkStart w:id="6" w:name="_Toc36537620"/>
      <w:r w:rsidRPr="00AD6F25">
        <w:rPr>
          <w:rFonts w:ascii="Times New Roman" w:hAnsi="Times New Roman" w:cs="Times New Roman"/>
          <w:color w:val="auto"/>
          <w:sz w:val="24"/>
          <w:szCs w:val="24"/>
        </w:rPr>
        <w:lastRenderedPageBreak/>
        <w:t>References</w:t>
      </w:r>
      <w:bookmarkEnd w:id="6"/>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Davies, S., 2012. Embracing reflective practice. </w:t>
      </w:r>
      <w:r w:rsidRPr="00AD6F25">
        <w:rPr>
          <w:rStyle w:val="a5"/>
          <w:rFonts w:ascii="Times New Roman" w:hAnsi="Times New Roman" w:cs="Times New Roman"/>
          <w:sz w:val="24"/>
          <w:szCs w:val="24"/>
        </w:rPr>
        <w:t>Education for Primary Care</w:t>
      </w:r>
      <w:r w:rsidRPr="00AD6F25">
        <w:rPr>
          <w:rFonts w:ascii="Times New Roman" w:hAnsi="Times New Roman" w:cs="Times New Roman"/>
          <w:sz w:val="24"/>
          <w:szCs w:val="24"/>
        </w:rPr>
        <w:t>, </w:t>
      </w:r>
      <w:r w:rsidRPr="00AD6F25">
        <w:rPr>
          <w:rStyle w:val="a5"/>
          <w:rFonts w:ascii="Times New Roman" w:hAnsi="Times New Roman" w:cs="Times New Roman"/>
          <w:sz w:val="24"/>
          <w:szCs w:val="24"/>
        </w:rPr>
        <w:t>23</w:t>
      </w:r>
      <w:r w:rsidRPr="00AD6F25">
        <w:rPr>
          <w:rFonts w:ascii="Times New Roman" w:hAnsi="Times New Roman" w:cs="Times New Roman"/>
          <w:sz w:val="24"/>
          <w:szCs w:val="24"/>
        </w:rPr>
        <w:t>(1), pp.9-12.</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Graham, I.W., 1995. Reflective practice: using the action learning group mechanism. </w:t>
      </w:r>
      <w:r w:rsidRPr="00AD6F25">
        <w:rPr>
          <w:rStyle w:val="a5"/>
          <w:rFonts w:ascii="Times New Roman" w:hAnsi="Times New Roman" w:cs="Times New Roman"/>
          <w:sz w:val="24"/>
          <w:szCs w:val="24"/>
        </w:rPr>
        <w:t>Nurse Education Today</w:t>
      </w:r>
      <w:r w:rsidRPr="00AD6F25">
        <w:rPr>
          <w:rFonts w:ascii="Times New Roman" w:hAnsi="Times New Roman" w:cs="Times New Roman"/>
          <w:sz w:val="24"/>
          <w:szCs w:val="24"/>
        </w:rPr>
        <w:t>, </w:t>
      </w:r>
      <w:r w:rsidRPr="00AD6F25">
        <w:rPr>
          <w:rStyle w:val="a5"/>
          <w:rFonts w:ascii="Times New Roman" w:hAnsi="Times New Roman" w:cs="Times New Roman"/>
          <w:sz w:val="24"/>
          <w:szCs w:val="24"/>
        </w:rPr>
        <w:t>15</w:t>
      </w:r>
      <w:r w:rsidRPr="00AD6F25">
        <w:rPr>
          <w:rFonts w:ascii="Times New Roman" w:hAnsi="Times New Roman" w:cs="Times New Roman"/>
          <w:sz w:val="24"/>
          <w:szCs w:val="24"/>
        </w:rPr>
        <w:t>(1), pp.28-32.</w:t>
      </w:r>
    </w:p>
    <w:p w:rsidR="00AD6F25" w:rsidRPr="00AD6F25" w:rsidRDefault="00AD6F25" w:rsidP="00AD6F25">
      <w:pPr>
        <w:spacing w:line="360" w:lineRule="auto"/>
        <w:jc w:val="both"/>
        <w:rPr>
          <w:rFonts w:ascii="Times New Roman" w:hAnsi="Times New Roman" w:cs="Times New Roman"/>
          <w:sz w:val="24"/>
          <w:szCs w:val="24"/>
        </w:rPr>
      </w:pPr>
      <w:proofErr w:type="spellStart"/>
      <w:r w:rsidRPr="00AD6F25">
        <w:rPr>
          <w:rFonts w:ascii="Times New Roman" w:hAnsi="Times New Roman" w:cs="Times New Roman"/>
          <w:sz w:val="24"/>
          <w:szCs w:val="24"/>
        </w:rPr>
        <w:t>Husebø</w:t>
      </w:r>
      <w:proofErr w:type="spellEnd"/>
      <w:r w:rsidRPr="00AD6F25">
        <w:rPr>
          <w:rFonts w:ascii="Times New Roman" w:hAnsi="Times New Roman" w:cs="Times New Roman"/>
          <w:sz w:val="24"/>
          <w:szCs w:val="24"/>
        </w:rPr>
        <w:t xml:space="preserve">, S.E., </w:t>
      </w:r>
      <w:proofErr w:type="spellStart"/>
      <w:r w:rsidRPr="00AD6F25">
        <w:rPr>
          <w:rFonts w:ascii="Times New Roman" w:hAnsi="Times New Roman" w:cs="Times New Roman"/>
          <w:sz w:val="24"/>
          <w:szCs w:val="24"/>
        </w:rPr>
        <w:t>O'Regan</w:t>
      </w:r>
      <w:proofErr w:type="spellEnd"/>
      <w:r w:rsidRPr="00AD6F25">
        <w:rPr>
          <w:rFonts w:ascii="Times New Roman" w:hAnsi="Times New Roman" w:cs="Times New Roman"/>
          <w:sz w:val="24"/>
          <w:szCs w:val="24"/>
        </w:rPr>
        <w:t xml:space="preserve">, S. and </w:t>
      </w:r>
      <w:proofErr w:type="spellStart"/>
      <w:r w:rsidRPr="00AD6F25">
        <w:rPr>
          <w:rFonts w:ascii="Times New Roman" w:hAnsi="Times New Roman" w:cs="Times New Roman"/>
          <w:sz w:val="24"/>
          <w:szCs w:val="24"/>
        </w:rPr>
        <w:t>Nestel</w:t>
      </w:r>
      <w:proofErr w:type="spellEnd"/>
      <w:r w:rsidRPr="00AD6F25">
        <w:rPr>
          <w:rFonts w:ascii="Times New Roman" w:hAnsi="Times New Roman" w:cs="Times New Roman"/>
          <w:sz w:val="24"/>
          <w:szCs w:val="24"/>
        </w:rPr>
        <w:t>, D., 2015. Reflective practice and its role in simulation. </w:t>
      </w:r>
      <w:r w:rsidRPr="00AD6F25">
        <w:rPr>
          <w:rStyle w:val="a5"/>
          <w:rFonts w:ascii="Times New Roman" w:hAnsi="Times New Roman" w:cs="Times New Roman"/>
          <w:sz w:val="24"/>
          <w:szCs w:val="24"/>
        </w:rPr>
        <w:t>Clinical Simulation in Nursing</w:t>
      </w:r>
      <w:r w:rsidRPr="00AD6F25">
        <w:rPr>
          <w:rFonts w:ascii="Times New Roman" w:hAnsi="Times New Roman" w:cs="Times New Roman"/>
          <w:sz w:val="24"/>
          <w:szCs w:val="24"/>
        </w:rPr>
        <w:t>, </w:t>
      </w:r>
      <w:r w:rsidRPr="00AD6F25">
        <w:rPr>
          <w:rStyle w:val="a5"/>
          <w:rFonts w:ascii="Times New Roman" w:hAnsi="Times New Roman" w:cs="Times New Roman"/>
          <w:sz w:val="24"/>
          <w:szCs w:val="24"/>
        </w:rPr>
        <w:t>11</w:t>
      </w:r>
      <w:r w:rsidRPr="00AD6F25">
        <w:rPr>
          <w:rFonts w:ascii="Times New Roman" w:hAnsi="Times New Roman" w:cs="Times New Roman"/>
          <w:sz w:val="24"/>
          <w:szCs w:val="24"/>
        </w:rPr>
        <w:t>(8), pp.368-375.</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San Chee, Y. and Mehrotra, S., 2012, October. Reflective, reflexive guided appropriation: Facilitating teacher adoption of game based learning in classrooms. In </w:t>
      </w:r>
      <w:r w:rsidRPr="00AD6F25">
        <w:rPr>
          <w:rStyle w:val="a5"/>
          <w:rFonts w:ascii="Times New Roman" w:hAnsi="Times New Roman" w:cs="Times New Roman"/>
          <w:sz w:val="24"/>
          <w:szCs w:val="24"/>
        </w:rPr>
        <w:t>Proceedings of the 6th European Conference on Games Based Learning: ECGBL</w:t>
      </w:r>
      <w:r w:rsidRPr="00AD6F25">
        <w:rPr>
          <w:rFonts w:ascii="Times New Roman" w:hAnsi="Times New Roman" w:cs="Times New Roman"/>
          <w:sz w:val="24"/>
          <w:szCs w:val="24"/>
        </w:rPr>
        <w:t> (p. 109). Academic Conferences Limited.</w:t>
      </w:r>
    </w:p>
    <w:p w:rsidR="00AD6F25" w:rsidRPr="00AD6F25" w:rsidRDefault="00AD6F25" w:rsidP="00AD6F25">
      <w:pPr>
        <w:spacing w:line="360" w:lineRule="auto"/>
        <w:jc w:val="both"/>
        <w:rPr>
          <w:rFonts w:ascii="Times New Roman" w:hAnsi="Times New Roman" w:cs="Times New Roman"/>
          <w:sz w:val="24"/>
          <w:szCs w:val="24"/>
        </w:rPr>
      </w:pPr>
      <w:r w:rsidRPr="00AD6F25">
        <w:rPr>
          <w:rFonts w:ascii="Times New Roman" w:hAnsi="Times New Roman" w:cs="Times New Roman"/>
          <w:sz w:val="24"/>
          <w:szCs w:val="24"/>
        </w:rPr>
        <w:t>Taylor, B., 2010. </w:t>
      </w:r>
      <w:r w:rsidRPr="00AD6F25">
        <w:rPr>
          <w:rStyle w:val="a5"/>
          <w:rFonts w:ascii="Times New Roman" w:hAnsi="Times New Roman" w:cs="Times New Roman"/>
          <w:sz w:val="24"/>
          <w:szCs w:val="24"/>
        </w:rPr>
        <w:t>Reflective practice for healthcare professionals: a practical guide</w:t>
      </w:r>
      <w:r w:rsidRPr="00AD6F25">
        <w:rPr>
          <w:rFonts w:ascii="Times New Roman" w:hAnsi="Times New Roman" w:cs="Times New Roman"/>
          <w:sz w:val="24"/>
          <w:szCs w:val="24"/>
        </w:rPr>
        <w:t>. McGraw-Hill Education (UK).</w:t>
      </w:r>
    </w:p>
    <w:p w:rsidR="00AD6F25" w:rsidRPr="00AD6F25" w:rsidRDefault="00AD6F25" w:rsidP="00AD6F25">
      <w:pPr>
        <w:spacing w:line="360" w:lineRule="auto"/>
        <w:jc w:val="both"/>
        <w:rPr>
          <w:rFonts w:ascii="Times New Roman" w:hAnsi="Times New Roman" w:cs="Times New Roman"/>
          <w:sz w:val="24"/>
          <w:szCs w:val="24"/>
        </w:rPr>
      </w:pPr>
      <w:proofErr w:type="spellStart"/>
      <w:r w:rsidRPr="00AD6F25">
        <w:rPr>
          <w:rFonts w:ascii="Times New Roman" w:hAnsi="Times New Roman" w:cs="Times New Roman"/>
          <w:sz w:val="24"/>
          <w:szCs w:val="24"/>
        </w:rPr>
        <w:t>Wikstr</w:t>
      </w:r>
      <w:proofErr w:type="spellEnd"/>
      <w:r w:rsidRPr="00AD6F25">
        <w:rPr>
          <w:rFonts w:ascii="Times New Roman" w:hAnsi="Times New Roman" w:cs="Times New Roman"/>
          <w:sz w:val="24"/>
          <w:szCs w:val="24"/>
        </w:rPr>
        <w:t>, B.M., 2012. A visual art museum in Sweden as pedagogical scenery: Gibbs’ reflective cycle guiding student nurses in the reflective process.</w:t>
      </w:r>
    </w:p>
    <w:p w:rsidR="00AD6F25" w:rsidRPr="00AD6F25" w:rsidRDefault="00AD6F25" w:rsidP="00AD6F25">
      <w:pPr>
        <w:spacing w:line="360" w:lineRule="auto"/>
        <w:jc w:val="both"/>
        <w:rPr>
          <w:rFonts w:ascii="Times New Roman" w:hAnsi="Times New Roman" w:cs="Times New Roman"/>
          <w:sz w:val="24"/>
          <w:szCs w:val="24"/>
        </w:rPr>
      </w:pPr>
    </w:p>
    <w:p w:rsidR="00AD6F25" w:rsidRPr="00AD6F25" w:rsidRDefault="00AD6F25" w:rsidP="00AD6F25">
      <w:pPr>
        <w:spacing w:line="360" w:lineRule="auto"/>
        <w:jc w:val="both"/>
        <w:rPr>
          <w:rFonts w:ascii="Times New Roman" w:hAnsi="Times New Roman" w:cs="Times New Roman"/>
          <w:sz w:val="24"/>
          <w:szCs w:val="24"/>
        </w:rPr>
      </w:pPr>
    </w:p>
    <w:p w:rsidR="00AD6F25" w:rsidRPr="00AD6F25" w:rsidRDefault="00AD6F25" w:rsidP="00AD6F25">
      <w:pPr>
        <w:spacing w:line="360" w:lineRule="auto"/>
        <w:jc w:val="both"/>
        <w:rPr>
          <w:rFonts w:ascii="Times New Roman" w:hAnsi="Times New Roman" w:cs="Times New Roman"/>
          <w:sz w:val="24"/>
          <w:szCs w:val="24"/>
        </w:rPr>
      </w:pPr>
    </w:p>
    <w:p w:rsidR="00990F28" w:rsidRPr="00AD6F25" w:rsidRDefault="00990F28" w:rsidP="00AD6F25">
      <w:pPr>
        <w:spacing w:line="360" w:lineRule="auto"/>
        <w:jc w:val="both"/>
        <w:rPr>
          <w:rFonts w:ascii="Times New Roman" w:hAnsi="Times New Roman" w:cs="Times New Roman"/>
          <w:sz w:val="24"/>
          <w:szCs w:val="24"/>
        </w:rPr>
      </w:pPr>
    </w:p>
    <w:sectPr w:rsidR="00990F28" w:rsidRPr="00AD6F25" w:rsidSect="00990F2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16B7" w:rsidRDefault="00AA16B7" w:rsidP="00AD6F25">
      <w:pPr>
        <w:spacing w:after="0" w:line="240" w:lineRule="auto"/>
      </w:pPr>
      <w:r>
        <w:separator/>
      </w:r>
    </w:p>
  </w:endnote>
  <w:endnote w:type="continuationSeparator" w:id="0">
    <w:p w:rsidR="00AA16B7" w:rsidRDefault="00AA16B7" w:rsidP="00AD6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481923"/>
      <w:docPartObj>
        <w:docPartGallery w:val="Page Numbers (Bottom of Page)"/>
        <w:docPartUnique/>
      </w:docPartObj>
    </w:sdtPr>
    <w:sdtEndPr/>
    <w:sdtContent>
      <w:p w:rsidR="00AD6F25" w:rsidRDefault="008A4ACD">
        <w:pPr>
          <w:pStyle w:val="ac"/>
          <w:jc w:val="right"/>
        </w:pPr>
        <w:r>
          <w:fldChar w:fldCharType="begin"/>
        </w:r>
        <w:r>
          <w:instrText xml:space="preserve"> PAGE   \* MERGEFORMAT </w:instrText>
        </w:r>
        <w:r>
          <w:fldChar w:fldCharType="separate"/>
        </w:r>
        <w:r w:rsidR="00757AFB">
          <w:rPr>
            <w:noProof/>
          </w:rPr>
          <w:t>9</w:t>
        </w:r>
        <w:r>
          <w:rPr>
            <w:noProof/>
          </w:rPr>
          <w:fldChar w:fldCharType="end"/>
        </w:r>
      </w:p>
    </w:sdtContent>
  </w:sdt>
  <w:p w:rsidR="00AD6F25" w:rsidRDefault="00AD6F25">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16B7" w:rsidRDefault="00AA16B7" w:rsidP="00AD6F25">
      <w:pPr>
        <w:spacing w:after="0" w:line="240" w:lineRule="auto"/>
      </w:pPr>
      <w:r>
        <w:separator/>
      </w:r>
    </w:p>
  </w:footnote>
  <w:footnote w:type="continuationSeparator" w:id="0">
    <w:p w:rsidR="00AA16B7" w:rsidRDefault="00AA16B7" w:rsidP="00AD6F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6F25"/>
    <w:rsid w:val="001C1CD2"/>
    <w:rsid w:val="002B4C41"/>
    <w:rsid w:val="003858D9"/>
    <w:rsid w:val="00504FC4"/>
    <w:rsid w:val="00757AFB"/>
    <w:rsid w:val="008064DD"/>
    <w:rsid w:val="008A4ACD"/>
    <w:rsid w:val="00932396"/>
    <w:rsid w:val="00990F28"/>
    <w:rsid w:val="00AA16B7"/>
    <w:rsid w:val="00AD6F25"/>
    <w:rsid w:val="00B63851"/>
    <w:rsid w:val="00B83AF2"/>
    <w:rsid w:val="00CD76A2"/>
    <w:rsid w:val="00D932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33A5C"/>
  <w15:docId w15:val="{918978D2-8C0D-455F-9A2F-B2B47E8F0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90F28"/>
  </w:style>
  <w:style w:type="paragraph" w:styleId="1">
    <w:name w:val="heading 1"/>
    <w:basedOn w:val="a"/>
    <w:next w:val="a"/>
    <w:link w:val="10"/>
    <w:uiPriority w:val="9"/>
    <w:qFormat/>
    <w:rsid w:val="00AD6F2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AD6F25"/>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Strong"/>
    <w:basedOn w:val="a0"/>
    <w:uiPriority w:val="22"/>
    <w:qFormat/>
    <w:rsid w:val="00AD6F25"/>
    <w:rPr>
      <w:b/>
      <w:bCs/>
    </w:rPr>
  </w:style>
  <w:style w:type="character" w:styleId="a5">
    <w:name w:val="Emphasis"/>
    <w:basedOn w:val="a0"/>
    <w:uiPriority w:val="20"/>
    <w:qFormat/>
    <w:rsid w:val="00AD6F25"/>
    <w:rPr>
      <w:i/>
      <w:iCs/>
    </w:rPr>
  </w:style>
  <w:style w:type="character" w:customStyle="1" w:styleId="10">
    <w:name w:val="Заглавие 1 Знак"/>
    <w:basedOn w:val="a0"/>
    <w:link w:val="1"/>
    <w:uiPriority w:val="9"/>
    <w:rsid w:val="00AD6F25"/>
    <w:rPr>
      <w:rFonts w:asciiTheme="majorHAnsi" w:eastAsiaTheme="majorEastAsia" w:hAnsiTheme="majorHAnsi" w:cstheme="majorBidi"/>
      <w:b/>
      <w:bCs/>
      <w:color w:val="365F91" w:themeColor="accent1" w:themeShade="BF"/>
      <w:sz w:val="28"/>
      <w:szCs w:val="28"/>
    </w:rPr>
  </w:style>
  <w:style w:type="paragraph" w:styleId="a6">
    <w:name w:val="TOC Heading"/>
    <w:basedOn w:val="1"/>
    <w:next w:val="a"/>
    <w:uiPriority w:val="39"/>
    <w:semiHidden/>
    <w:unhideWhenUsed/>
    <w:qFormat/>
    <w:rsid w:val="00AD6F25"/>
    <w:pPr>
      <w:outlineLvl w:val="9"/>
    </w:pPr>
  </w:style>
  <w:style w:type="paragraph" w:styleId="11">
    <w:name w:val="toc 1"/>
    <w:basedOn w:val="a"/>
    <w:next w:val="a"/>
    <w:autoRedefine/>
    <w:uiPriority w:val="39"/>
    <w:unhideWhenUsed/>
    <w:rsid w:val="00AD6F25"/>
    <w:pPr>
      <w:spacing w:after="100"/>
    </w:pPr>
  </w:style>
  <w:style w:type="character" w:styleId="a7">
    <w:name w:val="Hyperlink"/>
    <w:basedOn w:val="a0"/>
    <w:uiPriority w:val="99"/>
    <w:unhideWhenUsed/>
    <w:rsid w:val="00AD6F25"/>
    <w:rPr>
      <w:color w:val="0000FF" w:themeColor="hyperlink"/>
      <w:u w:val="single"/>
    </w:rPr>
  </w:style>
  <w:style w:type="paragraph" w:styleId="a8">
    <w:name w:val="Balloon Text"/>
    <w:basedOn w:val="a"/>
    <w:link w:val="a9"/>
    <w:uiPriority w:val="99"/>
    <w:semiHidden/>
    <w:unhideWhenUsed/>
    <w:rsid w:val="00AD6F25"/>
    <w:pPr>
      <w:spacing w:after="0" w:line="240" w:lineRule="auto"/>
    </w:pPr>
    <w:rPr>
      <w:rFonts w:ascii="Tahoma" w:hAnsi="Tahoma" w:cs="Tahoma"/>
      <w:sz w:val="16"/>
      <w:szCs w:val="16"/>
    </w:rPr>
  </w:style>
  <w:style w:type="character" w:customStyle="1" w:styleId="a9">
    <w:name w:val="Изнесен текст Знак"/>
    <w:basedOn w:val="a0"/>
    <w:link w:val="a8"/>
    <w:uiPriority w:val="99"/>
    <w:semiHidden/>
    <w:rsid w:val="00AD6F25"/>
    <w:rPr>
      <w:rFonts w:ascii="Tahoma" w:hAnsi="Tahoma" w:cs="Tahoma"/>
      <w:sz w:val="16"/>
      <w:szCs w:val="16"/>
    </w:rPr>
  </w:style>
  <w:style w:type="paragraph" w:styleId="aa">
    <w:name w:val="header"/>
    <w:basedOn w:val="a"/>
    <w:link w:val="ab"/>
    <w:uiPriority w:val="99"/>
    <w:semiHidden/>
    <w:unhideWhenUsed/>
    <w:rsid w:val="00AD6F25"/>
    <w:pPr>
      <w:tabs>
        <w:tab w:val="center" w:pos="4680"/>
        <w:tab w:val="right" w:pos="9360"/>
      </w:tabs>
      <w:spacing w:after="0" w:line="240" w:lineRule="auto"/>
    </w:pPr>
  </w:style>
  <w:style w:type="character" w:customStyle="1" w:styleId="ab">
    <w:name w:val="Горен колонтитул Знак"/>
    <w:basedOn w:val="a0"/>
    <w:link w:val="aa"/>
    <w:uiPriority w:val="99"/>
    <w:semiHidden/>
    <w:rsid w:val="00AD6F25"/>
  </w:style>
  <w:style w:type="paragraph" w:styleId="ac">
    <w:name w:val="footer"/>
    <w:basedOn w:val="a"/>
    <w:link w:val="ad"/>
    <w:uiPriority w:val="99"/>
    <w:unhideWhenUsed/>
    <w:rsid w:val="00AD6F25"/>
    <w:pPr>
      <w:tabs>
        <w:tab w:val="center" w:pos="4680"/>
        <w:tab w:val="right" w:pos="9360"/>
      </w:tabs>
      <w:spacing w:after="0" w:line="240" w:lineRule="auto"/>
    </w:pPr>
  </w:style>
  <w:style w:type="character" w:customStyle="1" w:styleId="ad">
    <w:name w:val="Долен колонтитул Знак"/>
    <w:basedOn w:val="a0"/>
    <w:link w:val="ac"/>
    <w:uiPriority w:val="99"/>
    <w:rsid w:val="00AD6F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4783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A27E9C-9B63-4F49-B535-F777D04F8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9</Pages>
  <Words>2008</Words>
  <Characters>11451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yogesh</dc:creator>
  <cp:lastModifiedBy>Anatoli</cp:lastModifiedBy>
  <cp:revision>8</cp:revision>
  <dcterms:created xsi:type="dcterms:W3CDTF">2020-03-31T03:25:00Z</dcterms:created>
  <dcterms:modified xsi:type="dcterms:W3CDTF">2020-05-16T09:58:00Z</dcterms:modified>
</cp:coreProperties>
</file>