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B6A90D" w14:textId="77777777" w:rsidR="001A79FC" w:rsidRPr="00BC3F52" w:rsidRDefault="001A79FC" w:rsidP="004E4482">
      <w:pPr>
        <w:spacing w:after="0"/>
        <w:jc w:val="center"/>
        <w:rPr>
          <w:rFonts w:ascii="Arial" w:hAnsi="Arial" w:cs="Arial"/>
          <w:b/>
          <w:bCs/>
          <w:sz w:val="32"/>
          <w:szCs w:val="32"/>
        </w:rPr>
      </w:pPr>
    </w:p>
    <w:p w14:paraId="408060FE" w14:textId="77777777" w:rsidR="001A79FC" w:rsidRPr="00BC3F52" w:rsidRDefault="001A79FC" w:rsidP="004E4482">
      <w:pPr>
        <w:spacing w:after="0"/>
        <w:jc w:val="center"/>
        <w:rPr>
          <w:rFonts w:ascii="Arial" w:hAnsi="Arial" w:cs="Arial"/>
          <w:b/>
          <w:bCs/>
          <w:sz w:val="32"/>
          <w:szCs w:val="32"/>
        </w:rPr>
      </w:pPr>
    </w:p>
    <w:p w14:paraId="273A0ED5" w14:textId="01029E91" w:rsidR="001A79FC" w:rsidRPr="00BC3F52" w:rsidRDefault="00000000" w:rsidP="004E4482">
      <w:pPr>
        <w:spacing w:after="0"/>
        <w:rPr>
          <w:rFonts w:ascii="Arial" w:hAnsi="Arial" w:cs="Arial"/>
          <w:b/>
          <w:bCs/>
          <w:sz w:val="32"/>
          <w:szCs w:val="32"/>
        </w:rPr>
      </w:pPr>
      <w:r w:rsidRPr="00BC3F52">
        <w:rPr>
          <w:rFonts w:ascii="Arial" w:hAnsi="Arial" w:cs="Arial"/>
          <w:b/>
          <w:bCs/>
          <w:sz w:val="32"/>
          <w:szCs w:val="32"/>
        </w:rPr>
        <w:t xml:space="preserve"> </w:t>
      </w:r>
    </w:p>
    <w:p w14:paraId="7957CF3A" w14:textId="77777777" w:rsidR="001A79FC" w:rsidRPr="00BC3F52" w:rsidRDefault="00000000" w:rsidP="004E4482">
      <w:pPr>
        <w:spacing w:after="0"/>
        <w:jc w:val="center"/>
        <w:rPr>
          <w:rFonts w:ascii="Arial" w:hAnsi="Arial" w:cs="Arial"/>
          <w:b/>
          <w:bCs/>
          <w:sz w:val="32"/>
          <w:szCs w:val="32"/>
        </w:rPr>
      </w:pPr>
      <w:r w:rsidRPr="00BC3F52">
        <w:rPr>
          <w:rFonts w:ascii="Arial" w:hAnsi="Arial" w:cs="Arial"/>
          <w:b/>
          <w:bCs/>
          <w:sz w:val="32"/>
          <w:szCs w:val="32"/>
        </w:rPr>
        <w:t xml:space="preserve">Programme: Master of Business Administration </w:t>
      </w:r>
    </w:p>
    <w:p w14:paraId="38B5D9B5" w14:textId="77777777" w:rsidR="001A79FC" w:rsidRPr="00BC3F52" w:rsidRDefault="00000000" w:rsidP="004E4482">
      <w:pPr>
        <w:spacing w:after="0"/>
        <w:jc w:val="center"/>
        <w:rPr>
          <w:rFonts w:ascii="Arial" w:hAnsi="Arial" w:cs="Arial"/>
          <w:b/>
          <w:bCs/>
          <w:sz w:val="32"/>
          <w:szCs w:val="32"/>
        </w:rPr>
      </w:pPr>
      <w:r w:rsidRPr="00BC3F52">
        <w:rPr>
          <w:rFonts w:ascii="Arial" w:hAnsi="Arial" w:cs="Arial"/>
          <w:b/>
          <w:bCs/>
          <w:sz w:val="32"/>
          <w:szCs w:val="32"/>
        </w:rPr>
        <w:t xml:space="preserve">Module: International Business Concepts </w:t>
      </w:r>
    </w:p>
    <w:p w14:paraId="336DD57D" w14:textId="77777777" w:rsidR="001A79FC" w:rsidRPr="00BC3F52" w:rsidRDefault="00000000" w:rsidP="004E4482">
      <w:pPr>
        <w:spacing w:after="0"/>
        <w:jc w:val="center"/>
        <w:rPr>
          <w:rFonts w:ascii="Arial" w:hAnsi="Arial" w:cs="Arial"/>
          <w:b/>
          <w:bCs/>
          <w:sz w:val="32"/>
          <w:szCs w:val="32"/>
        </w:rPr>
      </w:pPr>
      <w:r w:rsidRPr="00BC3F52">
        <w:rPr>
          <w:rFonts w:ascii="Arial" w:hAnsi="Arial" w:cs="Arial"/>
          <w:b/>
          <w:bCs/>
          <w:sz w:val="32"/>
          <w:szCs w:val="32"/>
        </w:rPr>
        <w:t xml:space="preserve">Module code: LCMB7034 </w:t>
      </w:r>
    </w:p>
    <w:p w14:paraId="1D558953" w14:textId="7A1931F2" w:rsidR="00244281" w:rsidRDefault="00244281" w:rsidP="004E4482">
      <w:pPr>
        <w:spacing w:after="0"/>
        <w:jc w:val="center"/>
        <w:rPr>
          <w:rFonts w:ascii="Arial" w:hAnsi="Arial" w:cs="Arial"/>
          <w:b/>
          <w:bCs/>
          <w:sz w:val="32"/>
          <w:szCs w:val="32"/>
        </w:rPr>
      </w:pPr>
      <w:r w:rsidRPr="00244281">
        <w:rPr>
          <w:rFonts w:ascii="Arial" w:hAnsi="Arial" w:cs="Arial"/>
          <w:b/>
          <w:bCs/>
          <w:sz w:val="32"/>
          <w:szCs w:val="32"/>
        </w:rPr>
        <w:t>Lecture: Dr. Jean wang</w:t>
      </w:r>
    </w:p>
    <w:p w14:paraId="0548082A" w14:textId="48FC97BA" w:rsidR="001A79FC" w:rsidRDefault="00000000" w:rsidP="004E4482">
      <w:pPr>
        <w:spacing w:after="0"/>
        <w:jc w:val="center"/>
        <w:rPr>
          <w:rFonts w:ascii="Arial" w:hAnsi="Arial" w:cs="Arial"/>
          <w:b/>
          <w:bCs/>
          <w:sz w:val="32"/>
          <w:szCs w:val="32"/>
        </w:rPr>
      </w:pPr>
      <w:r w:rsidRPr="00BC3F52">
        <w:rPr>
          <w:rFonts w:ascii="Arial" w:hAnsi="Arial" w:cs="Arial"/>
          <w:b/>
          <w:bCs/>
          <w:sz w:val="32"/>
          <w:szCs w:val="32"/>
        </w:rPr>
        <w:t>Assignment Title: Report on the Aviation Industry of France, with a focus on Boeing</w:t>
      </w:r>
    </w:p>
    <w:p w14:paraId="47D910B9" w14:textId="33415DC4" w:rsidR="00BC3F52" w:rsidRPr="00BC3F52" w:rsidRDefault="00BC3F52" w:rsidP="004E4482">
      <w:pPr>
        <w:spacing w:after="0"/>
        <w:jc w:val="center"/>
        <w:rPr>
          <w:rFonts w:ascii="Arial" w:hAnsi="Arial" w:cs="Arial"/>
          <w:b/>
          <w:bCs/>
          <w:sz w:val="32"/>
          <w:szCs w:val="32"/>
        </w:rPr>
      </w:pPr>
      <w:r w:rsidRPr="00BC3F52">
        <w:rPr>
          <w:rFonts w:ascii="Arial" w:hAnsi="Arial" w:cs="Arial"/>
          <w:b/>
          <w:bCs/>
          <w:sz w:val="32"/>
          <w:szCs w:val="32"/>
        </w:rPr>
        <w:t xml:space="preserve">Student </w:t>
      </w:r>
      <w:r w:rsidR="00365CDE">
        <w:rPr>
          <w:rFonts w:ascii="Arial" w:hAnsi="Arial" w:cs="Arial"/>
          <w:b/>
          <w:bCs/>
          <w:sz w:val="32"/>
          <w:szCs w:val="32"/>
        </w:rPr>
        <w:t>N</w:t>
      </w:r>
      <w:r w:rsidRPr="00BC3F52">
        <w:rPr>
          <w:rFonts w:ascii="Arial" w:hAnsi="Arial" w:cs="Arial"/>
          <w:b/>
          <w:bCs/>
          <w:sz w:val="32"/>
          <w:szCs w:val="32"/>
        </w:rPr>
        <w:t xml:space="preserve">ame: </w:t>
      </w:r>
      <w:r w:rsidR="00365CDE" w:rsidRPr="00365CDE">
        <w:rPr>
          <w:rFonts w:ascii="Arial" w:hAnsi="Arial" w:cs="Arial"/>
          <w:b/>
          <w:bCs/>
          <w:sz w:val="32"/>
          <w:szCs w:val="32"/>
        </w:rPr>
        <w:t>Yogshree Bundela</w:t>
      </w:r>
    </w:p>
    <w:p w14:paraId="2E888EBF" w14:textId="2D77FC14" w:rsidR="00BC3F52" w:rsidRPr="00BC3F52" w:rsidRDefault="00BC3F52" w:rsidP="004E4482">
      <w:pPr>
        <w:spacing w:after="0"/>
        <w:jc w:val="center"/>
        <w:rPr>
          <w:rFonts w:ascii="Arial" w:hAnsi="Arial" w:cs="Arial"/>
          <w:b/>
          <w:bCs/>
          <w:sz w:val="32"/>
          <w:szCs w:val="32"/>
        </w:rPr>
      </w:pPr>
      <w:r w:rsidRPr="00BC3F52">
        <w:rPr>
          <w:rFonts w:ascii="Arial" w:hAnsi="Arial" w:cs="Arial"/>
          <w:b/>
          <w:bCs/>
          <w:sz w:val="32"/>
          <w:szCs w:val="32"/>
        </w:rPr>
        <w:t>Student ID number:</w:t>
      </w:r>
      <w:r w:rsidR="00365CDE">
        <w:rPr>
          <w:rFonts w:ascii="Arial" w:hAnsi="Arial" w:cs="Arial"/>
          <w:b/>
          <w:bCs/>
          <w:sz w:val="32"/>
          <w:szCs w:val="32"/>
        </w:rPr>
        <w:t xml:space="preserve"> </w:t>
      </w:r>
      <w:r w:rsidR="00365CDE" w:rsidRPr="00365CDE">
        <w:rPr>
          <w:rFonts w:ascii="Arial" w:hAnsi="Arial" w:cs="Arial"/>
          <w:b/>
          <w:bCs/>
          <w:sz w:val="32"/>
          <w:szCs w:val="32"/>
        </w:rPr>
        <w:t>2507696</w:t>
      </w:r>
    </w:p>
    <w:p w14:paraId="376DD739" w14:textId="77777777" w:rsidR="001A79FC" w:rsidRPr="00BC3F52" w:rsidRDefault="00000000" w:rsidP="004E4482">
      <w:pPr>
        <w:spacing w:after="0"/>
        <w:rPr>
          <w:rFonts w:ascii="Arial" w:hAnsi="Arial" w:cs="Arial"/>
          <w:b/>
          <w:bCs/>
        </w:rPr>
      </w:pPr>
      <w:r w:rsidRPr="00BC3F52">
        <w:rPr>
          <w:rFonts w:ascii="Arial" w:hAnsi="Arial" w:cs="Arial"/>
        </w:rPr>
        <w:br w:type="page"/>
      </w:r>
    </w:p>
    <w:p w14:paraId="0BE686BE" w14:textId="77777777" w:rsidR="001A79FC" w:rsidRPr="00382C93" w:rsidRDefault="00000000" w:rsidP="004E4482">
      <w:pPr>
        <w:spacing w:after="0"/>
        <w:jc w:val="center"/>
        <w:rPr>
          <w:rFonts w:ascii="Arial" w:hAnsi="Arial" w:cs="Arial"/>
          <w:b/>
          <w:bCs/>
        </w:rPr>
      </w:pPr>
      <w:r w:rsidRPr="00382C93">
        <w:rPr>
          <w:rFonts w:ascii="Arial" w:hAnsi="Arial" w:cs="Arial"/>
          <w:b/>
          <w:bCs/>
        </w:rPr>
        <w:lastRenderedPageBreak/>
        <w:t>Table of Contents</w:t>
      </w:r>
    </w:p>
    <w:sdt>
      <w:sdtPr>
        <w:rPr>
          <w:rFonts w:ascii="Arial" w:hAnsi="Arial" w:cs="Arial"/>
        </w:rPr>
        <w:id w:val="-539919366"/>
        <w:docPartObj>
          <w:docPartGallery w:val="Table of Contents"/>
          <w:docPartUnique/>
        </w:docPartObj>
      </w:sdtPr>
      <w:sdtContent>
        <w:p w14:paraId="4AACF1F1" w14:textId="62DC307A" w:rsidR="00382C93" w:rsidRPr="00382C93" w:rsidRDefault="00000000">
          <w:pPr>
            <w:pStyle w:val="TOC1"/>
            <w:tabs>
              <w:tab w:val="right" w:leader="dot" w:pos="9350"/>
            </w:tabs>
            <w:rPr>
              <w:rFonts w:ascii="Arial" w:eastAsiaTheme="minorEastAsia" w:hAnsi="Arial" w:cs="Arial"/>
              <w:noProof/>
              <w:kern w:val="2"/>
              <w:lang w:val="en-IN"/>
              <w14:ligatures w14:val="standardContextual"/>
            </w:rPr>
          </w:pPr>
          <w:r w:rsidRPr="00382C93">
            <w:rPr>
              <w:rFonts w:ascii="Arial" w:hAnsi="Arial" w:cs="Arial"/>
            </w:rPr>
            <w:fldChar w:fldCharType="begin"/>
          </w:r>
          <w:r w:rsidRPr="00382C93">
            <w:rPr>
              <w:rFonts w:ascii="Arial" w:hAnsi="Arial" w:cs="Arial"/>
            </w:rPr>
            <w:instrText xml:space="preserve"> TOC \h \u \z \t "Heading 1,1,Heading 2,2,Heading 3,3,Heading 4,4,Heading 5,5,Heading 6,6,"</w:instrText>
          </w:r>
          <w:r w:rsidRPr="00382C93">
            <w:rPr>
              <w:rFonts w:ascii="Arial" w:hAnsi="Arial" w:cs="Arial"/>
            </w:rPr>
            <w:fldChar w:fldCharType="separate"/>
          </w:r>
          <w:hyperlink w:anchor="_Toc227686629" w:history="1">
            <w:r w:rsidR="00382C93" w:rsidRPr="00382C93">
              <w:rPr>
                <w:rStyle w:val="Hyperlink"/>
                <w:rFonts w:ascii="Arial" w:hAnsi="Arial" w:cs="Arial"/>
                <w:noProof/>
              </w:rPr>
              <w:t>Section 1: Report</w:t>
            </w:r>
            <w:r w:rsidR="00382C93" w:rsidRPr="00382C93">
              <w:rPr>
                <w:rFonts w:ascii="Arial" w:hAnsi="Arial" w:cs="Arial"/>
                <w:noProof/>
                <w:webHidden/>
              </w:rPr>
              <w:tab/>
            </w:r>
            <w:r w:rsidR="00382C93" w:rsidRPr="00382C93">
              <w:rPr>
                <w:rFonts w:ascii="Arial" w:hAnsi="Arial" w:cs="Arial"/>
                <w:noProof/>
                <w:webHidden/>
              </w:rPr>
              <w:fldChar w:fldCharType="begin"/>
            </w:r>
            <w:r w:rsidR="00382C93" w:rsidRPr="00382C93">
              <w:rPr>
                <w:rFonts w:ascii="Arial" w:hAnsi="Arial" w:cs="Arial"/>
                <w:noProof/>
                <w:webHidden/>
              </w:rPr>
              <w:instrText xml:space="preserve"> PAGEREF _Toc227686629 \h </w:instrText>
            </w:r>
            <w:r w:rsidR="00382C93" w:rsidRPr="00382C93">
              <w:rPr>
                <w:rFonts w:ascii="Arial" w:hAnsi="Arial" w:cs="Arial"/>
                <w:noProof/>
                <w:webHidden/>
              </w:rPr>
            </w:r>
            <w:r w:rsidR="00382C93" w:rsidRPr="00382C93">
              <w:rPr>
                <w:rFonts w:ascii="Arial" w:hAnsi="Arial" w:cs="Arial"/>
                <w:noProof/>
                <w:webHidden/>
              </w:rPr>
              <w:fldChar w:fldCharType="separate"/>
            </w:r>
            <w:r w:rsidR="00382C93" w:rsidRPr="00382C93">
              <w:rPr>
                <w:rFonts w:ascii="Arial" w:hAnsi="Arial" w:cs="Arial"/>
                <w:noProof/>
                <w:webHidden/>
              </w:rPr>
              <w:t>4</w:t>
            </w:r>
            <w:r w:rsidR="00382C93" w:rsidRPr="00382C93">
              <w:rPr>
                <w:rFonts w:ascii="Arial" w:hAnsi="Arial" w:cs="Arial"/>
                <w:noProof/>
                <w:webHidden/>
              </w:rPr>
              <w:fldChar w:fldCharType="end"/>
            </w:r>
          </w:hyperlink>
        </w:p>
        <w:p w14:paraId="67CA8E5A" w14:textId="15C25DE9" w:rsidR="00382C93" w:rsidRPr="00382C93" w:rsidRDefault="00382C93">
          <w:pPr>
            <w:pStyle w:val="TOC1"/>
            <w:tabs>
              <w:tab w:val="right" w:leader="dot" w:pos="9350"/>
            </w:tabs>
            <w:rPr>
              <w:rFonts w:ascii="Arial" w:eastAsiaTheme="minorEastAsia" w:hAnsi="Arial" w:cs="Arial"/>
              <w:noProof/>
              <w:kern w:val="2"/>
              <w:lang w:val="en-IN"/>
              <w14:ligatures w14:val="standardContextual"/>
            </w:rPr>
          </w:pPr>
          <w:hyperlink w:anchor="_Toc227686630" w:history="1">
            <w:r w:rsidRPr="00382C93">
              <w:rPr>
                <w:rStyle w:val="Hyperlink"/>
                <w:rFonts w:ascii="Arial" w:hAnsi="Arial" w:cs="Arial"/>
                <w:noProof/>
              </w:rPr>
              <w:t>1. Introduction to the report</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_Toc227686630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4</w:t>
            </w:r>
            <w:r w:rsidRPr="00382C93">
              <w:rPr>
                <w:rFonts w:ascii="Arial" w:hAnsi="Arial" w:cs="Arial"/>
                <w:noProof/>
                <w:webHidden/>
              </w:rPr>
              <w:fldChar w:fldCharType="end"/>
            </w:r>
          </w:hyperlink>
        </w:p>
        <w:p w14:paraId="60C410CC" w14:textId="053B14BF" w:rsidR="00382C93" w:rsidRPr="00382C93" w:rsidRDefault="00382C93">
          <w:pPr>
            <w:pStyle w:val="TOC1"/>
            <w:tabs>
              <w:tab w:val="right" w:leader="dot" w:pos="9350"/>
            </w:tabs>
            <w:rPr>
              <w:rFonts w:ascii="Arial" w:eastAsiaTheme="minorEastAsia" w:hAnsi="Arial" w:cs="Arial"/>
              <w:noProof/>
              <w:kern w:val="2"/>
              <w:lang w:val="en-IN"/>
              <w14:ligatures w14:val="standardContextual"/>
            </w:rPr>
          </w:pPr>
          <w:hyperlink w:anchor="_Toc227686631" w:history="1">
            <w:r w:rsidRPr="00382C93">
              <w:rPr>
                <w:rStyle w:val="Hyperlink"/>
                <w:rFonts w:ascii="Arial" w:hAnsi="Arial" w:cs="Arial"/>
                <w:noProof/>
              </w:rPr>
              <w:t>2. Industry and country overview</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_Toc227686631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4</w:t>
            </w:r>
            <w:r w:rsidRPr="00382C93">
              <w:rPr>
                <w:rFonts w:ascii="Arial" w:hAnsi="Arial" w:cs="Arial"/>
                <w:noProof/>
                <w:webHidden/>
              </w:rPr>
              <w:fldChar w:fldCharType="end"/>
            </w:r>
          </w:hyperlink>
        </w:p>
        <w:p w14:paraId="5CC556D9" w14:textId="40B16BE3"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32" w:history="1">
            <w:r w:rsidRPr="00382C93">
              <w:rPr>
                <w:rStyle w:val="Hyperlink"/>
                <w:rFonts w:ascii="Arial" w:hAnsi="Arial" w:cs="Arial"/>
                <w:noProof/>
              </w:rPr>
              <w:t>2.1 Selected industry - Aviation</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_Toc227686632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4</w:t>
            </w:r>
            <w:r w:rsidRPr="00382C93">
              <w:rPr>
                <w:rFonts w:ascii="Arial" w:hAnsi="Arial" w:cs="Arial"/>
                <w:noProof/>
                <w:webHidden/>
              </w:rPr>
              <w:fldChar w:fldCharType="end"/>
            </w:r>
          </w:hyperlink>
        </w:p>
        <w:p w14:paraId="19A19C86" w14:textId="0DEBD92A"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33" w:history="1">
            <w:r w:rsidRPr="00382C93">
              <w:rPr>
                <w:rStyle w:val="Hyperlink"/>
                <w:rFonts w:ascii="Arial" w:hAnsi="Arial" w:cs="Arial"/>
                <w:noProof/>
              </w:rPr>
              <w:t>2.2  Size, scope, and economic importance</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_Toc227686633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5</w:t>
            </w:r>
            <w:r w:rsidRPr="00382C93">
              <w:rPr>
                <w:rFonts w:ascii="Arial" w:hAnsi="Arial" w:cs="Arial"/>
                <w:noProof/>
                <w:webHidden/>
              </w:rPr>
              <w:fldChar w:fldCharType="end"/>
            </w:r>
          </w:hyperlink>
        </w:p>
        <w:p w14:paraId="67FE846A" w14:textId="38171A1B"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34" w:history="1">
            <w:r w:rsidRPr="00382C93">
              <w:rPr>
                <w:rStyle w:val="Hyperlink"/>
                <w:rFonts w:ascii="Arial" w:hAnsi="Arial" w:cs="Arial"/>
                <w:noProof/>
              </w:rPr>
              <w:t>2.3 Identification of major domestic and multinational firms</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_Toc227686634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6</w:t>
            </w:r>
            <w:r w:rsidRPr="00382C93">
              <w:rPr>
                <w:rFonts w:ascii="Arial" w:hAnsi="Arial" w:cs="Arial"/>
                <w:noProof/>
                <w:webHidden/>
              </w:rPr>
              <w:fldChar w:fldCharType="end"/>
            </w:r>
          </w:hyperlink>
        </w:p>
        <w:p w14:paraId="2A2AB824" w14:textId="70688F4D"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35" w:history="1">
            <w:r w:rsidRPr="00382C93">
              <w:rPr>
                <w:rStyle w:val="Hyperlink"/>
                <w:rFonts w:ascii="Arial" w:hAnsi="Arial" w:cs="Arial"/>
                <w:noProof/>
              </w:rPr>
              <w:t>2.4 Market segment and positioning</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_Toc227686635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7</w:t>
            </w:r>
            <w:r w:rsidRPr="00382C93">
              <w:rPr>
                <w:rFonts w:ascii="Arial" w:hAnsi="Arial" w:cs="Arial"/>
                <w:noProof/>
                <w:webHidden/>
              </w:rPr>
              <w:fldChar w:fldCharType="end"/>
            </w:r>
          </w:hyperlink>
        </w:p>
        <w:p w14:paraId="43E70A8E" w14:textId="3BB1FE45"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36" w:history="1">
            <w:r w:rsidRPr="00382C93">
              <w:rPr>
                <w:rStyle w:val="Hyperlink"/>
                <w:rFonts w:ascii="Arial" w:hAnsi="Arial" w:cs="Arial"/>
                <w:noProof/>
              </w:rPr>
              <w:t>2.5 Strategy evaluation</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_Toc227686636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8</w:t>
            </w:r>
            <w:r w:rsidRPr="00382C93">
              <w:rPr>
                <w:rFonts w:ascii="Arial" w:hAnsi="Arial" w:cs="Arial"/>
                <w:noProof/>
                <w:webHidden/>
              </w:rPr>
              <w:fldChar w:fldCharType="end"/>
            </w:r>
          </w:hyperlink>
        </w:p>
        <w:p w14:paraId="118CBC63" w14:textId="29F49722"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37" w:history="1">
            <w:r w:rsidRPr="00382C93">
              <w:rPr>
                <w:rStyle w:val="Hyperlink"/>
                <w:rFonts w:ascii="Arial" w:hAnsi="Arial" w:cs="Arial"/>
                <w:noProof/>
              </w:rPr>
              <w:t>2.6 Performance evaluation</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_Toc227686637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8</w:t>
            </w:r>
            <w:r w:rsidRPr="00382C93">
              <w:rPr>
                <w:rFonts w:ascii="Arial" w:hAnsi="Arial" w:cs="Arial"/>
                <w:noProof/>
                <w:webHidden/>
              </w:rPr>
              <w:fldChar w:fldCharType="end"/>
            </w:r>
          </w:hyperlink>
        </w:p>
        <w:p w14:paraId="5F23CA6D" w14:textId="437B96FB" w:rsidR="00382C93" w:rsidRPr="00382C93" w:rsidRDefault="00382C93">
          <w:pPr>
            <w:pStyle w:val="TOC1"/>
            <w:tabs>
              <w:tab w:val="right" w:leader="dot" w:pos="9350"/>
            </w:tabs>
            <w:rPr>
              <w:rFonts w:ascii="Arial" w:eastAsiaTheme="minorEastAsia" w:hAnsi="Arial" w:cs="Arial"/>
              <w:noProof/>
              <w:kern w:val="2"/>
              <w:lang w:val="en-IN"/>
              <w14:ligatures w14:val="standardContextual"/>
            </w:rPr>
          </w:pPr>
          <w:hyperlink w:anchor="_Toc227686638" w:history="1">
            <w:r w:rsidRPr="00382C93">
              <w:rPr>
                <w:rStyle w:val="Hyperlink"/>
                <w:rFonts w:ascii="Arial" w:hAnsi="Arial" w:cs="Arial"/>
                <w:noProof/>
              </w:rPr>
              <w:t>3. Michael Porter’s Diamond Model to analyse global competitiveness</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_Toc227686638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9</w:t>
            </w:r>
            <w:r w:rsidRPr="00382C93">
              <w:rPr>
                <w:rFonts w:ascii="Arial" w:hAnsi="Arial" w:cs="Arial"/>
                <w:noProof/>
                <w:webHidden/>
              </w:rPr>
              <w:fldChar w:fldCharType="end"/>
            </w:r>
          </w:hyperlink>
        </w:p>
        <w:p w14:paraId="7B1994BB" w14:textId="1B89533D"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39" w:history="1">
            <w:r w:rsidRPr="00382C93">
              <w:rPr>
                <w:rStyle w:val="Hyperlink"/>
                <w:rFonts w:ascii="Arial" w:hAnsi="Arial" w:cs="Arial"/>
                <w:noProof/>
              </w:rPr>
              <w:t>3.1 Factor conditions</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_Toc227686639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9</w:t>
            </w:r>
            <w:r w:rsidRPr="00382C93">
              <w:rPr>
                <w:rFonts w:ascii="Arial" w:hAnsi="Arial" w:cs="Arial"/>
                <w:noProof/>
                <w:webHidden/>
              </w:rPr>
              <w:fldChar w:fldCharType="end"/>
            </w:r>
          </w:hyperlink>
        </w:p>
        <w:p w14:paraId="1F6BC1AC" w14:textId="1D8D8B19"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40" w:history="1">
            <w:r w:rsidRPr="00382C93">
              <w:rPr>
                <w:rStyle w:val="Hyperlink"/>
                <w:rFonts w:ascii="Arial" w:hAnsi="Arial" w:cs="Arial"/>
                <w:noProof/>
              </w:rPr>
              <w:t>3.2 Demand conditions</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_Toc227686640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10</w:t>
            </w:r>
            <w:r w:rsidRPr="00382C93">
              <w:rPr>
                <w:rFonts w:ascii="Arial" w:hAnsi="Arial" w:cs="Arial"/>
                <w:noProof/>
                <w:webHidden/>
              </w:rPr>
              <w:fldChar w:fldCharType="end"/>
            </w:r>
          </w:hyperlink>
        </w:p>
        <w:p w14:paraId="03F1A128" w14:textId="4AA342CB"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41" w:history="1">
            <w:r w:rsidRPr="00382C93">
              <w:rPr>
                <w:rStyle w:val="Hyperlink"/>
                <w:rFonts w:ascii="Arial" w:hAnsi="Arial" w:cs="Arial"/>
                <w:noProof/>
              </w:rPr>
              <w:t>3.3 Related and supported industries</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_Toc227686641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11</w:t>
            </w:r>
            <w:r w:rsidRPr="00382C93">
              <w:rPr>
                <w:rFonts w:ascii="Arial" w:hAnsi="Arial" w:cs="Arial"/>
                <w:noProof/>
                <w:webHidden/>
              </w:rPr>
              <w:fldChar w:fldCharType="end"/>
            </w:r>
          </w:hyperlink>
        </w:p>
        <w:p w14:paraId="67C01B73" w14:textId="44FF7ACE"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42" w:history="1">
            <w:r w:rsidRPr="00382C93">
              <w:rPr>
                <w:rStyle w:val="Hyperlink"/>
                <w:rFonts w:ascii="Arial" w:hAnsi="Arial" w:cs="Arial"/>
                <w:noProof/>
              </w:rPr>
              <w:t>3.4 Firm strategy, structure, and rivalry</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_Toc227686642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12</w:t>
            </w:r>
            <w:r w:rsidRPr="00382C93">
              <w:rPr>
                <w:rFonts w:ascii="Arial" w:hAnsi="Arial" w:cs="Arial"/>
                <w:noProof/>
                <w:webHidden/>
              </w:rPr>
              <w:fldChar w:fldCharType="end"/>
            </w:r>
          </w:hyperlink>
        </w:p>
        <w:p w14:paraId="4FE9F327" w14:textId="45077748"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43" w:history="1">
            <w:r w:rsidRPr="00382C93">
              <w:rPr>
                <w:rStyle w:val="Hyperlink"/>
                <w:rFonts w:ascii="Arial" w:hAnsi="Arial" w:cs="Arial"/>
                <w:noProof/>
              </w:rPr>
              <w:t>3.5 Government and chance</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_Toc227686643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13</w:t>
            </w:r>
            <w:r w:rsidRPr="00382C93">
              <w:rPr>
                <w:rFonts w:ascii="Arial" w:hAnsi="Arial" w:cs="Arial"/>
                <w:noProof/>
                <w:webHidden/>
              </w:rPr>
              <w:fldChar w:fldCharType="end"/>
            </w:r>
          </w:hyperlink>
        </w:p>
        <w:p w14:paraId="5D21F9FB" w14:textId="7317754A" w:rsidR="00382C93" w:rsidRPr="00382C93" w:rsidRDefault="00382C93">
          <w:pPr>
            <w:pStyle w:val="TOC1"/>
            <w:tabs>
              <w:tab w:val="right" w:leader="dot" w:pos="9350"/>
            </w:tabs>
            <w:rPr>
              <w:rFonts w:ascii="Arial" w:eastAsiaTheme="minorEastAsia" w:hAnsi="Arial" w:cs="Arial"/>
              <w:noProof/>
              <w:kern w:val="2"/>
              <w:lang w:val="en-IN"/>
              <w14:ligatures w14:val="standardContextual"/>
            </w:rPr>
          </w:pPr>
          <w:hyperlink w:anchor="_Toc227686644" w:history="1">
            <w:r w:rsidRPr="00382C93">
              <w:rPr>
                <w:rStyle w:val="Hyperlink"/>
                <w:rFonts w:ascii="Arial" w:hAnsi="Arial" w:cs="Arial"/>
                <w:noProof/>
              </w:rPr>
              <w:t>4. Factors affecting the company’s operations</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_Toc227686644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13</w:t>
            </w:r>
            <w:r w:rsidRPr="00382C93">
              <w:rPr>
                <w:rFonts w:ascii="Arial" w:hAnsi="Arial" w:cs="Arial"/>
                <w:noProof/>
                <w:webHidden/>
              </w:rPr>
              <w:fldChar w:fldCharType="end"/>
            </w:r>
          </w:hyperlink>
        </w:p>
        <w:p w14:paraId="7B7FF1B7" w14:textId="7ECFE3B4"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45" w:history="1">
            <w:r w:rsidRPr="00382C93">
              <w:rPr>
                <w:rStyle w:val="Hyperlink"/>
                <w:rFonts w:ascii="Arial" w:hAnsi="Arial" w:cs="Arial"/>
                <w:noProof/>
              </w:rPr>
              <w:t>4.1 Overview of the MNC</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_Toc227686645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13</w:t>
            </w:r>
            <w:r w:rsidRPr="00382C93">
              <w:rPr>
                <w:rFonts w:ascii="Arial" w:hAnsi="Arial" w:cs="Arial"/>
                <w:noProof/>
                <w:webHidden/>
              </w:rPr>
              <w:fldChar w:fldCharType="end"/>
            </w:r>
          </w:hyperlink>
        </w:p>
        <w:p w14:paraId="7668EA05" w14:textId="4F1EF82C"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46" w:history="1">
            <w:r w:rsidRPr="00382C93">
              <w:rPr>
                <w:rStyle w:val="Hyperlink"/>
                <w:rFonts w:ascii="Arial" w:hAnsi="Arial" w:cs="Arial"/>
                <w:noProof/>
              </w:rPr>
              <w:t>4.2 Existing market attractiveness</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_Toc227686646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15</w:t>
            </w:r>
            <w:r w:rsidRPr="00382C93">
              <w:rPr>
                <w:rFonts w:ascii="Arial" w:hAnsi="Arial" w:cs="Arial"/>
                <w:noProof/>
                <w:webHidden/>
              </w:rPr>
              <w:fldChar w:fldCharType="end"/>
            </w:r>
          </w:hyperlink>
        </w:p>
        <w:p w14:paraId="31E6BB6D" w14:textId="57F55AA0"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47" w:history="1">
            <w:r w:rsidRPr="00382C93">
              <w:rPr>
                <w:rStyle w:val="Hyperlink"/>
                <w:rFonts w:ascii="Arial" w:hAnsi="Arial" w:cs="Arial"/>
                <w:noProof/>
              </w:rPr>
              <w:t>4.3 Application of PESTLE framework</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_Toc227686647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15</w:t>
            </w:r>
            <w:r w:rsidRPr="00382C93">
              <w:rPr>
                <w:rFonts w:ascii="Arial" w:hAnsi="Arial" w:cs="Arial"/>
                <w:noProof/>
                <w:webHidden/>
              </w:rPr>
              <w:fldChar w:fldCharType="end"/>
            </w:r>
          </w:hyperlink>
        </w:p>
        <w:p w14:paraId="7BB116F1" w14:textId="4A3ECC47"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48" w:history="1">
            <w:r w:rsidRPr="00382C93">
              <w:rPr>
                <w:rStyle w:val="Hyperlink"/>
                <w:rFonts w:ascii="Arial" w:hAnsi="Arial" w:cs="Arial"/>
                <w:noProof/>
              </w:rPr>
              <w:t>4.4 Competitive Environment</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_Toc227686648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21</w:t>
            </w:r>
            <w:r w:rsidRPr="00382C93">
              <w:rPr>
                <w:rFonts w:ascii="Arial" w:hAnsi="Arial" w:cs="Arial"/>
                <w:noProof/>
                <w:webHidden/>
              </w:rPr>
              <w:fldChar w:fldCharType="end"/>
            </w:r>
          </w:hyperlink>
        </w:p>
        <w:p w14:paraId="53CA0D4B" w14:textId="4CCF1A62" w:rsidR="00382C93" w:rsidRPr="00382C93" w:rsidRDefault="00382C93">
          <w:pPr>
            <w:pStyle w:val="TOC2"/>
            <w:tabs>
              <w:tab w:val="right" w:leader="dot" w:pos="9350"/>
            </w:tabs>
            <w:rPr>
              <w:rFonts w:ascii="Arial" w:eastAsiaTheme="minorEastAsia" w:hAnsi="Arial" w:cs="Arial"/>
              <w:noProof/>
              <w:kern w:val="2"/>
              <w:lang w:val="en-IN"/>
              <w14:ligatures w14:val="standardContextual"/>
            </w:rPr>
          </w:pPr>
          <w:hyperlink w:anchor="_Toc227686649" w:history="1">
            <w:r w:rsidRPr="00382C93">
              <w:rPr>
                <w:rStyle w:val="Hyperlink"/>
                <w:rFonts w:ascii="Arial" w:hAnsi="Arial" w:cs="Arial"/>
                <w:noProof/>
              </w:rPr>
              <w:t>4.5 Overall attractiveness and Strategic Evaluation</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_Toc227686649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22</w:t>
            </w:r>
            <w:r w:rsidRPr="00382C93">
              <w:rPr>
                <w:rFonts w:ascii="Arial" w:hAnsi="Arial" w:cs="Arial"/>
                <w:noProof/>
                <w:webHidden/>
              </w:rPr>
              <w:fldChar w:fldCharType="end"/>
            </w:r>
          </w:hyperlink>
        </w:p>
        <w:p w14:paraId="096CC5E6" w14:textId="25C629C7" w:rsidR="00382C93" w:rsidRPr="00382C93" w:rsidRDefault="00382C93">
          <w:pPr>
            <w:pStyle w:val="TOC1"/>
            <w:tabs>
              <w:tab w:val="right" w:leader="dot" w:pos="9350"/>
            </w:tabs>
            <w:rPr>
              <w:rFonts w:ascii="Arial" w:eastAsiaTheme="minorEastAsia" w:hAnsi="Arial" w:cs="Arial"/>
              <w:noProof/>
              <w:kern w:val="2"/>
              <w:lang w:val="en-IN"/>
              <w14:ligatures w14:val="standardContextual"/>
            </w:rPr>
          </w:pPr>
          <w:hyperlink w:anchor="_Toc227686650" w:history="1">
            <w:r w:rsidRPr="00382C93">
              <w:rPr>
                <w:rStyle w:val="Hyperlink"/>
                <w:rFonts w:ascii="Arial" w:hAnsi="Arial" w:cs="Arial"/>
                <w:noProof/>
              </w:rPr>
              <w:t>5. Conclusion</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_Toc227686650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23</w:t>
            </w:r>
            <w:r w:rsidRPr="00382C93">
              <w:rPr>
                <w:rFonts w:ascii="Arial" w:hAnsi="Arial" w:cs="Arial"/>
                <w:noProof/>
                <w:webHidden/>
              </w:rPr>
              <w:fldChar w:fldCharType="end"/>
            </w:r>
          </w:hyperlink>
        </w:p>
        <w:p w14:paraId="2CF0BF41" w14:textId="557AD622" w:rsidR="00382C93" w:rsidRPr="00382C93" w:rsidRDefault="00382C93">
          <w:pPr>
            <w:pStyle w:val="TOC1"/>
            <w:tabs>
              <w:tab w:val="right" w:leader="dot" w:pos="9350"/>
            </w:tabs>
            <w:rPr>
              <w:rFonts w:ascii="Arial" w:eastAsiaTheme="minorEastAsia" w:hAnsi="Arial" w:cs="Arial"/>
              <w:noProof/>
              <w:kern w:val="2"/>
              <w:lang w:val="en-IN"/>
              <w14:ligatures w14:val="standardContextual"/>
            </w:rPr>
          </w:pPr>
          <w:hyperlink w:anchor="_Toc227686651" w:history="1">
            <w:r w:rsidRPr="00382C93">
              <w:rPr>
                <w:rStyle w:val="Hyperlink"/>
                <w:rFonts w:ascii="Arial" w:hAnsi="Arial" w:cs="Arial"/>
                <w:noProof/>
              </w:rPr>
              <w:t>Section 2: Reflective account</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_Toc227686651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25</w:t>
            </w:r>
            <w:r w:rsidRPr="00382C93">
              <w:rPr>
                <w:rFonts w:ascii="Arial" w:hAnsi="Arial" w:cs="Arial"/>
                <w:noProof/>
                <w:webHidden/>
              </w:rPr>
              <w:fldChar w:fldCharType="end"/>
            </w:r>
          </w:hyperlink>
        </w:p>
        <w:p w14:paraId="2AE5EB05" w14:textId="1450BE51" w:rsidR="00382C93" w:rsidRPr="00382C93" w:rsidRDefault="00382C93">
          <w:pPr>
            <w:pStyle w:val="TOC1"/>
            <w:tabs>
              <w:tab w:val="right" w:leader="dot" w:pos="9350"/>
            </w:tabs>
            <w:rPr>
              <w:rFonts w:ascii="Arial" w:eastAsiaTheme="minorEastAsia" w:hAnsi="Arial" w:cs="Arial"/>
              <w:noProof/>
              <w:kern w:val="2"/>
              <w:lang w:val="en-IN"/>
              <w14:ligatures w14:val="standardContextual"/>
            </w:rPr>
          </w:pPr>
          <w:hyperlink w:anchor="_Toc227686652" w:history="1">
            <w:r w:rsidRPr="00382C93">
              <w:rPr>
                <w:rStyle w:val="Hyperlink"/>
                <w:rFonts w:ascii="Arial" w:hAnsi="Arial" w:cs="Arial"/>
                <w:noProof/>
              </w:rPr>
              <w:t>Reference list</w:t>
            </w:r>
            <w:r w:rsidRPr="00382C93">
              <w:rPr>
                <w:rFonts w:ascii="Arial" w:hAnsi="Arial" w:cs="Arial"/>
                <w:noProof/>
                <w:webHidden/>
              </w:rPr>
              <w:tab/>
            </w:r>
            <w:r w:rsidRPr="00382C93">
              <w:rPr>
                <w:rFonts w:ascii="Arial" w:hAnsi="Arial" w:cs="Arial"/>
                <w:noProof/>
                <w:webHidden/>
              </w:rPr>
              <w:fldChar w:fldCharType="begin"/>
            </w:r>
            <w:r w:rsidRPr="00382C93">
              <w:rPr>
                <w:rFonts w:ascii="Arial" w:hAnsi="Arial" w:cs="Arial"/>
                <w:noProof/>
                <w:webHidden/>
              </w:rPr>
              <w:instrText xml:space="preserve"> PAGEREF _Toc227686652 \h </w:instrText>
            </w:r>
            <w:r w:rsidRPr="00382C93">
              <w:rPr>
                <w:rFonts w:ascii="Arial" w:hAnsi="Arial" w:cs="Arial"/>
                <w:noProof/>
                <w:webHidden/>
              </w:rPr>
            </w:r>
            <w:r w:rsidRPr="00382C93">
              <w:rPr>
                <w:rFonts w:ascii="Arial" w:hAnsi="Arial" w:cs="Arial"/>
                <w:noProof/>
                <w:webHidden/>
              </w:rPr>
              <w:fldChar w:fldCharType="separate"/>
            </w:r>
            <w:r w:rsidRPr="00382C93">
              <w:rPr>
                <w:rFonts w:ascii="Arial" w:hAnsi="Arial" w:cs="Arial"/>
                <w:noProof/>
                <w:webHidden/>
              </w:rPr>
              <w:t>28</w:t>
            </w:r>
            <w:r w:rsidRPr="00382C93">
              <w:rPr>
                <w:rFonts w:ascii="Arial" w:hAnsi="Arial" w:cs="Arial"/>
                <w:noProof/>
                <w:webHidden/>
              </w:rPr>
              <w:fldChar w:fldCharType="end"/>
            </w:r>
          </w:hyperlink>
        </w:p>
        <w:p w14:paraId="0BA0DFDA" w14:textId="49245E8A" w:rsidR="001A79FC" w:rsidRPr="00382C93" w:rsidRDefault="00000000" w:rsidP="00382C93">
          <w:pPr>
            <w:widowControl w:val="0"/>
            <w:tabs>
              <w:tab w:val="right" w:leader="dot" w:pos="9360"/>
            </w:tabs>
            <w:spacing w:after="0"/>
            <w:rPr>
              <w:rFonts w:ascii="Arial" w:hAnsi="Arial" w:cs="Arial"/>
              <w:color w:val="000000"/>
            </w:rPr>
          </w:pPr>
          <w:r w:rsidRPr="00382C93">
            <w:rPr>
              <w:rFonts w:ascii="Arial" w:hAnsi="Arial" w:cs="Arial"/>
            </w:rPr>
            <w:lastRenderedPageBreak/>
            <w:fldChar w:fldCharType="end"/>
          </w:r>
        </w:p>
      </w:sdtContent>
    </w:sdt>
    <w:p w14:paraId="27BEB474" w14:textId="476CF19D" w:rsidR="00BC3F52" w:rsidRDefault="00BC3F52" w:rsidP="004E4482">
      <w:pPr>
        <w:pStyle w:val="Heading1"/>
        <w:spacing w:after="0"/>
      </w:pPr>
      <w:bookmarkStart w:id="0" w:name="_Toc227686629"/>
      <w:r>
        <w:t>Section 1: Report</w:t>
      </w:r>
      <w:bookmarkEnd w:id="0"/>
      <w:r>
        <w:t xml:space="preserve"> </w:t>
      </w:r>
    </w:p>
    <w:p w14:paraId="1F99EB0F" w14:textId="77777777" w:rsidR="00BC3F52" w:rsidRPr="0092538D" w:rsidRDefault="00BC3F52" w:rsidP="00C911AD">
      <w:pPr>
        <w:pStyle w:val="Heading1"/>
      </w:pPr>
      <w:bookmarkStart w:id="1" w:name="_Toc227686630"/>
      <w:r w:rsidRPr="0092538D">
        <w:t>1. Introduction to the report</w:t>
      </w:r>
      <w:bookmarkEnd w:id="1"/>
    </w:p>
    <w:p w14:paraId="2CA038A1" w14:textId="5BB9A8B0" w:rsidR="00BC3F52" w:rsidRPr="00BC3F52" w:rsidRDefault="00BC3F52" w:rsidP="004E4482">
      <w:pPr>
        <w:spacing w:after="0"/>
        <w:rPr>
          <w:rFonts w:ascii="Arial" w:hAnsi="Arial" w:cs="Arial"/>
          <w:b/>
          <w:bCs/>
        </w:rPr>
      </w:pPr>
      <w:r w:rsidRPr="0092538D">
        <w:rPr>
          <w:rFonts w:ascii="Arial" w:hAnsi="Arial" w:cs="Arial"/>
        </w:rPr>
        <w:t xml:space="preserve">The report is going to </w:t>
      </w:r>
      <w:r w:rsidR="00A666EF" w:rsidRPr="0092538D">
        <w:rPr>
          <w:rFonts w:ascii="Arial" w:hAnsi="Arial" w:cs="Arial"/>
        </w:rPr>
        <w:t>analyse</w:t>
      </w:r>
      <w:r w:rsidRPr="0092538D">
        <w:rPr>
          <w:rFonts w:ascii="Arial" w:hAnsi="Arial" w:cs="Arial"/>
        </w:rPr>
        <w:t xml:space="preserve"> the aviation industry in France with a strong focus on the business operations of Boeing as the major foreign multinational enterprise. France is capable of developing a strong market in the global aviation sector due to its such advanced aerospace infrastructure, effective regulatory framework, and presence of the core industry players. The aim of the report is to demonstrate the structure as well as the competitiveness of the aviation industry of France, along with analysing the core factors that influence the performance level of Boeing in this market. In order to do so, several analytical frameworks are taken into focus, like Porter’s Diamond model, Porter’s 5 Forces, STP, Hofstede’s cultural dimensions, and PESTLE. By integrating the theoretical perceptions with the real-world industry data, this research delivers an adequate understanding of the opportunities and challenges faced by the MNC in this market.</w:t>
      </w:r>
    </w:p>
    <w:p w14:paraId="35B8650B" w14:textId="47DA9624" w:rsidR="001A79FC" w:rsidRPr="00BC3F52" w:rsidRDefault="00000000" w:rsidP="004E4482">
      <w:pPr>
        <w:pStyle w:val="Heading1"/>
        <w:spacing w:after="0"/>
        <w:rPr>
          <w:rFonts w:cs="Arial"/>
        </w:rPr>
      </w:pPr>
      <w:bookmarkStart w:id="2" w:name="_Toc227686631"/>
      <w:r w:rsidRPr="00BC3F52">
        <w:rPr>
          <w:rFonts w:cs="Arial"/>
        </w:rPr>
        <w:t>2. Industry and country overview</w:t>
      </w:r>
      <w:bookmarkEnd w:id="2"/>
      <w:r w:rsidRPr="00BC3F52">
        <w:rPr>
          <w:rFonts w:cs="Arial"/>
        </w:rPr>
        <w:t xml:space="preserve"> </w:t>
      </w:r>
    </w:p>
    <w:p w14:paraId="7E092F55" w14:textId="77777777" w:rsidR="001A79FC" w:rsidRPr="00BC3F52" w:rsidRDefault="00000000" w:rsidP="004E4482">
      <w:pPr>
        <w:pStyle w:val="Heading2"/>
        <w:rPr>
          <w:rFonts w:cs="Arial"/>
        </w:rPr>
      </w:pPr>
      <w:bookmarkStart w:id="3" w:name="_Toc227686632"/>
      <w:r w:rsidRPr="00BC3F52">
        <w:rPr>
          <w:rFonts w:cs="Arial"/>
        </w:rPr>
        <w:t>2.1 Selected industry - Aviation</w:t>
      </w:r>
      <w:bookmarkEnd w:id="3"/>
    </w:p>
    <w:p w14:paraId="5B4ECE87" w14:textId="77777777" w:rsidR="004E4482" w:rsidRDefault="00000000" w:rsidP="004E4482">
      <w:pPr>
        <w:spacing w:after="0"/>
        <w:rPr>
          <w:rFonts w:ascii="Arial" w:hAnsi="Arial" w:cs="Arial"/>
        </w:rPr>
      </w:pPr>
      <w:r w:rsidRPr="00BC3F52">
        <w:rPr>
          <w:rFonts w:ascii="Arial" w:hAnsi="Arial" w:cs="Arial"/>
        </w:rPr>
        <w:t>The aviation industry shows dynamic operations in an unpredictable global environment. In France, the aviation sector is responsible for contributing approximately USD 144.7 billion (about 4-5% of GDP), which makes it highly responsible for economic stability.</w:t>
      </w:r>
    </w:p>
    <w:p w14:paraId="71AA800E" w14:textId="77777777" w:rsidR="004E4482" w:rsidRDefault="004E4482">
      <w:pPr>
        <w:rPr>
          <w:rFonts w:ascii="Arial" w:hAnsi="Arial" w:cs="Arial"/>
        </w:rPr>
      </w:pPr>
      <w:r>
        <w:rPr>
          <w:rFonts w:ascii="Arial" w:hAnsi="Arial" w:cs="Arial"/>
        </w:rPr>
        <w:br w:type="page"/>
      </w:r>
    </w:p>
    <w:tbl>
      <w:tblPr>
        <w:tblStyle w:val="a"/>
        <w:tblW w:w="10065" w:type="dxa"/>
        <w:tblInd w:w="-2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4"/>
        <w:gridCol w:w="4849"/>
        <w:gridCol w:w="3402"/>
      </w:tblGrid>
      <w:tr w:rsidR="001A79FC" w:rsidRPr="00BC3F52" w14:paraId="31CAB967" w14:textId="77777777" w:rsidTr="004E4482">
        <w:trPr>
          <w:trHeight w:val="363"/>
        </w:trPr>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439D3D" w14:textId="77777777" w:rsidR="001A79FC" w:rsidRPr="004E4482" w:rsidRDefault="00000000" w:rsidP="004E4482">
            <w:pPr>
              <w:spacing w:after="0" w:line="240" w:lineRule="auto"/>
              <w:jc w:val="left"/>
              <w:rPr>
                <w:rFonts w:ascii="Arial" w:hAnsi="Arial" w:cs="Arial"/>
                <w:sz w:val="20"/>
                <w:szCs w:val="20"/>
              </w:rPr>
            </w:pPr>
            <w:r w:rsidRPr="004E4482">
              <w:rPr>
                <w:rFonts w:ascii="Arial" w:hAnsi="Arial" w:cs="Arial"/>
                <w:b/>
                <w:bCs/>
                <w:sz w:val="20"/>
                <w:szCs w:val="20"/>
              </w:rPr>
              <w:lastRenderedPageBreak/>
              <w:t>Elements</w:t>
            </w:r>
          </w:p>
        </w:tc>
        <w:tc>
          <w:tcPr>
            <w:tcW w:w="48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F3DB78" w14:textId="77777777" w:rsidR="001A79FC" w:rsidRPr="004E4482" w:rsidRDefault="00000000" w:rsidP="004E4482">
            <w:pPr>
              <w:spacing w:after="0" w:line="240" w:lineRule="auto"/>
              <w:jc w:val="left"/>
              <w:rPr>
                <w:rFonts w:ascii="Arial" w:hAnsi="Arial" w:cs="Arial"/>
                <w:sz w:val="20"/>
                <w:szCs w:val="20"/>
              </w:rPr>
            </w:pPr>
            <w:r w:rsidRPr="004E4482">
              <w:rPr>
                <w:rFonts w:ascii="Arial" w:hAnsi="Arial" w:cs="Arial"/>
                <w:b/>
                <w:bCs/>
                <w:sz w:val="20"/>
                <w:szCs w:val="20"/>
              </w:rPr>
              <w:t>Aviation Industry Evidence</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3747D0" w14:textId="77777777" w:rsidR="001A79FC" w:rsidRPr="004E4482" w:rsidRDefault="00000000" w:rsidP="004E4482">
            <w:pPr>
              <w:spacing w:after="0" w:line="240" w:lineRule="auto"/>
              <w:jc w:val="left"/>
              <w:rPr>
                <w:rFonts w:ascii="Arial" w:hAnsi="Arial" w:cs="Arial"/>
                <w:sz w:val="20"/>
                <w:szCs w:val="20"/>
              </w:rPr>
            </w:pPr>
            <w:r w:rsidRPr="004E4482">
              <w:rPr>
                <w:rFonts w:ascii="Arial" w:hAnsi="Arial" w:cs="Arial"/>
                <w:b/>
                <w:bCs/>
                <w:sz w:val="20"/>
                <w:szCs w:val="20"/>
              </w:rPr>
              <w:t>Strategic Implication</w:t>
            </w:r>
          </w:p>
        </w:tc>
      </w:tr>
      <w:tr w:rsidR="001A79FC" w:rsidRPr="00BC3F52" w14:paraId="15CD6CB5" w14:textId="77777777" w:rsidTr="004E4482">
        <w:trPr>
          <w:trHeight w:val="1580"/>
        </w:trPr>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37644B" w14:textId="77777777" w:rsidR="001A79FC" w:rsidRPr="004E4482" w:rsidRDefault="00000000" w:rsidP="004E4482">
            <w:pPr>
              <w:spacing w:after="0" w:line="240" w:lineRule="auto"/>
              <w:rPr>
                <w:rFonts w:ascii="Arial" w:hAnsi="Arial" w:cs="Arial"/>
                <w:sz w:val="20"/>
                <w:szCs w:val="20"/>
              </w:rPr>
            </w:pPr>
            <w:r w:rsidRPr="004E4482">
              <w:rPr>
                <w:rFonts w:ascii="Arial" w:hAnsi="Arial" w:cs="Arial"/>
                <w:b/>
                <w:bCs/>
                <w:sz w:val="20"/>
                <w:szCs w:val="20"/>
              </w:rPr>
              <w:t>Volatility</w:t>
            </w:r>
          </w:p>
        </w:tc>
        <w:tc>
          <w:tcPr>
            <w:tcW w:w="48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0F7875" w14:textId="77777777" w:rsidR="001A79FC" w:rsidRPr="004E4482" w:rsidRDefault="00000000" w:rsidP="004E4482">
            <w:pPr>
              <w:numPr>
                <w:ilvl w:val="0"/>
                <w:numId w:val="1"/>
              </w:numPr>
              <w:spacing w:after="0" w:line="240" w:lineRule="auto"/>
              <w:rPr>
                <w:rFonts w:ascii="Arial" w:hAnsi="Arial" w:cs="Arial"/>
                <w:sz w:val="20"/>
                <w:szCs w:val="20"/>
              </w:rPr>
            </w:pPr>
            <w:r w:rsidRPr="004E4482">
              <w:rPr>
                <w:rFonts w:ascii="Arial" w:hAnsi="Arial" w:cs="Arial"/>
                <w:sz w:val="20"/>
                <w:szCs w:val="20"/>
              </w:rPr>
              <w:t>Global passenger traffic is projected at &gt;5.2 billion</w:t>
            </w:r>
          </w:p>
          <w:p w14:paraId="058D158C" w14:textId="77777777" w:rsidR="001A79FC" w:rsidRPr="004E4482" w:rsidRDefault="00000000" w:rsidP="004E4482">
            <w:pPr>
              <w:numPr>
                <w:ilvl w:val="0"/>
                <w:numId w:val="1"/>
              </w:numPr>
              <w:spacing w:after="0" w:line="240" w:lineRule="auto"/>
              <w:rPr>
                <w:rFonts w:ascii="Arial" w:hAnsi="Arial" w:cs="Arial"/>
                <w:sz w:val="20"/>
                <w:szCs w:val="20"/>
              </w:rPr>
            </w:pPr>
            <w:r w:rsidRPr="004E4482">
              <w:rPr>
                <w:rFonts w:ascii="Arial" w:hAnsi="Arial" w:cs="Arial"/>
                <w:sz w:val="20"/>
                <w:szCs w:val="20"/>
              </w:rPr>
              <w:t>Fluctuations in fuel prices increased geopolitical tension and volatility</w:t>
            </w:r>
          </w:p>
          <w:p w14:paraId="108044D9" w14:textId="77777777" w:rsidR="001A79FC" w:rsidRPr="004E4482" w:rsidRDefault="00000000" w:rsidP="004E4482">
            <w:pPr>
              <w:numPr>
                <w:ilvl w:val="0"/>
                <w:numId w:val="1"/>
              </w:numPr>
              <w:spacing w:after="0" w:line="240" w:lineRule="auto"/>
              <w:rPr>
                <w:rFonts w:ascii="Arial" w:hAnsi="Arial" w:cs="Arial"/>
                <w:sz w:val="20"/>
                <w:szCs w:val="20"/>
              </w:rPr>
            </w:pPr>
            <w:r w:rsidRPr="004E4482">
              <w:rPr>
                <w:rFonts w:ascii="Arial" w:hAnsi="Arial" w:cs="Arial"/>
                <w:sz w:val="20"/>
                <w:szCs w:val="20"/>
              </w:rPr>
              <w:t>35% rise in airport charges and taxes in France increased financial burden (Gill, 2025)</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DDFA06" w14:textId="77777777" w:rsidR="001A79FC" w:rsidRPr="004E4482" w:rsidRDefault="00000000" w:rsidP="004E4482">
            <w:pPr>
              <w:spacing w:after="0" w:line="240" w:lineRule="auto"/>
              <w:rPr>
                <w:rFonts w:ascii="Arial" w:hAnsi="Arial" w:cs="Arial"/>
                <w:sz w:val="20"/>
                <w:szCs w:val="20"/>
              </w:rPr>
            </w:pPr>
            <w:r w:rsidRPr="004E4482">
              <w:rPr>
                <w:rFonts w:ascii="Arial" w:hAnsi="Arial" w:cs="Arial"/>
                <w:sz w:val="20"/>
                <w:szCs w:val="20"/>
              </w:rPr>
              <w:t xml:space="preserve">Agile capacity management becomes essential with changing demand structure to adapt to cost management and capacity planning. </w:t>
            </w:r>
          </w:p>
        </w:tc>
      </w:tr>
      <w:tr w:rsidR="001A79FC" w:rsidRPr="00BC3F52" w14:paraId="315FA83A" w14:textId="77777777" w:rsidTr="004E4482">
        <w:trPr>
          <w:trHeight w:val="1580"/>
        </w:trPr>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D01BE5" w14:textId="77777777" w:rsidR="001A79FC" w:rsidRPr="004E4482" w:rsidRDefault="00000000" w:rsidP="004E4482">
            <w:pPr>
              <w:spacing w:after="0" w:line="240" w:lineRule="auto"/>
              <w:rPr>
                <w:rFonts w:ascii="Arial" w:hAnsi="Arial" w:cs="Arial"/>
                <w:sz w:val="20"/>
                <w:szCs w:val="20"/>
              </w:rPr>
            </w:pPr>
            <w:r w:rsidRPr="004E4482">
              <w:rPr>
                <w:rFonts w:ascii="Arial" w:hAnsi="Arial" w:cs="Arial"/>
                <w:b/>
                <w:bCs/>
                <w:sz w:val="20"/>
                <w:szCs w:val="20"/>
              </w:rPr>
              <w:t>Uncertainty</w:t>
            </w:r>
          </w:p>
        </w:tc>
        <w:tc>
          <w:tcPr>
            <w:tcW w:w="48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CAE640" w14:textId="77777777" w:rsidR="001A79FC" w:rsidRPr="004E4482" w:rsidRDefault="00000000" w:rsidP="004E4482">
            <w:pPr>
              <w:numPr>
                <w:ilvl w:val="0"/>
                <w:numId w:val="3"/>
              </w:numPr>
              <w:spacing w:after="0" w:line="240" w:lineRule="auto"/>
              <w:rPr>
                <w:rFonts w:ascii="Arial" w:hAnsi="Arial" w:cs="Arial"/>
                <w:sz w:val="20"/>
                <w:szCs w:val="20"/>
              </w:rPr>
            </w:pPr>
            <w:r w:rsidRPr="004E4482">
              <w:rPr>
                <w:rFonts w:ascii="Arial" w:hAnsi="Arial" w:cs="Arial"/>
                <w:sz w:val="20"/>
                <w:szCs w:val="20"/>
              </w:rPr>
              <w:t>Global industry revenue was &gt;$1 trillion in 2025, with policy restrictions creating barriers (IATA, 2025a).</w:t>
            </w:r>
          </w:p>
          <w:p w14:paraId="08EFF8B9" w14:textId="77777777" w:rsidR="001A79FC" w:rsidRPr="004E4482" w:rsidRDefault="00000000" w:rsidP="004E4482">
            <w:pPr>
              <w:numPr>
                <w:ilvl w:val="0"/>
                <w:numId w:val="3"/>
              </w:numPr>
              <w:spacing w:after="0" w:line="240" w:lineRule="auto"/>
              <w:rPr>
                <w:rFonts w:ascii="Arial" w:hAnsi="Arial" w:cs="Arial"/>
                <w:sz w:val="20"/>
                <w:szCs w:val="20"/>
              </w:rPr>
            </w:pPr>
            <w:r w:rsidRPr="004E4482">
              <w:rPr>
                <w:rFonts w:ascii="Arial" w:hAnsi="Arial" w:cs="Arial"/>
                <w:sz w:val="20"/>
                <w:szCs w:val="20"/>
              </w:rPr>
              <w:t>EU Green Deal regulations affecting operational system and limitations</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259204" w14:textId="77777777" w:rsidR="001A79FC" w:rsidRPr="004E4482" w:rsidRDefault="00000000" w:rsidP="004E4482">
            <w:pPr>
              <w:spacing w:after="0" w:line="240" w:lineRule="auto"/>
              <w:rPr>
                <w:rFonts w:ascii="Arial" w:hAnsi="Arial" w:cs="Arial"/>
                <w:sz w:val="20"/>
                <w:szCs w:val="20"/>
              </w:rPr>
            </w:pPr>
            <w:r w:rsidRPr="004E4482">
              <w:rPr>
                <w:rFonts w:ascii="Arial" w:hAnsi="Arial" w:cs="Arial"/>
                <w:sz w:val="20"/>
                <w:szCs w:val="20"/>
              </w:rPr>
              <w:t xml:space="preserve">Long-term investment and sustainability planning are limited by regulatory uncertainties. </w:t>
            </w:r>
          </w:p>
        </w:tc>
      </w:tr>
      <w:tr w:rsidR="001A79FC" w:rsidRPr="00BC3F52" w14:paraId="73A3C8D3" w14:textId="77777777" w:rsidTr="004E4482">
        <w:trPr>
          <w:trHeight w:val="1310"/>
        </w:trPr>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C58DD1" w14:textId="77777777" w:rsidR="001A79FC" w:rsidRPr="004E4482" w:rsidRDefault="00000000" w:rsidP="004E4482">
            <w:pPr>
              <w:spacing w:after="0" w:line="240" w:lineRule="auto"/>
              <w:rPr>
                <w:rFonts w:ascii="Arial" w:hAnsi="Arial" w:cs="Arial"/>
                <w:sz w:val="20"/>
                <w:szCs w:val="20"/>
              </w:rPr>
            </w:pPr>
            <w:r w:rsidRPr="004E4482">
              <w:rPr>
                <w:rFonts w:ascii="Arial" w:hAnsi="Arial" w:cs="Arial"/>
                <w:b/>
                <w:bCs/>
                <w:sz w:val="20"/>
                <w:szCs w:val="20"/>
              </w:rPr>
              <w:t>Complexity</w:t>
            </w:r>
          </w:p>
        </w:tc>
        <w:tc>
          <w:tcPr>
            <w:tcW w:w="48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DE4F1C" w14:textId="77777777" w:rsidR="001A79FC" w:rsidRPr="004E4482" w:rsidRDefault="00000000" w:rsidP="004E4482">
            <w:pPr>
              <w:numPr>
                <w:ilvl w:val="0"/>
                <w:numId w:val="2"/>
              </w:numPr>
              <w:spacing w:after="0" w:line="240" w:lineRule="auto"/>
              <w:rPr>
                <w:rFonts w:ascii="Arial" w:hAnsi="Arial" w:cs="Arial"/>
                <w:sz w:val="20"/>
                <w:szCs w:val="20"/>
              </w:rPr>
            </w:pPr>
            <w:r w:rsidRPr="004E4482">
              <w:rPr>
                <w:rFonts w:ascii="Arial" w:hAnsi="Arial" w:cs="Arial"/>
                <w:sz w:val="20"/>
                <w:szCs w:val="20"/>
              </w:rPr>
              <w:t>French Aviation market has projected CAGR of ~2% to 2.8% between 2025 and 2033 (Spherical Insights, 2025)</w:t>
            </w:r>
          </w:p>
          <w:p w14:paraId="118DCA41" w14:textId="77777777" w:rsidR="001A79FC" w:rsidRPr="004E4482" w:rsidRDefault="00000000" w:rsidP="004E4482">
            <w:pPr>
              <w:numPr>
                <w:ilvl w:val="0"/>
                <w:numId w:val="2"/>
              </w:numPr>
              <w:spacing w:after="0" w:line="240" w:lineRule="auto"/>
              <w:rPr>
                <w:rFonts w:ascii="Arial" w:hAnsi="Arial" w:cs="Arial"/>
                <w:sz w:val="20"/>
                <w:szCs w:val="20"/>
              </w:rPr>
            </w:pPr>
            <w:r w:rsidRPr="004E4482">
              <w:rPr>
                <w:rFonts w:ascii="Arial" w:hAnsi="Arial" w:cs="Arial"/>
                <w:sz w:val="20"/>
                <w:szCs w:val="20"/>
              </w:rPr>
              <w:t xml:space="preserve">Global interconnected supply chains, EU governance frameworks and Airbus dominance systems created complex systems, as reported by Air France-KLM. </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94D45E" w14:textId="77777777" w:rsidR="001A79FC" w:rsidRPr="004E4482" w:rsidRDefault="00000000" w:rsidP="004E4482">
            <w:pPr>
              <w:spacing w:after="0" w:line="240" w:lineRule="auto"/>
              <w:rPr>
                <w:rFonts w:ascii="Arial" w:hAnsi="Arial" w:cs="Arial"/>
                <w:sz w:val="20"/>
                <w:szCs w:val="20"/>
              </w:rPr>
            </w:pPr>
            <w:r w:rsidRPr="004E4482">
              <w:rPr>
                <w:rFonts w:ascii="Arial" w:hAnsi="Arial" w:cs="Arial"/>
                <w:sz w:val="20"/>
                <w:szCs w:val="20"/>
              </w:rPr>
              <w:t xml:space="preserve">Operational complexity at national and global levels is enhanced with multistakeholder dependencies. </w:t>
            </w:r>
          </w:p>
        </w:tc>
      </w:tr>
      <w:tr w:rsidR="001A79FC" w:rsidRPr="00BC3F52" w14:paraId="29246A5C" w14:textId="77777777" w:rsidTr="004E4482">
        <w:trPr>
          <w:trHeight w:val="1310"/>
        </w:trPr>
        <w:tc>
          <w:tcPr>
            <w:tcW w:w="18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5C4D12" w14:textId="77777777" w:rsidR="001A79FC" w:rsidRPr="004E4482" w:rsidRDefault="00000000" w:rsidP="004E4482">
            <w:pPr>
              <w:spacing w:after="0" w:line="240" w:lineRule="auto"/>
              <w:rPr>
                <w:rFonts w:ascii="Arial" w:hAnsi="Arial" w:cs="Arial"/>
                <w:sz w:val="20"/>
                <w:szCs w:val="20"/>
              </w:rPr>
            </w:pPr>
            <w:r w:rsidRPr="004E4482">
              <w:rPr>
                <w:rFonts w:ascii="Arial" w:hAnsi="Arial" w:cs="Arial"/>
                <w:b/>
                <w:bCs/>
                <w:sz w:val="20"/>
                <w:szCs w:val="20"/>
              </w:rPr>
              <w:t>Ambiguity</w:t>
            </w:r>
          </w:p>
        </w:tc>
        <w:tc>
          <w:tcPr>
            <w:tcW w:w="48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05A6A6" w14:textId="77777777" w:rsidR="001A79FC" w:rsidRPr="004E4482" w:rsidRDefault="00000000" w:rsidP="004E4482">
            <w:pPr>
              <w:numPr>
                <w:ilvl w:val="0"/>
                <w:numId w:val="4"/>
              </w:numPr>
              <w:spacing w:after="0" w:line="240" w:lineRule="auto"/>
              <w:rPr>
                <w:rFonts w:ascii="Arial" w:hAnsi="Arial" w:cs="Arial"/>
                <w:sz w:val="20"/>
                <w:szCs w:val="20"/>
              </w:rPr>
            </w:pPr>
            <w:r w:rsidRPr="004E4482">
              <w:rPr>
                <w:rFonts w:ascii="Arial" w:hAnsi="Arial" w:cs="Arial"/>
                <w:sz w:val="20"/>
                <w:szCs w:val="20"/>
              </w:rPr>
              <w:t>Following net-zero targets for 2050, availability of Sustainable Aviation Fuel (SAF) is limited to 1-2% of global aviation sector in 2025 (IATA, 2025b)</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D6F291" w14:textId="77777777" w:rsidR="001A79FC" w:rsidRPr="004E4482" w:rsidRDefault="00000000" w:rsidP="004E4482">
            <w:pPr>
              <w:spacing w:after="0" w:line="240" w:lineRule="auto"/>
              <w:rPr>
                <w:rFonts w:ascii="Arial" w:hAnsi="Arial" w:cs="Arial"/>
                <w:sz w:val="20"/>
                <w:szCs w:val="20"/>
              </w:rPr>
            </w:pPr>
            <w:r w:rsidRPr="004E4482">
              <w:rPr>
                <w:rFonts w:ascii="Arial" w:hAnsi="Arial" w:cs="Arial"/>
                <w:sz w:val="20"/>
                <w:szCs w:val="20"/>
              </w:rPr>
              <w:t xml:space="preserve">Limited and unavailable technological support increased R&amp;D related ambiguity. </w:t>
            </w:r>
          </w:p>
        </w:tc>
      </w:tr>
    </w:tbl>
    <w:p w14:paraId="75112269" w14:textId="77777777" w:rsidR="001A79FC" w:rsidRPr="00BC3F52" w:rsidRDefault="00000000" w:rsidP="004E4482">
      <w:pPr>
        <w:spacing w:after="0"/>
        <w:jc w:val="center"/>
        <w:rPr>
          <w:rFonts w:ascii="Arial" w:hAnsi="Arial" w:cs="Arial"/>
          <w:b/>
          <w:bCs/>
        </w:rPr>
      </w:pPr>
      <w:r w:rsidRPr="00BC3F52">
        <w:rPr>
          <w:rFonts w:ascii="Arial" w:hAnsi="Arial" w:cs="Arial"/>
          <w:b/>
          <w:bCs/>
        </w:rPr>
        <w:t>Table 1: Industry dynamics of the Aviation sector</w:t>
      </w:r>
    </w:p>
    <w:p w14:paraId="2D6211ED" w14:textId="77777777" w:rsidR="001A79FC" w:rsidRPr="00BC3F52" w:rsidRDefault="00000000" w:rsidP="004E4482">
      <w:pPr>
        <w:spacing w:after="0"/>
        <w:jc w:val="center"/>
        <w:rPr>
          <w:rFonts w:ascii="Arial" w:hAnsi="Arial" w:cs="Arial"/>
        </w:rPr>
      </w:pPr>
      <w:r w:rsidRPr="00BC3F52">
        <w:rPr>
          <w:rFonts w:ascii="Arial" w:hAnsi="Arial" w:cs="Arial"/>
        </w:rPr>
        <w:t xml:space="preserve">(Source: Influenced by Hiney </w:t>
      </w:r>
      <w:r w:rsidRPr="00BC3F52">
        <w:rPr>
          <w:rFonts w:ascii="Arial" w:hAnsi="Arial" w:cs="Arial"/>
          <w:i/>
          <w:iCs/>
        </w:rPr>
        <w:t xml:space="preserve">et al., </w:t>
      </w:r>
      <w:r w:rsidRPr="00BC3F52">
        <w:rPr>
          <w:rFonts w:ascii="Arial" w:hAnsi="Arial" w:cs="Arial"/>
        </w:rPr>
        <w:t>2025)</w:t>
      </w:r>
    </w:p>
    <w:p w14:paraId="26568DA3" w14:textId="77777777" w:rsidR="001A79FC" w:rsidRPr="00BC3F52" w:rsidRDefault="00000000" w:rsidP="004E4482">
      <w:pPr>
        <w:spacing w:after="0"/>
        <w:rPr>
          <w:rFonts w:ascii="Arial" w:hAnsi="Arial" w:cs="Arial"/>
        </w:rPr>
      </w:pPr>
      <w:r w:rsidRPr="00BC3F52">
        <w:rPr>
          <w:rFonts w:ascii="Arial" w:hAnsi="Arial" w:cs="Arial"/>
        </w:rPr>
        <w:t xml:space="preserve">Adaptive leadership can sustain the regulatory pressure and competitive dynamics of the aviation sector, supported by innovation-led strategies. </w:t>
      </w:r>
    </w:p>
    <w:p w14:paraId="61846634" w14:textId="12C06079" w:rsidR="001A79FC" w:rsidRPr="00BC3F52" w:rsidRDefault="006D6711" w:rsidP="004E4482">
      <w:pPr>
        <w:pStyle w:val="Heading2"/>
        <w:rPr>
          <w:rFonts w:cs="Arial"/>
        </w:rPr>
      </w:pPr>
      <w:bookmarkStart w:id="4" w:name="_Toc227686633"/>
      <w:r w:rsidRPr="00BC3F52">
        <w:rPr>
          <w:rFonts w:cs="Arial"/>
        </w:rPr>
        <w:t>2.2 Size, scope, and economic importance</w:t>
      </w:r>
      <w:bookmarkEnd w:id="4"/>
      <w:r w:rsidRPr="00BC3F52">
        <w:rPr>
          <w:rFonts w:cs="Arial"/>
        </w:rPr>
        <w:t xml:space="preserve"> </w:t>
      </w:r>
    </w:p>
    <w:p w14:paraId="2F51B760" w14:textId="77777777" w:rsidR="001A79FC" w:rsidRPr="00BC3F52" w:rsidRDefault="00000000" w:rsidP="004E4482">
      <w:pPr>
        <w:spacing w:after="0"/>
        <w:rPr>
          <w:rFonts w:ascii="Arial" w:hAnsi="Arial" w:cs="Arial"/>
        </w:rPr>
      </w:pPr>
      <w:r w:rsidRPr="00BC3F52">
        <w:rPr>
          <w:rFonts w:ascii="Arial" w:hAnsi="Arial" w:cs="Arial"/>
          <w:b/>
          <w:bCs/>
        </w:rPr>
        <w:t xml:space="preserve">Size: </w:t>
      </w:r>
      <w:r w:rsidRPr="00BC3F52">
        <w:rPr>
          <w:rFonts w:ascii="Arial" w:hAnsi="Arial" w:cs="Arial"/>
        </w:rPr>
        <w:t xml:space="preserve">The global aviation sector reported a revenue of $979 billion in 2025, showing 1.3% increase from 2024, irrespective of supply chain challenges. The net profit is $30.5 billion (IATA, 2025c). The industry is expected to reach $751 billion in 2026, while the French airlines are projected to achieve €70 billion in annual turnover, depicting growing market size. </w:t>
      </w:r>
    </w:p>
    <w:p w14:paraId="6CF4B996" w14:textId="77777777" w:rsidR="001A79FC" w:rsidRPr="00BC3F52" w:rsidRDefault="00000000" w:rsidP="004E4482">
      <w:pPr>
        <w:spacing w:after="0"/>
        <w:rPr>
          <w:rFonts w:ascii="Arial" w:hAnsi="Arial" w:cs="Arial"/>
        </w:rPr>
      </w:pPr>
      <w:r w:rsidRPr="00BC3F52">
        <w:rPr>
          <w:rFonts w:ascii="Arial" w:hAnsi="Arial" w:cs="Arial"/>
          <w:b/>
          <w:bCs/>
        </w:rPr>
        <w:t xml:space="preserve">Scope: </w:t>
      </w:r>
      <w:r w:rsidRPr="00BC3F52">
        <w:rPr>
          <w:rFonts w:ascii="Arial" w:hAnsi="Arial" w:cs="Arial"/>
        </w:rPr>
        <w:t xml:space="preserve">Operating with passenger transport, defence aviation, air cargo and aerospace manufacturing, the industry has a dynamic, growing opportunity. French airlines, likewise, </w:t>
      </w:r>
      <w:r w:rsidRPr="00BC3F52">
        <w:rPr>
          <w:rFonts w:ascii="Arial" w:hAnsi="Arial" w:cs="Arial"/>
        </w:rPr>
        <w:lastRenderedPageBreak/>
        <w:t xml:space="preserve">operated with exports, production systems and R&amp;D under the European aviation network. </w:t>
      </w:r>
    </w:p>
    <w:p w14:paraId="038095EC" w14:textId="77777777" w:rsidR="001A79FC" w:rsidRPr="00BC3F52" w:rsidRDefault="00000000" w:rsidP="004E4482">
      <w:pPr>
        <w:spacing w:after="0"/>
        <w:jc w:val="center"/>
        <w:rPr>
          <w:rFonts w:ascii="Arial" w:hAnsi="Arial" w:cs="Arial"/>
        </w:rPr>
      </w:pPr>
      <w:r w:rsidRPr="00BC3F52">
        <w:rPr>
          <w:rFonts w:ascii="Arial" w:hAnsi="Arial" w:cs="Arial"/>
          <w:noProof/>
        </w:rPr>
        <w:drawing>
          <wp:inline distT="114300" distB="114300" distL="114300" distR="114300" wp14:anchorId="00F386A5" wp14:editId="50914BD4">
            <wp:extent cx="5943600" cy="3454400"/>
            <wp:effectExtent l="76200" t="76200" r="133350" b="1270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454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043DE5" w14:textId="77777777" w:rsidR="001A79FC" w:rsidRPr="00BC3F52" w:rsidRDefault="00000000" w:rsidP="004E4482">
      <w:pPr>
        <w:spacing w:after="0"/>
        <w:jc w:val="center"/>
        <w:rPr>
          <w:rFonts w:ascii="Arial" w:hAnsi="Arial" w:cs="Arial"/>
          <w:b/>
          <w:bCs/>
        </w:rPr>
      </w:pPr>
      <w:r w:rsidRPr="00BC3F52">
        <w:rPr>
          <w:rFonts w:ascii="Arial" w:hAnsi="Arial" w:cs="Arial"/>
          <w:b/>
          <w:bCs/>
        </w:rPr>
        <w:t>Figure 1: Global aviation market revenue</w:t>
      </w:r>
    </w:p>
    <w:p w14:paraId="78C77F1C" w14:textId="77777777" w:rsidR="001A79FC" w:rsidRPr="00BC3F52" w:rsidRDefault="00000000" w:rsidP="004E4482">
      <w:pPr>
        <w:spacing w:after="0"/>
        <w:jc w:val="center"/>
        <w:rPr>
          <w:rFonts w:ascii="Arial" w:hAnsi="Arial" w:cs="Arial"/>
        </w:rPr>
      </w:pPr>
      <w:r w:rsidRPr="00BC3F52">
        <w:rPr>
          <w:rFonts w:ascii="Arial" w:hAnsi="Arial" w:cs="Arial"/>
        </w:rPr>
        <w:t xml:space="preserve">(Source: market.us, 2024) </w:t>
      </w:r>
    </w:p>
    <w:p w14:paraId="18645E5E" w14:textId="77777777" w:rsidR="001A79FC" w:rsidRPr="00BC3F52" w:rsidRDefault="00000000" w:rsidP="004E4482">
      <w:pPr>
        <w:spacing w:after="0"/>
        <w:rPr>
          <w:rFonts w:ascii="Arial" w:hAnsi="Arial" w:cs="Arial"/>
        </w:rPr>
      </w:pPr>
      <w:r w:rsidRPr="00BC3F52">
        <w:rPr>
          <w:rFonts w:ascii="Arial" w:hAnsi="Arial" w:cs="Arial"/>
          <w:b/>
          <w:bCs/>
        </w:rPr>
        <w:t xml:space="preserve">Economic importance with international business value (IBV): </w:t>
      </w:r>
      <w:r w:rsidRPr="00BC3F52">
        <w:rPr>
          <w:rFonts w:ascii="Arial" w:hAnsi="Arial" w:cs="Arial"/>
        </w:rPr>
        <w:t xml:space="preserve">Aviation sector is responsible for 3.6% of global GDP, which in turn supports tourism, trade and foreign direct investment (market.us, 2024). </w:t>
      </w:r>
    </w:p>
    <w:p w14:paraId="5D85061A" w14:textId="77777777" w:rsidR="001A79FC" w:rsidRPr="00BC3F52" w:rsidRDefault="00000000" w:rsidP="004E4482">
      <w:pPr>
        <w:pStyle w:val="Heading2"/>
        <w:rPr>
          <w:rFonts w:cs="Arial"/>
        </w:rPr>
      </w:pPr>
      <w:bookmarkStart w:id="5" w:name="_Toc227686634"/>
      <w:r w:rsidRPr="00BC3F52">
        <w:rPr>
          <w:rFonts w:cs="Arial"/>
        </w:rPr>
        <w:t>2.3 Identification of major domestic and multinational firms</w:t>
      </w:r>
      <w:bookmarkEnd w:id="5"/>
      <w:r w:rsidRPr="00BC3F52">
        <w:rPr>
          <w:rFonts w:cs="Arial"/>
        </w:rPr>
        <w:t xml:space="preserve"> </w:t>
      </w:r>
    </w:p>
    <w:p w14:paraId="5347F800" w14:textId="77777777" w:rsidR="001A79FC" w:rsidRPr="00BC3F52" w:rsidRDefault="00000000" w:rsidP="004E4482">
      <w:pPr>
        <w:spacing w:after="0"/>
        <w:rPr>
          <w:rFonts w:ascii="Arial" w:hAnsi="Arial" w:cs="Arial"/>
        </w:rPr>
      </w:pPr>
      <w:r w:rsidRPr="00BC3F52">
        <w:rPr>
          <w:rFonts w:ascii="Arial" w:hAnsi="Arial" w:cs="Arial"/>
        </w:rPr>
        <w:t xml:space="preserve">The aviation sector is competing in national and international markets that contribute to economic volatility. The multinational sector is dominated by Airbus, Boeing and Lockheed Martin. On the other hand, the domestic market of France is supported by Safran and Dassault Aviation, in addition to Airbus. The market demand is partially affected by global airlines such as Air France-KLM and Corsair International. The competitive dynamics, along with procurement strategies, are influenced by these companies significantly. </w:t>
      </w:r>
    </w:p>
    <w:p w14:paraId="0B01E8B4" w14:textId="77777777" w:rsidR="001A79FC" w:rsidRPr="00BC3F52" w:rsidRDefault="00000000" w:rsidP="004E4482">
      <w:pPr>
        <w:pStyle w:val="Heading2"/>
        <w:rPr>
          <w:rFonts w:cs="Arial"/>
        </w:rPr>
      </w:pPr>
      <w:bookmarkStart w:id="6" w:name="_Toc227686635"/>
      <w:r w:rsidRPr="00BC3F52">
        <w:rPr>
          <w:rFonts w:cs="Arial"/>
        </w:rPr>
        <w:lastRenderedPageBreak/>
        <w:t>2.4 Market segment and positioning</w:t>
      </w:r>
      <w:bookmarkEnd w:id="6"/>
    </w:p>
    <w:p w14:paraId="6348E68E" w14:textId="77777777" w:rsidR="001A79FC" w:rsidRPr="00BC3F52" w:rsidRDefault="00000000" w:rsidP="004E4482">
      <w:pPr>
        <w:spacing w:after="0"/>
        <w:rPr>
          <w:rFonts w:ascii="Arial" w:hAnsi="Arial" w:cs="Arial"/>
        </w:rPr>
      </w:pPr>
      <w:r w:rsidRPr="00BC3F52">
        <w:rPr>
          <w:rFonts w:ascii="Arial" w:hAnsi="Arial" w:cs="Arial"/>
        </w:rPr>
        <w:t xml:space="preserve">Following the segmentation and positioning strategies of the international aviation industry, the global market is controlled by customers and internal operational transformations. The segmentation is influenced by the behavioural and organisational strategies presented by different airline types, their route networks and models of services, including full-service against low-cost offers. The targeting is supported by a differentiated approach by focusing on diversified market segments for airlines and manufacturers (Arrigo </w:t>
      </w:r>
      <w:r w:rsidRPr="00BC3F52">
        <w:rPr>
          <w:rFonts w:ascii="Arial" w:hAnsi="Arial" w:cs="Arial"/>
          <w:i/>
          <w:iCs/>
        </w:rPr>
        <w:t xml:space="preserve">et al., </w:t>
      </w:r>
      <w:r w:rsidRPr="00BC3F52">
        <w:rPr>
          <w:rFonts w:ascii="Arial" w:hAnsi="Arial" w:cs="Arial"/>
        </w:rPr>
        <w:t xml:space="preserve">2023). The targeting focuses on regional, long-haul and budget travel options by global operators of Boeing and Embraer, along with domestic companies such as Airbus and Dassault Aviation. Depending on innovation, reliability, efficiency and competitive forces, the positioning is adapted at global and domestic levels. </w:t>
      </w:r>
    </w:p>
    <w:p w14:paraId="7EC1B305" w14:textId="77777777" w:rsidR="001A79FC" w:rsidRPr="00BC3F52" w:rsidRDefault="00000000" w:rsidP="004E4482">
      <w:pPr>
        <w:spacing w:after="0"/>
        <w:jc w:val="center"/>
        <w:rPr>
          <w:rFonts w:ascii="Arial" w:hAnsi="Arial" w:cs="Arial"/>
        </w:rPr>
      </w:pPr>
      <w:r w:rsidRPr="00BC3F52">
        <w:rPr>
          <w:rFonts w:ascii="Arial" w:hAnsi="Arial" w:cs="Arial"/>
          <w:noProof/>
        </w:rPr>
        <w:drawing>
          <wp:inline distT="114300" distB="114300" distL="114300" distR="114300" wp14:anchorId="0AA396ED" wp14:editId="47FAC9C9">
            <wp:extent cx="5943600" cy="4254500"/>
            <wp:effectExtent l="76200" t="76200" r="133350" b="1270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4254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FDB40F" w14:textId="77777777" w:rsidR="001A79FC" w:rsidRPr="00BC3F52" w:rsidRDefault="00000000" w:rsidP="004E4482">
      <w:pPr>
        <w:spacing w:after="0"/>
        <w:jc w:val="center"/>
        <w:rPr>
          <w:rFonts w:ascii="Arial" w:hAnsi="Arial" w:cs="Arial"/>
          <w:b/>
          <w:bCs/>
        </w:rPr>
      </w:pPr>
      <w:r w:rsidRPr="00BC3F52">
        <w:rPr>
          <w:rFonts w:ascii="Arial" w:hAnsi="Arial" w:cs="Arial"/>
          <w:b/>
          <w:bCs/>
        </w:rPr>
        <w:t>Figure 2: Positioning map</w:t>
      </w:r>
    </w:p>
    <w:p w14:paraId="0AF19D5C" w14:textId="77777777" w:rsidR="001A79FC" w:rsidRPr="00BC3F52" w:rsidRDefault="00000000" w:rsidP="004E4482">
      <w:pPr>
        <w:spacing w:after="0"/>
        <w:jc w:val="center"/>
        <w:rPr>
          <w:rFonts w:ascii="Arial" w:hAnsi="Arial" w:cs="Arial"/>
        </w:rPr>
      </w:pPr>
      <w:r w:rsidRPr="00BC3F52">
        <w:rPr>
          <w:rFonts w:ascii="Arial" w:hAnsi="Arial" w:cs="Arial"/>
        </w:rPr>
        <w:t>(Source: Self-developed)</w:t>
      </w:r>
    </w:p>
    <w:p w14:paraId="722E9A33" w14:textId="77777777" w:rsidR="001A79FC" w:rsidRPr="00BC3F52" w:rsidRDefault="00000000" w:rsidP="004E4482">
      <w:pPr>
        <w:pStyle w:val="Heading2"/>
        <w:rPr>
          <w:rFonts w:cs="Arial"/>
        </w:rPr>
      </w:pPr>
      <w:bookmarkStart w:id="7" w:name="_Toc227686636"/>
      <w:r w:rsidRPr="00BC3F52">
        <w:rPr>
          <w:rFonts w:cs="Arial"/>
        </w:rPr>
        <w:lastRenderedPageBreak/>
        <w:t>2.5 Strategy evaluation</w:t>
      </w:r>
      <w:bookmarkEnd w:id="7"/>
    </w:p>
    <w:p w14:paraId="00DE972F" w14:textId="77777777" w:rsidR="001A79FC" w:rsidRPr="00BC3F52" w:rsidRDefault="00000000" w:rsidP="004E4482">
      <w:pPr>
        <w:spacing w:after="0"/>
        <w:rPr>
          <w:rFonts w:ascii="Arial" w:hAnsi="Arial" w:cs="Arial"/>
        </w:rPr>
      </w:pPr>
      <w:r w:rsidRPr="00BC3F52">
        <w:rPr>
          <w:rFonts w:ascii="Arial" w:hAnsi="Arial" w:cs="Arial"/>
        </w:rPr>
        <w:t xml:space="preserve">The transnational strategy of the global aviation industry is focused on balancing local responsiveness with global integration. Operations, including route optimisation and regulatory compliance, are aligned with cost efficiencies and fleet standardisation. The value chain framework highlights that coordinated logistics with location economies are managed with optimised operations to facilitate differentiated services under a low-cost leadership (Jash </w:t>
      </w:r>
      <w:r w:rsidRPr="00BC3F52">
        <w:rPr>
          <w:rFonts w:ascii="Arial" w:hAnsi="Arial" w:cs="Arial"/>
          <w:i/>
          <w:iCs/>
        </w:rPr>
        <w:t>et al.,</w:t>
      </w:r>
      <w:r w:rsidRPr="00BC3F52">
        <w:rPr>
          <w:rFonts w:ascii="Arial" w:hAnsi="Arial" w:cs="Arial"/>
        </w:rPr>
        <w:t xml:space="preserve"> 2025). On the other hand, the French aviation sector emphasises local responsiveness to comply with environmental regulations, labour laws and national regulatory standards. The service design and marketing messages are designed to show global operational efficiency. </w:t>
      </w:r>
    </w:p>
    <w:p w14:paraId="765A94E7" w14:textId="77777777" w:rsidR="001A79FC" w:rsidRPr="00BC3F52" w:rsidRDefault="00000000" w:rsidP="004E4482">
      <w:pPr>
        <w:pStyle w:val="Heading2"/>
        <w:rPr>
          <w:rFonts w:cs="Arial"/>
        </w:rPr>
      </w:pPr>
      <w:bookmarkStart w:id="8" w:name="_Toc227686637"/>
      <w:r w:rsidRPr="00BC3F52">
        <w:rPr>
          <w:rFonts w:cs="Arial"/>
        </w:rPr>
        <w:t>2.6 Performance evaluation</w:t>
      </w:r>
      <w:bookmarkEnd w:id="8"/>
      <w:r w:rsidRPr="00BC3F52">
        <w:rPr>
          <w:rFonts w:cs="Arial"/>
        </w:rPr>
        <w:t xml:space="preserve"> </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2341"/>
        <w:gridCol w:w="2754"/>
        <w:gridCol w:w="2459"/>
      </w:tblGrid>
      <w:tr w:rsidR="001A79FC" w:rsidRPr="00BC3F52" w14:paraId="15F9B392" w14:textId="77777777">
        <w:trPr>
          <w:trHeight w:val="500"/>
        </w:trPr>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0F4FEB" w14:textId="77777777" w:rsidR="001A79FC" w:rsidRPr="00BC3F52" w:rsidRDefault="00000000" w:rsidP="004E4482">
            <w:pPr>
              <w:spacing w:after="0"/>
              <w:jc w:val="left"/>
              <w:rPr>
                <w:rFonts w:ascii="Arial" w:hAnsi="Arial" w:cs="Arial"/>
              </w:rPr>
            </w:pPr>
            <w:r w:rsidRPr="00BC3F52">
              <w:rPr>
                <w:rFonts w:ascii="Arial" w:hAnsi="Arial" w:cs="Arial"/>
                <w:b/>
                <w:bCs/>
              </w:rPr>
              <w:t>Force</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799BE6" w14:textId="77777777" w:rsidR="001A79FC" w:rsidRPr="00BC3F52" w:rsidRDefault="00000000" w:rsidP="004E4482">
            <w:pPr>
              <w:spacing w:after="0"/>
              <w:jc w:val="left"/>
              <w:rPr>
                <w:rFonts w:ascii="Arial" w:hAnsi="Arial" w:cs="Arial"/>
              </w:rPr>
            </w:pPr>
            <w:r w:rsidRPr="00BC3F52">
              <w:rPr>
                <w:rFonts w:ascii="Arial" w:hAnsi="Arial" w:cs="Arial"/>
                <w:b/>
                <w:bCs/>
              </w:rPr>
              <w:t>Industry Impact</w:t>
            </w:r>
          </w:p>
        </w:tc>
        <w:tc>
          <w:tcPr>
            <w:tcW w:w="2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5EA2DE" w14:textId="77777777" w:rsidR="001A79FC" w:rsidRPr="00BC3F52" w:rsidRDefault="00000000" w:rsidP="004E4482">
            <w:pPr>
              <w:spacing w:after="0"/>
              <w:jc w:val="left"/>
              <w:rPr>
                <w:rFonts w:ascii="Arial" w:hAnsi="Arial" w:cs="Arial"/>
              </w:rPr>
            </w:pPr>
            <w:r w:rsidRPr="00BC3F52">
              <w:rPr>
                <w:rFonts w:ascii="Arial" w:hAnsi="Arial" w:cs="Arial"/>
                <w:b/>
                <w:bCs/>
              </w:rPr>
              <w:t>Advantage</w:t>
            </w:r>
          </w:p>
        </w:tc>
        <w:tc>
          <w:tcPr>
            <w:tcW w:w="2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9AF019" w14:textId="77777777" w:rsidR="001A79FC" w:rsidRPr="00BC3F52" w:rsidRDefault="00000000" w:rsidP="004E4482">
            <w:pPr>
              <w:spacing w:after="0"/>
              <w:jc w:val="left"/>
              <w:rPr>
                <w:rFonts w:ascii="Arial" w:hAnsi="Arial" w:cs="Arial"/>
              </w:rPr>
            </w:pPr>
            <w:r w:rsidRPr="00BC3F52">
              <w:rPr>
                <w:rFonts w:ascii="Arial" w:hAnsi="Arial" w:cs="Arial"/>
                <w:b/>
                <w:bCs/>
              </w:rPr>
              <w:t>Disadvantage</w:t>
            </w:r>
          </w:p>
        </w:tc>
      </w:tr>
      <w:tr w:rsidR="001A79FC" w:rsidRPr="00BC3F52" w14:paraId="07B7CB28" w14:textId="77777777">
        <w:trPr>
          <w:trHeight w:val="770"/>
        </w:trPr>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A9C44" w14:textId="77777777" w:rsidR="001A79FC" w:rsidRPr="00BC3F52" w:rsidRDefault="00000000" w:rsidP="004E4482">
            <w:pPr>
              <w:spacing w:after="0"/>
              <w:rPr>
                <w:rFonts w:ascii="Arial" w:hAnsi="Arial" w:cs="Arial"/>
              </w:rPr>
            </w:pPr>
            <w:r w:rsidRPr="00BC3F52">
              <w:rPr>
                <w:rFonts w:ascii="Arial" w:hAnsi="Arial" w:cs="Arial"/>
              </w:rPr>
              <w:t>Competitive Rivalry</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F9A755" w14:textId="77777777" w:rsidR="001A79FC" w:rsidRPr="00BC3F52" w:rsidRDefault="00000000" w:rsidP="004E4482">
            <w:pPr>
              <w:spacing w:after="0"/>
              <w:rPr>
                <w:rFonts w:ascii="Arial" w:hAnsi="Arial" w:cs="Arial"/>
              </w:rPr>
            </w:pPr>
            <w:r w:rsidRPr="00BC3F52">
              <w:rPr>
                <w:rFonts w:ascii="Arial" w:hAnsi="Arial" w:cs="Arial"/>
              </w:rPr>
              <w:t>Very High (global carriers, price wars)</w:t>
            </w:r>
          </w:p>
        </w:tc>
        <w:tc>
          <w:tcPr>
            <w:tcW w:w="2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953E6B" w14:textId="77777777" w:rsidR="001A79FC" w:rsidRPr="00BC3F52" w:rsidRDefault="00000000" w:rsidP="004E4482">
            <w:pPr>
              <w:spacing w:after="0"/>
              <w:rPr>
                <w:rFonts w:ascii="Arial" w:hAnsi="Arial" w:cs="Arial"/>
              </w:rPr>
            </w:pPr>
            <w:r w:rsidRPr="00BC3F52">
              <w:rPr>
                <w:rFonts w:ascii="Arial" w:hAnsi="Arial" w:cs="Arial"/>
              </w:rPr>
              <w:t xml:space="preserve">Service differentiation and innovation are achieved </w:t>
            </w:r>
          </w:p>
        </w:tc>
        <w:tc>
          <w:tcPr>
            <w:tcW w:w="2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888734" w14:textId="77777777" w:rsidR="001A79FC" w:rsidRPr="00BC3F52" w:rsidRDefault="00000000" w:rsidP="004E4482">
            <w:pPr>
              <w:spacing w:after="0"/>
              <w:rPr>
                <w:rFonts w:ascii="Arial" w:hAnsi="Arial" w:cs="Arial"/>
              </w:rPr>
            </w:pPr>
            <w:r w:rsidRPr="00BC3F52">
              <w:rPr>
                <w:rFonts w:ascii="Arial" w:hAnsi="Arial" w:cs="Arial"/>
              </w:rPr>
              <w:t>Limited profitability margins</w:t>
            </w:r>
          </w:p>
        </w:tc>
      </w:tr>
      <w:tr w:rsidR="001A79FC" w:rsidRPr="00BC3F52" w14:paraId="55CA60A0" w14:textId="77777777">
        <w:trPr>
          <w:trHeight w:val="770"/>
        </w:trPr>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F97B46" w14:textId="77777777" w:rsidR="001A79FC" w:rsidRPr="00BC3F52" w:rsidRDefault="00000000" w:rsidP="004E4482">
            <w:pPr>
              <w:spacing w:after="0"/>
              <w:rPr>
                <w:rFonts w:ascii="Arial" w:hAnsi="Arial" w:cs="Arial"/>
              </w:rPr>
            </w:pPr>
            <w:r w:rsidRPr="00BC3F52">
              <w:rPr>
                <w:rFonts w:ascii="Arial" w:hAnsi="Arial" w:cs="Arial"/>
              </w:rPr>
              <w:t>Threat of New Entrants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FAF9AE" w14:textId="77777777" w:rsidR="001A79FC" w:rsidRPr="00BC3F52" w:rsidRDefault="00000000" w:rsidP="004E4482">
            <w:pPr>
              <w:spacing w:after="0"/>
              <w:rPr>
                <w:rFonts w:ascii="Arial" w:hAnsi="Arial" w:cs="Arial"/>
              </w:rPr>
            </w:pPr>
            <w:r w:rsidRPr="00BC3F52">
              <w:rPr>
                <w:rFonts w:ascii="Arial" w:hAnsi="Arial" w:cs="Arial"/>
              </w:rPr>
              <w:t>Low (high capital, regulations)</w:t>
            </w:r>
          </w:p>
        </w:tc>
        <w:tc>
          <w:tcPr>
            <w:tcW w:w="2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496C77" w14:textId="77777777" w:rsidR="001A79FC" w:rsidRPr="00BC3F52" w:rsidRDefault="00000000" w:rsidP="004E4482">
            <w:pPr>
              <w:spacing w:after="0"/>
              <w:rPr>
                <w:rFonts w:ascii="Arial" w:hAnsi="Arial" w:cs="Arial"/>
              </w:rPr>
            </w:pPr>
            <w:r w:rsidRPr="00BC3F52">
              <w:rPr>
                <w:rFonts w:ascii="Arial" w:hAnsi="Arial" w:cs="Arial"/>
              </w:rPr>
              <w:t xml:space="preserve">Existing companies are protected </w:t>
            </w:r>
          </w:p>
        </w:tc>
        <w:tc>
          <w:tcPr>
            <w:tcW w:w="2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2EC92" w14:textId="77777777" w:rsidR="001A79FC" w:rsidRPr="00BC3F52" w:rsidRDefault="00000000" w:rsidP="004E4482">
            <w:pPr>
              <w:spacing w:after="0"/>
              <w:rPr>
                <w:rFonts w:ascii="Arial" w:hAnsi="Arial" w:cs="Arial"/>
              </w:rPr>
            </w:pPr>
            <w:r w:rsidRPr="00BC3F52">
              <w:rPr>
                <w:rFonts w:ascii="Arial" w:hAnsi="Arial" w:cs="Arial"/>
              </w:rPr>
              <w:t>Reduced dynamics in market</w:t>
            </w:r>
          </w:p>
        </w:tc>
      </w:tr>
      <w:tr w:rsidR="001A79FC" w:rsidRPr="00BC3F52" w14:paraId="6863A017" w14:textId="77777777">
        <w:trPr>
          <w:trHeight w:val="770"/>
        </w:trPr>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E9ADD2" w14:textId="77777777" w:rsidR="001A79FC" w:rsidRPr="00BC3F52" w:rsidRDefault="00000000" w:rsidP="004E4482">
            <w:pPr>
              <w:spacing w:after="0"/>
              <w:rPr>
                <w:rFonts w:ascii="Arial" w:hAnsi="Arial" w:cs="Arial"/>
              </w:rPr>
            </w:pPr>
            <w:r w:rsidRPr="00BC3F52">
              <w:rPr>
                <w:rFonts w:ascii="Arial" w:hAnsi="Arial" w:cs="Arial"/>
              </w:rPr>
              <w:t>Supplier Power</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BE2702" w14:textId="77777777" w:rsidR="001A79FC" w:rsidRPr="00BC3F52" w:rsidRDefault="00000000" w:rsidP="004E4482">
            <w:pPr>
              <w:spacing w:after="0"/>
              <w:rPr>
                <w:rFonts w:ascii="Arial" w:hAnsi="Arial" w:cs="Arial"/>
              </w:rPr>
            </w:pPr>
            <w:r w:rsidRPr="00BC3F52">
              <w:rPr>
                <w:rFonts w:ascii="Arial" w:hAnsi="Arial" w:cs="Arial"/>
              </w:rPr>
              <w:t>High (duopoly of Boeing &amp; Airbus)</w:t>
            </w:r>
          </w:p>
        </w:tc>
        <w:tc>
          <w:tcPr>
            <w:tcW w:w="2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EB49C5" w14:textId="77777777" w:rsidR="001A79FC" w:rsidRPr="00BC3F52" w:rsidRDefault="00000000" w:rsidP="004E4482">
            <w:pPr>
              <w:spacing w:after="0"/>
              <w:rPr>
                <w:rFonts w:ascii="Arial" w:hAnsi="Arial" w:cs="Arial"/>
              </w:rPr>
            </w:pPr>
            <w:r w:rsidRPr="00BC3F52">
              <w:rPr>
                <w:rFonts w:ascii="Arial" w:hAnsi="Arial" w:cs="Arial"/>
              </w:rPr>
              <w:t xml:space="preserve">Service standards and quality are reserved </w:t>
            </w:r>
          </w:p>
        </w:tc>
        <w:tc>
          <w:tcPr>
            <w:tcW w:w="2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7A06CC" w14:textId="77777777" w:rsidR="001A79FC" w:rsidRPr="00BC3F52" w:rsidRDefault="00000000" w:rsidP="004E4482">
            <w:pPr>
              <w:spacing w:after="0"/>
              <w:rPr>
                <w:rFonts w:ascii="Arial" w:hAnsi="Arial" w:cs="Arial"/>
              </w:rPr>
            </w:pPr>
            <w:r w:rsidRPr="00BC3F52">
              <w:rPr>
                <w:rFonts w:ascii="Arial" w:hAnsi="Arial" w:cs="Arial"/>
              </w:rPr>
              <w:t>Hike in operational costs</w:t>
            </w:r>
          </w:p>
        </w:tc>
      </w:tr>
      <w:tr w:rsidR="001A79FC" w:rsidRPr="00BC3F52" w14:paraId="2D8B5D4D" w14:textId="77777777">
        <w:trPr>
          <w:trHeight w:val="770"/>
        </w:trPr>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018658" w14:textId="77777777" w:rsidR="001A79FC" w:rsidRPr="00BC3F52" w:rsidRDefault="00000000" w:rsidP="004E4482">
            <w:pPr>
              <w:spacing w:after="0"/>
              <w:rPr>
                <w:rFonts w:ascii="Arial" w:hAnsi="Arial" w:cs="Arial"/>
              </w:rPr>
            </w:pPr>
            <w:r w:rsidRPr="00BC3F52">
              <w:rPr>
                <w:rFonts w:ascii="Arial" w:hAnsi="Arial" w:cs="Arial"/>
              </w:rPr>
              <w:t>Buyer Power</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8BBEB4" w14:textId="77777777" w:rsidR="001A79FC" w:rsidRPr="00BC3F52" w:rsidRDefault="00000000" w:rsidP="004E4482">
            <w:pPr>
              <w:spacing w:after="0"/>
              <w:rPr>
                <w:rFonts w:ascii="Arial" w:hAnsi="Arial" w:cs="Arial"/>
              </w:rPr>
            </w:pPr>
            <w:r w:rsidRPr="00BC3F52">
              <w:rPr>
                <w:rFonts w:ascii="Arial" w:hAnsi="Arial" w:cs="Arial"/>
              </w:rPr>
              <w:t>High (price-sensitive passengers)</w:t>
            </w:r>
          </w:p>
        </w:tc>
        <w:tc>
          <w:tcPr>
            <w:tcW w:w="2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1FC5FA" w14:textId="77777777" w:rsidR="001A79FC" w:rsidRPr="00BC3F52" w:rsidRDefault="00000000" w:rsidP="004E4482">
            <w:pPr>
              <w:spacing w:after="0"/>
              <w:rPr>
                <w:rFonts w:ascii="Arial" w:hAnsi="Arial" w:cs="Arial"/>
              </w:rPr>
            </w:pPr>
            <w:r w:rsidRPr="00BC3F52">
              <w:rPr>
                <w:rFonts w:ascii="Arial" w:hAnsi="Arial" w:cs="Arial"/>
              </w:rPr>
              <w:t>Competitive pricing is controlled</w:t>
            </w:r>
          </w:p>
        </w:tc>
        <w:tc>
          <w:tcPr>
            <w:tcW w:w="2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FABF58" w14:textId="77777777" w:rsidR="001A79FC" w:rsidRPr="00BC3F52" w:rsidRDefault="00000000" w:rsidP="004E4482">
            <w:pPr>
              <w:spacing w:after="0"/>
              <w:rPr>
                <w:rFonts w:ascii="Arial" w:hAnsi="Arial" w:cs="Arial"/>
              </w:rPr>
            </w:pPr>
            <w:r w:rsidRPr="00BC3F52">
              <w:rPr>
                <w:rFonts w:ascii="Arial" w:hAnsi="Arial" w:cs="Arial"/>
              </w:rPr>
              <w:t>Revenue fluctuations increase</w:t>
            </w:r>
          </w:p>
        </w:tc>
      </w:tr>
      <w:tr w:rsidR="001A79FC" w:rsidRPr="00BC3F52" w14:paraId="64599B02" w14:textId="77777777">
        <w:trPr>
          <w:trHeight w:val="770"/>
        </w:trPr>
        <w:tc>
          <w:tcPr>
            <w:tcW w:w="18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870DA4" w14:textId="77777777" w:rsidR="001A79FC" w:rsidRPr="00BC3F52" w:rsidRDefault="00000000" w:rsidP="004E4482">
            <w:pPr>
              <w:spacing w:after="0"/>
              <w:rPr>
                <w:rFonts w:ascii="Arial" w:hAnsi="Arial" w:cs="Arial"/>
              </w:rPr>
            </w:pPr>
            <w:r w:rsidRPr="00BC3F52">
              <w:rPr>
                <w:rFonts w:ascii="Arial" w:hAnsi="Arial" w:cs="Arial"/>
              </w:rPr>
              <w:t>Threat of Substitutes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232F09" w14:textId="77777777" w:rsidR="001A79FC" w:rsidRPr="00BC3F52" w:rsidRDefault="00000000" w:rsidP="004E4482">
            <w:pPr>
              <w:spacing w:after="0"/>
              <w:rPr>
                <w:rFonts w:ascii="Arial" w:hAnsi="Arial" w:cs="Arial"/>
              </w:rPr>
            </w:pPr>
            <w:r w:rsidRPr="00BC3F52">
              <w:rPr>
                <w:rFonts w:ascii="Arial" w:hAnsi="Arial" w:cs="Arial"/>
              </w:rPr>
              <w:t>Moderate (rail, digital meetings)</w:t>
            </w:r>
          </w:p>
        </w:tc>
        <w:tc>
          <w:tcPr>
            <w:tcW w:w="27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D039AB" w14:textId="77777777" w:rsidR="001A79FC" w:rsidRPr="00BC3F52" w:rsidRDefault="00000000" w:rsidP="004E4482">
            <w:pPr>
              <w:spacing w:after="0"/>
              <w:rPr>
                <w:rFonts w:ascii="Arial" w:hAnsi="Arial" w:cs="Arial"/>
              </w:rPr>
            </w:pPr>
            <w:r w:rsidRPr="00BC3F52">
              <w:rPr>
                <w:rFonts w:ascii="Arial" w:hAnsi="Arial" w:cs="Arial"/>
              </w:rPr>
              <w:t xml:space="preserve">Service innovation is facilitated </w:t>
            </w:r>
          </w:p>
        </w:tc>
        <w:tc>
          <w:tcPr>
            <w:tcW w:w="2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41474F" w14:textId="77777777" w:rsidR="001A79FC" w:rsidRPr="00BC3F52" w:rsidRDefault="00000000" w:rsidP="004E4482">
            <w:pPr>
              <w:spacing w:after="0"/>
              <w:rPr>
                <w:rFonts w:ascii="Arial" w:hAnsi="Arial" w:cs="Arial"/>
              </w:rPr>
            </w:pPr>
            <w:r w:rsidRPr="00BC3F52">
              <w:rPr>
                <w:rFonts w:ascii="Arial" w:hAnsi="Arial" w:cs="Arial"/>
              </w:rPr>
              <w:t xml:space="preserve">Short route travel demand is reduced </w:t>
            </w:r>
          </w:p>
        </w:tc>
      </w:tr>
    </w:tbl>
    <w:p w14:paraId="5C9C7890" w14:textId="77777777" w:rsidR="001A79FC" w:rsidRPr="00BC3F52" w:rsidRDefault="00000000" w:rsidP="004E4482">
      <w:pPr>
        <w:spacing w:after="0"/>
        <w:jc w:val="center"/>
        <w:rPr>
          <w:rFonts w:ascii="Arial" w:hAnsi="Arial" w:cs="Arial"/>
          <w:b/>
          <w:bCs/>
        </w:rPr>
      </w:pPr>
      <w:r w:rsidRPr="00BC3F52">
        <w:rPr>
          <w:rFonts w:ascii="Arial" w:hAnsi="Arial" w:cs="Arial"/>
          <w:b/>
          <w:bCs/>
        </w:rPr>
        <w:t>Table 2: Market performance situation of Aviation sector</w:t>
      </w:r>
    </w:p>
    <w:p w14:paraId="56A87459" w14:textId="487B2DBD" w:rsidR="001A79FC" w:rsidRDefault="00000000" w:rsidP="004E4482">
      <w:pPr>
        <w:spacing w:after="0"/>
        <w:jc w:val="center"/>
        <w:rPr>
          <w:rFonts w:ascii="Arial" w:hAnsi="Arial" w:cs="Arial"/>
        </w:rPr>
      </w:pPr>
      <w:r w:rsidRPr="00BC3F52">
        <w:rPr>
          <w:rFonts w:ascii="Arial" w:hAnsi="Arial" w:cs="Arial"/>
        </w:rPr>
        <w:t>(Source: Influenced by Dursun, 2022)</w:t>
      </w:r>
    </w:p>
    <w:p w14:paraId="0242A078" w14:textId="77777777" w:rsidR="00887713" w:rsidRPr="00752109" w:rsidRDefault="00887713" w:rsidP="00887713">
      <w:pPr>
        <w:pStyle w:val="Heading1"/>
      </w:pPr>
      <w:bookmarkStart w:id="9" w:name="_Toc227686638"/>
      <w:r w:rsidRPr="00752109">
        <w:lastRenderedPageBreak/>
        <w:t>3. Michael Porter’s Diamond Model to analyse global competitiveness</w:t>
      </w:r>
      <w:bookmarkEnd w:id="9"/>
      <w:r w:rsidRPr="00752109">
        <w:t xml:space="preserve">  </w:t>
      </w:r>
    </w:p>
    <w:p w14:paraId="5112BBD0" w14:textId="77777777" w:rsidR="00887713" w:rsidRPr="00752109" w:rsidRDefault="00887713" w:rsidP="00887713">
      <w:pPr>
        <w:pStyle w:val="Heading2"/>
      </w:pPr>
      <w:bookmarkStart w:id="10" w:name="_Toc227686639"/>
      <w:r w:rsidRPr="00752109">
        <w:t>3.1 Factor conditions</w:t>
      </w:r>
      <w:bookmarkEnd w:id="10"/>
    </w:p>
    <w:p w14:paraId="56BBF873" w14:textId="77777777" w:rsidR="00887713" w:rsidRDefault="00887713" w:rsidP="00887713">
      <w:r w:rsidRPr="00752109">
        <w:rPr>
          <w:rFonts w:ascii="Arial" w:hAnsi="Arial" w:cs="Arial"/>
        </w:rPr>
        <w:t>Factor conditions within France strongly support their global competitiveness in the aviation industry. France has the leading aerospace cluster called “Aerospace Valley" located in Toulouse. It contributes £235B to the country's trade and generates 210000 specialist jobs (France.fr. 2026). Apart from America, France is the only country with a complete aeronautical industry.</w:t>
      </w:r>
    </w:p>
    <w:p w14:paraId="0437351D" w14:textId="58C6AD46" w:rsidR="00887713" w:rsidRDefault="00887713" w:rsidP="009338ED">
      <w:pPr>
        <w:jc w:val="center"/>
      </w:pPr>
      <w:r w:rsidRPr="00752109">
        <w:rPr>
          <w:rFonts w:ascii="Arial" w:hAnsi="Arial" w:cs="Arial"/>
          <w:noProof/>
        </w:rPr>
        <w:drawing>
          <wp:inline distT="114300" distB="114300" distL="114300" distR="114300" wp14:anchorId="281D3175" wp14:editId="7C3BEB32">
            <wp:extent cx="4400550" cy="3581400"/>
            <wp:effectExtent l="76200" t="76200" r="133350" b="133350"/>
            <wp:docPr id="102878816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400980" cy="3581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FD4B23" w14:textId="58F24B2B" w:rsidR="00887713" w:rsidRPr="009338ED" w:rsidRDefault="00887713" w:rsidP="009338ED">
      <w:pPr>
        <w:jc w:val="center"/>
        <w:rPr>
          <w:rFonts w:ascii="Arial" w:hAnsi="Arial" w:cs="Arial"/>
          <w:b/>
          <w:bCs/>
        </w:rPr>
      </w:pPr>
      <w:r w:rsidRPr="009338ED">
        <w:rPr>
          <w:rFonts w:ascii="Arial" w:hAnsi="Arial" w:cs="Arial"/>
          <w:b/>
          <w:bCs/>
        </w:rPr>
        <w:t xml:space="preserve">Figure </w:t>
      </w:r>
      <w:r w:rsidR="009338ED" w:rsidRPr="009338ED">
        <w:rPr>
          <w:rFonts w:ascii="Arial" w:hAnsi="Arial" w:cs="Arial"/>
          <w:b/>
          <w:bCs/>
        </w:rPr>
        <w:t>3</w:t>
      </w:r>
      <w:r w:rsidRPr="009338ED">
        <w:rPr>
          <w:rFonts w:ascii="Arial" w:hAnsi="Arial" w:cs="Arial"/>
          <w:b/>
          <w:bCs/>
        </w:rPr>
        <w:t>: Contribution of Aeronautical sector of France to trade</w:t>
      </w:r>
    </w:p>
    <w:p w14:paraId="143860FF" w14:textId="77777777" w:rsidR="00887713" w:rsidRPr="00752109" w:rsidRDefault="00887713" w:rsidP="009338ED">
      <w:pPr>
        <w:jc w:val="center"/>
        <w:rPr>
          <w:rFonts w:ascii="Arial" w:hAnsi="Arial" w:cs="Arial"/>
        </w:rPr>
      </w:pPr>
      <w:r w:rsidRPr="00752109">
        <w:rPr>
          <w:rFonts w:ascii="Arial" w:hAnsi="Arial" w:cs="Arial"/>
        </w:rPr>
        <w:t>(Source: France.fr. 2026)</w:t>
      </w:r>
    </w:p>
    <w:p w14:paraId="2E4F3F97" w14:textId="7425E443" w:rsidR="00887713" w:rsidRPr="00752109" w:rsidRDefault="00887713" w:rsidP="00887713">
      <w:pPr>
        <w:rPr>
          <w:rFonts w:ascii="Arial" w:hAnsi="Arial" w:cs="Arial"/>
        </w:rPr>
      </w:pPr>
      <w:r w:rsidRPr="00752109">
        <w:rPr>
          <w:rFonts w:ascii="Arial" w:hAnsi="Arial" w:cs="Arial"/>
        </w:rPr>
        <w:t xml:space="preserve">This aerospace valley gives access to highly skilled engineered and aviation experts. In France, Aviation is the second largest manufacturing industry, with £ 1.2 Billion pledged for R&amp;D and manufacturing low-carbon aircraft, as a part of “France 2030” plan (IEA, 2026). But France has high labour costs with a labour cost index reaching 113.5, and strict 35-hour week labour regulations (Trading economics, 2026). So even though </w:t>
      </w:r>
      <w:r w:rsidRPr="00752109">
        <w:rPr>
          <w:rFonts w:ascii="Arial" w:hAnsi="Arial" w:cs="Arial"/>
        </w:rPr>
        <w:lastRenderedPageBreak/>
        <w:t xml:space="preserve">advanced capabilities add to competitiveness, cost pressure of labour becomes a constraint. </w:t>
      </w:r>
    </w:p>
    <w:p w14:paraId="31475AEC" w14:textId="77777777" w:rsidR="00887713" w:rsidRPr="00752109" w:rsidRDefault="00887713" w:rsidP="009338ED">
      <w:pPr>
        <w:jc w:val="center"/>
        <w:rPr>
          <w:rFonts w:ascii="Arial" w:hAnsi="Arial" w:cs="Arial"/>
        </w:rPr>
      </w:pPr>
      <w:r w:rsidRPr="00752109">
        <w:rPr>
          <w:rFonts w:ascii="Arial" w:hAnsi="Arial" w:cs="Arial"/>
          <w:noProof/>
        </w:rPr>
        <w:drawing>
          <wp:inline distT="114300" distB="114300" distL="114300" distR="114300" wp14:anchorId="0E196A93" wp14:editId="20317290">
            <wp:extent cx="5038725" cy="2533015"/>
            <wp:effectExtent l="76200" t="76200" r="142875" b="133985"/>
            <wp:docPr id="138426399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040466" cy="25338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752109">
        <w:rPr>
          <w:rFonts w:ascii="Arial" w:hAnsi="Arial" w:cs="Arial"/>
        </w:rPr>
        <w:t>\</w:t>
      </w:r>
    </w:p>
    <w:p w14:paraId="1977EC20" w14:textId="623A8A4F" w:rsidR="00887713" w:rsidRPr="009338ED" w:rsidRDefault="00887713" w:rsidP="009338ED">
      <w:pPr>
        <w:jc w:val="center"/>
        <w:rPr>
          <w:rFonts w:ascii="Arial" w:hAnsi="Arial" w:cs="Arial"/>
          <w:b/>
          <w:bCs/>
        </w:rPr>
      </w:pPr>
      <w:r w:rsidRPr="009338ED">
        <w:rPr>
          <w:rFonts w:ascii="Arial" w:hAnsi="Arial" w:cs="Arial"/>
          <w:b/>
          <w:bCs/>
        </w:rPr>
        <w:t xml:space="preserve">Figure </w:t>
      </w:r>
      <w:r w:rsidR="009338ED" w:rsidRPr="009338ED">
        <w:rPr>
          <w:rFonts w:ascii="Arial" w:hAnsi="Arial" w:cs="Arial"/>
          <w:b/>
          <w:bCs/>
        </w:rPr>
        <w:t>4</w:t>
      </w:r>
      <w:r w:rsidRPr="009338ED">
        <w:rPr>
          <w:rFonts w:ascii="Arial" w:hAnsi="Arial" w:cs="Arial"/>
          <w:b/>
          <w:bCs/>
        </w:rPr>
        <w:t>: Labour price in France</w:t>
      </w:r>
    </w:p>
    <w:p w14:paraId="28AA39AE" w14:textId="77777777" w:rsidR="00887713" w:rsidRPr="00752109" w:rsidRDefault="00887713" w:rsidP="009338ED">
      <w:pPr>
        <w:jc w:val="center"/>
        <w:rPr>
          <w:rFonts w:ascii="Arial" w:hAnsi="Arial" w:cs="Arial"/>
        </w:rPr>
      </w:pPr>
      <w:r w:rsidRPr="00752109">
        <w:rPr>
          <w:rFonts w:ascii="Arial" w:hAnsi="Arial" w:cs="Arial"/>
        </w:rPr>
        <w:t>(Source: Trading economics, 2026)</w:t>
      </w:r>
    </w:p>
    <w:p w14:paraId="25738894" w14:textId="77777777" w:rsidR="00887713" w:rsidRPr="00752109" w:rsidRDefault="00887713" w:rsidP="00887713">
      <w:pPr>
        <w:pStyle w:val="Heading2"/>
      </w:pPr>
      <w:bookmarkStart w:id="11" w:name="_Toc227686640"/>
      <w:r w:rsidRPr="00752109">
        <w:t>3.2 Demand conditions</w:t>
      </w:r>
      <w:bookmarkEnd w:id="11"/>
    </w:p>
    <w:p w14:paraId="5C4B4A5D" w14:textId="77777777" w:rsidR="00887713" w:rsidRPr="00752109" w:rsidRDefault="00887713" w:rsidP="00887713">
      <w:pPr>
        <w:rPr>
          <w:rFonts w:ascii="Arial" w:hAnsi="Arial" w:cs="Arial"/>
        </w:rPr>
      </w:pPr>
      <w:r w:rsidRPr="00752109">
        <w:rPr>
          <w:rFonts w:ascii="Arial" w:hAnsi="Arial" w:cs="Arial"/>
        </w:rPr>
        <w:t xml:space="preserve">France, as a global tourism hub, can ace the global aviation market. In FY 2024-25, France was able to account for 167.4 million air passengers total and 27.4 million domestic passengers (Ibis world, 2026; Centre for aviation, 2025). But the overall market growth is moderate with a CAGR of 2.04%. In addition, Air France exerts heavy industry pressure with its advanced, fuel-efficient, high-quality aircraft and a recent £1 billion investment for further improvements. In addition, the EU policy for the aviation industry is very strict. The aviation demand conditions within France positively contribute towards global competitiveness, especially through domestic demand. But the aviation market in France is a mature market, so the demand growth is comparatively low, which focuses on replacing aircraft instead of adding to their capacity. </w:t>
      </w:r>
    </w:p>
    <w:p w14:paraId="4F70BF41" w14:textId="77777777" w:rsidR="00887713" w:rsidRPr="00752109" w:rsidRDefault="00887713" w:rsidP="009338ED">
      <w:pPr>
        <w:jc w:val="center"/>
        <w:rPr>
          <w:rFonts w:ascii="Arial" w:hAnsi="Arial" w:cs="Arial"/>
        </w:rPr>
      </w:pPr>
      <w:r w:rsidRPr="00752109">
        <w:rPr>
          <w:rFonts w:ascii="Arial" w:hAnsi="Arial" w:cs="Arial"/>
          <w:noProof/>
        </w:rPr>
        <w:lastRenderedPageBreak/>
        <w:drawing>
          <wp:inline distT="114300" distB="114300" distL="114300" distR="114300" wp14:anchorId="085F5AC6" wp14:editId="67E82D38">
            <wp:extent cx="5943600" cy="2628900"/>
            <wp:effectExtent l="76200" t="76200" r="133350" b="133350"/>
            <wp:docPr id="70902400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2628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6608EA" w14:textId="1E277F94" w:rsidR="00887713" w:rsidRPr="009338ED" w:rsidRDefault="00887713" w:rsidP="009338ED">
      <w:pPr>
        <w:jc w:val="center"/>
        <w:rPr>
          <w:rFonts w:ascii="Arial" w:hAnsi="Arial" w:cs="Arial"/>
          <w:b/>
          <w:bCs/>
        </w:rPr>
      </w:pPr>
      <w:r w:rsidRPr="009338ED">
        <w:rPr>
          <w:rFonts w:ascii="Arial" w:hAnsi="Arial" w:cs="Arial"/>
          <w:b/>
          <w:bCs/>
        </w:rPr>
        <w:t xml:space="preserve">Figure </w:t>
      </w:r>
      <w:r w:rsidR="009338ED">
        <w:rPr>
          <w:rFonts w:ascii="Arial" w:hAnsi="Arial" w:cs="Arial"/>
          <w:b/>
          <w:bCs/>
        </w:rPr>
        <w:t>5</w:t>
      </w:r>
      <w:r w:rsidRPr="009338ED">
        <w:rPr>
          <w:rFonts w:ascii="Arial" w:hAnsi="Arial" w:cs="Arial"/>
          <w:b/>
          <w:bCs/>
        </w:rPr>
        <w:t>: Domestic flight demand in France</w:t>
      </w:r>
    </w:p>
    <w:p w14:paraId="6C70CCDA" w14:textId="77777777" w:rsidR="00887713" w:rsidRPr="00752109" w:rsidRDefault="00887713" w:rsidP="009338ED">
      <w:pPr>
        <w:jc w:val="center"/>
        <w:rPr>
          <w:rFonts w:ascii="Arial" w:hAnsi="Arial" w:cs="Arial"/>
        </w:rPr>
      </w:pPr>
      <w:r w:rsidRPr="00752109">
        <w:rPr>
          <w:rFonts w:ascii="Arial" w:hAnsi="Arial" w:cs="Arial"/>
        </w:rPr>
        <w:t>(Source: Centre for aviation, 2025)</w:t>
      </w:r>
    </w:p>
    <w:p w14:paraId="3E6FAADA" w14:textId="77777777" w:rsidR="00887713" w:rsidRPr="00752109" w:rsidRDefault="00887713" w:rsidP="00887713">
      <w:pPr>
        <w:pStyle w:val="Heading2"/>
      </w:pPr>
      <w:bookmarkStart w:id="12" w:name="_Toc227686641"/>
      <w:r w:rsidRPr="00752109">
        <w:t>3.3 Related and supported industries</w:t>
      </w:r>
      <w:bookmarkEnd w:id="12"/>
    </w:p>
    <w:p w14:paraId="5CFA3726" w14:textId="77777777" w:rsidR="00887713" w:rsidRPr="00752109" w:rsidRDefault="00887713" w:rsidP="00887713">
      <w:pPr>
        <w:rPr>
          <w:rFonts w:ascii="Arial" w:hAnsi="Arial" w:cs="Arial"/>
        </w:rPr>
      </w:pPr>
      <w:r w:rsidRPr="00752109">
        <w:rPr>
          <w:rFonts w:ascii="Arial" w:hAnsi="Arial" w:cs="Arial"/>
        </w:rPr>
        <w:t xml:space="preserve">France greatly benefits from the Aerospace Valley, where there are several supporting industries located. This cluster greatly strengthens their global competitiveness. It contains 858 specialised aerospace companies, 593 aviation specialised SME that manufacture components needed for Airbus, Daher, and ATR. </w:t>
      </w:r>
    </w:p>
    <w:p w14:paraId="0622915D" w14:textId="77777777" w:rsidR="00887713" w:rsidRPr="00752109" w:rsidRDefault="00887713" w:rsidP="009338ED">
      <w:pPr>
        <w:jc w:val="center"/>
        <w:rPr>
          <w:rFonts w:ascii="Arial" w:hAnsi="Arial" w:cs="Arial"/>
        </w:rPr>
      </w:pPr>
      <w:r w:rsidRPr="00752109">
        <w:rPr>
          <w:rFonts w:ascii="Arial" w:hAnsi="Arial" w:cs="Arial"/>
          <w:noProof/>
        </w:rPr>
        <w:drawing>
          <wp:inline distT="114300" distB="114300" distL="114300" distR="114300" wp14:anchorId="600D784C" wp14:editId="740E365A">
            <wp:extent cx="2714625" cy="3053715"/>
            <wp:effectExtent l="76200" t="76200" r="142875" b="127635"/>
            <wp:docPr id="179795206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2714894" cy="30540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2F471E" w14:textId="46C1A7B4" w:rsidR="00887713" w:rsidRPr="009338ED" w:rsidRDefault="00887713" w:rsidP="009338ED">
      <w:pPr>
        <w:jc w:val="center"/>
        <w:rPr>
          <w:rFonts w:ascii="Arial" w:hAnsi="Arial" w:cs="Arial"/>
          <w:b/>
          <w:bCs/>
        </w:rPr>
      </w:pPr>
      <w:r w:rsidRPr="009338ED">
        <w:rPr>
          <w:rFonts w:ascii="Arial" w:hAnsi="Arial" w:cs="Arial"/>
          <w:b/>
          <w:bCs/>
        </w:rPr>
        <w:lastRenderedPageBreak/>
        <w:t xml:space="preserve">Figure </w:t>
      </w:r>
      <w:r w:rsidR="009338ED" w:rsidRPr="009338ED">
        <w:rPr>
          <w:rFonts w:ascii="Arial" w:hAnsi="Arial" w:cs="Arial"/>
          <w:b/>
          <w:bCs/>
        </w:rPr>
        <w:t>6</w:t>
      </w:r>
      <w:r w:rsidRPr="009338ED">
        <w:rPr>
          <w:rFonts w:ascii="Arial" w:hAnsi="Arial" w:cs="Arial"/>
          <w:b/>
          <w:bCs/>
        </w:rPr>
        <w:t>: Overview of supported industries in Aerospace Valley</w:t>
      </w:r>
    </w:p>
    <w:p w14:paraId="6BC83BC9" w14:textId="0E4B808E" w:rsidR="00887713" w:rsidRPr="00752109" w:rsidRDefault="00887713" w:rsidP="009338ED">
      <w:pPr>
        <w:jc w:val="center"/>
        <w:rPr>
          <w:rFonts w:ascii="Arial" w:hAnsi="Arial" w:cs="Arial"/>
        </w:rPr>
      </w:pPr>
      <w:r w:rsidRPr="00752109">
        <w:rPr>
          <w:rFonts w:ascii="Arial" w:hAnsi="Arial" w:cs="Arial"/>
        </w:rPr>
        <w:t>(Source: Clustercollaboration.eu, 2026)</w:t>
      </w:r>
    </w:p>
    <w:p w14:paraId="7BAA91D1" w14:textId="77777777" w:rsidR="00887713" w:rsidRPr="00752109" w:rsidRDefault="00887713" w:rsidP="00887713">
      <w:pPr>
        <w:rPr>
          <w:rFonts w:ascii="Arial" w:hAnsi="Arial" w:cs="Arial"/>
        </w:rPr>
      </w:pPr>
      <w:r w:rsidRPr="00752109">
        <w:rPr>
          <w:rFonts w:ascii="Arial" w:hAnsi="Arial" w:cs="Arial"/>
        </w:rPr>
        <w:t>In this valley, several engineering and digital firms are also present, manufacturing high-precision tools (Clustercollaboration.eu, 2026).  Key suppliers include Airbus, Dassault Aviation, Safran, Occitanie, and Thales, who provides advanced systems like avionics and engines, boosting innovation and production capability. Here, the supply chain is very robust, highly centralised, integrated, and most significantly specialised, which lowers cost due to competition (Fontoura and Coelho, 2022).</w:t>
      </w:r>
    </w:p>
    <w:p w14:paraId="59A8EC3F" w14:textId="77777777" w:rsidR="00887713" w:rsidRPr="00752109" w:rsidRDefault="00887713" w:rsidP="00887713">
      <w:pPr>
        <w:rPr>
          <w:rFonts w:ascii="Arial" w:hAnsi="Arial" w:cs="Arial"/>
        </w:rPr>
      </w:pPr>
      <w:r w:rsidRPr="00752109">
        <w:rPr>
          <w:rFonts w:ascii="Arial" w:hAnsi="Arial" w:cs="Arial"/>
        </w:rPr>
        <w:t xml:space="preserve">Even though the concentration makes the supply chain robust, supply chain vulnerability remains. For example, engine production delay due to raw material shortage severely disrupted Airbus deliveries from its French facilities in the first quarter of 2026. </w:t>
      </w:r>
    </w:p>
    <w:p w14:paraId="407C0753" w14:textId="77777777" w:rsidR="00887713" w:rsidRPr="00752109" w:rsidRDefault="00887713" w:rsidP="009338ED">
      <w:pPr>
        <w:jc w:val="center"/>
        <w:rPr>
          <w:rFonts w:ascii="Arial" w:hAnsi="Arial" w:cs="Arial"/>
        </w:rPr>
      </w:pPr>
      <w:r w:rsidRPr="00752109">
        <w:rPr>
          <w:rFonts w:ascii="Arial" w:hAnsi="Arial" w:cs="Arial"/>
          <w:noProof/>
        </w:rPr>
        <w:drawing>
          <wp:inline distT="114300" distB="114300" distL="114300" distR="114300" wp14:anchorId="71DA5ACA" wp14:editId="623B431E">
            <wp:extent cx="5943600" cy="2997200"/>
            <wp:effectExtent l="76200" t="76200" r="133350" b="127000"/>
            <wp:docPr id="121735369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2997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31DE34" w14:textId="4D23810A" w:rsidR="00887713" w:rsidRPr="00752109" w:rsidRDefault="00887713" w:rsidP="009338ED">
      <w:pPr>
        <w:jc w:val="center"/>
        <w:rPr>
          <w:rFonts w:ascii="Arial" w:hAnsi="Arial" w:cs="Arial"/>
          <w:b/>
          <w:bCs/>
        </w:rPr>
      </w:pPr>
      <w:r w:rsidRPr="00752109">
        <w:rPr>
          <w:rFonts w:ascii="Arial" w:hAnsi="Arial" w:cs="Arial"/>
          <w:b/>
          <w:bCs/>
        </w:rPr>
        <w:t xml:space="preserve">Figure </w:t>
      </w:r>
      <w:r w:rsidR="009338ED">
        <w:rPr>
          <w:rFonts w:ascii="Arial" w:hAnsi="Arial" w:cs="Arial"/>
          <w:b/>
          <w:bCs/>
        </w:rPr>
        <w:t>7</w:t>
      </w:r>
      <w:r w:rsidRPr="00752109">
        <w:rPr>
          <w:rFonts w:ascii="Arial" w:hAnsi="Arial" w:cs="Arial"/>
          <w:b/>
          <w:bCs/>
        </w:rPr>
        <w:t>: Supporting industries present in the Aerospace Valley, France</w:t>
      </w:r>
    </w:p>
    <w:p w14:paraId="2126760A" w14:textId="77777777" w:rsidR="00887713" w:rsidRPr="00752109" w:rsidRDefault="00887713" w:rsidP="009338ED">
      <w:pPr>
        <w:jc w:val="center"/>
        <w:rPr>
          <w:rFonts w:ascii="Arial" w:hAnsi="Arial" w:cs="Arial"/>
        </w:rPr>
      </w:pPr>
      <w:r w:rsidRPr="00752109">
        <w:rPr>
          <w:rFonts w:ascii="Arial" w:hAnsi="Arial" w:cs="Arial"/>
        </w:rPr>
        <w:t>(Source: Aerospace-valley, 2026)</w:t>
      </w:r>
    </w:p>
    <w:p w14:paraId="5B8B2EEE" w14:textId="77777777" w:rsidR="00887713" w:rsidRPr="00752109" w:rsidRDefault="00887713" w:rsidP="00887713">
      <w:pPr>
        <w:pStyle w:val="Heading2"/>
      </w:pPr>
      <w:bookmarkStart w:id="13" w:name="_Toc227686642"/>
      <w:r w:rsidRPr="00752109">
        <w:t>3.4 Firm strategy, structure, and rivalry</w:t>
      </w:r>
      <w:bookmarkEnd w:id="13"/>
    </w:p>
    <w:p w14:paraId="05943D60" w14:textId="77777777" w:rsidR="00887713" w:rsidRPr="00752109" w:rsidRDefault="00887713" w:rsidP="00887713">
      <w:pPr>
        <w:rPr>
          <w:rFonts w:ascii="Arial" w:eastAsia="Arial" w:hAnsi="Arial" w:cs="Arial"/>
        </w:rPr>
      </w:pPr>
      <w:r w:rsidRPr="00752109">
        <w:rPr>
          <w:rFonts w:ascii="Arial" w:hAnsi="Arial" w:cs="Arial"/>
        </w:rPr>
        <w:t xml:space="preserve">French aviation is characterized by large well-established firms, especially Airbus, which holds approximately 50-55% of the global commercial market of aircraft (Rown </w:t>
      </w:r>
      <w:r w:rsidRPr="00752109">
        <w:rPr>
          <w:rFonts w:ascii="Arial" w:hAnsi="Arial" w:cs="Arial"/>
          <w:i/>
          <w:iCs/>
        </w:rPr>
        <w:t>et al.,</w:t>
      </w:r>
      <w:r w:rsidRPr="00752109">
        <w:rPr>
          <w:rFonts w:ascii="Arial" w:hAnsi="Arial" w:cs="Arial"/>
        </w:rPr>
        <w:t xml:space="preserve"> 2024). The French aviation strategy is greatly focused upon successfully achieving a net </w:t>
      </w:r>
      <w:r w:rsidRPr="00752109">
        <w:rPr>
          <w:rFonts w:ascii="Arial" w:hAnsi="Arial" w:cs="Arial"/>
        </w:rPr>
        <w:lastRenderedPageBreak/>
        <w:t>zero by 2050, aligned with the “Fit for 55" Strategy of the EU. This net zero attaining strategy is rooted in using fuel-efficient aircrafts, and sustainable fuels with continuous support from the government. While government support can help France compete in high-value global markets, government interference can lower operational flexibility.</w:t>
      </w:r>
    </w:p>
    <w:p w14:paraId="23034858" w14:textId="77777777" w:rsidR="00887713" w:rsidRPr="00752109" w:rsidRDefault="00887713" w:rsidP="00887713">
      <w:pPr>
        <w:rPr>
          <w:rFonts w:ascii="Arial" w:eastAsia="Arial" w:hAnsi="Arial" w:cs="Arial"/>
        </w:rPr>
      </w:pPr>
      <w:r w:rsidRPr="00752109">
        <w:rPr>
          <w:rFonts w:ascii="Arial" w:hAnsi="Arial" w:cs="Arial"/>
        </w:rPr>
        <w:t xml:space="preserve">As seen in table 2, the market rivalry is very high. According to Ahn </w:t>
      </w:r>
      <w:r w:rsidRPr="00752109">
        <w:rPr>
          <w:rFonts w:ascii="Arial" w:hAnsi="Arial" w:cs="Arial"/>
          <w:i/>
          <w:iCs/>
        </w:rPr>
        <w:t>et al.,</w:t>
      </w:r>
      <w:r w:rsidRPr="00752109">
        <w:rPr>
          <w:rFonts w:ascii="Arial" w:hAnsi="Arial" w:cs="Arial"/>
        </w:rPr>
        <w:t xml:space="preserve"> (2022), the aviation market structure has a duopoly, with Airbus and Boeing dominating the market. But at the same time, due to this competition, there is a continuous push for innovation, cost-efficiency, and product improvement.  Additionally, competitors like Embraer which operates on the niche market gives competitive pressure as well. For example, this competitive push has led towards technological innovations like hydrogen fuel cells, open fan engines, and AI-predictive maintenance (Airbus, 2026). This competition leads to pricing pressure, making a dent in profit margin.  </w:t>
      </w:r>
    </w:p>
    <w:p w14:paraId="4FFB21D9" w14:textId="77777777" w:rsidR="00887713" w:rsidRPr="00752109" w:rsidRDefault="00887713" w:rsidP="00887713">
      <w:pPr>
        <w:pStyle w:val="Heading2"/>
      </w:pPr>
      <w:bookmarkStart w:id="14" w:name="_Toc227686643"/>
      <w:r w:rsidRPr="00752109">
        <w:t>3.5 Government and chance</w:t>
      </w:r>
      <w:bookmarkEnd w:id="14"/>
    </w:p>
    <w:p w14:paraId="704E5F6A" w14:textId="77777777" w:rsidR="00887713" w:rsidRPr="00752109" w:rsidRDefault="00887713" w:rsidP="00887713">
      <w:pPr>
        <w:rPr>
          <w:rFonts w:ascii="Arial" w:hAnsi="Arial" w:cs="Arial"/>
        </w:rPr>
      </w:pPr>
      <w:r w:rsidRPr="00752109">
        <w:rPr>
          <w:rFonts w:ascii="Arial" w:hAnsi="Arial" w:cs="Arial"/>
        </w:rPr>
        <w:t xml:space="preserve">In France, the government plays a very active role in supporting the aviation sector, as it considers the sector as an economic pillar contributing 4.3% to French GDP, and £29 billion to their trade balance in 2025 (IATA, 2026). Because of this, the French government provides substantial financial support to the aviation sector, for example, £ 1.2 billion towards R&amp;D in greener fuel, subsidies in the form of “eco-tax”, and £ 1 billion subsidy for decarbonisation (IEA, 2026; Transport environment, 2026). These financial aids are a huge support for the aviation industry operating amidst strict EU regulations. </w:t>
      </w:r>
    </w:p>
    <w:p w14:paraId="514FECF7" w14:textId="661A39EB" w:rsidR="00887713" w:rsidRPr="00BC3F52" w:rsidRDefault="00887713" w:rsidP="009338ED">
      <w:pPr>
        <w:rPr>
          <w:rFonts w:ascii="Arial" w:hAnsi="Arial" w:cs="Arial"/>
        </w:rPr>
      </w:pPr>
      <w:r w:rsidRPr="00752109">
        <w:rPr>
          <w:rFonts w:ascii="Arial" w:hAnsi="Arial" w:cs="Arial"/>
        </w:rPr>
        <w:t>The active role of government in supporting the sector is praiseworthy and increases industry competitiveness. However, these help in the form of subsidiary, R&amp;D, mostly benefit already established businesses like Airbus and Boeing. At the same time, government intervention being high leads to heavy regulatory complexity. In addition, the chance factors, like geopolitical tensions or supply chain disruption, add to the worry.</w:t>
      </w:r>
    </w:p>
    <w:p w14:paraId="6589EF51" w14:textId="77777777" w:rsidR="00BC3F52" w:rsidRPr="0092538D" w:rsidRDefault="00BC3F52" w:rsidP="004E4482">
      <w:pPr>
        <w:pStyle w:val="Heading1"/>
        <w:spacing w:after="0"/>
      </w:pPr>
      <w:bookmarkStart w:id="15" w:name="_Toc227686644"/>
      <w:r w:rsidRPr="0092538D">
        <w:t>4. Factors affecting the company’s operations</w:t>
      </w:r>
      <w:bookmarkEnd w:id="15"/>
    </w:p>
    <w:p w14:paraId="77AEF593" w14:textId="77777777" w:rsidR="00BC3F52" w:rsidRPr="0092538D" w:rsidRDefault="00BC3F52" w:rsidP="004E4482">
      <w:pPr>
        <w:pStyle w:val="Heading2"/>
      </w:pPr>
      <w:bookmarkStart w:id="16" w:name="_Toc227686645"/>
      <w:r w:rsidRPr="0092538D">
        <w:t>4.1 Overview of the MNC</w:t>
      </w:r>
      <w:bookmarkEnd w:id="16"/>
    </w:p>
    <w:p w14:paraId="0E1011F9" w14:textId="13A53C37" w:rsidR="00BC3F52" w:rsidRPr="0092538D" w:rsidRDefault="00BC3F52" w:rsidP="004E4482">
      <w:pPr>
        <w:spacing w:after="0"/>
        <w:rPr>
          <w:rFonts w:ascii="Arial" w:hAnsi="Arial" w:cs="Arial"/>
        </w:rPr>
      </w:pPr>
      <w:r w:rsidRPr="0092538D">
        <w:rPr>
          <w:rFonts w:ascii="Arial" w:hAnsi="Arial" w:cs="Arial"/>
        </w:rPr>
        <w:t xml:space="preserve">Boeing is a leading global aerospace company and the top exporter of the USA that manufactures and services the commercial airplanes, </w:t>
      </w:r>
      <w:r w:rsidR="001172E4" w:rsidRPr="0092538D">
        <w:rPr>
          <w:rFonts w:ascii="Arial" w:hAnsi="Arial" w:cs="Arial"/>
        </w:rPr>
        <w:t>defence</w:t>
      </w:r>
      <w:r w:rsidRPr="0092538D">
        <w:rPr>
          <w:rFonts w:ascii="Arial" w:hAnsi="Arial" w:cs="Arial"/>
        </w:rPr>
        <w:t xml:space="preserve"> products, along with space systems for the consumers in over 150 countries (Boeing, 2026). With corporate offices </w:t>
      </w:r>
      <w:r w:rsidRPr="0092538D">
        <w:rPr>
          <w:rFonts w:ascii="Arial" w:hAnsi="Arial" w:cs="Arial"/>
        </w:rPr>
        <w:lastRenderedPageBreak/>
        <w:t xml:space="preserve">near Washington, D.C., Boeing already employs more than 170,000 people throughout the USA and in more than 65 nations (Boeing, 2026). </w:t>
      </w:r>
    </w:p>
    <w:p w14:paraId="198E43D1" w14:textId="77777777" w:rsidR="00BC3F52" w:rsidRPr="0092538D" w:rsidRDefault="00BC3F52" w:rsidP="004E4482">
      <w:pPr>
        <w:spacing w:after="0"/>
        <w:rPr>
          <w:rFonts w:ascii="Arial" w:hAnsi="Arial" w:cs="Arial"/>
        </w:rPr>
      </w:pPr>
      <w:r w:rsidRPr="0092538D">
        <w:rPr>
          <w:rFonts w:ascii="Arial" w:hAnsi="Arial" w:cs="Arial"/>
        </w:rPr>
        <w:t xml:space="preserve">The commercial aircraft division of Boeing has been identified as the key contributor to the global air transport with more than 14,000 airplanes in the global fleet, indicating its crucial role in connecting international markets (Boeing, 2026). From the full-efficient 737 MAX, 777X, and 787 Dreamliner passenger airplanes of this firm are observed as the industry-leading freighters that serve more than 90% of the global air freight market. As of 2025, Boeing reported a total earnings of US$8,777 million from operations in Q4 2025 with a total revenue of US$89,463 in the whole year (Boeing.mediaroom, 2025). </w:t>
      </w:r>
    </w:p>
    <w:p w14:paraId="01CC71E9" w14:textId="77777777" w:rsidR="00BC3F52" w:rsidRPr="0092538D" w:rsidRDefault="00BC3F52" w:rsidP="004E4482">
      <w:pPr>
        <w:spacing w:after="0"/>
        <w:jc w:val="center"/>
        <w:rPr>
          <w:rFonts w:ascii="Arial" w:hAnsi="Arial" w:cs="Arial"/>
        </w:rPr>
      </w:pPr>
      <w:r w:rsidRPr="0092538D">
        <w:rPr>
          <w:rFonts w:ascii="Arial" w:hAnsi="Arial" w:cs="Arial"/>
          <w:noProof/>
        </w:rPr>
        <w:drawing>
          <wp:inline distT="114300" distB="114300" distL="114300" distR="114300" wp14:anchorId="29E9AC9B" wp14:editId="048F7E3E">
            <wp:extent cx="5943600" cy="2197100"/>
            <wp:effectExtent l="25400" t="25400" r="25400" b="25400"/>
            <wp:docPr id="182513377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943600" cy="2197100"/>
                    </a:xfrm>
                    <a:prstGeom prst="rect">
                      <a:avLst/>
                    </a:prstGeom>
                    <a:ln w="25400">
                      <a:solidFill>
                        <a:srgbClr val="000000"/>
                      </a:solidFill>
                      <a:prstDash val="solid"/>
                    </a:ln>
                  </pic:spPr>
                </pic:pic>
              </a:graphicData>
            </a:graphic>
          </wp:inline>
        </w:drawing>
      </w:r>
    </w:p>
    <w:p w14:paraId="1B3AA7FA" w14:textId="783A9C41" w:rsidR="00BC3F52" w:rsidRPr="0092538D" w:rsidRDefault="00BC3F52" w:rsidP="004E4482">
      <w:pPr>
        <w:spacing w:after="0"/>
        <w:jc w:val="center"/>
        <w:rPr>
          <w:rFonts w:ascii="Arial" w:hAnsi="Arial" w:cs="Arial"/>
          <w:b/>
          <w:bCs/>
        </w:rPr>
      </w:pPr>
      <w:r w:rsidRPr="0092538D">
        <w:rPr>
          <w:rFonts w:ascii="Arial" w:hAnsi="Arial" w:cs="Arial"/>
          <w:b/>
          <w:bCs/>
        </w:rPr>
        <w:t xml:space="preserve">Figure </w:t>
      </w:r>
      <w:r w:rsidR="001172E4">
        <w:rPr>
          <w:rFonts w:ascii="Arial" w:hAnsi="Arial" w:cs="Arial"/>
          <w:b/>
          <w:bCs/>
        </w:rPr>
        <w:t>8</w:t>
      </w:r>
      <w:r w:rsidRPr="0092538D">
        <w:rPr>
          <w:rFonts w:ascii="Arial" w:hAnsi="Arial" w:cs="Arial"/>
          <w:b/>
          <w:bCs/>
        </w:rPr>
        <w:t>: Summary of Boeing's financial results in 2025</w:t>
      </w:r>
    </w:p>
    <w:p w14:paraId="344ADB5E" w14:textId="77777777" w:rsidR="00BC3F52" w:rsidRPr="0092538D" w:rsidRDefault="00BC3F52" w:rsidP="004E4482">
      <w:pPr>
        <w:spacing w:after="0"/>
        <w:jc w:val="center"/>
        <w:rPr>
          <w:rFonts w:ascii="Arial" w:hAnsi="Arial" w:cs="Arial"/>
        </w:rPr>
      </w:pPr>
      <w:r w:rsidRPr="0092538D">
        <w:rPr>
          <w:rFonts w:ascii="Arial" w:hAnsi="Arial" w:cs="Arial"/>
        </w:rPr>
        <w:t>(Source: Boeing.mediaroom, 2026)</w:t>
      </w:r>
    </w:p>
    <w:p w14:paraId="36CE82CF" w14:textId="77777777" w:rsidR="00BC3F52" w:rsidRPr="0092538D" w:rsidRDefault="00BC3F52" w:rsidP="004E4482">
      <w:pPr>
        <w:spacing w:after="0"/>
        <w:rPr>
          <w:rFonts w:ascii="Arial" w:hAnsi="Arial" w:cs="Arial"/>
        </w:rPr>
      </w:pPr>
      <w:r w:rsidRPr="0092538D">
        <w:rPr>
          <w:rFonts w:ascii="Arial" w:hAnsi="Arial" w:cs="Arial"/>
        </w:rPr>
        <w:t xml:space="preserve">Boeing has partnered with France for over 60 years, and at present, it enjoys a strong connection with Air France, Transavia France, and other commercial airlines. It has sold about 290 airplanes to the French carriers, and over 100 French suppliers are involved in the Boeing Programs along with 4 AWACS (figure below). </w:t>
      </w:r>
    </w:p>
    <w:p w14:paraId="2B7D1AFD" w14:textId="77777777" w:rsidR="00BC3F52" w:rsidRPr="0092538D" w:rsidRDefault="00BC3F52" w:rsidP="004E4482">
      <w:pPr>
        <w:spacing w:after="0"/>
        <w:jc w:val="center"/>
        <w:rPr>
          <w:rFonts w:ascii="Arial" w:hAnsi="Arial" w:cs="Arial"/>
        </w:rPr>
      </w:pPr>
      <w:r w:rsidRPr="0092538D">
        <w:rPr>
          <w:rFonts w:ascii="Arial" w:hAnsi="Arial" w:cs="Arial"/>
          <w:noProof/>
        </w:rPr>
        <w:drawing>
          <wp:inline distT="114300" distB="114300" distL="114300" distR="114300" wp14:anchorId="0FEAD263" wp14:editId="3E95ECD7">
            <wp:extent cx="5943600" cy="1739900"/>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1739900"/>
                    </a:xfrm>
                    <a:prstGeom prst="rect">
                      <a:avLst/>
                    </a:prstGeom>
                    <a:ln w="25400">
                      <a:solidFill>
                        <a:srgbClr val="000000"/>
                      </a:solidFill>
                      <a:prstDash val="solid"/>
                    </a:ln>
                  </pic:spPr>
                </pic:pic>
              </a:graphicData>
            </a:graphic>
          </wp:inline>
        </w:drawing>
      </w:r>
    </w:p>
    <w:p w14:paraId="798122F0" w14:textId="622BC2FB" w:rsidR="00BC3F52" w:rsidRPr="0092538D" w:rsidRDefault="00BC3F52" w:rsidP="004E4482">
      <w:pPr>
        <w:spacing w:after="0"/>
        <w:jc w:val="center"/>
        <w:rPr>
          <w:rFonts w:ascii="Arial" w:hAnsi="Arial" w:cs="Arial"/>
          <w:b/>
          <w:bCs/>
        </w:rPr>
      </w:pPr>
      <w:r w:rsidRPr="0092538D">
        <w:rPr>
          <w:rFonts w:ascii="Arial" w:hAnsi="Arial" w:cs="Arial"/>
          <w:b/>
          <w:bCs/>
        </w:rPr>
        <w:lastRenderedPageBreak/>
        <w:t xml:space="preserve">Figure </w:t>
      </w:r>
      <w:r w:rsidR="001172E4">
        <w:rPr>
          <w:rFonts w:ascii="Arial" w:hAnsi="Arial" w:cs="Arial"/>
          <w:b/>
          <w:bCs/>
        </w:rPr>
        <w:t>9</w:t>
      </w:r>
      <w:r w:rsidRPr="0092538D">
        <w:rPr>
          <w:rFonts w:ascii="Arial" w:hAnsi="Arial" w:cs="Arial"/>
          <w:b/>
          <w:bCs/>
        </w:rPr>
        <w:t>: Commitment and partnership of Boeing in France</w:t>
      </w:r>
    </w:p>
    <w:p w14:paraId="6A2658E1" w14:textId="77777777" w:rsidR="00BC3F52" w:rsidRPr="0092538D" w:rsidRDefault="00BC3F52" w:rsidP="004E4482">
      <w:pPr>
        <w:spacing w:after="0"/>
        <w:jc w:val="center"/>
        <w:rPr>
          <w:rFonts w:ascii="Arial" w:hAnsi="Arial" w:cs="Arial"/>
        </w:rPr>
      </w:pPr>
      <w:r w:rsidRPr="0092538D">
        <w:rPr>
          <w:rFonts w:ascii="Arial" w:hAnsi="Arial" w:cs="Arial"/>
        </w:rPr>
        <w:t>(Source: Boeing, 2026)</w:t>
      </w:r>
    </w:p>
    <w:p w14:paraId="5C2CAE24" w14:textId="77777777" w:rsidR="00BC3F52" w:rsidRPr="0092538D" w:rsidRDefault="00BC3F52" w:rsidP="004E4482">
      <w:pPr>
        <w:spacing w:after="0"/>
        <w:rPr>
          <w:rFonts w:ascii="Arial" w:hAnsi="Arial" w:cs="Arial"/>
        </w:rPr>
      </w:pPr>
      <w:r w:rsidRPr="0092538D">
        <w:rPr>
          <w:rFonts w:ascii="Arial" w:hAnsi="Arial" w:cs="Arial"/>
        </w:rPr>
        <w:t xml:space="preserve">The selection of Boeing is quite relevant in the context of France, where it directly competes with Airbus. It develops a highly competitive environment that is eventually shaped by domestic dominance as well as strong support from the industry. </w:t>
      </w:r>
    </w:p>
    <w:p w14:paraId="39218554" w14:textId="77777777" w:rsidR="00BC3F52" w:rsidRPr="0092538D" w:rsidRDefault="00BC3F52" w:rsidP="004E4482">
      <w:pPr>
        <w:pStyle w:val="Heading2"/>
      </w:pPr>
      <w:bookmarkStart w:id="17" w:name="_Toc227686646"/>
      <w:r w:rsidRPr="0092538D">
        <w:t>4.2 Existing market attractiveness</w:t>
      </w:r>
      <w:bookmarkEnd w:id="17"/>
    </w:p>
    <w:p w14:paraId="5604B0B8" w14:textId="77777777" w:rsidR="00BC3F52" w:rsidRPr="0092538D" w:rsidRDefault="00BC3F52" w:rsidP="004E4482">
      <w:pPr>
        <w:spacing w:after="0"/>
        <w:rPr>
          <w:rFonts w:ascii="Arial" w:hAnsi="Arial" w:cs="Arial"/>
          <w:highlight w:val="white"/>
        </w:rPr>
      </w:pPr>
      <w:r w:rsidRPr="0092538D">
        <w:rPr>
          <w:rFonts w:ascii="Arial" w:hAnsi="Arial" w:cs="Arial"/>
        </w:rPr>
        <w:t xml:space="preserve">The aviation industry in France highlights a highly attractive market for MNCs due to its effective economic contribution, global competitiveness, along with the advanced infrastructure. The aviation industry of France ensured a total sale of </w:t>
      </w:r>
      <w:r w:rsidRPr="0092538D">
        <w:rPr>
          <w:rFonts w:ascii="Arial" w:hAnsi="Arial" w:cs="Arial"/>
          <w:highlight w:val="white"/>
        </w:rPr>
        <w:t>€77.7 billion</w:t>
      </w:r>
      <w:r w:rsidRPr="0092538D">
        <w:rPr>
          <w:rFonts w:ascii="Arial" w:hAnsi="Arial" w:cs="Arial"/>
        </w:rPr>
        <w:t xml:space="preserve"> that represented a 10% remarkable increase from 2023, and the total headcount reached 222,000 employees in this year, an increase from 202,000 in 2019 (Aviation outlook, 2026; GIFAS, 2025). Moreover, the industry has been identified as the major contributor to the national economic performance, as it added </w:t>
      </w:r>
      <w:r w:rsidRPr="0092538D">
        <w:rPr>
          <w:rFonts w:ascii="Arial" w:hAnsi="Arial" w:cs="Arial"/>
          <w:highlight w:val="white"/>
        </w:rPr>
        <w:t xml:space="preserve">€23.5 billion to the country’s trade balance, showcasing its export-oriented strength (Atout-france, 2025). </w:t>
      </w:r>
    </w:p>
    <w:p w14:paraId="0CFC6E72" w14:textId="77777777" w:rsidR="00BC3F52" w:rsidRPr="0092538D" w:rsidRDefault="00BC3F52" w:rsidP="004E4482">
      <w:pPr>
        <w:spacing w:after="0"/>
        <w:rPr>
          <w:rFonts w:ascii="Arial" w:hAnsi="Arial" w:cs="Arial"/>
        </w:rPr>
      </w:pPr>
      <w:r w:rsidRPr="0092538D">
        <w:rPr>
          <w:rFonts w:ascii="Arial" w:hAnsi="Arial" w:cs="Arial"/>
          <w:highlight w:val="white"/>
        </w:rPr>
        <w:t>France</w:t>
      </w:r>
      <w:r w:rsidRPr="0092538D">
        <w:rPr>
          <w:rFonts w:ascii="Arial" w:hAnsi="Arial" w:cs="Arial"/>
        </w:rPr>
        <w:t xml:space="preserve"> is also capable of offering such a highly developed ecosystem that consists of more than 1,000 aerospace companies, including Airbus, Safran, and others, and these are supported by the extensive supply chains and relevant innovation clusters (Aviation outlook, 2026). This type of environment is quite relevant for Boeing to enhance operational efficiency as well as collaboration opportunities for the long-term. Apart from that attractiveness, the market has a strong domestic dominance and such high entry barriers that can hamper the business perceptions of Boeing to some extent. </w:t>
      </w:r>
    </w:p>
    <w:p w14:paraId="4B25B898" w14:textId="77777777" w:rsidR="00BC3F52" w:rsidRPr="0092538D" w:rsidRDefault="00BC3F52" w:rsidP="004E4482">
      <w:pPr>
        <w:pStyle w:val="Heading2"/>
      </w:pPr>
      <w:bookmarkStart w:id="18" w:name="_Toc227686647"/>
      <w:r w:rsidRPr="0092538D">
        <w:t>4.3 Application of PESTLE framework</w:t>
      </w:r>
      <w:bookmarkEnd w:id="18"/>
      <w:r w:rsidRPr="0092538D">
        <w:t xml:space="preserve"> </w:t>
      </w:r>
    </w:p>
    <w:p w14:paraId="01278D5E" w14:textId="77777777" w:rsidR="00BC3F52" w:rsidRPr="0092538D" w:rsidRDefault="00BC3F52" w:rsidP="004E4482">
      <w:pPr>
        <w:spacing w:after="0"/>
        <w:rPr>
          <w:rFonts w:ascii="Arial" w:hAnsi="Arial" w:cs="Arial"/>
        </w:rPr>
      </w:pPr>
      <w:r w:rsidRPr="0092538D">
        <w:rPr>
          <w:rFonts w:ascii="Arial" w:hAnsi="Arial" w:cs="Arial"/>
        </w:rPr>
        <w:t xml:space="preserve">The PESTLE framework has been taken into focus for analysing certain factors that affect the operations of Boeing in France. </w:t>
      </w:r>
    </w:p>
    <w:p w14:paraId="65670312" w14:textId="77777777" w:rsidR="00BC3F52" w:rsidRPr="0092538D" w:rsidRDefault="00BC3F52" w:rsidP="004E4482">
      <w:pPr>
        <w:spacing w:after="0"/>
        <w:rPr>
          <w:rFonts w:ascii="Arial" w:hAnsi="Arial" w:cs="Arial"/>
          <w:b/>
          <w:bCs/>
        </w:rPr>
      </w:pPr>
      <w:r w:rsidRPr="0092538D">
        <w:rPr>
          <w:rFonts w:ascii="Arial" w:hAnsi="Arial" w:cs="Arial"/>
          <w:b/>
          <w:bCs/>
        </w:rPr>
        <w:t xml:space="preserve">4.3.1 Political Factors </w:t>
      </w:r>
    </w:p>
    <w:p w14:paraId="3BEDC506" w14:textId="77777777" w:rsidR="00BC3F52" w:rsidRPr="0092538D" w:rsidRDefault="00BC3F52" w:rsidP="004E4482">
      <w:pPr>
        <w:numPr>
          <w:ilvl w:val="0"/>
          <w:numId w:val="13"/>
        </w:numPr>
        <w:spacing w:after="0"/>
        <w:rPr>
          <w:rFonts w:ascii="Arial" w:hAnsi="Arial" w:cs="Arial"/>
        </w:rPr>
      </w:pPr>
      <w:r w:rsidRPr="0092538D">
        <w:rPr>
          <w:rFonts w:ascii="Arial" w:hAnsi="Arial" w:cs="Arial"/>
        </w:rPr>
        <w:t xml:space="preserve">Political factors play the most essential role in shaping the business operations of Boeing in France, especially due to the high involvement of the government in the aviation sector. It has been identified that France has a highly interventionist industrial policy in which the aviation industry has a strong importance and receives greater public support. For instance, the partnership of Boeing with French suppliers seemed to be effective for generating US$6.3 billion as the direct </w:t>
      </w:r>
      <w:r w:rsidRPr="0092538D">
        <w:rPr>
          <w:rFonts w:ascii="Arial" w:hAnsi="Arial" w:cs="Arial"/>
        </w:rPr>
        <w:lastRenderedPageBreak/>
        <w:t xml:space="preserve">business value and created 35,240 jobs as well in France, indicating the necessity of government-supported industrial collaboration (Boeing, 2026). </w:t>
      </w:r>
    </w:p>
    <w:p w14:paraId="2BAC434F" w14:textId="77777777" w:rsidR="00BC3F52" w:rsidRPr="0092538D" w:rsidRDefault="00BC3F52" w:rsidP="004E4482">
      <w:pPr>
        <w:numPr>
          <w:ilvl w:val="0"/>
          <w:numId w:val="13"/>
        </w:numPr>
        <w:spacing w:after="0"/>
        <w:rPr>
          <w:rFonts w:ascii="Arial" w:hAnsi="Arial" w:cs="Arial"/>
        </w:rPr>
      </w:pPr>
      <w:r w:rsidRPr="0092538D">
        <w:rPr>
          <w:rFonts w:ascii="Arial" w:hAnsi="Arial" w:cs="Arial"/>
        </w:rPr>
        <w:t xml:space="preserve">The high political instability in France, with a value of -0.24 in 2024, already cost the French economy a 0.3% growth in 2025 and caused near stagnation (The Global Economy, 2024; Lemonade, 2025). This can be a concerning perception for Boeing to run its business operations smoothly. </w:t>
      </w:r>
    </w:p>
    <w:p w14:paraId="0A9EF629" w14:textId="77777777" w:rsidR="00BC3F52" w:rsidRPr="0092538D" w:rsidRDefault="00BC3F52" w:rsidP="004E4482">
      <w:pPr>
        <w:spacing w:after="0"/>
        <w:jc w:val="center"/>
        <w:rPr>
          <w:rFonts w:ascii="Arial" w:hAnsi="Arial" w:cs="Arial"/>
        </w:rPr>
      </w:pPr>
      <w:r w:rsidRPr="0092538D">
        <w:rPr>
          <w:rFonts w:ascii="Arial" w:hAnsi="Arial" w:cs="Arial"/>
          <w:noProof/>
        </w:rPr>
        <w:drawing>
          <wp:inline distT="114300" distB="114300" distL="114300" distR="114300" wp14:anchorId="18ABDBE2" wp14:editId="141F3689">
            <wp:extent cx="5943600" cy="25146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2514600"/>
                    </a:xfrm>
                    <a:prstGeom prst="rect">
                      <a:avLst/>
                    </a:prstGeom>
                    <a:ln w="25400">
                      <a:solidFill>
                        <a:srgbClr val="000000"/>
                      </a:solidFill>
                      <a:prstDash val="solid"/>
                    </a:ln>
                  </pic:spPr>
                </pic:pic>
              </a:graphicData>
            </a:graphic>
          </wp:inline>
        </w:drawing>
      </w:r>
    </w:p>
    <w:p w14:paraId="0F5628D0" w14:textId="14EE87A9" w:rsidR="00BC3F52" w:rsidRPr="0092538D" w:rsidRDefault="00BC3F52" w:rsidP="004E4482">
      <w:pPr>
        <w:spacing w:after="0"/>
        <w:jc w:val="center"/>
        <w:rPr>
          <w:rFonts w:ascii="Arial" w:hAnsi="Arial" w:cs="Arial"/>
          <w:b/>
          <w:bCs/>
        </w:rPr>
      </w:pPr>
      <w:r w:rsidRPr="0092538D">
        <w:rPr>
          <w:rFonts w:ascii="Arial" w:hAnsi="Arial" w:cs="Arial"/>
          <w:b/>
          <w:bCs/>
        </w:rPr>
        <w:t xml:space="preserve">Figure </w:t>
      </w:r>
      <w:r w:rsidR="001172E4">
        <w:rPr>
          <w:rFonts w:ascii="Arial" w:hAnsi="Arial" w:cs="Arial"/>
          <w:b/>
          <w:bCs/>
        </w:rPr>
        <w:t>10</w:t>
      </w:r>
      <w:r w:rsidRPr="0092538D">
        <w:rPr>
          <w:rFonts w:ascii="Arial" w:hAnsi="Arial" w:cs="Arial"/>
          <w:b/>
          <w:bCs/>
        </w:rPr>
        <w:t>: Political stability index of France from 2017 to 2024</w:t>
      </w:r>
    </w:p>
    <w:p w14:paraId="77686397" w14:textId="77777777" w:rsidR="00BC3F52" w:rsidRPr="0092538D" w:rsidRDefault="00BC3F52" w:rsidP="004E4482">
      <w:pPr>
        <w:spacing w:after="0"/>
        <w:jc w:val="center"/>
        <w:rPr>
          <w:rFonts w:ascii="Arial" w:hAnsi="Arial" w:cs="Arial"/>
        </w:rPr>
      </w:pPr>
      <w:r w:rsidRPr="0092538D">
        <w:rPr>
          <w:rFonts w:ascii="Arial" w:hAnsi="Arial" w:cs="Arial"/>
        </w:rPr>
        <w:t>(Source: The Global Economy, 2024)</w:t>
      </w:r>
    </w:p>
    <w:p w14:paraId="7AC18240" w14:textId="77777777" w:rsidR="00BC3F52" w:rsidRPr="0092538D" w:rsidRDefault="00BC3F52" w:rsidP="004E4482">
      <w:pPr>
        <w:numPr>
          <w:ilvl w:val="0"/>
          <w:numId w:val="10"/>
        </w:numPr>
        <w:spacing w:after="0"/>
        <w:rPr>
          <w:rFonts w:ascii="Arial" w:hAnsi="Arial" w:cs="Arial"/>
        </w:rPr>
      </w:pPr>
      <w:r w:rsidRPr="0092538D">
        <w:rPr>
          <w:rFonts w:ascii="Arial" w:hAnsi="Arial" w:cs="Arial"/>
        </w:rPr>
        <w:t xml:space="preserve">Moreover, the French government mostly supports the domestic aviation firms like Airbus, causing indirect barriers for the foreign firms like Boeing. </w:t>
      </w:r>
    </w:p>
    <w:p w14:paraId="6CAECEC1" w14:textId="77777777" w:rsidR="00BC3F52" w:rsidRPr="0092538D" w:rsidRDefault="00BC3F52" w:rsidP="004E4482">
      <w:pPr>
        <w:numPr>
          <w:ilvl w:val="0"/>
          <w:numId w:val="10"/>
        </w:numPr>
        <w:spacing w:after="0"/>
        <w:rPr>
          <w:rFonts w:ascii="Arial" w:hAnsi="Arial" w:cs="Arial"/>
        </w:rPr>
      </w:pPr>
      <w:r w:rsidRPr="0092538D">
        <w:rPr>
          <w:rFonts w:ascii="Arial" w:hAnsi="Arial" w:cs="Arial"/>
        </w:rPr>
        <w:t xml:space="preserve">Apart from that, here, the regulatory authorities also maintain stricter oversight regarding aviation safety that can be a concern for Boeing, as in 2019, the French government temporarily banned its 737 MAX aircraft following the safety concerns, highlighting the precautionary regulatory approach of the nation (Boeing.mediaroom, 2026). </w:t>
      </w:r>
    </w:p>
    <w:p w14:paraId="093EA58C" w14:textId="77777777" w:rsidR="00BC3F52" w:rsidRPr="0092538D" w:rsidRDefault="00BC3F52" w:rsidP="004E4482">
      <w:pPr>
        <w:spacing w:after="0"/>
        <w:rPr>
          <w:rFonts w:ascii="Arial" w:hAnsi="Arial" w:cs="Arial"/>
        </w:rPr>
      </w:pPr>
      <w:r w:rsidRPr="0092538D">
        <w:rPr>
          <w:rFonts w:ascii="Arial" w:hAnsi="Arial" w:cs="Arial"/>
          <w:b/>
          <w:bCs/>
        </w:rPr>
        <w:t xml:space="preserve">Strengths: </w:t>
      </w:r>
      <w:r w:rsidRPr="0092538D">
        <w:rPr>
          <w:rFonts w:ascii="Arial" w:hAnsi="Arial" w:cs="Arial"/>
        </w:rPr>
        <w:t xml:space="preserve">Strong partnership with suppliers and effective economic contribution. </w:t>
      </w:r>
    </w:p>
    <w:p w14:paraId="4361A0D5" w14:textId="77777777" w:rsidR="00BC3F52" w:rsidRPr="0092538D" w:rsidRDefault="00BC3F52" w:rsidP="004E4482">
      <w:pPr>
        <w:spacing w:after="0"/>
        <w:rPr>
          <w:rFonts w:ascii="Arial" w:hAnsi="Arial" w:cs="Arial"/>
        </w:rPr>
      </w:pPr>
      <w:r w:rsidRPr="0092538D">
        <w:rPr>
          <w:rFonts w:ascii="Arial" w:hAnsi="Arial" w:cs="Arial"/>
          <w:b/>
          <w:bCs/>
        </w:rPr>
        <w:t xml:space="preserve">Limitations: </w:t>
      </w:r>
      <w:r w:rsidRPr="0092538D">
        <w:rPr>
          <w:rFonts w:ascii="Arial" w:hAnsi="Arial" w:cs="Arial"/>
        </w:rPr>
        <w:t xml:space="preserve">A higher preference of the government for domestic firms, political instability, and stricter regulations. </w:t>
      </w:r>
    </w:p>
    <w:p w14:paraId="1363F555" w14:textId="77777777" w:rsidR="00BC3F52" w:rsidRPr="0092538D" w:rsidRDefault="00BC3F52" w:rsidP="004E4482">
      <w:pPr>
        <w:spacing w:after="0"/>
        <w:rPr>
          <w:rFonts w:ascii="Arial" w:hAnsi="Arial" w:cs="Arial"/>
          <w:b/>
          <w:bCs/>
        </w:rPr>
      </w:pPr>
      <w:r w:rsidRPr="0092538D">
        <w:rPr>
          <w:rFonts w:ascii="Arial" w:hAnsi="Arial" w:cs="Arial"/>
          <w:b/>
          <w:bCs/>
        </w:rPr>
        <w:t xml:space="preserve">4.3.3 Economic Factors </w:t>
      </w:r>
    </w:p>
    <w:p w14:paraId="7CC76B35" w14:textId="77777777" w:rsidR="00BC3F52" w:rsidRPr="0092538D" w:rsidRDefault="00BC3F52" w:rsidP="004E4482">
      <w:pPr>
        <w:numPr>
          <w:ilvl w:val="0"/>
          <w:numId w:val="6"/>
        </w:numPr>
        <w:spacing w:after="0"/>
        <w:rPr>
          <w:rFonts w:ascii="Arial" w:hAnsi="Arial" w:cs="Arial"/>
        </w:rPr>
      </w:pPr>
      <w:r w:rsidRPr="0092538D">
        <w:rPr>
          <w:rFonts w:ascii="Arial" w:hAnsi="Arial" w:cs="Arial"/>
        </w:rPr>
        <w:t xml:space="preserve">The aviation sector of France seems to be economically strong, and it was valued at USD 6.57 billion in 2025, and it is expected to reach USD 6.69 billion by the end </w:t>
      </w:r>
      <w:r w:rsidRPr="0092538D">
        <w:rPr>
          <w:rFonts w:ascii="Arial" w:hAnsi="Arial" w:cs="Arial"/>
        </w:rPr>
        <w:lastRenderedPageBreak/>
        <w:t xml:space="preserve">of 2026 (Mordorintelligence, 2025). Moreover, by 2031, it is expected to reach USD 7.33 billion with a CAGR of 1.85% (figure below). </w:t>
      </w:r>
    </w:p>
    <w:p w14:paraId="0968CC57" w14:textId="77777777" w:rsidR="00BC3F52" w:rsidRPr="0092538D" w:rsidRDefault="00BC3F52" w:rsidP="004E4482">
      <w:pPr>
        <w:spacing w:after="0"/>
        <w:jc w:val="center"/>
        <w:rPr>
          <w:rFonts w:ascii="Arial" w:hAnsi="Arial" w:cs="Arial"/>
        </w:rPr>
      </w:pPr>
      <w:r w:rsidRPr="0092538D">
        <w:rPr>
          <w:rFonts w:ascii="Arial" w:hAnsi="Arial" w:cs="Arial"/>
          <w:noProof/>
        </w:rPr>
        <w:drawing>
          <wp:inline distT="114300" distB="114300" distL="114300" distR="114300" wp14:anchorId="0C7BD98C" wp14:editId="0655970C">
            <wp:extent cx="4352925" cy="3524250"/>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4352925" cy="3524250"/>
                    </a:xfrm>
                    <a:prstGeom prst="rect">
                      <a:avLst/>
                    </a:prstGeom>
                    <a:ln w="25400">
                      <a:solidFill>
                        <a:srgbClr val="000000"/>
                      </a:solidFill>
                      <a:prstDash val="solid"/>
                    </a:ln>
                  </pic:spPr>
                </pic:pic>
              </a:graphicData>
            </a:graphic>
          </wp:inline>
        </w:drawing>
      </w:r>
    </w:p>
    <w:p w14:paraId="1473D14B" w14:textId="6F8A163A" w:rsidR="00BC3F52" w:rsidRPr="0092538D" w:rsidRDefault="00BC3F52" w:rsidP="004E4482">
      <w:pPr>
        <w:spacing w:after="0"/>
        <w:jc w:val="center"/>
        <w:rPr>
          <w:rFonts w:ascii="Arial" w:hAnsi="Arial" w:cs="Arial"/>
          <w:b/>
          <w:bCs/>
        </w:rPr>
      </w:pPr>
      <w:r w:rsidRPr="0092538D">
        <w:rPr>
          <w:rFonts w:ascii="Arial" w:hAnsi="Arial" w:cs="Arial"/>
          <w:b/>
          <w:bCs/>
        </w:rPr>
        <w:t xml:space="preserve">Figure </w:t>
      </w:r>
      <w:r w:rsidR="001172E4">
        <w:rPr>
          <w:rFonts w:ascii="Arial" w:hAnsi="Arial" w:cs="Arial"/>
          <w:b/>
          <w:bCs/>
        </w:rPr>
        <w:t>11</w:t>
      </w:r>
      <w:r w:rsidRPr="0092538D">
        <w:rPr>
          <w:rFonts w:ascii="Arial" w:hAnsi="Arial" w:cs="Arial"/>
          <w:b/>
          <w:bCs/>
        </w:rPr>
        <w:t xml:space="preserve">: Aviation market of France </w:t>
      </w:r>
    </w:p>
    <w:p w14:paraId="3A30D9C0" w14:textId="77777777" w:rsidR="00BC3F52" w:rsidRPr="0092538D" w:rsidRDefault="00BC3F52" w:rsidP="004E4482">
      <w:pPr>
        <w:spacing w:after="0"/>
        <w:jc w:val="center"/>
        <w:rPr>
          <w:rFonts w:ascii="Arial" w:hAnsi="Arial" w:cs="Arial"/>
        </w:rPr>
      </w:pPr>
      <w:r w:rsidRPr="0092538D">
        <w:rPr>
          <w:rFonts w:ascii="Arial" w:hAnsi="Arial" w:cs="Arial"/>
        </w:rPr>
        <w:t>(Source: Mordorintelligence, 2025)</w:t>
      </w:r>
    </w:p>
    <w:p w14:paraId="7F1E7ABB" w14:textId="77777777" w:rsidR="00BC3F52" w:rsidRPr="0092538D" w:rsidRDefault="00BC3F52" w:rsidP="004E4482">
      <w:pPr>
        <w:numPr>
          <w:ilvl w:val="0"/>
          <w:numId w:val="12"/>
        </w:numPr>
        <w:spacing w:after="0"/>
        <w:rPr>
          <w:rFonts w:ascii="Arial" w:hAnsi="Arial" w:cs="Arial"/>
        </w:rPr>
      </w:pPr>
      <w:r w:rsidRPr="0092538D">
        <w:rPr>
          <w:rFonts w:ascii="Arial" w:hAnsi="Arial" w:cs="Arial"/>
        </w:rPr>
        <w:t xml:space="preserve">The high growth is mostly supported by the increasing tourism, rising disposable income, along with the demand for air travel. For instance, the household income per capita of this nation has been found out to be 30,788.241 USD in 2025, ensuring a greater scope for Boeing to attract more customers (Ceicdata, 2025). </w:t>
      </w:r>
    </w:p>
    <w:p w14:paraId="4F574BEC" w14:textId="77777777" w:rsidR="00BC3F52" w:rsidRPr="0092538D" w:rsidRDefault="00BC3F52" w:rsidP="004E4482">
      <w:pPr>
        <w:spacing w:after="0"/>
        <w:jc w:val="center"/>
        <w:rPr>
          <w:rFonts w:ascii="Arial" w:hAnsi="Arial" w:cs="Arial"/>
        </w:rPr>
      </w:pPr>
      <w:r w:rsidRPr="0092538D">
        <w:rPr>
          <w:rFonts w:ascii="Arial" w:hAnsi="Arial" w:cs="Arial"/>
          <w:noProof/>
        </w:rPr>
        <w:lastRenderedPageBreak/>
        <w:drawing>
          <wp:inline distT="114300" distB="114300" distL="114300" distR="114300" wp14:anchorId="1C9049E7" wp14:editId="666FF2A4">
            <wp:extent cx="5943600" cy="2451100"/>
            <wp:effectExtent l="25400" t="25400" r="25400" b="25400"/>
            <wp:docPr id="14408377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943600" cy="2451100"/>
                    </a:xfrm>
                    <a:prstGeom prst="rect">
                      <a:avLst/>
                    </a:prstGeom>
                    <a:ln w="25400">
                      <a:solidFill>
                        <a:srgbClr val="000000"/>
                      </a:solidFill>
                      <a:prstDash val="solid"/>
                    </a:ln>
                  </pic:spPr>
                </pic:pic>
              </a:graphicData>
            </a:graphic>
          </wp:inline>
        </w:drawing>
      </w:r>
    </w:p>
    <w:p w14:paraId="63087D77" w14:textId="2B97F2FA" w:rsidR="00BC3F52" w:rsidRPr="0092538D" w:rsidRDefault="00BC3F52" w:rsidP="004E4482">
      <w:pPr>
        <w:spacing w:after="0"/>
        <w:jc w:val="center"/>
        <w:rPr>
          <w:rFonts w:ascii="Arial" w:hAnsi="Arial" w:cs="Arial"/>
          <w:b/>
          <w:bCs/>
        </w:rPr>
      </w:pPr>
      <w:r w:rsidRPr="0092538D">
        <w:rPr>
          <w:rFonts w:ascii="Arial" w:hAnsi="Arial" w:cs="Arial"/>
          <w:b/>
          <w:bCs/>
        </w:rPr>
        <w:t xml:space="preserve">Figure </w:t>
      </w:r>
      <w:r w:rsidR="001172E4">
        <w:rPr>
          <w:rFonts w:ascii="Arial" w:hAnsi="Arial" w:cs="Arial"/>
          <w:b/>
          <w:bCs/>
        </w:rPr>
        <w:t>12</w:t>
      </w:r>
      <w:r w:rsidRPr="0092538D">
        <w:rPr>
          <w:rFonts w:ascii="Arial" w:hAnsi="Arial" w:cs="Arial"/>
          <w:b/>
          <w:bCs/>
        </w:rPr>
        <w:t>: France household income per capita</w:t>
      </w:r>
    </w:p>
    <w:p w14:paraId="57C22B2D" w14:textId="77777777" w:rsidR="00BC3F52" w:rsidRPr="0092538D" w:rsidRDefault="00BC3F52" w:rsidP="004E4482">
      <w:pPr>
        <w:spacing w:after="0"/>
        <w:jc w:val="center"/>
        <w:rPr>
          <w:rFonts w:ascii="Arial" w:hAnsi="Arial" w:cs="Arial"/>
        </w:rPr>
      </w:pPr>
      <w:r w:rsidRPr="0092538D">
        <w:rPr>
          <w:rFonts w:ascii="Arial" w:hAnsi="Arial" w:cs="Arial"/>
        </w:rPr>
        <w:t>(Source: Ceicdata, 2025)</w:t>
      </w:r>
    </w:p>
    <w:p w14:paraId="4EFF3B3B" w14:textId="77777777" w:rsidR="00BC3F52" w:rsidRPr="0092538D" w:rsidRDefault="00BC3F52" w:rsidP="004E4482">
      <w:pPr>
        <w:numPr>
          <w:ilvl w:val="0"/>
          <w:numId w:val="5"/>
        </w:numPr>
        <w:spacing w:after="0"/>
        <w:rPr>
          <w:rFonts w:ascii="Arial" w:hAnsi="Arial" w:cs="Arial"/>
        </w:rPr>
      </w:pPr>
      <w:r w:rsidRPr="0092538D">
        <w:rPr>
          <w:rFonts w:ascii="Arial" w:hAnsi="Arial" w:cs="Arial"/>
        </w:rPr>
        <w:t xml:space="preserve">Moreover, as of 2024, more than 1.1 million jobs and 4.3% of France’s GDP were contributed to the French economy by the aviation industry, indicating the high value along with a stable market environment (IATA, 2024). </w:t>
      </w:r>
    </w:p>
    <w:p w14:paraId="30903721" w14:textId="77777777" w:rsidR="00BC3F52" w:rsidRPr="0092538D" w:rsidRDefault="00BC3F52" w:rsidP="004E4482">
      <w:pPr>
        <w:numPr>
          <w:ilvl w:val="0"/>
          <w:numId w:val="5"/>
        </w:numPr>
        <w:spacing w:after="0"/>
        <w:rPr>
          <w:rFonts w:ascii="Arial" w:hAnsi="Arial" w:cs="Arial"/>
        </w:rPr>
      </w:pPr>
      <w:r w:rsidRPr="0092538D">
        <w:rPr>
          <w:rFonts w:ascii="Arial" w:hAnsi="Arial" w:cs="Arial"/>
        </w:rPr>
        <w:t xml:space="preserve">However, economic constraints are also faced by Boeing due to the high cost of operations in this nation, including labor along with compliance expenses. </w:t>
      </w:r>
    </w:p>
    <w:p w14:paraId="279FA7A9" w14:textId="77777777" w:rsidR="00BC3F52" w:rsidRPr="0092538D" w:rsidRDefault="00BC3F52" w:rsidP="004E4482">
      <w:pPr>
        <w:numPr>
          <w:ilvl w:val="0"/>
          <w:numId w:val="5"/>
        </w:numPr>
        <w:spacing w:after="0"/>
        <w:rPr>
          <w:rFonts w:ascii="Arial" w:hAnsi="Arial" w:cs="Arial"/>
        </w:rPr>
      </w:pPr>
      <w:r w:rsidRPr="0092538D">
        <w:rPr>
          <w:rFonts w:ascii="Arial" w:hAnsi="Arial" w:cs="Arial"/>
        </w:rPr>
        <w:t xml:space="preserve">The strong domestic dominance has raised concerns for Boeing to attract consumers, even after high income. This sector also intensifies the competition level for the resources and talent. </w:t>
      </w:r>
    </w:p>
    <w:p w14:paraId="32EFBA7D" w14:textId="77777777" w:rsidR="00BC3F52" w:rsidRPr="0092538D" w:rsidRDefault="00BC3F52" w:rsidP="004E4482">
      <w:pPr>
        <w:spacing w:after="0"/>
        <w:rPr>
          <w:rFonts w:ascii="Arial" w:hAnsi="Arial" w:cs="Arial"/>
        </w:rPr>
      </w:pPr>
      <w:r w:rsidRPr="0092538D">
        <w:rPr>
          <w:rFonts w:ascii="Arial" w:hAnsi="Arial" w:cs="Arial"/>
          <w:b/>
          <w:bCs/>
        </w:rPr>
        <w:t>Strengths:</w:t>
      </w:r>
      <w:r w:rsidRPr="0092538D">
        <w:rPr>
          <w:rFonts w:ascii="Arial" w:hAnsi="Arial" w:cs="Arial"/>
        </w:rPr>
        <w:t xml:space="preserve"> Large size of the aviation market and steady growth of demand. </w:t>
      </w:r>
    </w:p>
    <w:p w14:paraId="31D21AD0" w14:textId="77777777" w:rsidR="00BC3F52" w:rsidRPr="0092538D" w:rsidRDefault="00BC3F52" w:rsidP="004E4482">
      <w:pPr>
        <w:spacing w:after="0"/>
        <w:rPr>
          <w:rFonts w:ascii="Arial" w:hAnsi="Arial" w:cs="Arial"/>
        </w:rPr>
      </w:pPr>
      <w:r w:rsidRPr="0092538D">
        <w:rPr>
          <w:rFonts w:ascii="Arial" w:hAnsi="Arial" w:cs="Arial"/>
          <w:b/>
          <w:bCs/>
        </w:rPr>
        <w:t>Limitations:</w:t>
      </w:r>
      <w:r w:rsidRPr="0092538D">
        <w:rPr>
          <w:rFonts w:ascii="Arial" w:hAnsi="Arial" w:cs="Arial"/>
        </w:rPr>
        <w:t xml:space="preserve"> High-cost structure and strong dominance of the domestic firms. </w:t>
      </w:r>
    </w:p>
    <w:p w14:paraId="645B6963" w14:textId="77777777" w:rsidR="00BC3F52" w:rsidRPr="0092538D" w:rsidRDefault="00BC3F52" w:rsidP="004E4482">
      <w:pPr>
        <w:spacing w:after="0"/>
        <w:rPr>
          <w:rFonts w:ascii="Arial" w:hAnsi="Arial" w:cs="Arial"/>
          <w:b/>
          <w:bCs/>
        </w:rPr>
      </w:pPr>
      <w:r w:rsidRPr="0092538D">
        <w:rPr>
          <w:rFonts w:ascii="Arial" w:hAnsi="Arial" w:cs="Arial"/>
          <w:b/>
          <w:bCs/>
        </w:rPr>
        <w:t xml:space="preserve">4.3.4 Legal and Regulatory Factors </w:t>
      </w:r>
    </w:p>
    <w:p w14:paraId="21E6F447" w14:textId="77777777" w:rsidR="00BC3F52" w:rsidRPr="0092538D" w:rsidRDefault="00BC3F52" w:rsidP="004E4482">
      <w:pPr>
        <w:numPr>
          <w:ilvl w:val="0"/>
          <w:numId w:val="9"/>
        </w:numPr>
        <w:spacing w:after="0"/>
        <w:rPr>
          <w:rFonts w:ascii="Arial" w:hAnsi="Arial" w:cs="Arial"/>
        </w:rPr>
      </w:pPr>
      <w:r w:rsidRPr="0092538D">
        <w:rPr>
          <w:rFonts w:ascii="Arial" w:hAnsi="Arial" w:cs="Arial"/>
        </w:rPr>
        <w:t xml:space="preserve">The aviation sector of France is highly regulated, which is mainly overseen by the “French Civil Aviation Authority” (DGAC) for ensuring proper safety, security, and compliance throughout the aviation activities. The DGAC is also responsible to regulate the existing airlines, aircraft, and the manufacturers, along with operational standards, and at the same time, supports the industry through effective policies and financial initiatives (Ecologie.gouv.fr, 2024). </w:t>
      </w:r>
    </w:p>
    <w:p w14:paraId="3435FE31" w14:textId="77777777" w:rsidR="00BC3F52" w:rsidRPr="0092538D" w:rsidRDefault="00BC3F52" w:rsidP="004E4482">
      <w:pPr>
        <w:numPr>
          <w:ilvl w:val="0"/>
          <w:numId w:val="9"/>
        </w:numPr>
        <w:spacing w:after="0"/>
        <w:rPr>
          <w:rFonts w:ascii="Arial" w:hAnsi="Arial" w:cs="Arial"/>
        </w:rPr>
      </w:pPr>
      <w:r w:rsidRPr="0092538D">
        <w:rPr>
          <w:rFonts w:ascii="Arial" w:hAnsi="Arial" w:cs="Arial"/>
        </w:rPr>
        <w:t xml:space="preserve">Apart from that, certain strict legal requirements are also there for all the aviation operators. For instance, any aviation firm that operates in France has to obtain an </w:t>
      </w:r>
      <w:r w:rsidRPr="0092538D">
        <w:rPr>
          <w:rFonts w:ascii="Arial" w:hAnsi="Arial" w:cs="Arial"/>
        </w:rPr>
        <w:lastRenderedPageBreak/>
        <w:t xml:space="preserve">“Air Operator Certificate” (AOC) and maintain proper compliance with the regulations of the “European Union” to ensure proper safety and operational standards (Easa.europa.eu, 2026). </w:t>
      </w:r>
    </w:p>
    <w:p w14:paraId="166572B3" w14:textId="77777777" w:rsidR="00BC3F52" w:rsidRPr="0092538D" w:rsidRDefault="00BC3F52" w:rsidP="004E4482">
      <w:pPr>
        <w:numPr>
          <w:ilvl w:val="0"/>
          <w:numId w:val="9"/>
        </w:numPr>
        <w:spacing w:after="0"/>
        <w:rPr>
          <w:rFonts w:ascii="Arial" w:hAnsi="Arial" w:cs="Arial"/>
        </w:rPr>
      </w:pPr>
      <w:r w:rsidRPr="0092538D">
        <w:rPr>
          <w:rFonts w:ascii="Arial" w:hAnsi="Arial" w:cs="Arial"/>
        </w:rPr>
        <w:t xml:space="preserve">In addition to this, regulatory authorities are also responsible for imposing high penalties, such as a fine of up to €15,000 with 1 year imprisonment or stricter restrictions on the business operations in case of not maintaining the safety standards (ICLG, 2026). </w:t>
      </w:r>
    </w:p>
    <w:p w14:paraId="4CEDE8C9" w14:textId="77777777" w:rsidR="00BC3F52" w:rsidRPr="0092538D" w:rsidRDefault="00BC3F52" w:rsidP="004E4482">
      <w:pPr>
        <w:spacing w:after="0"/>
        <w:rPr>
          <w:rFonts w:ascii="Arial" w:hAnsi="Arial" w:cs="Arial"/>
        </w:rPr>
      </w:pPr>
      <w:r w:rsidRPr="0092538D">
        <w:rPr>
          <w:rFonts w:ascii="Arial" w:hAnsi="Arial" w:cs="Arial"/>
          <w:b/>
          <w:bCs/>
        </w:rPr>
        <w:t>Strengths:</w:t>
      </w:r>
      <w:r w:rsidRPr="0092538D">
        <w:rPr>
          <w:rFonts w:ascii="Arial" w:hAnsi="Arial" w:cs="Arial"/>
        </w:rPr>
        <w:t xml:space="preserve"> Presence of high safety standards and stronger regulatory transparency. </w:t>
      </w:r>
    </w:p>
    <w:p w14:paraId="5E0843DB" w14:textId="77777777" w:rsidR="00BC3F52" w:rsidRPr="0092538D" w:rsidRDefault="00BC3F52" w:rsidP="004E4482">
      <w:pPr>
        <w:spacing w:after="0"/>
        <w:rPr>
          <w:rFonts w:ascii="Arial" w:hAnsi="Arial" w:cs="Arial"/>
        </w:rPr>
      </w:pPr>
      <w:r w:rsidRPr="0092538D">
        <w:rPr>
          <w:rFonts w:ascii="Arial" w:hAnsi="Arial" w:cs="Arial"/>
          <w:b/>
          <w:bCs/>
        </w:rPr>
        <w:t>Limitations:</w:t>
      </w:r>
      <w:r w:rsidRPr="0092538D">
        <w:rPr>
          <w:rFonts w:ascii="Arial" w:hAnsi="Arial" w:cs="Arial"/>
        </w:rPr>
        <w:t xml:space="preserve"> Stricter compliance cost structure and operational restrictions. </w:t>
      </w:r>
    </w:p>
    <w:p w14:paraId="7E20046B" w14:textId="77777777" w:rsidR="00BC3F52" w:rsidRPr="0092538D" w:rsidRDefault="00BC3F52" w:rsidP="004E4482">
      <w:pPr>
        <w:spacing w:after="0"/>
        <w:rPr>
          <w:rFonts w:ascii="Arial" w:hAnsi="Arial" w:cs="Arial"/>
          <w:b/>
          <w:bCs/>
        </w:rPr>
      </w:pPr>
      <w:r w:rsidRPr="0092538D">
        <w:rPr>
          <w:rFonts w:ascii="Arial" w:hAnsi="Arial" w:cs="Arial"/>
          <w:b/>
          <w:bCs/>
        </w:rPr>
        <w:t xml:space="preserve">4.3.5 Cultural and Social Factors </w:t>
      </w:r>
    </w:p>
    <w:p w14:paraId="2D56713C" w14:textId="77777777" w:rsidR="00BC3F52" w:rsidRPr="0092538D" w:rsidRDefault="00BC3F52" w:rsidP="004E4482">
      <w:pPr>
        <w:numPr>
          <w:ilvl w:val="0"/>
          <w:numId w:val="14"/>
        </w:numPr>
        <w:spacing w:after="0"/>
        <w:rPr>
          <w:rFonts w:ascii="Arial" w:hAnsi="Arial" w:cs="Arial"/>
        </w:rPr>
      </w:pPr>
      <w:r w:rsidRPr="0092538D">
        <w:rPr>
          <w:rFonts w:ascii="Arial" w:hAnsi="Arial" w:cs="Arial"/>
        </w:rPr>
        <w:t xml:space="preserve">Cultural factors are responsible for influencing the business perceptions of Boeing, and Hofstede’s cultural dimension theory is also taken into focus here to analyse these aspects in-depth. </w:t>
      </w:r>
    </w:p>
    <w:p w14:paraId="6842E815" w14:textId="77777777" w:rsidR="00BC3F52" w:rsidRPr="0092538D" w:rsidRDefault="00BC3F52" w:rsidP="004E4482">
      <w:pPr>
        <w:spacing w:after="0"/>
        <w:jc w:val="center"/>
        <w:rPr>
          <w:rFonts w:ascii="Arial" w:hAnsi="Arial" w:cs="Arial"/>
        </w:rPr>
      </w:pPr>
      <w:r w:rsidRPr="0092538D">
        <w:rPr>
          <w:rFonts w:ascii="Arial" w:hAnsi="Arial" w:cs="Arial"/>
          <w:noProof/>
        </w:rPr>
        <w:drawing>
          <wp:inline distT="114300" distB="114300" distL="114300" distR="114300" wp14:anchorId="6FBC619B" wp14:editId="28F963F5">
            <wp:extent cx="5943600" cy="21209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943600" cy="2120900"/>
                    </a:xfrm>
                    <a:prstGeom prst="rect">
                      <a:avLst/>
                    </a:prstGeom>
                    <a:ln w="25400">
                      <a:solidFill>
                        <a:srgbClr val="000000"/>
                      </a:solidFill>
                      <a:prstDash val="solid"/>
                    </a:ln>
                  </pic:spPr>
                </pic:pic>
              </a:graphicData>
            </a:graphic>
          </wp:inline>
        </w:drawing>
      </w:r>
    </w:p>
    <w:p w14:paraId="69CE4CEF" w14:textId="3161FF13" w:rsidR="00BC3F52" w:rsidRPr="0092538D" w:rsidRDefault="00BC3F52" w:rsidP="004E4482">
      <w:pPr>
        <w:spacing w:after="0"/>
        <w:jc w:val="center"/>
        <w:rPr>
          <w:rFonts w:ascii="Arial" w:hAnsi="Arial" w:cs="Arial"/>
          <w:b/>
          <w:bCs/>
        </w:rPr>
      </w:pPr>
      <w:r w:rsidRPr="0092538D">
        <w:rPr>
          <w:rFonts w:ascii="Arial" w:hAnsi="Arial" w:cs="Arial"/>
          <w:b/>
          <w:bCs/>
        </w:rPr>
        <w:t xml:space="preserve">Figure </w:t>
      </w:r>
      <w:r w:rsidR="001172E4">
        <w:rPr>
          <w:rFonts w:ascii="Arial" w:hAnsi="Arial" w:cs="Arial"/>
          <w:b/>
          <w:bCs/>
        </w:rPr>
        <w:t>13</w:t>
      </w:r>
      <w:r w:rsidRPr="0092538D">
        <w:rPr>
          <w:rFonts w:ascii="Arial" w:hAnsi="Arial" w:cs="Arial"/>
          <w:b/>
          <w:bCs/>
        </w:rPr>
        <w:t xml:space="preserve">: Hofstede cultural tool for France </w:t>
      </w:r>
    </w:p>
    <w:p w14:paraId="2A6A6ED4" w14:textId="77777777" w:rsidR="00BC3F52" w:rsidRPr="0092538D" w:rsidRDefault="00BC3F52" w:rsidP="004E4482">
      <w:pPr>
        <w:spacing w:after="0"/>
        <w:jc w:val="center"/>
        <w:rPr>
          <w:rFonts w:ascii="Arial" w:hAnsi="Arial" w:cs="Arial"/>
        </w:rPr>
      </w:pPr>
      <w:r w:rsidRPr="0092538D">
        <w:rPr>
          <w:rFonts w:ascii="Arial" w:hAnsi="Arial" w:cs="Arial"/>
        </w:rPr>
        <w:t>(Source: Theculturefactor, 2026)</w:t>
      </w:r>
    </w:p>
    <w:p w14:paraId="502A741C" w14:textId="77777777" w:rsidR="00BC3F52" w:rsidRPr="0092538D" w:rsidRDefault="00BC3F52" w:rsidP="004E4482">
      <w:pPr>
        <w:numPr>
          <w:ilvl w:val="0"/>
          <w:numId w:val="7"/>
        </w:numPr>
        <w:spacing w:after="0"/>
        <w:rPr>
          <w:rFonts w:ascii="Arial" w:hAnsi="Arial" w:cs="Arial"/>
        </w:rPr>
      </w:pPr>
      <w:r w:rsidRPr="0092538D">
        <w:rPr>
          <w:rFonts w:ascii="Arial" w:hAnsi="Arial" w:cs="Arial"/>
        </w:rPr>
        <w:t xml:space="preserve">In the case of France, it has been observed that the nation has a high-power distance score of 68, which indicates the acceptance of hierarchical structure, mainly requiring Boeing for adopting effective formal communications along with a structured management approach (Theculturefactor, 2026). </w:t>
      </w:r>
    </w:p>
    <w:p w14:paraId="07B53FC0" w14:textId="77777777" w:rsidR="00BC3F52" w:rsidRPr="0092538D" w:rsidRDefault="00BC3F52" w:rsidP="004E4482">
      <w:pPr>
        <w:numPr>
          <w:ilvl w:val="0"/>
          <w:numId w:val="7"/>
        </w:numPr>
        <w:spacing w:after="0"/>
        <w:rPr>
          <w:rFonts w:ascii="Arial" w:hAnsi="Arial" w:cs="Arial"/>
        </w:rPr>
      </w:pPr>
      <w:r w:rsidRPr="0092538D">
        <w:rPr>
          <w:rFonts w:ascii="Arial" w:hAnsi="Arial" w:cs="Arial"/>
        </w:rPr>
        <w:t xml:space="preserve">In the case of individualism, France seems to score 74, indicating a particular culture that values personal achievement most rather than team engagement. This is relevant enough for supporting the ability of Boeing to get the attention of skilled professionals, which increases the competition for talent. </w:t>
      </w:r>
    </w:p>
    <w:p w14:paraId="4F5B599A" w14:textId="77777777" w:rsidR="00BC3F52" w:rsidRPr="0092538D" w:rsidRDefault="00BC3F52" w:rsidP="004E4482">
      <w:pPr>
        <w:numPr>
          <w:ilvl w:val="0"/>
          <w:numId w:val="7"/>
        </w:numPr>
        <w:spacing w:after="0"/>
        <w:rPr>
          <w:rFonts w:ascii="Arial" w:hAnsi="Arial" w:cs="Arial"/>
        </w:rPr>
      </w:pPr>
      <w:r w:rsidRPr="0092538D">
        <w:rPr>
          <w:rFonts w:ascii="Arial" w:hAnsi="Arial" w:cs="Arial"/>
        </w:rPr>
        <w:lastRenderedPageBreak/>
        <w:t xml:space="preserve">The presence of a high uncertainty avoidance score of 86 for France indicates that the business environment here prefers structured perceptions, in-depth planning, and stricter regulations (Theculturefactor, 2026). This is well aligned with the safety requirements in the aviation industry, which firmly increases the operational rigidity for Boeing. The unemployment rate in this nation seemed to be high as well, such as 7.54% as of 2025, indicating the chances of a reduced customer base in the upcoming years (figure below). </w:t>
      </w:r>
    </w:p>
    <w:p w14:paraId="7E895344" w14:textId="77777777" w:rsidR="00BC3F52" w:rsidRPr="0092538D" w:rsidRDefault="00BC3F52" w:rsidP="004E4482">
      <w:pPr>
        <w:spacing w:after="0"/>
        <w:jc w:val="center"/>
        <w:rPr>
          <w:rFonts w:ascii="Arial" w:hAnsi="Arial" w:cs="Arial"/>
        </w:rPr>
      </w:pPr>
      <w:r w:rsidRPr="0092538D">
        <w:rPr>
          <w:rFonts w:ascii="Arial" w:hAnsi="Arial" w:cs="Arial"/>
          <w:noProof/>
        </w:rPr>
        <w:drawing>
          <wp:inline distT="114300" distB="114300" distL="114300" distR="114300" wp14:anchorId="027C702B" wp14:editId="7AE7E401">
            <wp:extent cx="5943600" cy="3695700"/>
            <wp:effectExtent l="25400" t="25400" r="25400" b="254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5943600" cy="3695700"/>
                    </a:xfrm>
                    <a:prstGeom prst="rect">
                      <a:avLst/>
                    </a:prstGeom>
                    <a:ln w="25400">
                      <a:solidFill>
                        <a:srgbClr val="000000"/>
                      </a:solidFill>
                      <a:prstDash val="solid"/>
                    </a:ln>
                  </pic:spPr>
                </pic:pic>
              </a:graphicData>
            </a:graphic>
          </wp:inline>
        </w:drawing>
      </w:r>
    </w:p>
    <w:p w14:paraId="754C4E3D" w14:textId="47BB2F89" w:rsidR="00BC3F52" w:rsidRPr="0092538D" w:rsidRDefault="00BC3F52" w:rsidP="004E4482">
      <w:pPr>
        <w:spacing w:after="0"/>
        <w:jc w:val="center"/>
        <w:rPr>
          <w:rFonts w:ascii="Arial" w:hAnsi="Arial" w:cs="Arial"/>
          <w:b/>
          <w:bCs/>
        </w:rPr>
      </w:pPr>
      <w:r w:rsidRPr="0092538D">
        <w:rPr>
          <w:rFonts w:ascii="Arial" w:hAnsi="Arial" w:cs="Arial"/>
          <w:b/>
          <w:bCs/>
        </w:rPr>
        <w:t xml:space="preserve">Figure </w:t>
      </w:r>
      <w:r w:rsidR="001172E4">
        <w:rPr>
          <w:rFonts w:ascii="Arial" w:hAnsi="Arial" w:cs="Arial"/>
          <w:b/>
          <w:bCs/>
        </w:rPr>
        <w:t>14</w:t>
      </w:r>
      <w:r w:rsidRPr="0092538D">
        <w:rPr>
          <w:rFonts w:ascii="Arial" w:hAnsi="Arial" w:cs="Arial"/>
          <w:b/>
          <w:bCs/>
        </w:rPr>
        <w:t>: Unemployment rate in France from 1991 to 2025</w:t>
      </w:r>
    </w:p>
    <w:p w14:paraId="0B6261CA" w14:textId="77777777" w:rsidR="00BC3F52" w:rsidRPr="0092538D" w:rsidRDefault="00BC3F52" w:rsidP="004E4482">
      <w:pPr>
        <w:spacing w:after="0"/>
        <w:jc w:val="center"/>
        <w:rPr>
          <w:rFonts w:ascii="Arial" w:hAnsi="Arial" w:cs="Arial"/>
        </w:rPr>
      </w:pPr>
      <w:r w:rsidRPr="0092538D">
        <w:rPr>
          <w:rFonts w:ascii="Arial" w:hAnsi="Arial" w:cs="Arial"/>
        </w:rPr>
        <w:t>(Source: Statista, 2026)</w:t>
      </w:r>
    </w:p>
    <w:p w14:paraId="584E3DF3" w14:textId="77777777" w:rsidR="00BC3F52" w:rsidRPr="0092538D" w:rsidRDefault="00BC3F52" w:rsidP="004E4482">
      <w:pPr>
        <w:spacing w:after="0"/>
        <w:rPr>
          <w:rFonts w:ascii="Arial" w:hAnsi="Arial" w:cs="Arial"/>
        </w:rPr>
      </w:pPr>
      <w:r w:rsidRPr="0092538D">
        <w:rPr>
          <w:rFonts w:ascii="Arial" w:hAnsi="Arial" w:cs="Arial"/>
          <w:b/>
          <w:bCs/>
        </w:rPr>
        <w:t>Strengths:</w:t>
      </w:r>
      <w:r w:rsidRPr="0092538D">
        <w:rPr>
          <w:rFonts w:ascii="Arial" w:hAnsi="Arial" w:cs="Arial"/>
        </w:rPr>
        <w:t xml:space="preserve"> Existence of a structured business environment. </w:t>
      </w:r>
    </w:p>
    <w:p w14:paraId="4CAB7CA0" w14:textId="77777777" w:rsidR="00BC3F52" w:rsidRPr="0092538D" w:rsidRDefault="00BC3F52" w:rsidP="004E4482">
      <w:pPr>
        <w:spacing w:after="0"/>
        <w:rPr>
          <w:rFonts w:ascii="Arial" w:hAnsi="Arial" w:cs="Arial"/>
        </w:rPr>
      </w:pPr>
      <w:r w:rsidRPr="0092538D">
        <w:rPr>
          <w:rFonts w:ascii="Arial" w:hAnsi="Arial" w:cs="Arial"/>
          <w:b/>
          <w:bCs/>
        </w:rPr>
        <w:t xml:space="preserve">Limitations: </w:t>
      </w:r>
      <w:r w:rsidRPr="0092538D">
        <w:rPr>
          <w:rFonts w:ascii="Arial" w:hAnsi="Arial" w:cs="Arial"/>
        </w:rPr>
        <w:t xml:space="preserve">High unemployment rate and cost. </w:t>
      </w:r>
    </w:p>
    <w:p w14:paraId="69D8EECC" w14:textId="77777777" w:rsidR="00BC3F52" w:rsidRPr="0092538D" w:rsidRDefault="00BC3F52" w:rsidP="004E4482">
      <w:pPr>
        <w:spacing w:after="0"/>
        <w:rPr>
          <w:rFonts w:ascii="Arial" w:hAnsi="Arial" w:cs="Arial"/>
          <w:b/>
          <w:bCs/>
        </w:rPr>
      </w:pPr>
      <w:r w:rsidRPr="0092538D">
        <w:rPr>
          <w:rFonts w:ascii="Arial" w:hAnsi="Arial" w:cs="Arial"/>
          <w:b/>
          <w:bCs/>
        </w:rPr>
        <w:t xml:space="preserve">4.3.6 Technological and environmental factors </w:t>
      </w:r>
    </w:p>
    <w:p w14:paraId="424DFECC" w14:textId="77777777" w:rsidR="00BC3F52" w:rsidRPr="0092538D" w:rsidRDefault="00BC3F52" w:rsidP="004E4482">
      <w:pPr>
        <w:numPr>
          <w:ilvl w:val="0"/>
          <w:numId w:val="11"/>
        </w:numPr>
        <w:spacing w:after="0"/>
        <w:rPr>
          <w:rFonts w:ascii="Arial" w:hAnsi="Arial" w:cs="Arial"/>
        </w:rPr>
      </w:pPr>
      <w:r w:rsidRPr="0092538D">
        <w:rPr>
          <w:rFonts w:ascii="Arial" w:hAnsi="Arial" w:cs="Arial"/>
        </w:rPr>
        <w:t xml:space="preserve">Technological advancements play a crucial role in shaping the business operations of Boeing in France. The aviation sector of this nation highly relies on the next-generation aircraft advancements that eventually improve fuel efficiency through advanced materials and designs of engines, improving the operational performance area. </w:t>
      </w:r>
    </w:p>
    <w:p w14:paraId="4534A729" w14:textId="77777777" w:rsidR="00BC3F52" w:rsidRPr="0092538D" w:rsidRDefault="00BC3F52" w:rsidP="004E4482">
      <w:pPr>
        <w:numPr>
          <w:ilvl w:val="0"/>
          <w:numId w:val="11"/>
        </w:numPr>
        <w:spacing w:after="0"/>
        <w:rPr>
          <w:rFonts w:ascii="Arial" w:hAnsi="Arial" w:cs="Arial"/>
        </w:rPr>
      </w:pPr>
      <w:r w:rsidRPr="0092538D">
        <w:rPr>
          <w:rFonts w:ascii="Arial" w:hAnsi="Arial" w:cs="Arial"/>
        </w:rPr>
        <w:lastRenderedPageBreak/>
        <w:t xml:space="preserve">The aviation industry in France seems to be accounted for 6.8% of CO2 emissions and 15% of the total greenhouse gas emissions (Stay-grounded.org, 2024). This is responsible for increasing both regulatory and sustainability pressure on firms like Boeing. </w:t>
      </w:r>
    </w:p>
    <w:p w14:paraId="0FFD9B93" w14:textId="77777777" w:rsidR="00BC3F52" w:rsidRPr="0092538D" w:rsidRDefault="00BC3F52" w:rsidP="004E4482">
      <w:pPr>
        <w:numPr>
          <w:ilvl w:val="0"/>
          <w:numId w:val="11"/>
        </w:numPr>
        <w:spacing w:after="0"/>
        <w:rPr>
          <w:rFonts w:ascii="Arial" w:hAnsi="Arial" w:cs="Arial"/>
        </w:rPr>
      </w:pPr>
      <w:r w:rsidRPr="0092538D">
        <w:rPr>
          <w:rFonts w:ascii="Arial" w:hAnsi="Arial" w:cs="Arial"/>
        </w:rPr>
        <w:t xml:space="preserve">However, in France, the adoption of SAF (Sustainable Aviation Fuel) is increasing, and the EU has made the rule that European airports must contain at least 2% SAF (Airfrance, 2026). This is effective for reducing lifecycle emissions for the long-term. </w:t>
      </w:r>
    </w:p>
    <w:p w14:paraId="0F461B6A" w14:textId="77777777" w:rsidR="00BC3F52" w:rsidRPr="0092538D" w:rsidRDefault="00BC3F52" w:rsidP="004E4482">
      <w:pPr>
        <w:numPr>
          <w:ilvl w:val="0"/>
          <w:numId w:val="11"/>
        </w:numPr>
        <w:spacing w:after="0"/>
        <w:rPr>
          <w:rFonts w:ascii="Arial" w:hAnsi="Arial" w:cs="Arial"/>
        </w:rPr>
      </w:pPr>
      <w:r w:rsidRPr="0092538D">
        <w:rPr>
          <w:rFonts w:ascii="Arial" w:hAnsi="Arial" w:cs="Arial"/>
        </w:rPr>
        <w:t xml:space="preserve">Till now, SAF accounted for only 0.3% of the global aviation fuel production (Airfrance, 2026). </w:t>
      </w:r>
    </w:p>
    <w:p w14:paraId="0F967027" w14:textId="77777777" w:rsidR="00BC3F52" w:rsidRPr="0092538D" w:rsidRDefault="00BC3F52" w:rsidP="004E4482">
      <w:pPr>
        <w:spacing w:after="0"/>
        <w:rPr>
          <w:rFonts w:ascii="Arial" w:hAnsi="Arial" w:cs="Arial"/>
        </w:rPr>
      </w:pPr>
      <w:r w:rsidRPr="0092538D">
        <w:rPr>
          <w:rFonts w:ascii="Arial" w:hAnsi="Arial" w:cs="Arial"/>
          <w:b/>
          <w:bCs/>
        </w:rPr>
        <w:t xml:space="preserve">Strengths: </w:t>
      </w:r>
      <w:r w:rsidRPr="0092538D">
        <w:rPr>
          <w:rFonts w:ascii="Arial" w:hAnsi="Arial" w:cs="Arial"/>
        </w:rPr>
        <w:t xml:space="preserve">Technological innovation and the possibility of reducing emissions. </w:t>
      </w:r>
    </w:p>
    <w:p w14:paraId="195935F4" w14:textId="77777777" w:rsidR="00BC3F52" w:rsidRPr="0092538D" w:rsidRDefault="00BC3F52" w:rsidP="004E4482">
      <w:pPr>
        <w:spacing w:after="0"/>
        <w:rPr>
          <w:rFonts w:ascii="Arial" w:hAnsi="Arial" w:cs="Arial"/>
        </w:rPr>
      </w:pPr>
      <w:r w:rsidRPr="0092538D">
        <w:rPr>
          <w:rFonts w:ascii="Arial" w:hAnsi="Arial" w:cs="Arial"/>
          <w:b/>
          <w:bCs/>
        </w:rPr>
        <w:t xml:space="preserve">Limitations: </w:t>
      </w:r>
      <w:r w:rsidRPr="0092538D">
        <w:rPr>
          <w:rFonts w:ascii="Arial" w:hAnsi="Arial" w:cs="Arial"/>
        </w:rPr>
        <w:t xml:space="preserve">Limited availability of the SAF. </w:t>
      </w:r>
    </w:p>
    <w:p w14:paraId="0E778472" w14:textId="0790BFEC" w:rsidR="00BC3F52" w:rsidRPr="0092538D" w:rsidRDefault="00BC3F52" w:rsidP="004E4482">
      <w:pPr>
        <w:pStyle w:val="Heading2"/>
      </w:pPr>
      <w:bookmarkStart w:id="19" w:name="_Toc227686648"/>
      <w:r w:rsidRPr="0092538D">
        <w:t>4.</w:t>
      </w:r>
      <w:r w:rsidR="004E4482">
        <w:t>4</w:t>
      </w:r>
      <w:r w:rsidRPr="0092538D">
        <w:t xml:space="preserve"> Competitive Environment</w:t>
      </w:r>
      <w:bookmarkEnd w:id="19"/>
      <w:r w:rsidRPr="0092538D">
        <w:t xml:space="preserve"> </w:t>
      </w:r>
    </w:p>
    <w:p w14:paraId="1A20C2BD" w14:textId="77777777" w:rsidR="00BC3F52" w:rsidRPr="0092538D" w:rsidRDefault="00BC3F52" w:rsidP="004E4482">
      <w:pPr>
        <w:spacing w:after="0"/>
        <w:rPr>
          <w:rFonts w:ascii="Arial" w:hAnsi="Arial" w:cs="Arial"/>
        </w:rPr>
      </w:pPr>
      <w:r w:rsidRPr="0092538D">
        <w:rPr>
          <w:rFonts w:ascii="Arial" w:hAnsi="Arial" w:cs="Arial"/>
        </w:rPr>
        <w:t>The CAGE framework has been taken into focus for analysing the competitive environment for Boeing in France.</w:t>
      </w:r>
    </w:p>
    <w:p w14:paraId="75DB7E69" w14:textId="77777777" w:rsidR="00BC3F52" w:rsidRPr="0092538D" w:rsidRDefault="00BC3F52" w:rsidP="004E4482">
      <w:pPr>
        <w:numPr>
          <w:ilvl w:val="0"/>
          <w:numId w:val="8"/>
        </w:numPr>
        <w:spacing w:after="0"/>
        <w:rPr>
          <w:rFonts w:ascii="Arial" w:hAnsi="Arial" w:cs="Arial"/>
        </w:rPr>
      </w:pPr>
      <w:r w:rsidRPr="0092538D">
        <w:rPr>
          <w:rFonts w:ascii="Arial" w:hAnsi="Arial" w:cs="Arial"/>
          <w:b/>
          <w:bCs/>
        </w:rPr>
        <w:t>Cultural distance (Competition perspective):</w:t>
      </w:r>
      <w:r w:rsidRPr="0092538D">
        <w:rPr>
          <w:rFonts w:ascii="Arial" w:hAnsi="Arial" w:cs="Arial"/>
        </w:rPr>
        <w:t xml:space="preserve"> Cultural distance is responsible for affecting the competition moderately, as the structured, as well as risk-averse, business culture of France enhances maximum preferences for the domestic players like Airbus. This is responsible for reducing the acceptance of Boeing among the stakeholders.</w:t>
      </w:r>
    </w:p>
    <w:p w14:paraId="008D735E" w14:textId="77777777" w:rsidR="00BC3F52" w:rsidRPr="0092538D" w:rsidRDefault="00BC3F52" w:rsidP="004E4482">
      <w:pPr>
        <w:numPr>
          <w:ilvl w:val="0"/>
          <w:numId w:val="8"/>
        </w:numPr>
        <w:spacing w:after="0"/>
        <w:rPr>
          <w:rFonts w:ascii="Arial" w:hAnsi="Arial" w:cs="Arial"/>
        </w:rPr>
      </w:pPr>
      <w:r w:rsidRPr="0092538D">
        <w:rPr>
          <w:rFonts w:ascii="Arial" w:hAnsi="Arial" w:cs="Arial"/>
          <w:b/>
          <w:bCs/>
        </w:rPr>
        <w:t>Administrative distance (Strongest competitive barrier):</w:t>
      </w:r>
      <w:r w:rsidRPr="0092538D">
        <w:rPr>
          <w:rFonts w:ascii="Arial" w:hAnsi="Arial" w:cs="Arial"/>
        </w:rPr>
        <w:t xml:space="preserve"> This factor most likely intensifies the competition level. It has been found out that Airbus properly embeds the political and industrial systems that help to generate EUR 52.6 billion in revenue and gain government backing as well through certain initiatives like €1.6 billion to CORAC R&amp;D funding under France 2030 (France2030. 2026; Airbus, 2026). This develops a competitive imbalance for Boeing as it faces indirect institutional barriers. Moreover, this industry operates as a duopoly dominated by the Airbus and Boeing, limiting the competitive space for other aviation firms as well. </w:t>
      </w:r>
    </w:p>
    <w:p w14:paraId="4D8F7BF2" w14:textId="77777777" w:rsidR="00BC3F52" w:rsidRPr="0092538D" w:rsidRDefault="00BC3F52" w:rsidP="004E4482">
      <w:pPr>
        <w:numPr>
          <w:ilvl w:val="0"/>
          <w:numId w:val="8"/>
        </w:numPr>
        <w:spacing w:after="0"/>
        <w:rPr>
          <w:rFonts w:ascii="Arial" w:hAnsi="Arial" w:cs="Arial"/>
        </w:rPr>
      </w:pPr>
      <w:r w:rsidRPr="0092538D">
        <w:rPr>
          <w:rFonts w:ascii="Arial" w:hAnsi="Arial" w:cs="Arial"/>
          <w:b/>
          <w:bCs/>
        </w:rPr>
        <w:t xml:space="preserve">Geographic distance (Low, whereas strategically essential): </w:t>
      </w:r>
      <w:r w:rsidRPr="0092538D">
        <w:rPr>
          <w:rFonts w:ascii="Arial" w:hAnsi="Arial" w:cs="Arial"/>
        </w:rPr>
        <w:t xml:space="preserve">Geographic distance has been observed as low enough due to the advanced logistics along </w:t>
      </w:r>
      <w:r w:rsidRPr="0092538D">
        <w:rPr>
          <w:rFonts w:ascii="Arial" w:hAnsi="Arial" w:cs="Arial"/>
        </w:rPr>
        <w:lastRenderedPageBreak/>
        <w:t xml:space="preserve">with the global supply chain. Airbus has a strong physical presence in France, especially with production hubs, but in the case of Boeing, this is not observed (Boeing, 2026). As an impact, the responsiveness of Boeing can be reduced significantly and weaken its competitive positioning as well. </w:t>
      </w:r>
    </w:p>
    <w:p w14:paraId="1492BF7F" w14:textId="77777777" w:rsidR="00BC3F52" w:rsidRPr="0092538D" w:rsidRDefault="00BC3F52" w:rsidP="004E4482">
      <w:pPr>
        <w:numPr>
          <w:ilvl w:val="0"/>
          <w:numId w:val="8"/>
        </w:numPr>
        <w:spacing w:after="0"/>
        <w:rPr>
          <w:rFonts w:ascii="Arial" w:hAnsi="Arial" w:cs="Arial"/>
        </w:rPr>
      </w:pPr>
      <w:r w:rsidRPr="0092538D">
        <w:rPr>
          <w:rFonts w:ascii="Arial" w:hAnsi="Arial" w:cs="Arial"/>
          <w:b/>
          <w:bCs/>
        </w:rPr>
        <w:t>Economic distance (Highly competitive pressure):</w:t>
      </w:r>
      <w:r w:rsidRPr="0092538D">
        <w:rPr>
          <w:rFonts w:ascii="Arial" w:hAnsi="Arial" w:cs="Arial"/>
        </w:rPr>
        <w:t xml:space="preserve"> France has the high value aviation industry that is expected to develop a market value of USD 7.33 billion by 2031, highlighting strong demand (Mordorintelligence, 2025). However, the market seems to be consolidated and also dominated by the domestic firms, mostly Airbus. </w:t>
      </w:r>
    </w:p>
    <w:p w14:paraId="5CC91C23" w14:textId="77777777" w:rsidR="00BC3F52" w:rsidRPr="0092538D" w:rsidRDefault="00BC3F52" w:rsidP="004E4482">
      <w:pPr>
        <w:spacing w:after="0"/>
        <w:jc w:val="center"/>
        <w:rPr>
          <w:rFonts w:ascii="Arial" w:hAnsi="Arial" w:cs="Arial"/>
          <w:b/>
          <w:bCs/>
        </w:rPr>
      </w:pPr>
      <w:r w:rsidRPr="0092538D">
        <w:rPr>
          <w:rFonts w:ascii="Arial" w:hAnsi="Arial" w:cs="Arial"/>
          <w:b/>
          <w:bCs/>
          <w:noProof/>
        </w:rPr>
        <w:drawing>
          <wp:inline distT="114300" distB="114300" distL="114300" distR="114300" wp14:anchorId="2D22F806" wp14:editId="3191B9C0">
            <wp:extent cx="5943600" cy="3962400"/>
            <wp:effectExtent l="25400" t="25400" r="25400" b="2540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1"/>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2A4962FA" w14:textId="010A42B1" w:rsidR="00BC3F52" w:rsidRPr="0092538D" w:rsidRDefault="00BC3F52" w:rsidP="004E4482">
      <w:pPr>
        <w:spacing w:after="0"/>
        <w:jc w:val="center"/>
        <w:rPr>
          <w:rFonts w:ascii="Arial" w:hAnsi="Arial" w:cs="Arial"/>
          <w:b/>
          <w:bCs/>
        </w:rPr>
      </w:pPr>
      <w:r w:rsidRPr="0092538D">
        <w:rPr>
          <w:rFonts w:ascii="Arial" w:hAnsi="Arial" w:cs="Arial"/>
          <w:b/>
          <w:bCs/>
        </w:rPr>
        <w:t xml:space="preserve">Figure </w:t>
      </w:r>
      <w:r w:rsidR="004E4482">
        <w:rPr>
          <w:rFonts w:ascii="Arial" w:hAnsi="Arial" w:cs="Arial"/>
          <w:b/>
          <w:bCs/>
        </w:rPr>
        <w:t>1</w:t>
      </w:r>
      <w:r w:rsidR="001172E4">
        <w:rPr>
          <w:rFonts w:ascii="Arial" w:hAnsi="Arial" w:cs="Arial"/>
          <w:b/>
          <w:bCs/>
        </w:rPr>
        <w:t>5</w:t>
      </w:r>
      <w:r w:rsidRPr="0092538D">
        <w:rPr>
          <w:rFonts w:ascii="Arial" w:hAnsi="Arial" w:cs="Arial"/>
          <w:b/>
          <w:bCs/>
        </w:rPr>
        <w:t xml:space="preserve">: Competitive landscape of Boeing in France </w:t>
      </w:r>
    </w:p>
    <w:p w14:paraId="5C66D8C0" w14:textId="77777777" w:rsidR="00BC3F52" w:rsidRPr="0092538D" w:rsidRDefault="00BC3F52" w:rsidP="004E4482">
      <w:pPr>
        <w:spacing w:after="0"/>
        <w:jc w:val="center"/>
        <w:rPr>
          <w:rFonts w:ascii="Arial" w:hAnsi="Arial" w:cs="Arial"/>
          <w:b/>
          <w:bCs/>
        </w:rPr>
      </w:pPr>
      <w:r w:rsidRPr="0092538D">
        <w:rPr>
          <w:rFonts w:ascii="Arial" w:hAnsi="Arial" w:cs="Arial"/>
        </w:rPr>
        <w:t>(Source: Self-developed)</w:t>
      </w:r>
    </w:p>
    <w:p w14:paraId="709625F9" w14:textId="31C6D43D" w:rsidR="00BC3F52" w:rsidRPr="0092538D" w:rsidRDefault="00BC3F52" w:rsidP="004E4482">
      <w:pPr>
        <w:pStyle w:val="Heading2"/>
      </w:pPr>
      <w:bookmarkStart w:id="20" w:name="_Toc227686649"/>
      <w:r w:rsidRPr="0092538D">
        <w:t>4.</w:t>
      </w:r>
      <w:r w:rsidR="004E4482">
        <w:t>5</w:t>
      </w:r>
      <w:r w:rsidRPr="0092538D">
        <w:t xml:space="preserve"> Overall attractiveness and Strategic Evaluation</w:t>
      </w:r>
      <w:bookmarkEnd w:id="20"/>
    </w:p>
    <w:p w14:paraId="4B3BB4B2" w14:textId="77777777" w:rsidR="00BC3F52" w:rsidRPr="0092538D" w:rsidRDefault="00BC3F52" w:rsidP="004E4482">
      <w:pPr>
        <w:spacing w:after="0"/>
        <w:rPr>
          <w:rFonts w:ascii="Arial" w:hAnsi="Arial" w:cs="Arial"/>
        </w:rPr>
      </w:pPr>
      <w:r w:rsidRPr="0092538D">
        <w:rPr>
          <w:rFonts w:ascii="Arial" w:hAnsi="Arial" w:cs="Arial"/>
        </w:rPr>
        <w:t xml:space="preserve">Based on the overall analysis conducted above, the attractiveness of the French aviation industry has been observed as moderate to high, which is well supported by the economic fundamentals but constrained by structural as well as competitive barriers. France has </w:t>
      </w:r>
      <w:r w:rsidRPr="0092538D">
        <w:rPr>
          <w:rFonts w:ascii="Arial" w:hAnsi="Arial" w:cs="Arial"/>
        </w:rPr>
        <w:lastRenderedPageBreak/>
        <w:t xml:space="preserve">been recognised as having one of the most valued aviation markets that supported over 1.1 million jobs till now, indicating the demand-driven environment most (IATA, 2024). </w:t>
      </w:r>
    </w:p>
    <w:p w14:paraId="4C8FF897" w14:textId="77777777" w:rsidR="00BC3F52" w:rsidRPr="0092538D" w:rsidRDefault="00BC3F52" w:rsidP="004E4482">
      <w:pPr>
        <w:spacing w:after="0"/>
        <w:rPr>
          <w:rFonts w:ascii="Arial" w:hAnsi="Arial" w:cs="Arial"/>
        </w:rPr>
      </w:pPr>
      <w:r w:rsidRPr="0092538D">
        <w:rPr>
          <w:rFonts w:ascii="Arial" w:hAnsi="Arial" w:cs="Arial"/>
        </w:rPr>
        <w:t xml:space="preserve">From the strategic perspective, Boeing seems to have benefited from the existing long-term partnership with France that generated US$6.3 billion as the direct business value (Boeing, 2026). This showcases the presence of effective industrial integration along with the long-term operational relevance even after being recognized as a foreign firm. </w:t>
      </w:r>
    </w:p>
    <w:p w14:paraId="5F5306C5" w14:textId="4A409039" w:rsidR="00BC3F52" w:rsidRPr="004E4482" w:rsidRDefault="00BC3F52" w:rsidP="004E4482">
      <w:pPr>
        <w:spacing w:after="0"/>
        <w:rPr>
          <w:rFonts w:ascii="Arial" w:hAnsi="Arial" w:cs="Arial"/>
        </w:rPr>
      </w:pPr>
      <w:r w:rsidRPr="004E4482">
        <w:rPr>
          <w:rFonts w:ascii="Arial" w:hAnsi="Arial" w:cs="Arial"/>
        </w:rPr>
        <w:t>Apart from the above, the market attractiveness is quite limited due to facing high competition from Airbus, which has a strong dominance in the local market and is supported by government initiatives. Moreover, the presence of the strong regulatory barriers and the high cost of business operations are also responsible for hampering the business perceptions of Boeing. No such presence of the local manufacturing is also responsible for reducing the competitive responsiveness of the firm compared to Airbus. Strategically, Boeing has to acquire a “supply chain integration approach” along with a partnership rather than keeping focus on localisation to stay competitive enough and minimise the investment risk as much as possible.</w:t>
      </w:r>
    </w:p>
    <w:p w14:paraId="1784579F" w14:textId="092EB143" w:rsidR="001A79FC" w:rsidRPr="00BC3F52" w:rsidRDefault="00000000" w:rsidP="004E4482">
      <w:pPr>
        <w:pStyle w:val="Heading1"/>
        <w:spacing w:after="0"/>
        <w:rPr>
          <w:rFonts w:cs="Arial"/>
        </w:rPr>
      </w:pPr>
      <w:bookmarkStart w:id="21" w:name="_Toc227686650"/>
      <w:r w:rsidRPr="00BC3F52">
        <w:rPr>
          <w:rFonts w:cs="Arial"/>
        </w:rPr>
        <w:t>5. Conclusion</w:t>
      </w:r>
      <w:bookmarkEnd w:id="21"/>
      <w:r w:rsidRPr="00BC3F52">
        <w:rPr>
          <w:rFonts w:cs="Arial"/>
        </w:rPr>
        <w:t xml:space="preserve"> </w:t>
      </w:r>
    </w:p>
    <w:p w14:paraId="4B2227B5" w14:textId="77777777" w:rsidR="001A79FC" w:rsidRPr="00BC3F52" w:rsidRDefault="00000000" w:rsidP="004E4482">
      <w:pPr>
        <w:spacing w:after="0"/>
        <w:rPr>
          <w:rFonts w:ascii="Arial" w:hAnsi="Arial" w:cs="Arial"/>
        </w:rPr>
      </w:pPr>
      <w:r w:rsidRPr="00BC3F52">
        <w:rPr>
          <w:rFonts w:ascii="Arial" w:hAnsi="Arial" w:cs="Arial"/>
        </w:rPr>
        <w:t xml:space="preserve">The discussion highlighted that the aviation industry of France has a strong position at global competitions based on advanced infrastructure, robust government support and skilled labour at its expense. Applying the PESTLE and Porter’s Diamond framework elaborated on the significant opportunities of this industry, which is limited in terms of regulatory pressure, domestic dominance and cost structures. Nonetheless, the domineering presence of Airbus has created an uneven competitive landscape in France against the foreign entrants like Boeing, with its global scale advantages. The market performance of the aviation sector is lucrative, while the French region is supportive of competitive growth with sustainable resources. </w:t>
      </w:r>
    </w:p>
    <w:p w14:paraId="4518FAC5" w14:textId="77777777" w:rsidR="004E4482" w:rsidRDefault="00000000" w:rsidP="004E4482">
      <w:pPr>
        <w:spacing w:after="0"/>
        <w:rPr>
          <w:rFonts w:ascii="Arial" w:hAnsi="Arial" w:cs="Arial"/>
        </w:rPr>
      </w:pPr>
      <w:r w:rsidRPr="00BC3F52">
        <w:rPr>
          <w:rFonts w:ascii="Arial" w:hAnsi="Arial" w:cs="Arial"/>
        </w:rPr>
        <w:t xml:space="preserve">Considering all, the industry is considered to be moderate to highly attractive for business expansion depending on the available resources for innovation, sustainability and strategic adaptation. Strategic indulgence in local partnerships, an integrative supply chain network and investing in sustainable technologies can improve the competitive edge of Boeing in the French market. On the other hand, a localised strategy focusing on cultural acceptance and an administrative support system can bring about competitive </w:t>
      </w:r>
      <w:r w:rsidRPr="00BC3F52">
        <w:rPr>
          <w:rFonts w:ascii="Arial" w:hAnsi="Arial" w:cs="Arial"/>
        </w:rPr>
        <w:lastRenderedPageBreak/>
        <w:t>support with long-term resilience in the global aviation industry. Being a strategic market, France market acquisition can be strengthened with sustainable operations and persistent strategies focusing on domestic partnerships.</w:t>
      </w:r>
    </w:p>
    <w:p w14:paraId="7B19B0D4" w14:textId="77777777" w:rsidR="004E4482" w:rsidRDefault="004E4482" w:rsidP="004E4482">
      <w:pPr>
        <w:spacing w:after="0"/>
        <w:rPr>
          <w:rFonts w:ascii="Arial" w:hAnsi="Arial" w:cs="Arial"/>
        </w:rPr>
      </w:pPr>
      <w:r>
        <w:rPr>
          <w:rFonts w:ascii="Arial" w:hAnsi="Arial" w:cs="Arial"/>
        </w:rPr>
        <w:br w:type="page"/>
      </w:r>
    </w:p>
    <w:p w14:paraId="3576CF2A" w14:textId="77777777" w:rsidR="004E4482" w:rsidRDefault="004E4482" w:rsidP="004E4482">
      <w:pPr>
        <w:pStyle w:val="Heading1"/>
        <w:spacing w:after="0"/>
      </w:pPr>
      <w:bookmarkStart w:id="22" w:name="_Toc227686651"/>
      <w:r>
        <w:lastRenderedPageBreak/>
        <w:t>Section 2: Reflective account</w:t>
      </w:r>
      <w:bookmarkEnd w:id="22"/>
      <w:r>
        <w:t xml:space="preserve"> </w:t>
      </w:r>
    </w:p>
    <w:p w14:paraId="78F1A2FB" w14:textId="77777777" w:rsidR="00883D70" w:rsidRPr="00752109" w:rsidRDefault="00883D70" w:rsidP="00883D70">
      <w:pPr>
        <w:rPr>
          <w:rFonts w:ascii="Arial" w:hAnsi="Arial" w:cs="Arial"/>
        </w:rPr>
      </w:pPr>
      <w:r w:rsidRPr="00752109">
        <w:rPr>
          <w:rFonts w:ascii="Arial" w:hAnsi="Arial" w:cs="Arial"/>
        </w:rPr>
        <w:t xml:space="preserve">The task of preparing the report on international business and zeroing in on the aviation industry created an opportunity to gain insights into the sector and conduct academic research on it as well. The Gibbs reflection approach has been used to make a reflective account of the researching, analysing and report preparation process. </w:t>
      </w:r>
    </w:p>
    <w:p w14:paraId="69067B6E" w14:textId="77777777" w:rsidR="00883D70" w:rsidRPr="00752109" w:rsidRDefault="00883D70" w:rsidP="00883D70">
      <w:pPr>
        <w:rPr>
          <w:rFonts w:ascii="Arial" w:hAnsi="Arial" w:cs="Arial"/>
          <w:b/>
          <w:bCs/>
        </w:rPr>
      </w:pPr>
      <w:r w:rsidRPr="00752109">
        <w:rPr>
          <w:rFonts w:ascii="Arial" w:hAnsi="Arial" w:cs="Arial"/>
          <w:b/>
          <w:bCs/>
        </w:rPr>
        <w:t>Description</w:t>
      </w:r>
    </w:p>
    <w:p w14:paraId="38BA1BBB" w14:textId="77777777" w:rsidR="00883D70" w:rsidRPr="00752109" w:rsidRDefault="00883D70" w:rsidP="00883D70">
      <w:pPr>
        <w:rPr>
          <w:rFonts w:ascii="Arial" w:hAnsi="Arial" w:cs="Arial"/>
        </w:rPr>
      </w:pPr>
      <w:r w:rsidRPr="00752109">
        <w:rPr>
          <w:rFonts w:ascii="Arial" w:hAnsi="Arial" w:cs="Arial"/>
        </w:rPr>
        <w:t xml:space="preserve">In the report, I have analysed the aviation industry of France within the context of international business. The work specifically focused on a market leader, that is, Boeing. To successfully construct the report, I have used several theoretical frameworks. As I have used different frameworks, meeting specific tasks within the report became easier and well-constructed too. The entire research is completely secondary in nature, where I have searched several industry websites, annual reports, government publications, and journals to gain information. VUCA analysis, STP analysis, company positioning, IBV, and Porter's five forces are some of the frameworks used to gain an overview of the entire industry, along with the country. In addition, frameworks like Porter's diamond model and PESTLE analysis have also been used by me. I have tried to integrate as much of the recent data available to make the report relevant as of today. </w:t>
      </w:r>
    </w:p>
    <w:p w14:paraId="56C69692" w14:textId="77777777" w:rsidR="00883D70" w:rsidRPr="00752109" w:rsidRDefault="00883D70" w:rsidP="00883D70">
      <w:pPr>
        <w:rPr>
          <w:rFonts w:ascii="Arial" w:hAnsi="Arial" w:cs="Arial"/>
          <w:b/>
          <w:bCs/>
        </w:rPr>
      </w:pPr>
      <w:r w:rsidRPr="00752109">
        <w:rPr>
          <w:rFonts w:ascii="Arial" w:hAnsi="Arial" w:cs="Arial"/>
          <w:b/>
          <w:bCs/>
        </w:rPr>
        <w:t>Feelings</w:t>
      </w:r>
    </w:p>
    <w:p w14:paraId="1B8B3D60" w14:textId="77777777" w:rsidR="00883D70" w:rsidRPr="00752109" w:rsidRDefault="00883D70" w:rsidP="00883D70">
      <w:pPr>
        <w:rPr>
          <w:rFonts w:ascii="Arial" w:hAnsi="Arial" w:cs="Arial"/>
        </w:rPr>
      </w:pPr>
      <w:r w:rsidRPr="00752109">
        <w:rPr>
          <w:rFonts w:ascii="Arial" w:hAnsi="Arial" w:cs="Arial"/>
        </w:rPr>
        <w:t xml:space="preserve">Initially, when I started to frame the report, the plan of accommodating so many frameworks within a single report felt like a mountain to overcome. I understood the need and relevance of each framework, but at the same time, having to accommodate so many within a limited word count left me feeling a bit nervous. But to complete the report, I started to approach one subsection at a time. I accumulated all the information I want to put in that section. This made accommodating multiple types of information and data in a more compact manner. Even though data was easily available, linking them to real-world industry data was challenging. But as I used the frameworks, I was able to arrange the information better, and gradually the fear disappeared, and I did Porter's Diamond model more confidently. This holds the true essence of reflection, as experiences gathered by me while integrating data within the framework made small contributions in improving the </w:t>
      </w:r>
      <w:r w:rsidRPr="00752109">
        <w:rPr>
          <w:rFonts w:ascii="Arial" w:hAnsi="Arial" w:cs="Arial"/>
        </w:rPr>
        <w:lastRenderedPageBreak/>
        <w:t xml:space="preserve">framework's completion. A similar aspect has been stated by Messaoud (2022) as well, where it is said that practice boosts confidence. </w:t>
      </w:r>
    </w:p>
    <w:p w14:paraId="47BE59A7" w14:textId="77777777" w:rsidR="00883D70" w:rsidRPr="00752109" w:rsidRDefault="00883D70" w:rsidP="00883D70">
      <w:pPr>
        <w:rPr>
          <w:rFonts w:ascii="Arial" w:hAnsi="Arial" w:cs="Arial"/>
          <w:b/>
          <w:bCs/>
        </w:rPr>
      </w:pPr>
      <w:r w:rsidRPr="00752109">
        <w:rPr>
          <w:rFonts w:ascii="Arial" w:hAnsi="Arial" w:cs="Arial"/>
          <w:b/>
          <w:bCs/>
        </w:rPr>
        <w:t>Evaluation</w:t>
      </w:r>
    </w:p>
    <w:p w14:paraId="6C8223F9" w14:textId="77777777" w:rsidR="00883D70" w:rsidRPr="00752109" w:rsidRDefault="00883D70" w:rsidP="00883D70">
      <w:pPr>
        <w:rPr>
          <w:rFonts w:ascii="Arial" w:hAnsi="Arial" w:cs="Arial"/>
        </w:rPr>
      </w:pPr>
      <w:r w:rsidRPr="00752109">
        <w:rPr>
          <w:rFonts w:ascii="Arial" w:hAnsi="Arial" w:cs="Arial"/>
        </w:rPr>
        <w:t xml:space="preserve">Now, as I reflect on the entire process of developing the report, I can confidently state that I had several instances that worked in my favour. Owing to my previous academic skill of collecting secondary data, it was easy to generate specific keywords that allowed me to search for secondary data. This was greatly supported by the easily available information on EU aviation, Boeing, and France, without which the challenge would have multiplied. Secondly, using VUCA was really useful in understanding the diverse uncertainties that the aviation sector faces regularly, and how it impacts overall competitiveness. Even comparing businesses using STP, and then diagrammatically representing that in a graphical manner, was completed without many hurdles. </w:t>
      </w:r>
    </w:p>
    <w:p w14:paraId="57AAEC29" w14:textId="77777777" w:rsidR="00883D70" w:rsidRPr="00752109" w:rsidRDefault="00883D70" w:rsidP="00883D70">
      <w:pPr>
        <w:rPr>
          <w:rFonts w:ascii="Arial" w:hAnsi="Arial" w:cs="Arial"/>
        </w:rPr>
      </w:pPr>
      <w:r w:rsidRPr="00752109">
        <w:rPr>
          <w:rFonts w:ascii="Arial" w:hAnsi="Arial" w:cs="Arial"/>
        </w:rPr>
        <w:t xml:space="preserve">In Porter's Diamond model, specifically in the part of government, I found the aspect of strict government control and government funding to be quite contradictory. Even while doing the Porters, I initially started writing in a paragraph, which started to become very descriptive. This made me revert to a table format, making it easier to read and comprehend. </w:t>
      </w:r>
    </w:p>
    <w:p w14:paraId="5332BF87" w14:textId="77777777" w:rsidR="00883D70" w:rsidRPr="00752109" w:rsidRDefault="00883D70" w:rsidP="00883D70">
      <w:pPr>
        <w:rPr>
          <w:rFonts w:ascii="Arial" w:hAnsi="Arial" w:cs="Arial"/>
          <w:b/>
          <w:bCs/>
        </w:rPr>
      </w:pPr>
      <w:r w:rsidRPr="00752109">
        <w:rPr>
          <w:rFonts w:ascii="Arial" w:hAnsi="Arial" w:cs="Arial"/>
          <w:b/>
          <w:bCs/>
        </w:rPr>
        <w:t xml:space="preserve">Analysis </w:t>
      </w:r>
    </w:p>
    <w:p w14:paraId="09D2D993" w14:textId="20CED0A0" w:rsidR="00883D70" w:rsidRPr="00883D70" w:rsidRDefault="00883D70" w:rsidP="00883D70">
      <w:pPr>
        <w:rPr>
          <w:rFonts w:ascii="Arial" w:hAnsi="Arial" w:cs="Arial"/>
        </w:rPr>
      </w:pPr>
      <w:r w:rsidRPr="00752109">
        <w:rPr>
          <w:rFonts w:ascii="Arial" w:hAnsi="Arial" w:cs="Arial"/>
        </w:rPr>
        <w:t>Analysing the whole process of collecting data, applying theoretical frameworks, and subsequently analysing data, the main challenge remained in applying these theoretical models to real-world industry outcomes. For example, the VUCA framework was beneficial in understanding industry uncertainty and its volatile nature, but aligning these aspects to business, specifically the aviation industry, could have been better. Similarly, for Porter's Diamond model, aligning the national factors of France to the global competitiveness of the aviation industry has become descriptive in certain areas, leaving space for more critical analysis. Even in Porters five force, and PESTLE analysis, I had to be careful to bear an analytical tone, and not just represent data which was found in the internet. </w:t>
      </w:r>
    </w:p>
    <w:p w14:paraId="51C506CC" w14:textId="553FC0C3" w:rsidR="004E4482" w:rsidRPr="0092538D" w:rsidRDefault="004E4482" w:rsidP="004E4482">
      <w:pPr>
        <w:spacing w:after="0"/>
        <w:rPr>
          <w:rFonts w:ascii="Arial" w:hAnsi="Arial" w:cs="Arial"/>
          <w:b/>
          <w:bCs/>
        </w:rPr>
      </w:pPr>
      <w:r w:rsidRPr="0092538D">
        <w:rPr>
          <w:rFonts w:ascii="Arial" w:hAnsi="Arial" w:cs="Arial"/>
          <w:b/>
          <w:bCs/>
        </w:rPr>
        <w:t xml:space="preserve">Conclusion </w:t>
      </w:r>
    </w:p>
    <w:p w14:paraId="0EA2A8DD" w14:textId="77777777" w:rsidR="004E4482" w:rsidRPr="0092538D" w:rsidRDefault="004E4482" w:rsidP="004E4482">
      <w:pPr>
        <w:spacing w:after="0"/>
        <w:rPr>
          <w:rFonts w:ascii="Arial" w:hAnsi="Arial" w:cs="Arial"/>
          <w:b/>
          <w:bCs/>
        </w:rPr>
      </w:pPr>
      <w:r w:rsidRPr="0092538D">
        <w:rPr>
          <w:rFonts w:ascii="Arial" w:hAnsi="Arial" w:cs="Arial"/>
        </w:rPr>
        <w:lastRenderedPageBreak/>
        <w:t xml:space="preserve">This reflective approach has developed my understanding of the appropriate integration of the theoretical contexts in real-world perceptions. The analysis of the aviation industry in France and evaluation of Boeing has improved my ability for assessing the global competitiveness quite suitably along with the existing industry dynamics. Use of different frameworks like PESTLE, Porter’s diamond model, and others enhanced my analytical thinking perception as well. These also helped me to understand how the micro as well as macro factors are able to influence the strategic decisions of an organisation I have gained such essential insights regarding the complexity of the multinational operations in competitive markets. </w:t>
      </w:r>
    </w:p>
    <w:p w14:paraId="1134D737" w14:textId="77777777" w:rsidR="004E4482" w:rsidRPr="0092538D" w:rsidRDefault="004E4482" w:rsidP="004E4482">
      <w:pPr>
        <w:spacing w:after="0"/>
        <w:rPr>
          <w:rFonts w:ascii="Arial" w:hAnsi="Arial" w:cs="Arial"/>
          <w:b/>
          <w:bCs/>
        </w:rPr>
      </w:pPr>
      <w:r w:rsidRPr="0092538D">
        <w:rPr>
          <w:rFonts w:ascii="Arial" w:hAnsi="Arial" w:cs="Arial"/>
          <w:b/>
          <w:bCs/>
        </w:rPr>
        <w:t xml:space="preserve">Action plan </w:t>
      </w:r>
    </w:p>
    <w:tbl>
      <w:tblPr>
        <w:tblW w:w="10065" w:type="dxa"/>
        <w:tblInd w:w="-294" w:type="dxa"/>
        <w:tblCellMar>
          <w:top w:w="15" w:type="dxa"/>
          <w:left w:w="15" w:type="dxa"/>
          <w:bottom w:w="15" w:type="dxa"/>
          <w:right w:w="15" w:type="dxa"/>
        </w:tblCellMar>
        <w:tblLook w:val="04A0" w:firstRow="1" w:lastRow="0" w:firstColumn="1" w:lastColumn="0" w:noHBand="0" w:noVBand="1"/>
      </w:tblPr>
      <w:tblGrid>
        <w:gridCol w:w="1708"/>
        <w:gridCol w:w="4722"/>
        <w:gridCol w:w="3635"/>
      </w:tblGrid>
      <w:tr w:rsidR="004E4482" w:rsidRPr="0092538D" w14:paraId="709AF180" w14:textId="77777777" w:rsidTr="002A718E">
        <w:tc>
          <w:tcPr>
            <w:tcW w:w="1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3123E9" w14:textId="1573D981" w:rsidR="004E4482" w:rsidRPr="0092538D" w:rsidRDefault="004E4482" w:rsidP="004E4482">
            <w:pPr>
              <w:spacing w:after="0"/>
              <w:jc w:val="center"/>
              <w:rPr>
                <w:rFonts w:ascii="Arial" w:hAnsi="Arial" w:cs="Arial"/>
                <w:b/>
                <w:bCs/>
                <w:lang w:val="en-IN"/>
              </w:rPr>
            </w:pPr>
            <w:r w:rsidRPr="0092538D">
              <w:rPr>
                <w:rFonts w:ascii="Arial" w:hAnsi="Arial" w:cs="Arial"/>
                <w:b/>
                <w:bCs/>
                <w:lang w:val="en-IN"/>
              </w:rPr>
              <w:t>Area for improvement</w:t>
            </w:r>
          </w:p>
        </w:tc>
        <w:tc>
          <w:tcPr>
            <w:tcW w:w="4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3B6DB1" w14:textId="186BF458" w:rsidR="004E4482" w:rsidRPr="0092538D" w:rsidRDefault="004E4482" w:rsidP="004E4482">
            <w:pPr>
              <w:spacing w:after="0"/>
              <w:jc w:val="center"/>
              <w:rPr>
                <w:rFonts w:ascii="Arial" w:hAnsi="Arial" w:cs="Arial"/>
                <w:b/>
                <w:bCs/>
                <w:lang w:val="en-IN"/>
              </w:rPr>
            </w:pPr>
            <w:r w:rsidRPr="0092538D">
              <w:rPr>
                <w:rFonts w:ascii="Arial" w:hAnsi="Arial" w:cs="Arial"/>
                <w:b/>
                <w:bCs/>
                <w:lang w:val="en-IN"/>
              </w:rPr>
              <w:t>Action steps</w:t>
            </w:r>
          </w:p>
        </w:tc>
        <w:tc>
          <w:tcPr>
            <w:tcW w:w="36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EC2D84" w14:textId="00899C94" w:rsidR="004E4482" w:rsidRPr="0092538D" w:rsidRDefault="004E4482" w:rsidP="004E4482">
            <w:pPr>
              <w:spacing w:after="0"/>
              <w:jc w:val="center"/>
              <w:rPr>
                <w:rFonts w:ascii="Arial" w:hAnsi="Arial" w:cs="Arial"/>
                <w:b/>
                <w:bCs/>
                <w:lang w:val="en-IN"/>
              </w:rPr>
            </w:pPr>
            <w:r w:rsidRPr="0092538D">
              <w:rPr>
                <w:rFonts w:ascii="Arial" w:hAnsi="Arial" w:cs="Arial"/>
                <w:b/>
                <w:bCs/>
                <w:lang w:val="en-IN"/>
              </w:rPr>
              <w:t>Expected outcomes</w:t>
            </w:r>
          </w:p>
        </w:tc>
      </w:tr>
      <w:tr w:rsidR="004E4482" w:rsidRPr="0092538D" w14:paraId="57475475" w14:textId="77777777" w:rsidTr="002A718E">
        <w:tc>
          <w:tcPr>
            <w:tcW w:w="1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2F9F75" w14:textId="77777777" w:rsidR="004E4482" w:rsidRPr="0092538D" w:rsidRDefault="004E4482" w:rsidP="004E4482">
            <w:pPr>
              <w:spacing w:after="0"/>
              <w:rPr>
                <w:rFonts w:ascii="Arial" w:hAnsi="Arial" w:cs="Arial"/>
                <w:lang w:val="en-IN"/>
              </w:rPr>
            </w:pPr>
            <w:r w:rsidRPr="0092538D">
              <w:rPr>
                <w:rFonts w:ascii="Arial" w:hAnsi="Arial" w:cs="Arial"/>
                <w:lang w:val="en-IN"/>
              </w:rPr>
              <w:t>Research skills </w:t>
            </w:r>
          </w:p>
        </w:tc>
        <w:tc>
          <w:tcPr>
            <w:tcW w:w="4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050AF8" w14:textId="77777777" w:rsidR="004E4482" w:rsidRPr="0092538D" w:rsidRDefault="004E4482" w:rsidP="004E4482">
            <w:pPr>
              <w:spacing w:after="0"/>
              <w:rPr>
                <w:rFonts w:ascii="Arial" w:hAnsi="Arial" w:cs="Arial"/>
                <w:lang w:val="en-IN"/>
              </w:rPr>
            </w:pPr>
            <w:r w:rsidRPr="0092538D">
              <w:rPr>
                <w:rFonts w:ascii="Arial" w:hAnsi="Arial" w:cs="Arial"/>
                <w:lang w:val="en-IN"/>
              </w:rPr>
              <w:t>Use of the relevant academic databases, such as Google Scholar and keep focus on the recent sources most. </w:t>
            </w:r>
          </w:p>
        </w:tc>
        <w:tc>
          <w:tcPr>
            <w:tcW w:w="36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82A02B" w14:textId="77777777" w:rsidR="004E4482" w:rsidRPr="0092538D" w:rsidRDefault="004E4482" w:rsidP="004E4482">
            <w:pPr>
              <w:spacing w:after="0"/>
              <w:rPr>
                <w:rFonts w:ascii="Arial" w:hAnsi="Arial" w:cs="Arial"/>
                <w:lang w:val="en-IN"/>
              </w:rPr>
            </w:pPr>
            <w:r w:rsidRPr="0092538D">
              <w:rPr>
                <w:rFonts w:ascii="Arial" w:hAnsi="Arial" w:cs="Arial"/>
                <w:lang w:val="en-IN"/>
              </w:rPr>
              <w:t>This will help to gather updated information for stronger arguments. </w:t>
            </w:r>
          </w:p>
        </w:tc>
      </w:tr>
      <w:tr w:rsidR="004E4482" w:rsidRPr="0092538D" w14:paraId="64BD3DC0" w14:textId="77777777" w:rsidTr="002A718E">
        <w:tc>
          <w:tcPr>
            <w:tcW w:w="1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7FE73D" w14:textId="77777777" w:rsidR="004E4482" w:rsidRPr="0092538D" w:rsidRDefault="004E4482" w:rsidP="004E4482">
            <w:pPr>
              <w:spacing w:after="0"/>
              <w:rPr>
                <w:rFonts w:ascii="Arial" w:hAnsi="Arial" w:cs="Arial"/>
                <w:lang w:val="en-IN"/>
              </w:rPr>
            </w:pPr>
            <w:r w:rsidRPr="0092538D">
              <w:rPr>
                <w:rFonts w:ascii="Arial" w:hAnsi="Arial" w:cs="Arial"/>
                <w:lang w:val="en-IN"/>
              </w:rPr>
              <w:t>Time management </w:t>
            </w:r>
          </w:p>
        </w:tc>
        <w:tc>
          <w:tcPr>
            <w:tcW w:w="4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D70E16" w14:textId="77777777" w:rsidR="004E4482" w:rsidRPr="0092538D" w:rsidRDefault="004E4482" w:rsidP="004E4482">
            <w:pPr>
              <w:spacing w:after="0"/>
              <w:rPr>
                <w:rFonts w:ascii="Arial" w:hAnsi="Arial" w:cs="Arial"/>
                <w:lang w:val="en-IN"/>
              </w:rPr>
            </w:pPr>
            <w:r w:rsidRPr="0092538D">
              <w:rPr>
                <w:rFonts w:ascii="Arial" w:hAnsi="Arial" w:cs="Arial"/>
                <w:lang w:val="en-IN"/>
              </w:rPr>
              <w:t>It is essential to start the assignments earlier and divide the entire task into multiple stages. </w:t>
            </w:r>
          </w:p>
        </w:tc>
        <w:tc>
          <w:tcPr>
            <w:tcW w:w="36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4456A7" w14:textId="77777777" w:rsidR="004E4482" w:rsidRPr="0092538D" w:rsidRDefault="004E4482" w:rsidP="004E4482">
            <w:pPr>
              <w:spacing w:after="0"/>
              <w:rPr>
                <w:rFonts w:ascii="Arial" w:hAnsi="Arial" w:cs="Arial"/>
                <w:lang w:val="en-IN"/>
              </w:rPr>
            </w:pPr>
            <w:r w:rsidRPr="0092538D">
              <w:rPr>
                <w:rFonts w:ascii="Arial" w:hAnsi="Arial" w:cs="Arial"/>
                <w:lang w:val="en-IN"/>
              </w:rPr>
              <w:t>This will be effective in ensuring such quality work and reducing the stress areas. </w:t>
            </w:r>
          </w:p>
        </w:tc>
      </w:tr>
      <w:tr w:rsidR="004E4482" w:rsidRPr="0092538D" w14:paraId="033F55C8" w14:textId="77777777" w:rsidTr="002A718E">
        <w:tc>
          <w:tcPr>
            <w:tcW w:w="1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F6DCF8" w14:textId="77777777" w:rsidR="004E4482" w:rsidRPr="0092538D" w:rsidRDefault="004E4482" w:rsidP="004E4482">
            <w:pPr>
              <w:spacing w:after="0"/>
              <w:rPr>
                <w:rFonts w:ascii="Arial" w:hAnsi="Arial" w:cs="Arial"/>
                <w:lang w:val="en-IN"/>
              </w:rPr>
            </w:pPr>
            <w:r w:rsidRPr="0092538D">
              <w:rPr>
                <w:rFonts w:ascii="Arial" w:hAnsi="Arial" w:cs="Arial"/>
                <w:lang w:val="en-IN"/>
              </w:rPr>
              <w:t>Critical writing </w:t>
            </w:r>
          </w:p>
        </w:tc>
        <w:tc>
          <w:tcPr>
            <w:tcW w:w="4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87F759" w14:textId="77777777" w:rsidR="004E4482" w:rsidRPr="0092538D" w:rsidRDefault="004E4482" w:rsidP="004E4482">
            <w:pPr>
              <w:spacing w:after="0"/>
              <w:rPr>
                <w:rFonts w:ascii="Arial" w:hAnsi="Arial" w:cs="Arial"/>
                <w:lang w:val="en-IN"/>
              </w:rPr>
            </w:pPr>
            <w:r w:rsidRPr="0092538D">
              <w:rPr>
                <w:rFonts w:ascii="Arial" w:hAnsi="Arial" w:cs="Arial"/>
                <w:lang w:val="en-IN"/>
              </w:rPr>
              <w:t>There is a need to keep focus on why and so what perceptions matter most for each part, rather than just describing things. </w:t>
            </w:r>
          </w:p>
        </w:tc>
        <w:tc>
          <w:tcPr>
            <w:tcW w:w="36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2908B2" w14:textId="77777777" w:rsidR="004E4482" w:rsidRPr="0092538D" w:rsidRDefault="004E4482" w:rsidP="004E4482">
            <w:pPr>
              <w:spacing w:after="0"/>
              <w:rPr>
                <w:rFonts w:ascii="Arial" w:hAnsi="Arial" w:cs="Arial"/>
                <w:lang w:val="en-IN"/>
              </w:rPr>
            </w:pPr>
            <w:r w:rsidRPr="0092538D">
              <w:rPr>
                <w:rFonts w:ascii="Arial" w:hAnsi="Arial" w:cs="Arial"/>
                <w:lang w:val="en-IN"/>
              </w:rPr>
              <w:t>This can improve the analytical depth throughout and ensure a higher academic quality. </w:t>
            </w:r>
          </w:p>
        </w:tc>
      </w:tr>
      <w:tr w:rsidR="004E4482" w:rsidRPr="0092538D" w14:paraId="6D50458A" w14:textId="77777777" w:rsidTr="002A718E">
        <w:tc>
          <w:tcPr>
            <w:tcW w:w="16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A8737" w14:textId="77777777" w:rsidR="004E4482" w:rsidRPr="0092538D" w:rsidRDefault="004E4482" w:rsidP="004E4482">
            <w:pPr>
              <w:spacing w:after="0"/>
              <w:rPr>
                <w:rFonts w:ascii="Arial" w:hAnsi="Arial" w:cs="Arial"/>
                <w:lang w:val="en-IN"/>
              </w:rPr>
            </w:pPr>
            <w:r w:rsidRPr="0092538D">
              <w:rPr>
                <w:rFonts w:ascii="Arial" w:hAnsi="Arial" w:cs="Arial"/>
                <w:lang w:val="en-IN"/>
              </w:rPr>
              <w:t>Better organisation of data </w:t>
            </w:r>
          </w:p>
        </w:tc>
        <w:tc>
          <w:tcPr>
            <w:tcW w:w="47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B20D3F" w14:textId="77777777" w:rsidR="004E4482" w:rsidRPr="0092538D" w:rsidRDefault="004E4482" w:rsidP="004E4482">
            <w:pPr>
              <w:spacing w:after="0"/>
              <w:rPr>
                <w:rFonts w:ascii="Arial" w:hAnsi="Arial" w:cs="Arial"/>
                <w:lang w:val="en-IN"/>
              </w:rPr>
            </w:pPr>
            <w:r w:rsidRPr="0092538D">
              <w:rPr>
                <w:rFonts w:ascii="Arial" w:hAnsi="Arial" w:cs="Arial"/>
                <w:lang w:val="en-IN"/>
              </w:rPr>
              <w:t>It is essential to maintain the structure of notes while researching, along with references. </w:t>
            </w:r>
          </w:p>
        </w:tc>
        <w:tc>
          <w:tcPr>
            <w:tcW w:w="36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2E035" w14:textId="77777777" w:rsidR="004E4482" w:rsidRPr="0092538D" w:rsidRDefault="004E4482" w:rsidP="004E4482">
            <w:pPr>
              <w:spacing w:after="0"/>
              <w:rPr>
                <w:rFonts w:ascii="Arial" w:hAnsi="Arial" w:cs="Arial"/>
                <w:lang w:val="en-IN"/>
              </w:rPr>
            </w:pPr>
            <w:r w:rsidRPr="0092538D">
              <w:rPr>
                <w:rFonts w:ascii="Arial" w:hAnsi="Arial" w:cs="Arial"/>
                <w:lang w:val="en-IN"/>
              </w:rPr>
              <w:t>Ensure an efficient workflow and also reduce the confusion. </w:t>
            </w:r>
          </w:p>
        </w:tc>
      </w:tr>
    </w:tbl>
    <w:p w14:paraId="3B88BBBD" w14:textId="032E2DF2" w:rsidR="004E4482" w:rsidRPr="0092538D" w:rsidRDefault="004E4482" w:rsidP="004E4482">
      <w:pPr>
        <w:spacing w:after="0"/>
        <w:jc w:val="center"/>
        <w:rPr>
          <w:rFonts w:ascii="Arial" w:hAnsi="Arial" w:cs="Arial"/>
          <w:b/>
          <w:bCs/>
          <w:lang w:val="en-IN"/>
        </w:rPr>
      </w:pPr>
      <w:r w:rsidRPr="0092538D">
        <w:rPr>
          <w:rFonts w:ascii="Arial" w:hAnsi="Arial" w:cs="Arial"/>
          <w:b/>
          <w:bCs/>
          <w:lang w:val="en-IN"/>
        </w:rPr>
        <w:t xml:space="preserve">Table </w:t>
      </w:r>
      <w:r>
        <w:rPr>
          <w:rFonts w:ascii="Arial" w:hAnsi="Arial" w:cs="Arial"/>
          <w:b/>
          <w:bCs/>
          <w:lang w:val="en-IN"/>
        </w:rPr>
        <w:t>3</w:t>
      </w:r>
      <w:r w:rsidRPr="0092538D">
        <w:rPr>
          <w:rFonts w:ascii="Arial" w:hAnsi="Arial" w:cs="Arial"/>
          <w:b/>
          <w:bCs/>
          <w:lang w:val="en-IN"/>
        </w:rPr>
        <w:t xml:space="preserve">: Action plan </w:t>
      </w:r>
    </w:p>
    <w:p w14:paraId="785A2663" w14:textId="31F81614" w:rsidR="001A79FC" w:rsidRPr="004E4482" w:rsidRDefault="004E4482" w:rsidP="004E4482">
      <w:pPr>
        <w:spacing w:after="0"/>
        <w:jc w:val="center"/>
        <w:rPr>
          <w:rFonts w:ascii="Arial" w:hAnsi="Arial" w:cs="Arial"/>
          <w:lang w:val="en-IN"/>
        </w:rPr>
      </w:pPr>
      <w:r w:rsidRPr="0092538D">
        <w:rPr>
          <w:rFonts w:ascii="Arial" w:hAnsi="Arial" w:cs="Arial"/>
          <w:lang w:val="en-IN"/>
        </w:rPr>
        <w:t xml:space="preserve">(Source: Self-developed) </w:t>
      </w:r>
    </w:p>
    <w:p w14:paraId="357FA9CA" w14:textId="77777777" w:rsidR="001A79FC" w:rsidRPr="00BC3F52" w:rsidRDefault="00000000" w:rsidP="004E4482">
      <w:pPr>
        <w:pStyle w:val="Heading1"/>
        <w:spacing w:after="0"/>
        <w:rPr>
          <w:rFonts w:cs="Arial"/>
        </w:rPr>
      </w:pPr>
      <w:bookmarkStart w:id="23" w:name="_Toc227686652"/>
      <w:r w:rsidRPr="00BC3F52">
        <w:rPr>
          <w:rFonts w:cs="Arial"/>
        </w:rPr>
        <w:lastRenderedPageBreak/>
        <w:t>Reference list</w:t>
      </w:r>
      <w:bookmarkEnd w:id="23"/>
    </w:p>
    <w:p w14:paraId="03D05274" w14:textId="77777777" w:rsidR="001172E4" w:rsidRPr="001172E4" w:rsidRDefault="001172E4" w:rsidP="001172E4">
      <w:pPr>
        <w:rPr>
          <w:rFonts w:ascii="Arial" w:hAnsi="Arial" w:cs="Arial"/>
        </w:rPr>
      </w:pPr>
      <w:r w:rsidRPr="001172E4">
        <w:rPr>
          <w:rFonts w:ascii="Arial" w:hAnsi="Arial" w:cs="Arial"/>
        </w:rPr>
        <w:t xml:space="preserve">Aerospace-valley (2026) </w:t>
      </w:r>
      <w:r w:rsidRPr="001172E4">
        <w:rPr>
          <w:rFonts w:ascii="Arial" w:hAnsi="Arial" w:cs="Arial"/>
          <w:i/>
          <w:iCs/>
        </w:rPr>
        <w:t>AEROSPACE VALLEY SUPPORTS YOU AND BOOSTS YOUR COMPETITIVENESS</w:t>
      </w:r>
      <w:r w:rsidRPr="001172E4">
        <w:rPr>
          <w:rFonts w:ascii="Arial" w:hAnsi="Arial" w:cs="Arial"/>
        </w:rPr>
        <w:t xml:space="preserve"> </w:t>
      </w:r>
      <w:hyperlink r:id="rId22" w:history="1">
        <w:r w:rsidRPr="001172E4">
          <w:rPr>
            <w:rStyle w:val="Hyperlink"/>
            <w:rFonts w:ascii="Arial" w:hAnsi="Arial" w:cs="Arial"/>
          </w:rPr>
          <w:t>https://www.aerospace-valley.com/en</w:t>
        </w:r>
      </w:hyperlink>
      <w:r w:rsidRPr="001172E4">
        <w:rPr>
          <w:rFonts w:ascii="Arial" w:hAnsi="Arial" w:cs="Arial"/>
        </w:rPr>
        <w:t xml:space="preserve"> [Accessed on: 20/04/2026]</w:t>
      </w:r>
    </w:p>
    <w:p w14:paraId="69F7CC0F" w14:textId="77777777" w:rsidR="001172E4" w:rsidRPr="001172E4" w:rsidRDefault="001172E4" w:rsidP="001172E4">
      <w:pPr>
        <w:rPr>
          <w:rFonts w:ascii="Arial" w:hAnsi="Arial" w:cs="Arial"/>
        </w:rPr>
      </w:pPr>
      <w:r w:rsidRPr="001172E4">
        <w:rPr>
          <w:rFonts w:ascii="Arial" w:hAnsi="Arial" w:cs="Arial"/>
        </w:rPr>
        <w:t>Ahn, M.K., Lee, J.S., Kim, H.J. and Jang, H.Y., 2022, August. for Single-Aisle Aircraft in the Oligopoly Market of Boeing and Airbus. In </w:t>
      </w:r>
      <w:r w:rsidRPr="001172E4">
        <w:rPr>
          <w:rFonts w:ascii="Arial" w:hAnsi="Arial" w:cs="Arial"/>
          <w:i/>
          <w:iCs/>
        </w:rPr>
        <w:t>The Proceedings of the 2021 Asia-Pacific International Symposium on Aerospace Technology (APISAT 2021), Volume 1</w:t>
      </w:r>
      <w:r w:rsidRPr="001172E4">
        <w:rPr>
          <w:rFonts w:ascii="Arial" w:hAnsi="Arial" w:cs="Arial"/>
        </w:rPr>
        <w:t xml:space="preserve"> (Vol. 1, p. 3). Springer Nature. [Online]. Available at: </w:t>
      </w:r>
      <w:hyperlink r:id="rId23" w:history="1">
        <w:r w:rsidRPr="001172E4">
          <w:rPr>
            <w:rStyle w:val="Hyperlink"/>
            <w:rFonts w:ascii="Arial" w:hAnsi="Arial" w:cs="Arial"/>
          </w:rPr>
          <w:t>https://books.google.com/books?hl=en&amp;lr=&amp;id=xk2GEAAAQBAJ&amp;oi=fnd&amp;pg=PA3&amp;dq=aviation+market+structure+has+a+duopoly,+with+Airbus+and+Boeing+&amp;ots=u6Gk-Kdo0f&amp;sig=gngx2-yX08DbrSMDiqqaRDdgPIQ</w:t>
        </w:r>
      </w:hyperlink>
      <w:r w:rsidRPr="001172E4">
        <w:rPr>
          <w:rFonts w:ascii="Arial" w:hAnsi="Arial" w:cs="Arial"/>
        </w:rPr>
        <w:t xml:space="preserve"> [Accessed on: 20/04/2026]</w:t>
      </w:r>
    </w:p>
    <w:p w14:paraId="625C43D3" w14:textId="77777777" w:rsidR="001172E4" w:rsidRPr="001172E4" w:rsidRDefault="001172E4" w:rsidP="001172E4">
      <w:pPr>
        <w:rPr>
          <w:rFonts w:ascii="Arial" w:hAnsi="Arial" w:cs="Arial"/>
        </w:rPr>
      </w:pPr>
      <w:r w:rsidRPr="001172E4">
        <w:rPr>
          <w:rFonts w:ascii="Arial" w:hAnsi="Arial" w:cs="Arial"/>
        </w:rPr>
        <w:t xml:space="preserve">Airbus (2026) </w:t>
      </w:r>
      <w:r w:rsidRPr="001172E4">
        <w:rPr>
          <w:rFonts w:ascii="Arial" w:hAnsi="Arial" w:cs="Arial"/>
          <w:i/>
          <w:iCs/>
        </w:rPr>
        <w:t>Airbus advances key technologies for next-generation single-aisle aircraft</w:t>
      </w:r>
      <w:r w:rsidRPr="001172E4">
        <w:rPr>
          <w:rFonts w:ascii="Arial" w:hAnsi="Arial" w:cs="Arial"/>
        </w:rPr>
        <w:t xml:space="preserve"> </w:t>
      </w:r>
      <w:hyperlink r:id="rId24" w:anchor=":~:text=Technologies%20include%20more%20efficient%20engines,systems%20for%20a%20connected%20aircraft" w:history="1">
        <w:r w:rsidRPr="001172E4">
          <w:rPr>
            <w:rStyle w:val="Hyperlink"/>
            <w:rFonts w:ascii="Arial" w:hAnsi="Arial" w:cs="Arial"/>
          </w:rPr>
          <w:t>https://www.airbus.com/en/newsroom/press-releases/2025-03-airbus-advances-key-technologies-for-next-generation-single-aisle#:~:text=Technologies%20include%20more%20efficient%20engines,systems%20for%20a%20connected%20aircraft</w:t>
        </w:r>
      </w:hyperlink>
      <w:r w:rsidRPr="001172E4">
        <w:rPr>
          <w:rFonts w:ascii="Arial" w:hAnsi="Arial" w:cs="Arial"/>
        </w:rPr>
        <w:t>. [Accessed on: 20/04/2026]</w:t>
      </w:r>
    </w:p>
    <w:p w14:paraId="08A2D078" w14:textId="77777777" w:rsidR="001172E4" w:rsidRPr="001172E4" w:rsidRDefault="001172E4" w:rsidP="001172E4">
      <w:pPr>
        <w:spacing w:after="0"/>
        <w:rPr>
          <w:rFonts w:ascii="Arial" w:hAnsi="Arial" w:cs="Arial"/>
          <w:lang w:val="en-IN"/>
        </w:rPr>
      </w:pPr>
      <w:r w:rsidRPr="001172E4">
        <w:rPr>
          <w:rFonts w:ascii="Arial" w:hAnsi="Arial" w:cs="Arial"/>
        </w:rPr>
        <w:t xml:space="preserve">Airbus, (2026). </w:t>
      </w:r>
      <w:r w:rsidRPr="001172E4">
        <w:rPr>
          <w:rFonts w:ascii="Arial" w:hAnsi="Arial" w:cs="Arial"/>
          <w:i/>
          <w:iCs/>
        </w:rPr>
        <w:t>Airbus reports Full-Year (FY) 2025 results</w:t>
      </w:r>
      <w:r w:rsidRPr="001172E4">
        <w:rPr>
          <w:rFonts w:ascii="Arial" w:hAnsi="Arial" w:cs="Arial"/>
        </w:rPr>
        <w:t xml:space="preserve">. </w:t>
      </w:r>
      <w:r w:rsidRPr="001172E4">
        <w:rPr>
          <w:rFonts w:ascii="Arial" w:hAnsi="Arial" w:cs="Arial"/>
          <w:lang w:val="en-US"/>
        </w:rPr>
        <w:t xml:space="preserve">Available at: </w:t>
      </w:r>
      <w:hyperlink r:id="rId25" w:history="1">
        <w:r w:rsidRPr="001172E4">
          <w:rPr>
            <w:rStyle w:val="Hyperlink"/>
            <w:rFonts w:ascii="Arial" w:hAnsi="Arial" w:cs="Arial"/>
          </w:rPr>
          <w:t>https://www.airbus.com/en/newsroom/press-releases/2026-02-airbus-reports-full-year-fy-2025-results</w:t>
        </w:r>
      </w:hyperlink>
      <w:r w:rsidRPr="001172E4">
        <w:rPr>
          <w:rFonts w:ascii="Arial" w:hAnsi="Arial" w:cs="Arial"/>
        </w:rPr>
        <w:t xml:space="preserve"> </w:t>
      </w:r>
      <w:r w:rsidRPr="001172E4">
        <w:rPr>
          <w:rFonts w:ascii="Arial" w:hAnsi="Arial" w:cs="Arial"/>
          <w:lang w:val="en-US"/>
        </w:rPr>
        <w:t>[Accessed: 15/4/2026]</w:t>
      </w:r>
    </w:p>
    <w:p w14:paraId="692444C3" w14:textId="77777777" w:rsidR="001172E4" w:rsidRPr="001172E4" w:rsidRDefault="001172E4" w:rsidP="001172E4">
      <w:pPr>
        <w:spacing w:after="0"/>
        <w:rPr>
          <w:rFonts w:ascii="Arial" w:hAnsi="Arial" w:cs="Arial"/>
          <w:lang w:val="en-US"/>
        </w:rPr>
      </w:pPr>
      <w:r w:rsidRPr="001172E4">
        <w:rPr>
          <w:rFonts w:ascii="Arial" w:hAnsi="Arial" w:cs="Arial"/>
        </w:rPr>
        <w:t xml:space="preserve">Airfrance, (2026). </w:t>
      </w:r>
      <w:r w:rsidRPr="001172E4">
        <w:rPr>
          <w:rFonts w:ascii="Arial" w:hAnsi="Arial" w:cs="Arial"/>
          <w:i/>
          <w:iCs/>
        </w:rPr>
        <w:t>Sustainable aviation fuel</w:t>
      </w:r>
      <w:r w:rsidRPr="001172E4">
        <w:rPr>
          <w:rFonts w:ascii="Arial" w:hAnsi="Arial" w:cs="Arial"/>
        </w:rPr>
        <w:t xml:space="preserve">. </w:t>
      </w:r>
      <w:r w:rsidRPr="001172E4">
        <w:rPr>
          <w:rFonts w:ascii="Arial" w:hAnsi="Arial" w:cs="Arial"/>
          <w:lang w:val="en-US"/>
        </w:rPr>
        <w:t xml:space="preserve">Available at: </w:t>
      </w:r>
      <w:hyperlink r:id="rId26" w:history="1">
        <w:r w:rsidRPr="001172E4">
          <w:rPr>
            <w:rStyle w:val="Hyperlink"/>
            <w:rFonts w:ascii="Arial" w:hAnsi="Arial" w:cs="Arial"/>
          </w:rPr>
          <w:t>https://wwws.airfrance.in/information/developpement-durable/carburants-aviation-durables?showredirectnotice=1</w:t>
        </w:r>
      </w:hyperlink>
      <w:r w:rsidRPr="001172E4">
        <w:rPr>
          <w:rFonts w:ascii="Arial" w:hAnsi="Arial" w:cs="Arial"/>
        </w:rPr>
        <w:t xml:space="preserve"> </w:t>
      </w:r>
      <w:r w:rsidRPr="001172E4">
        <w:rPr>
          <w:rFonts w:ascii="Arial" w:hAnsi="Arial" w:cs="Arial"/>
          <w:lang w:val="en-US"/>
        </w:rPr>
        <w:t>[Accessed: 13/4/2026]</w:t>
      </w:r>
    </w:p>
    <w:p w14:paraId="2F6EDD62" w14:textId="77777777" w:rsidR="001172E4" w:rsidRPr="001172E4" w:rsidRDefault="001172E4" w:rsidP="001172E4">
      <w:pPr>
        <w:spacing w:after="0"/>
        <w:rPr>
          <w:rFonts w:ascii="Arial" w:hAnsi="Arial" w:cs="Arial"/>
        </w:rPr>
      </w:pPr>
      <w:r w:rsidRPr="001172E4">
        <w:rPr>
          <w:rFonts w:ascii="Arial" w:hAnsi="Arial" w:cs="Arial"/>
        </w:rPr>
        <w:t xml:space="preserve">Arrigo, U., Beccarello, M. and Di Foggia, G., (2023). Strategic response of European airlines to market dynamics: A comparative analysis. </w:t>
      </w:r>
      <w:r w:rsidRPr="001172E4">
        <w:rPr>
          <w:rFonts w:ascii="Arial" w:hAnsi="Arial" w:cs="Arial"/>
          <w:i/>
          <w:iCs/>
        </w:rPr>
        <w:t>Administrative Sciences</w:t>
      </w:r>
      <w:r w:rsidRPr="001172E4">
        <w:rPr>
          <w:rFonts w:ascii="Arial" w:hAnsi="Arial" w:cs="Arial"/>
        </w:rPr>
        <w:t xml:space="preserve">, </w:t>
      </w:r>
      <w:r w:rsidRPr="001172E4">
        <w:rPr>
          <w:rFonts w:ascii="Arial" w:hAnsi="Arial" w:cs="Arial"/>
          <w:i/>
          <w:iCs/>
        </w:rPr>
        <w:t>13</w:t>
      </w:r>
      <w:r w:rsidRPr="001172E4">
        <w:rPr>
          <w:rFonts w:ascii="Arial" w:hAnsi="Arial" w:cs="Arial"/>
        </w:rPr>
        <w:t>(12), p.255.</w:t>
      </w:r>
    </w:p>
    <w:p w14:paraId="4B2FCBB2" w14:textId="77777777" w:rsidR="001172E4" w:rsidRPr="001172E4" w:rsidRDefault="001172E4" w:rsidP="001172E4">
      <w:pPr>
        <w:spacing w:after="0"/>
        <w:rPr>
          <w:rFonts w:ascii="Arial" w:hAnsi="Arial" w:cs="Arial"/>
          <w:lang w:val="en-US"/>
        </w:rPr>
      </w:pPr>
      <w:r w:rsidRPr="001172E4">
        <w:rPr>
          <w:rFonts w:ascii="Arial" w:hAnsi="Arial" w:cs="Arial"/>
          <w:lang w:val="en-US"/>
        </w:rPr>
        <w:t xml:space="preserve">Atout-france, (2025). </w:t>
      </w:r>
      <w:r w:rsidRPr="001172E4">
        <w:rPr>
          <w:rFonts w:ascii="Arial" w:hAnsi="Arial" w:cs="Arial"/>
          <w:i/>
          <w:iCs/>
          <w:lang w:val="en-US"/>
        </w:rPr>
        <w:t>France in command of global aviation</w:t>
      </w:r>
      <w:r w:rsidRPr="001172E4">
        <w:rPr>
          <w:rFonts w:ascii="Arial" w:hAnsi="Arial" w:cs="Arial"/>
          <w:lang w:val="en-US"/>
        </w:rPr>
        <w:t xml:space="preserve">. Available at: </w:t>
      </w:r>
      <w:hyperlink r:id="rId27" w:history="1">
        <w:r w:rsidRPr="001172E4">
          <w:rPr>
            <w:rStyle w:val="Hyperlink"/>
            <w:rFonts w:ascii="Arial" w:hAnsi="Arial" w:cs="Arial"/>
            <w:lang w:val="en-US"/>
          </w:rPr>
          <w:t>https://www.atout-france.fr/en/mice/us/aeronotics</w:t>
        </w:r>
      </w:hyperlink>
      <w:r w:rsidRPr="001172E4">
        <w:rPr>
          <w:rFonts w:ascii="Arial" w:hAnsi="Arial" w:cs="Arial"/>
          <w:lang w:val="en-US"/>
        </w:rPr>
        <w:t xml:space="preserve"> [Accessed: 5/4/2026]</w:t>
      </w:r>
    </w:p>
    <w:p w14:paraId="03A6565E" w14:textId="77777777" w:rsidR="001172E4" w:rsidRPr="001172E4" w:rsidRDefault="001172E4" w:rsidP="001172E4">
      <w:pPr>
        <w:spacing w:after="0"/>
        <w:rPr>
          <w:rFonts w:ascii="Arial" w:hAnsi="Arial" w:cs="Arial"/>
          <w:lang w:val="en-US"/>
        </w:rPr>
      </w:pPr>
      <w:r w:rsidRPr="001172E4">
        <w:rPr>
          <w:rFonts w:ascii="Arial" w:hAnsi="Arial" w:cs="Arial"/>
          <w:lang w:val="en-US"/>
        </w:rPr>
        <w:t xml:space="preserve">Aviation outlook, (2026). </w:t>
      </w:r>
      <w:r w:rsidRPr="001172E4">
        <w:rPr>
          <w:rFonts w:ascii="Arial" w:hAnsi="Arial" w:cs="Arial"/>
          <w:i/>
          <w:iCs/>
          <w:lang w:val="en-US"/>
        </w:rPr>
        <w:t>Aviation Industry in France: Comprehensive Analysis of Europe’s Aerospace Powerhouse</w:t>
      </w:r>
      <w:r w:rsidRPr="001172E4">
        <w:rPr>
          <w:rFonts w:ascii="Arial" w:hAnsi="Arial" w:cs="Arial"/>
          <w:lang w:val="en-US"/>
        </w:rPr>
        <w:t xml:space="preserve">. Available at: </w:t>
      </w:r>
      <w:hyperlink r:id="rId28" w:history="1">
        <w:r w:rsidRPr="001172E4">
          <w:rPr>
            <w:rStyle w:val="Hyperlink"/>
            <w:rFonts w:ascii="Arial" w:hAnsi="Arial" w:cs="Arial"/>
            <w:lang w:val="en-US"/>
          </w:rPr>
          <w:t>https://www.aviationoutlook.com/p/aviation-industry-france</w:t>
        </w:r>
      </w:hyperlink>
      <w:r w:rsidRPr="001172E4">
        <w:rPr>
          <w:rFonts w:ascii="Arial" w:hAnsi="Arial" w:cs="Arial"/>
          <w:lang w:val="en-US"/>
        </w:rPr>
        <w:t xml:space="preserve"> [Accessed: 4/4/2026]</w:t>
      </w:r>
    </w:p>
    <w:p w14:paraId="1F4BFA70" w14:textId="77777777" w:rsidR="001172E4" w:rsidRPr="001172E4" w:rsidRDefault="001172E4" w:rsidP="001172E4">
      <w:pPr>
        <w:spacing w:after="0"/>
        <w:rPr>
          <w:rFonts w:ascii="Arial" w:hAnsi="Arial" w:cs="Arial"/>
          <w:lang w:val="en-US"/>
        </w:rPr>
      </w:pPr>
      <w:r w:rsidRPr="001172E4">
        <w:rPr>
          <w:rFonts w:ascii="Arial" w:hAnsi="Arial" w:cs="Arial"/>
          <w:lang w:val="en-US"/>
        </w:rPr>
        <w:lastRenderedPageBreak/>
        <w:t xml:space="preserve">Boeing, (2026). </w:t>
      </w:r>
      <w:r w:rsidRPr="001172E4">
        <w:rPr>
          <w:rFonts w:ascii="Arial" w:hAnsi="Arial" w:cs="Arial"/>
          <w:i/>
          <w:iCs/>
          <w:lang w:val="en-US"/>
        </w:rPr>
        <w:t xml:space="preserve">About Boeing. </w:t>
      </w:r>
      <w:r w:rsidRPr="001172E4">
        <w:rPr>
          <w:rFonts w:ascii="Arial" w:hAnsi="Arial" w:cs="Arial"/>
          <w:lang w:val="en-US"/>
        </w:rPr>
        <w:t xml:space="preserve">Available at: </w:t>
      </w:r>
      <w:hyperlink r:id="rId29" w:history="1">
        <w:r w:rsidRPr="001172E4">
          <w:rPr>
            <w:rStyle w:val="Hyperlink"/>
            <w:rFonts w:ascii="Arial" w:hAnsi="Arial" w:cs="Arial"/>
            <w:lang w:val="en-US"/>
          </w:rPr>
          <w:t>https://www.boeing.com/company</w:t>
        </w:r>
      </w:hyperlink>
      <w:r w:rsidRPr="001172E4">
        <w:rPr>
          <w:rFonts w:ascii="Arial" w:hAnsi="Arial" w:cs="Arial"/>
          <w:lang w:val="en-US"/>
        </w:rPr>
        <w:t xml:space="preserve"> [Accessed: 2/4/2026]</w:t>
      </w:r>
    </w:p>
    <w:p w14:paraId="40D36D8F" w14:textId="77777777" w:rsidR="001172E4" w:rsidRPr="001172E4" w:rsidRDefault="001172E4" w:rsidP="001172E4">
      <w:pPr>
        <w:spacing w:after="0"/>
        <w:rPr>
          <w:rFonts w:ascii="Arial" w:hAnsi="Arial" w:cs="Arial"/>
          <w:lang w:val="en-US"/>
        </w:rPr>
      </w:pPr>
      <w:r w:rsidRPr="001172E4">
        <w:rPr>
          <w:rFonts w:ascii="Arial" w:hAnsi="Arial" w:cs="Arial"/>
          <w:lang w:val="en-US"/>
        </w:rPr>
        <w:t xml:space="preserve">Boeing, (2026). </w:t>
      </w:r>
      <w:r w:rsidRPr="001172E4">
        <w:rPr>
          <w:rFonts w:ascii="Arial" w:hAnsi="Arial" w:cs="Arial"/>
          <w:i/>
          <w:iCs/>
          <w:lang w:val="en-IN"/>
        </w:rPr>
        <w:t>Boeing in France</w:t>
      </w:r>
      <w:r w:rsidRPr="001172E4">
        <w:rPr>
          <w:rFonts w:ascii="Arial" w:hAnsi="Arial" w:cs="Arial"/>
          <w:i/>
          <w:iCs/>
        </w:rPr>
        <w:t>.</w:t>
      </w:r>
      <w:r w:rsidRPr="001172E4">
        <w:rPr>
          <w:rFonts w:ascii="Arial" w:hAnsi="Arial" w:cs="Arial"/>
        </w:rPr>
        <w:t xml:space="preserve"> </w:t>
      </w:r>
      <w:r w:rsidRPr="001172E4">
        <w:rPr>
          <w:rFonts w:ascii="Arial" w:hAnsi="Arial" w:cs="Arial"/>
          <w:lang w:val="en-IN"/>
        </w:rPr>
        <w:t xml:space="preserve"> </w:t>
      </w:r>
      <w:r w:rsidRPr="001172E4">
        <w:rPr>
          <w:rFonts w:ascii="Arial" w:hAnsi="Arial" w:cs="Arial"/>
          <w:lang w:val="en-US"/>
        </w:rPr>
        <w:t xml:space="preserve">Available at: </w:t>
      </w:r>
      <w:hyperlink r:id="rId30" w:history="1">
        <w:r w:rsidRPr="001172E4">
          <w:rPr>
            <w:rStyle w:val="Hyperlink"/>
            <w:rFonts w:ascii="Arial" w:hAnsi="Arial" w:cs="Arial"/>
            <w:lang w:val="en-US"/>
          </w:rPr>
          <w:t>https://www.boeing.com/content/dam/boeing/boeingdotcom/company/key_orgs/boeing-international/pdf/francebackgrounder.pdf</w:t>
        </w:r>
      </w:hyperlink>
      <w:r w:rsidRPr="001172E4">
        <w:rPr>
          <w:rFonts w:ascii="Arial" w:hAnsi="Arial" w:cs="Arial"/>
          <w:lang w:val="en-US"/>
        </w:rPr>
        <w:t xml:space="preserve"> [Accessed: 3/4/2026]</w:t>
      </w:r>
    </w:p>
    <w:p w14:paraId="0A1EDCBF" w14:textId="77777777" w:rsidR="001172E4" w:rsidRPr="001172E4" w:rsidRDefault="001172E4" w:rsidP="001172E4">
      <w:pPr>
        <w:spacing w:after="0"/>
        <w:rPr>
          <w:rFonts w:ascii="Arial" w:hAnsi="Arial" w:cs="Arial"/>
          <w:lang w:val="en-US"/>
        </w:rPr>
      </w:pPr>
      <w:r w:rsidRPr="001172E4">
        <w:rPr>
          <w:rFonts w:ascii="Arial" w:hAnsi="Arial" w:cs="Arial"/>
          <w:lang w:val="en-US"/>
        </w:rPr>
        <w:t xml:space="preserve">Boeing, (2026). </w:t>
      </w:r>
      <w:r w:rsidRPr="001172E4">
        <w:rPr>
          <w:rFonts w:ascii="Arial" w:hAnsi="Arial" w:cs="Arial"/>
          <w:i/>
          <w:iCs/>
          <w:lang w:val="en-US"/>
        </w:rPr>
        <w:t>Global presence</w:t>
      </w:r>
      <w:r w:rsidRPr="001172E4">
        <w:rPr>
          <w:rFonts w:ascii="Arial" w:hAnsi="Arial" w:cs="Arial"/>
          <w:lang w:val="en-US"/>
        </w:rPr>
        <w:t xml:space="preserve">. Available at: </w:t>
      </w:r>
      <w:hyperlink r:id="rId31" w:history="1">
        <w:r w:rsidRPr="001172E4">
          <w:rPr>
            <w:rStyle w:val="Hyperlink"/>
            <w:rFonts w:ascii="Arial" w:hAnsi="Arial" w:cs="Arial"/>
            <w:lang w:val="en-US"/>
          </w:rPr>
          <w:t>https://www.boeing.com/company/global-presence</w:t>
        </w:r>
      </w:hyperlink>
      <w:r w:rsidRPr="001172E4">
        <w:rPr>
          <w:rFonts w:ascii="Arial" w:hAnsi="Arial" w:cs="Arial"/>
          <w:lang w:val="en-US"/>
        </w:rPr>
        <w:t xml:space="preserve"> [Accessed: 1/4/2026]</w:t>
      </w:r>
    </w:p>
    <w:p w14:paraId="5D073E09" w14:textId="77777777" w:rsidR="001172E4" w:rsidRPr="001172E4" w:rsidRDefault="001172E4" w:rsidP="001172E4">
      <w:pPr>
        <w:spacing w:after="0"/>
        <w:rPr>
          <w:rFonts w:ascii="Arial" w:hAnsi="Arial" w:cs="Arial"/>
          <w:lang w:val="en-US"/>
        </w:rPr>
      </w:pPr>
      <w:r w:rsidRPr="001172E4">
        <w:rPr>
          <w:rFonts w:ascii="Arial" w:hAnsi="Arial" w:cs="Arial"/>
          <w:lang w:val="en-US"/>
        </w:rPr>
        <w:t xml:space="preserve">Boeing.mediaroom, (2025). </w:t>
      </w:r>
      <w:r w:rsidRPr="001172E4">
        <w:rPr>
          <w:rFonts w:ascii="Arial" w:hAnsi="Arial" w:cs="Arial"/>
          <w:i/>
          <w:iCs/>
          <w:lang w:val="en-US"/>
        </w:rPr>
        <w:t>Boeing Reports Fourth Quarter Results</w:t>
      </w:r>
      <w:r w:rsidRPr="001172E4">
        <w:rPr>
          <w:rFonts w:ascii="Arial" w:hAnsi="Arial" w:cs="Arial"/>
          <w:lang w:val="en-US"/>
        </w:rPr>
        <w:t xml:space="preserve">. Available at: </w:t>
      </w:r>
      <w:hyperlink r:id="rId32" w:history="1">
        <w:r w:rsidRPr="001172E4">
          <w:rPr>
            <w:rStyle w:val="Hyperlink"/>
            <w:rFonts w:ascii="Arial" w:hAnsi="Arial" w:cs="Arial"/>
            <w:lang w:val="en-US"/>
          </w:rPr>
          <w:t>https://boeing.mediaroom.com/2026-01-27-Boeing-Reports-Fourth-Quarter-Results</w:t>
        </w:r>
      </w:hyperlink>
      <w:r w:rsidRPr="001172E4">
        <w:rPr>
          <w:rFonts w:ascii="Arial" w:hAnsi="Arial" w:cs="Arial"/>
          <w:lang w:val="en-US"/>
        </w:rPr>
        <w:t xml:space="preserve"> [Accessed: 3/4/2026]</w:t>
      </w:r>
    </w:p>
    <w:p w14:paraId="79E3D760" w14:textId="77777777" w:rsidR="001172E4" w:rsidRPr="001172E4" w:rsidRDefault="001172E4" w:rsidP="001172E4">
      <w:pPr>
        <w:spacing w:after="0"/>
        <w:rPr>
          <w:rFonts w:ascii="Arial" w:hAnsi="Arial" w:cs="Arial"/>
          <w:lang w:val="en-US"/>
        </w:rPr>
      </w:pPr>
      <w:r w:rsidRPr="001172E4">
        <w:rPr>
          <w:rFonts w:ascii="Arial" w:hAnsi="Arial" w:cs="Arial"/>
        </w:rPr>
        <w:t xml:space="preserve">Ceicdata, (2025). </w:t>
      </w:r>
      <w:r w:rsidRPr="001172E4">
        <w:rPr>
          <w:rFonts w:ascii="Arial" w:hAnsi="Arial" w:cs="Arial"/>
          <w:i/>
          <w:iCs/>
        </w:rPr>
        <w:t>France Household Income per Capita</w:t>
      </w:r>
      <w:r w:rsidRPr="001172E4">
        <w:rPr>
          <w:rFonts w:ascii="Arial" w:hAnsi="Arial" w:cs="Arial"/>
        </w:rPr>
        <w:t xml:space="preserve">. </w:t>
      </w:r>
      <w:r w:rsidRPr="001172E4">
        <w:rPr>
          <w:rFonts w:ascii="Arial" w:hAnsi="Arial" w:cs="Arial"/>
          <w:lang w:val="en-US"/>
        </w:rPr>
        <w:t xml:space="preserve">Available at: </w:t>
      </w:r>
      <w:hyperlink r:id="rId33" w:history="1">
        <w:r w:rsidRPr="001172E4">
          <w:rPr>
            <w:rStyle w:val="Hyperlink"/>
            <w:rFonts w:ascii="Arial" w:hAnsi="Arial" w:cs="Arial"/>
          </w:rPr>
          <w:t>https://www.ceicdata.com/en/indicator/france/annual-household-income-per-capita</w:t>
        </w:r>
      </w:hyperlink>
      <w:r w:rsidRPr="001172E4">
        <w:rPr>
          <w:rFonts w:ascii="Arial" w:hAnsi="Arial" w:cs="Arial"/>
        </w:rPr>
        <w:t xml:space="preserve"> </w:t>
      </w:r>
      <w:r w:rsidRPr="001172E4">
        <w:rPr>
          <w:rFonts w:ascii="Arial" w:hAnsi="Arial" w:cs="Arial"/>
          <w:lang w:val="en-US"/>
        </w:rPr>
        <w:t>[Accessed: 8/4/2026]</w:t>
      </w:r>
    </w:p>
    <w:p w14:paraId="34CA8499" w14:textId="77777777" w:rsidR="001172E4" w:rsidRPr="001172E4" w:rsidRDefault="001172E4" w:rsidP="001172E4">
      <w:pPr>
        <w:rPr>
          <w:rFonts w:ascii="Arial" w:hAnsi="Arial" w:cs="Arial"/>
        </w:rPr>
      </w:pPr>
      <w:r w:rsidRPr="001172E4">
        <w:rPr>
          <w:rFonts w:ascii="Arial" w:hAnsi="Arial" w:cs="Arial"/>
        </w:rPr>
        <w:t xml:space="preserve">Centreforaviation (2025) </w:t>
      </w:r>
      <w:r w:rsidRPr="001172E4">
        <w:rPr>
          <w:rFonts w:ascii="Arial" w:hAnsi="Arial" w:cs="Arial"/>
          <w:i/>
          <w:iCs/>
        </w:rPr>
        <w:t>French aviation in 2024: International traffic masks domestic</w:t>
      </w:r>
      <w:r w:rsidRPr="001172E4">
        <w:rPr>
          <w:rFonts w:ascii="Arial" w:hAnsi="Arial" w:cs="Arial"/>
        </w:rPr>
        <w:t xml:space="preserve"> decline </w:t>
      </w:r>
      <w:hyperlink r:id="rId34" w:history="1">
        <w:r w:rsidRPr="001172E4">
          <w:rPr>
            <w:rStyle w:val="Hyperlink"/>
            <w:rFonts w:ascii="Arial" w:hAnsi="Arial" w:cs="Arial"/>
          </w:rPr>
          <w:t>https://centreforaviation.com/news/insights/french-aviation-in-2024-international-traffic-masks-domestic-decline-710129</w:t>
        </w:r>
      </w:hyperlink>
      <w:r w:rsidRPr="001172E4">
        <w:rPr>
          <w:rFonts w:ascii="Arial" w:hAnsi="Arial" w:cs="Arial"/>
        </w:rPr>
        <w:t xml:space="preserve"> [Accessed on: 20/04/2026]</w:t>
      </w:r>
    </w:p>
    <w:p w14:paraId="584DABD6" w14:textId="77777777" w:rsidR="001172E4" w:rsidRPr="001172E4" w:rsidRDefault="001172E4" w:rsidP="001172E4">
      <w:pPr>
        <w:rPr>
          <w:rFonts w:ascii="Arial" w:hAnsi="Arial" w:cs="Arial"/>
        </w:rPr>
      </w:pPr>
      <w:hyperlink r:id="rId35" w:history="1">
        <w:r w:rsidRPr="001172E4">
          <w:rPr>
            <w:rStyle w:val="Hyperlink"/>
            <w:rFonts w:ascii="Arial" w:hAnsi="Arial" w:cs="Arial"/>
          </w:rPr>
          <w:t xml:space="preserve">Clustercollaboration.eu (2026) </w:t>
        </w:r>
        <w:r w:rsidRPr="001172E4">
          <w:rPr>
            <w:rStyle w:val="Hyperlink"/>
            <w:rFonts w:ascii="Arial" w:hAnsi="Arial" w:cs="Arial"/>
            <w:i/>
            <w:iCs/>
            <w:color w:val="auto"/>
            <w:u w:val="none"/>
          </w:rPr>
          <w:t>Aerospace Valley</w:t>
        </w:r>
        <w:r w:rsidRPr="001172E4">
          <w:rPr>
            <w:rStyle w:val="Hyperlink"/>
            <w:rFonts w:ascii="Arial" w:hAnsi="Arial" w:cs="Arial"/>
            <w:color w:val="auto"/>
            <w:u w:val="none"/>
          </w:rPr>
          <w:t xml:space="preserve"> </w:t>
        </w:r>
        <w:r w:rsidRPr="001172E4">
          <w:rPr>
            <w:rStyle w:val="Hyperlink"/>
            <w:rFonts w:ascii="Arial" w:hAnsi="Arial" w:cs="Arial"/>
          </w:rPr>
          <w:t>https://profile.clustercollaboration.eu/profile/cluster-organisation/05d81e4d-2e13-4681-a69a-ad9e9c604a88</w:t>
        </w:r>
      </w:hyperlink>
      <w:r w:rsidRPr="001172E4">
        <w:rPr>
          <w:rFonts w:ascii="Arial" w:hAnsi="Arial" w:cs="Arial"/>
        </w:rPr>
        <w:t xml:space="preserve"> [Accessed on: 20/04/2026]</w:t>
      </w:r>
    </w:p>
    <w:p w14:paraId="36C60ACF" w14:textId="77777777" w:rsidR="001172E4" w:rsidRPr="001172E4" w:rsidRDefault="001172E4" w:rsidP="001172E4">
      <w:pPr>
        <w:spacing w:after="0"/>
        <w:rPr>
          <w:rFonts w:ascii="Arial" w:hAnsi="Arial" w:cs="Arial"/>
        </w:rPr>
      </w:pPr>
      <w:r w:rsidRPr="001172E4">
        <w:rPr>
          <w:rFonts w:ascii="Arial" w:hAnsi="Arial" w:cs="Arial"/>
        </w:rPr>
        <w:t xml:space="preserve">Dursun, E., (2022). The Nexus among civil aviation, energy performance efficiency and GDP in terms of ecological footprint: Evidence from France and Finland. </w:t>
      </w:r>
      <w:r w:rsidRPr="001172E4">
        <w:rPr>
          <w:rFonts w:ascii="Arial" w:hAnsi="Arial" w:cs="Arial"/>
          <w:i/>
          <w:iCs/>
        </w:rPr>
        <w:t>International Journal of Energy Economics and Policy</w:t>
      </w:r>
      <w:r w:rsidRPr="001172E4">
        <w:rPr>
          <w:rFonts w:ascii="Arial" w:hAnsi="Arial" w:cs="Arial"/>
        </w:rPr>
        <w:t xml:space="preserve">, </w:t>
      </w:r>
      <w:r w:rsidRPr="001172E4">
        <w:rPr>
          <w:rFonts w:ascii="Arial" w:hAnsi="Arial" w:cs="Arial"/>
          <w:i/>
          <w:iCs/>
        </w:rPr>
        <w:t>12</w:t>
      </w:r>
      <w:r w:rsidRPr="001172E4">
        <w:rPr>
          <w:rFonts w:ascii="Arial" w:hAnsi="Arial" w:cs="Arial"/>
        </w:rPr>
        <w:t>(5), pp.243-251.</w:t>
      </w:r>
    </w:p>
    <w:p w14:paraId="66996769" w14:textId="77777777" w:rsidR="001172E4" w:rsidRPr="001172E4" w:rsidRDefault="001172E4" w:rsidP="001172E4">
      <w:pPr>
        <w:spacing w:after="0"/>
        <w:rPr>
          <w:rFonts w:ascii="Arial" w:hAnsi="Arial" w:cs="Arial"/>
          <w:lang w:val="en-US"/>
        </w:rPr>
      </w:pPr>
      <w:r w:rsidRPr="001172E4">
        <w:rPr>
          <w:rFonts w:ascii="Arial" w:hAnsi="Arial" w:cs="Arial"/>
          <w:lang w:val="en-IN"/>
        </w:rPr>
        <w:t xml:space="preserve">Easa.europa.eu, (2026). </w:t>
      </w:r>
      <w:r w:rsidRPr="001172E4">
        <w:rPr>
          <w:rFonts w:ascii="Arial" w:hAnsi="Arial" w:cs="Arial"/>
          <w:i/>
          <w:iCs/>
          <w:lang w:val="en-IN"/>
        </w:rPr>
        <w:t xml:space="preserve">Air </w:t>
      </w:r>
      <w:r w:rsidRPr="001172E4">
        <w:rPr>
          <w:rFonts w:ascii="Arial" w:hAnsi="Arial" w:cs="Arial"/>
          <w:i/>
          <w:iCs/>
        </w:rPr>
        <w:t>Operator Certificate</w:t>
      </w:r>
      <w:r w:rsidRPr="001172E4">
        <w:rPr>
          <w:rFonts w:ascii="Arial" w:hAnsi="Arial" w:cs="Arial"/>
        </w:rPr>
        <w:t xml:space="preserve">. </w:t>
      </w:r>
      <w:r w:rsidRPr="001172E4">
        <w:rPr>
          <w:rFonts w:ascii="Arial" w:hAnsi="Arial" w:cs="Arial"/>
          <w:lang w:val="en-US"/>
        </w:rPr>
        <w:t xml:space="preserve">Available at: </w:t>
      </w:r>
      <w:hyperlink r:id="rId36" w:history="1">
        <w:r w:rsidRPr="001172E4">
          <w:rPr>
            <w:rStyle w:val="Hyperlink"/>
            <w:rFonts w:ascii="Arial" w:hAnsi="Arial" w:cs="Arial"/>
            <w:lang w:val="en-IN"/>
          </w:rPr>
          <w:t>https://www.easa.europa.eu/en/domains/air-operations/air-operator-certificate-aoc</w:t>
        </w:r>
      </w:hyperlink>
      <w:r w:rsidRPr="001172E4">
        <w:rPr>
          <w:rFonts w:ascii="Arial" w:hAnsi="Arial" w:cs="Arial"/>
        </w:rPr>
        <w:t xml:space="preserve"> </w:t>
      </w:r>
      <w:r w:rsidRPr="001172E4">
        <w:rPr>
          <w:rFonts w:ascii="Arial" w:hAnsi="Arial" w:cs="Arial"/>
          <w:lang w:val="en-US"/>
        </w:rPr>
        <w:t xml:space="preserve"> [Accessed: 10/4/2026]</w:t>
      </w:r>
    </w:p>
    <w:p w14:paraId="26211A89" w14:textId="77777777" w:rsidR="001172E4" w:rsidRPr="001172E4" w:rsidRDefault="001172E4" w:rsidP="001172E4">
      <w:pPr>
        <w:spacing w:after="0"/>
        <w:rPr>
          <w:rFonts w:ascii="Arial" w:hAnsi="Arial" w:cs="Arial"/>
          <w:lang w:val="en-US"/>
        </w:rPr>
      </w:pPr>
      <w:r w:rsidRPr="001172E4">
        <w:rPr>
          <w:rFonts w:ascii="Arial" w:hAnsi="Arial" w:cs="Arial"/>
          <w:lang w:val="en-US"/>
        </w:rPr>
        <w:t xml:space="preserve">Ecologie.gouv.fr, (2024). </w:t>
      </w:r>
      <w:r w:rsidRPr="001172E4">
        <w:rPr>
          <w:rFonts w:ascii="Arial" w:hAnsi="Arial" w:cs="Arial"/>
          <w:i/>
          <w:iCs/>
          <w:lang w:val="en-US"/>
        </w:rPr>
        <w:t>French-civil-aviation-authority-dgac</w:t>
      </w:r>
      <w:r w:rsidRPr="001172E4">
        <w:rPr>
          <w:rFonts w:ascii="Arial" w:hAnsi="Arial" w:cs="Arial"/>
          <w:lang w:val="en-US"/>
        </w:rPr>
        <w:t xml:space="preserve">. Available at: </w:t>
      </w:r>
      <w:hyperlink r:id="rId37" w:anchor=":~:text=The%20DGAC%2C%20the%20French%20Civil,Air%20transport%20regulator" w:history="1">
        <w:r w:rsidRPr="001172E4">
          <w:rPr>
            <w:rStyle w:val="Hyperlink"/>
            <w:rFonts w:ascii="Arial" w:hAnsi="Arial" w:cs="Arial"/>
            <w:lang w:val="en-US"/>
          </w:rPr>
          <w:t>https://www.ecologie.gouv.fr/en/french-civil-aviation-authority-dgac#:~:text=The%20DGAC%2C%20the%20French%20Civil,Air%20transport%20regulator</w:t>
        </w:r>
      </w:hyperlink>
      <w:r w:rsidRPr="001172E4">
        <w:rPr>
          <w:rFonts w:ascii="Arial" w:hAnsi="Arial" w:cs="Arial"/>
          <w:lang w:val="en-US"/>
        </w:rPr>
        <w:t xml:space="preserve"> [Accessed: 10/4/2026]</w:t>
      </w:r>
    </w:p>
    <w:p w14:paraId="5F03C91E" w14:textId="77777777" w:rsidR="001172E4" w:rsidRPr="001172E4" w:rsidRDefault="001172E4" w:rsidP="001172E4">
      <w:pPr>
        <w:rPr>
          <w:rFonts w:ascii="Arial" w:hAnsi="Arial" w:cs="Arial"/>
        </w:rPr>
      </w:pPr>
      <w:r w:rsidRPr="001172E4">
        <w:rPr>
          <w:rFonts w:ascii="Arial" w:hAnsi="Arial" w:cs="Arial"/>
        </w:rPr>
        <w:lastRenderedPageBreak/>
        <w:t>Fontoura, P. and Coelho, A., 2022. More cooperative... more competitive? Improving competitiveness by sharing value through the supply chain. </w:t>
      </w:r>
      <w:r w:rsidRPr="001172E4">
        <w:rPr>
          <w:rFonts w:ascii="Arial" w:hAnsi="Arial" w:cs="Arial"/>
          <w:i/>
          <w:iCs/>
        </w:rPr>
        <w:t>Management Decision</w:t>
      </w:r>
      <w:r w:rsidRPr="001172E4">
        <w:rPr>
          <w:rFonts w:ascii="Arial" w:hAnsi="Arial" w:cs="Arial"/>
        </w:rPr>
        <w:t>, </w:t>
      </w:r>
      <w:r w:rsidRPr="001172E4">
        <w:rPr>
          <w:rFonts w:ascii="Arial" w:hAnsi="Arial" w:cs="Arial"/>
          <w:i/>
          <w:iCs/>
        </w:rPr>
        <w:t>60</w:t>
      </w:r>
      <w:r w:rsidRPr="001172E4">
        <w:rPr>
          <w:rFonts w:ascii="Arial" w:hAnsi="Arial" w:cs="Arial"/>
        </w:rPr>
        <w:t>(3), pp.758-783.</w:t>
      </w:r>
      <w:hyperlink r:id="rId38" w:tgtFrame="_blank" w:history="1">
        <w:r w:rsidRPr="001172E4">
          <w:rPr>
            <w:rStyle w:val="Hyperlink"/>
            <w:rFonts w:ascii="Arial" w:hAnsi="Arial" w:cs="Arial"/>
          </w:rPr>
          <w:t>https://doi.org/10.1108/MD-09-2020-1225</w:t>
        </w:r>
      </w:hyperlink>
    </w:p>
    <w:p w14:paraId="2F476B73" w14:textId="77777777" w:rsidR="001172E4" w:rsidRPr="001172E4" w:rsidRDefault="001172E4" w:rsidP="001172E4">
      <w:pPr>
        <w:rPr>
          <w:rFonts w:ascii="Arial" w:hAnsi="Arial" w:cs="Arial"/>
        </w:rPr>
      </w:pPr>
      <w:r w:rsidRPr="001172E4">
        <w:rPr>
          <w:rFonts w:ascii="Arial" w:hAnsi="Arial" w:cs="Arial"/>
        </w:rPr>
        <w:t xml:space="preserve">France.fr (2026) </w:t>
      </w:r>
      <w:r w:rsidRPr="001172E4">
        <w:rPr>
          <w:rFonts w:ascii="Arial" w:hAnsi="Arial" w:cs="Arial"/>
          <w:i/>
          <w:iCs/>
        </w:rPr>
        <w:t xml:space="preserve">France in command of global aviation </w:t>
      </w:r>
      <w:r w:rsidRPr="001172E4">
        <w:rPr>
          <w:rFonts w:ascii="Arial" w:hAnsi="Arial" w:cs="Arial"/>
        </w:rPr>
        <w:t xml:space="preserve">[Online]. Available at: </w:t>
      </w:r>
      <w:hyperlink r:id="rId39" w:history="1">
        <w:r w:rsidRPr="001172E4">
          <w:rPr>
            <w:rStyle w:val="Hyperlink"/>
            <w:rFonts w:ascii="Arial" w:hAnsi="Arial" w:cs="Arial"/>
          </w:rPr>
          <w:t>https://www.atout-france.fr/en/mice/us/aeronotics</w:t>
        </w:r>
      </w:hyperlink>
      <w:r w:rsidRPr="001172E4">
        <w:rPr>
          <w:rFonts w:ascii="Arial" w:hAnsi="Arial" w:cs="Arial"/>
        </w:rPr>
        <w:t xml:space="preserve">  [Accessed on: 20/04/2026]</w:t>
      </w:r>
    </w:p>
    <w:p w14:paraId="61F1F5AA" w14:textId="77777777" w:rsidR="001172E4" w:rsidRPr="001172E4" w:rsidRDefault="001172E4" w:rsidP="001172E4">
      <w:pPr>
        <w:spacing w:after="0"/>
        <w:rPr>
          <w:rFonts w:ascii="Arial" w:hAnsi="Arial" w:cs="Arial"/>
          <w:lang w:val="en-US"/>
        </w:rPr>
      </w:pPr>
      <w:r w:rsidRPr="001172E4">
        <w:rPr>
          <w:rFonts w:ascii="Arial" w:hAnsi="Arial" w:cs="Arial"/>
        </w:rPr>
        <w:t xml:space="preserve">France2030. (2026). </w:t>
      </w:r>
      <w:r w:rsidRPr="001172E4">
        <w:rPr>
          <w:rFonts w:ascii="Arial" w:hAnsi="Arial" w:cs="Arial"/>
          <w:i/>
          <w:iCs/>
        </w:rPr>
        <w:t>Airbus — Investment Profile</w:t>
      </w:r>
      <w:r w:rsidRPr="001172E4">
        <w:rPr>
          <w:rFonts w:ascii="Arial" w:hAnsi="Arial" w:cs="Arial"/>
        </w:rPr>
        <w:t xml:space="preserve">. </w:t>
      </w:r>
      <w:r w:rsidRPr="001172E4">
        <w:rPr>
          <w:rFonts w:ascii="Arial" w:hAnsi="Arial" w:cs="Arial"/>
          <w:lang w:val="en-US"/>
        </w:rPr>
        <w:t xml:space="preserve">Available at: </w:t>
      </w:r>
      <w:hyperlink r:id="rId40" w:history="1">
        <w:r w:rsidRPr="001172E4">
          <w:rPr>
            <w:rStyle w:val="Hyperlink"/>
            <w:rFonts w:ascii="Arial" w:hAnsi="Arial" w:cs="Arial"/>
          </w:rPr>
          <w:t>https://france2030.ai/companies/airbus/investment-profile/</w:t>
        </w:r>
      </w:hyperlink>
      <w:r w:rsidRPr="001172E4">
        <w:rPr>
          <w:rFonts w:ascii="Arial" w:hAnsi="Arial" w:cs="Arial"/>
        </w:rPr>
        <w:t xml:space="preserve"> </w:t>
      </w:r>
      <w:r w:rsidRPr="001172E4">
        <w:rPr>
          <w:rFonts w:ascii="Arial" w:hAnsi="Arial" w:cs="Arial"/>
          <w:lang w:val="en-US"/>
        </w:rPr>
        <w:t>[Accessed: 15/4/2026]</w:t>
      </w:r>
    </w:p>
    <w:p w14:paraId="1A6A6143" w14:textId="77777777" w:rsidR="001172E4" w:rsidRPr="001172E4" w:rsidRDefault="001172E4" w:rsidP="001172E4">
      <w:pPr>
        <w:spacing w:after="0"/>
        <w:rPr>
          <w:rFonts w:ascii="Arial" w:hAnsi="Arial" w:cs="Arial"/>
          <w:lang w:val="en-US"/>
        </w:rPr>
      </w:pPr>
      <w:r w:rsidRPr="001172E4">
        <w:rPr>
          <w:rFonts w:ascii="Arial" w:hAnsi="Arial" w:cs="Arial"/>
          <w:lang w:val="en-US"/>
        </w:rPr>
        <w:t xml:space="preserve">GIFAS, (2025). 2024 Report: </w:t>
      </w:r>
      <w:r w:rsidRPr="001172E4">
        <w:rPr>
          <w:rFonts w:ascii="Arial" w:hAnsi="Arial" w:cs="Arial"/>
          <w:i/>
          <w:iCs/>
          <w:lang w:val="en-US"/>
        </w:rPr>
        <w:t>The French aerospace sector regains pre-Covid levels thanks to unprecedented industrial mobilization</w:t>
      </w:r>
      <w:r w:rsidRPr="001172E4">
        <w:rPr>
          <w:rFonts w:ascii="Arial" w:hAnsi="Arial" w:cs="Arial"/>
          <w:lang w:val="en-US"/>
        </w:rPr>
        <w:t xml:space="preserve">. Available at: </w:t>
      </w:r>
      <w:hyperlink r:id="rId41" w:history="1">
        <w:r w:rsidRPr="001172E4">
          <w:rPr>
            <w:rStyle w:val="Hyperlink"/>
            <w:rFonts w:ascii="Arial" w:hAnsi="Arial" w:cs="Arial"/>
            <w:lang w:val="en-US"/>
          </w:rPr>
          <w:t>https://www.gifas.fr/en/news/2024-results-the-french-aerospace-sector-regains-pre-covid-levels-thanks-to-unprecedented-industrial-mobilisation</w:t>
        </w:r>
      </w:hyperlink>
      <w:r w:rsidRPr="001172E4">
        <w:rPr>
          <w:rFonts w:ascii="Arial" w:hAnsi="Arial" w:cs="Arial"/>
          <w:lang w:val="en-US"/>
        </w:rPr>
        <w:t xml:space="preserve"> [Accessed: 4/4/2026]</w:t>
      </w:r>
    </w:p>
    <w:p w14:paraId="7E220D65" w14:textId="77777777" w:rsidR="001172E4" w:rsidRPr="001172E4" w:rsidRDefault="001172E4" w:rsidP="001172E4">
      <w:pPr>
        <w:spacing w:after="0"/>
        <w:rPr>
          <w:rFonts w:ascii="Arial" w:hAnsi="Arial" w:cs="Arial"/>
        </w:rPr>
      </w:pPr>
      <w:r w:rsidRPr="001172E4">
        <w:rPr>
          <w:rFonts w:ascii="Arial" w:hAnsi="Arial" w:cs="Arial"/>
        </w:rPr>
        <w:t xml:space="preserve">Gill, R. (2025). </w:t>
      </w:r>
      <w:r w:rsidRPr="001172E4">
        <w:rPr>
          <w:rFonts w:ascii="Arial" w:hAnsi="Arial" w:cs="Arial"/>
          <w:i/>
          <w:iCs/>
        </w:rPr>
        <w:t>French government imposes airline ticket tax increase</w:t>
      </w:r>
      <w:r w:rsidRPr="001172E4">
        <w:rPr>
          <w:rFonts w:ascii="Arial" w:hAnsi="Arial" w:cs="Arial"/>
        </w:rPr>
        <w:t>. [Online]. Available at:</w:t>
      </w:r>
      <w:hyperlink r:id="rId42" w:anchor=":~:text=Transport%20unions%20had%20complained%20that,before%20the%20tax%20was%20introduced">
        <w:r w:rsidRPr="001172E4">
          <w:rPr>
            <w:rFonts w:ascii="Arial" w:hAnsi="Arial" w:cs="Arial"/>
          </w:rPr>
          <w:t xml:space="preserve"> </w:t>
        </w:r>
      </w:hyperlink>
      <w:hyperlink r:id="rId43" w:anchor=":~:text=Transport%20unions%20had%20complained%20that,before%20the%20tax%20was%20introduced">
        <w:r w:rsidRPr="001172E4">
          <w:rPr>
            <w:rFonts w:ascii="Arial" w:hAnsi="Arial" w:cs="Arial"/>
            <w:color w:val="1155CC"/>
            <w:u w:val="single"/>
          </w:rPr>
          <w:t>https://www.businesstravelnewseurope.com/Air-Travel/French-government-imposes-airline-ticket-tax-increase#:~:text=Transport%20unions%20had%20complained%20that,before%20the%20tax%20was%20introduced</w:t>
        </w:r>
      </w:hyperlink>
      <w:r w:rsidRPr="001172E4">
        <w:rPr>
          <w:rFonts w:ascii="Arial" w:hAnsi="Arial" w:cs="Arial"/>
        </w:rPr>
        <w:t>. [Accessed on: 12/04/2026]</w:t>
      </w:r>
    </w:p>
    <w:p w14:paraId="7B68D586" w14:textId="77777777" w:rsidR="001172E4" w:rsidRPr="001172E4" w:rsidRDefault="001172E4" w:rsidP="001172E4">
      <w:pPr>
        <w:spacing w:after="0"/>
        <w:rPr>
          <w:rFonts w:ascii="Arial" w:hAnsi="Arial" w:cs="Arial"/>
        </w:rPr>
      </w:pPr>
      <w:r w:rsidRPr="001172E4">
        <w:rPr>
          <w:rFonts w:ascii="Arial" w:hAnsi="Arial" w:cs="Arial"/>
        </w:rPr>
        <w:t xml:space="preserve">Hiney, N., Efthymiou, M. and Morgenroth, E., (2025). Adapting to uncertainty: Black swans, VUCA challenges and airport resilience strategies. </w:t>
      </w:r>
      <w:r w:rsidRPr="001172E4">
        <w:rPr>
          <w:rFonts w:ascii="Arial" w:hAnsi="Arial" w:cs="Arial"/>
          <w:i/>
          <w:iCs/>
        </w:rPr>
        <w:t>Journal of the Air Transport Research Society</w:t>
      </w:r>
      <w:r w:rsidRPr="001172E4">
        <w:rPr>
          <w:rFonts w:ascii="Arial" w:hAnsi="Arial" w:cs="Arial"/>
        </w:rPr>
        <w:t xml:space="preserve">, </w:t>
      </w:r>
      <w:r w:rsidRPr="001172E4">
        <w:rPr>
          <w:rFonts w:ascii="Arial" w:hAnsi="Arial" w:cs="Arial"/>
          <w:i/>
          <w:iCs/>
        </w:rPr>
        <w:t>4</w:t>
      </w:r>
      <w:r w:rsidRPr="001172E4">
        <w:rPr>
          <w:rFonts w:ascii="Arial" w:hAnsi="Arial" w:cs="Arial"/>
        </w:rPr>
        <w:t>, p.100068.</w:t>
      </w:r>
    </w:p>
    <w:p w14:paraId="7FD45D01" w14:textId="77777777" w:rsidR="001172E4" w:rsidRPr="001172E4" w:rsidRDefault="001172E4" w:rsidP="001172E4">
      <w:pPr>
        <w:spacing w:after="0"/>
        <w:rPr>
          <w:rFonts w:ascii="Arial" w:hAnsi="Arial" w:cs="Arial"/>
        </w:rPr>
      </w:pPr>
      <w:r w:rsidRPr="001172E4">
        <w:rPr>
          <w:rFonts w:ascii="Arial" w:hAnsi="Arial" w:cs="Arial"/>
        </w:rPr>
        <w:t xml:space="preserve">IATA (2025a). </w:t>
      </w:r>
      <w:r w:rsidRPr="001172E4">
        <w:rPr>
          <w:rFonts w:ascii="Arial" w:hAnsi="Arial" w:cs="Arial"/>
          <w:i/>
          <w:iCs/>
        </w:rPr>
        <w:t>Airline Profitability Stabilizes with 3.9% Net Margin Expected in 2026.</w:t>
      </w:r>
      <w:r w:rsidRPr="001172E4">
        <w:rPr>
          <w:rFonts w:ascii="Arial" w:hAnsi="Arial" w:cs="Arial"/>
        </w:rPr>
        <w:t xml:space="preserve"> [Online]. Available at:</w:t>
      </w:r>
      <w:hyperlink r:id="rId44" w:anchor=":~:text=Airlines%20are%20expected%20to%20achieve,trillion%20expected%20revenues%20in%202025">
        <w:r w:rsidRPr="001172E4">
          <w:rPr>
            <w:rFonts w:ascii="Arial" w:hAnsi="Arial" w:cs="Arial"/>
          </w:rPr>
          <w:t xml:space="preserve"> </w:t>
        </w:r>
      </w:hyperlink>
      <w:hyperlink r:id="rId45" w:anchor=":~:text=Airlines%20are%20expected%20to%20achieve,trillion%20expected%20revenues%20in%202025">
        <w:r w:rsidRPr="001172E4">
          <w:rPr>
            <w:rFonts w:ascii="Arial" w:hAnsi="Arial" w:cs="Arial"/>
            <w:color w:val="1155CC"/>
            <w:u w:val="single"/>
          </w:rPr>
          <w:t>https://www.iata.org/en/pressroom/2025-releases/2025-12-09-01/#:~:text=Airlines%20are%20expected%20to%20achieve,trillion%20expected%20revenues%20in%202025</w:t>
        </w:r>
      </w:hyperlink>
      <w:r w:rsidRPr="001172E4">
        <w:rPr>
          <w:rFonts w:ascii="Arial" w:hAnsi="Arial" w:cs="Arial"/>
        </w:rPr>
        <w:t>). [Accessed on: 13/04/2026]</w:t>
      </w:r>
    </w:p>
    <w:p w14:paraId="1100DBCA" w14:textId="77777777" w:rsidR="001172E4" w:rsidRPr="001172E4" w:rsidRDefault="001172E4" w:rsidP="001172E4">
      <w:pPr>
        <w:spacing w:after="0"/>
        <w:rPr>
          <w:rFonts w:ascii="Arial" w:hAnsi="Arial" w:cs="Arial"/>
        </w:rPr>
      </w:pPr>
      <w:r w:rsidRPr="001172E4">
        <w:rPr>
          <w:rFonts w:ascii="Arial" w:hAnsi="Arial" w:cs="Arial"/>
        </w:rPr>
        <w:t xml:space="preserve">IATA (2025b). </w:t>
      </w:r>
      <w:r w:rsidRPr="001172E4">
        <w:rPr>
          <w:rFonts w:ascii="Arial" w:hAnsi="Arial" w:cs="Arial"/>
          <w:i/>
          <w:iCs/>
        </w:rPr>
        <w:t>SAF and Net Zero updates.</w:t>
      </w:r>
      <w:r w:rsidRPr="001172E4">
        <w:rPr>
          <w:rFonts w:ascii="Arial" w:hAnsi="Arial" w:cs="Arial"/>
        </w:rPr>
        <w:t xml:space="preserve"> [Online]. Available at:</w:t>
      </w:r>
      <w:hyperlink r:id="rId46" w:anchor=":~:text=On%20a%20positive%20note%2C%20we%20foresee%20that,of%20the%20total%20conventional%20jet%20fuel%20demand">
        <w:r w:rsidRPr="001172E4">
          <w:rPr>
            <w:rFonts w:ascii="Arial" w:hAnsi="Arial" w:cs="Arial"/>
          </w:rPr>
          <w:t xml:space="preserve"> </w:t>
        </w:r>
      </w:hyperlink>
      <w:hyperlink r:id="rId47" w:anchor=":~:text=On%20a%20positive%20note%2C%20we%20foresee%20that,of%20the%20total%20conventional%20jet%20fuel%20demand">
        <w:r w:rsidRPr="001172E4">
          <w:rPr>
            <w:rFonts w:ascii="Arial" w:hAnsi="Arial" w:cs="Arial"/>
            <w:color w:val="1155CC"/>
            <w:u w:val="single"/>
          </w:rPr>
          <w:t>https://www.iata.org/en/iata-repository/pressroom/presentations/media-briefing-saf-and-net-zero-updates-agm-2025/#:~:text=On%20a%20positive%20note%2C%20we%20foresee%20that,of%20the%20total%20conventional%20jet%20fuel%20demand</w:t>
        </w:r>
      </w:hyperlink>
      <w:r w:rsidRPr="001172E4">
        <w:rPr>
          <w:rFonts w:ascii="Arial" w:hAnsi="Arial" w:cs="Arial"/>
        </w:rPr>
        <w:t>. [Accessed on: 10/04/2026]</w:t>
      </w:r>
    </w:p>
    <w:p w14:paraId="68FC8190" w14:textId="77777777" w:rsidR="001172E4" w:rsidRPr="001172E4" w:rsidRDefault="001172E4" w:rsidP="001172E4">
      <w:pPr>
        <w:spacing w:after="0"/>
        <w:rPr>
          <w:rFonts w:ascii="Arial" w:hAnsi="Arial" w:cs="Arial"/>
        </w:rPr>
      </w:pPr>
      <w:r w:rsidRPr="001172E4">
        <w:rPr>
          <w:rFonts w:ascii="Arial" w:hAnsi="Arial" w:cs="Arial"/>
        </w:rPr>
        <w:t xml:space="preserve">IATA (2025c). </w:t>
      </w:r>
      <w:r w:rsidRPr="001172E4">
        <w:rPr>
          <w:rFonts w:ascii="Arial" w:hAnsi="Arial" w:cs="Arial"/>
          <w:i/>
          <w:iCs/>
        </w:rPr>
        <w:t>Airline Profitability to Strengthen Slightly in 2025 Despite Headwinds</w:t>
      </w:r>
      <w:r w:rsidRPr="001172E4">
        <w:rPr>
          <w:rFonts w:ascii="Arial" w:hAnsi="Arial" w:cs="Arial"/>
        </w:rPr>
        <w:t>. [Online]. Available at:</w:t>
      </w:r>
      <w:hyperlink r:id="rId48">
        <w:r w:rsidRPr="001172E4">
          <w:rPr>
            <w:rFonts w:ascii="Arial" w:hAnsi="Arial" w:cs="Arial"/>
          </w:rPr>
          <w:t xml:space="preserve"> </w:t>
        </w:r>
      </w:hyperlink>
      <w:hyperlink r:id="rId49">
        <w:r w:rsidRPr="001172E4">
          <w:rPr>
            <w:rFonts w:ascii="Arial" w:hAnsi="Arial" w:cs="Arial"/>
            <w:color w:val="1155CC"/>
            <w:u w:val="single"/>
          </w:rPr>
          <w:t>https://www.iata.org/en/pressroom/2025-releases/2025-06-02-01/</w:t>
        </w:r>
      </w:hyperlink>
      <w:r w:rsidRPr="001172E4">
        <w:rPr>
          <w:rFonts w:ascii="Arial" w:hAnsi="Arial" w:cs="Arial"/>
        </w:rPr>
        <w:t xml:space="preserve"> [Accessed on: 11/04/2026]</w:t>
      </w:r>
    </w:p>
    <w:p w14:paraId="3A035F75" w14:textId="77777777" w:rsidR="001172E4" w:rsidRPr="001172E4" w:rsidRDefault="001172E4" w:rsidP="001172E4">
      <w:pPr>
        <w:rPr>
          <w:rFonts w:ascii="Arial" w:hAnsi="Arial" w:cs="Arial"/>
        </w:rPr>
      </w:pPr>
      <w:r w:rsidRPr="001172E4">
        <w:rPr>
          <w:rFonts w:ascii="Arial" w:hAnsi="Arial" w:cs="Arial"/>
        </w:rPr>
        <w:lastRenderedPageBreak/>
        <w:t xml:space="preserve">IATA (2026) </w:t>
      </w:r>
      <w:r w:rsidRPr="001172E4">
        <w:rPr>
          <w:rFonts w:ascii="Arial" w:hAnsi="Arial" w:cs="Arial"/>
          <w:i/>
          <w:iCs/>
        </w:rPr>
        <w:t>French Aviation Policy Briefing for Government</w:t>
      </w:r>
      <w:r w:rsidRPr="001172E4">
        <w:rPr>
          <w:rFonts w:ascii="Arial" w:hAnsi="Arial" w:cs="Arial"/>
        </w:rPr>
        <w:t xml:space="preserve"> </w:t>
      </w:r>
      <w:hyperlink r:id="rId50" w:history="1">
        <w:r w:rsidRPr="001172E4">
          <w:rPr>
            <w:rStyle w:val="Hyperlink"/>
            <w:rFonts w:ascii="Arial" w:hAnsi="Arial" w:cs="Arial"/>
          </w:rPr>
          <w:t>https://www.iata.org/contentassets/93bf461742084e8f9e0e378b9eb49483/french-aviation-policy.pdf</w:t>
        </w:r>
      </w:hyperlink>
      <w:r w:rsidRPr="001172E4">
        <w:rPr>
          <w:rFonts w:ascii="Arial" w:hAnsi="Arial" w:cs="Arial"/>
        </w:rPr>
        <w:t xml:space="preserve"> [Accessed on: 20/04/2026]</w:t>
      </w:r>
    </w:p>
    <w:p w14:paraId="2E71E5CB" w14:textId="77777777" w:rsidR="001172E4" w:rsidRPr="001172E4" w:rsidRDefault="001172E4" w:rsidP="001172E4">
      <w:pPr>
        <w:spacing w:after="0"/>
        <w:rPr>
          <w:rFonts w:ascii="Arial" w:hAnsi="Arial" w:cs="Arial"/>
          <w:lang w:val="en-US"/>
        </w:rPr>
      </w:pPr>
      <w:r w:rsidRPr="001172E4">
        <w:rPr>
          <w:rFonts w:ascii="Arial" w:hAnsi="Arial" w:cs="Arial"/>
        </w:rPr>
        <w:t xml:space="preserve">IATA, (2024). </w:t>
      </w:r>
      <w:r w:rsidRPr="001172E4">
        <w:rPr>
          <w:rFonts w:ascii="Arial" w:hAnsi="Arial" w:cs="Arial"/>
          <w:i/>
          <w:iCs/>
        </w:rPr>
        <w:t>French Aviation Policy Briefing for Government</w:t>
      </w:r>
      <w:r w:rsidRPr="001172E4">
        <w:rPr>
          <w:rFonts w:ascii="Arial" w:hAnsi="Arial" w:cs="Arial"/>
        </w:rPr>
        <w:t xml:space="preserve">. </w:t>
      </w:r>
      <w:r w:rsidRPr="001172E4">
        <w:rPr>
          <w:rFonts w:ascii="Arial" w:hAnsi="Arial" w:cs="Arial"/>
          <w:lang w:val="en-US"/>
        </w:rPr>
        <w:t xml:space="preserve">Available at: </w:t>
      </w:r>
      <w:hyperlink r:id="rId51" w:history="1">
        <w:r w:rsidRPr="001172E4">
          <w:rPr>
            <w:rStyle w:val="Hyperlink"/>
            <w:rFonts w:ascii="Arial" w:hAnsi="Arial" w:cs="Arial"/>
          </w:rPr>
          <w:t>https://www.iata.org/contentassets/93bf461742084e8f9e0e378b9eb49483/french-aviation-policy.pdf</w:t>
        </w:r>
      </w:hyperlink>
      <w:r w:rsidRPr="001172E4">
        <w:rPr>
          <w:rFonts w:ascii="Arial" w:hAnsi="Arial" w:cs="Arial"/>
        </w:rPr>
        <w:t xml:space="preserve"> </w:t>
      </w:r>
      <w:r w:rsidRPr="001172E4">
        <w:rPr>
          <w:rFonts w:ascii="Arial" w:hAnsi="Arial" w:cs="Arial"/>
          <w:lang w:val="en-US"/>
        </w:rPr>
        <w:t>[Accessed: 8/4/2026]</w:t>
      </w:r>
    </w:p>
    <w:p w14:paraId="628971DD" w14:textId="77777777" w:rsidR="001172E4" w:rsidRPr="001172E4" w:rsidRDefault="001172E4" w:rsidP="001172E4">
      <w:pPr>
        <w:rPr>
          <w:rFonts w:ascii="Arial" w:hAnsi="Arial" w:cs="Arial"/>
        </w:rPr>
      </w:pPr>
      <w:r w:rsidRPr="001172E4">
        <w:rPr>
          <w:rFonts w:ascii="Arial" w:hAnsi="Arial" w:cs="Arial"/>
        </w:rPr>
        <w:t xml:space="preserve">Ibisworld (2026) </w:t>
      </w:r>
      <w:r w:rsidRPr="001172E4">
        <w:rPr>
          <w:rFonts w:ascii="Arial" w:hAnsi="Arial" w:cs="Arial"/>
          <w:i/>
          <w:iCs/>
        </w:rPr>
        <w:t>Passenger Air Transport in France Industry Data and Analysis</w:t>
      </w:r>
      <w:r w:rsidRPr="001172E4">
        <w:rPr>
          <w:rFonts w:ascii="Arial" w:hAnsi="Arial" w:cs="Arial"/>
        </w:rPr>
        <w:t xml:space="preserve"> </w:t>
      </w:r>
      <w:hyperlink r:id="rId52" w:history="1">
        <w:r w:rsidRPr="001172E4">
          <w:rPr>
            <w:rStyle w:val="Hyperlink"/>
            <w:rFonts w:ascii="Arial" w:hAnsi="Arial" w:cs="Arial"/>
          </w:rPr>
          <w:t>https://www.ibisworld.com/france/industry/passenger-air-transport/200246/</w:t>
        </w:r>
      </w:hyperlink>
      <w:r w:rsidRPr="001172E4">
        <w:rPr>
          <w:rFonts w:ascii="Arial" w:hAnsi="Arial" w:cs="Arial"/>
        </w:rPr>
        <w:t xml:space="preserve"> [Accessed on: 20/04/2026]</w:t>
      </w:r>
    </w:p>
    <w:p w14:paraId="4DE21250" w14:textId="77777777" w:rsidR="001172E4" w:rsidRPr="001172E4" w:rsidRDefault="001172E4" w:rsidP="001172E4">
      <w:pPr>
        <w:spacing w:after="0"/>
        <w:rPr>
          <w:rFonts w:ascii="Arial" w:hAnsi="Arial" w:cs="Arial"/>
          <w:lang w:val="en-US"/>
        </w:rPr>
      </w:pPr>
      <w:r w:rsidRPr="001172E4">
        <w:rPr>
          <w:rFonts w:ascii="Arial" w:hAnsi="Arial" w:cs="Arial"/>
          <w:lang w:val="en-IN"/>
        </w:rPr>
        <w:t xml:space="preserve">ICLG, (2026). </w:t>
      </w:r>
      <w:r w:rsidRPr="001172E4">
        <w:rPr>
          <w:rFonts w:ascii="Arial" w:hAnsi="Arial" w:cs="Arial"/>
          <w:i/>
          <w:iCs/>
        </w:rPr>
        <w:t>A</w:t>
      </w:r>
      <w:r w:rsidRPr="001172E4">
        <w:rPr>
          <w:rFonts w:ascii="Arial" w:hAnsi="Arial" w:cs="Arial"/>
          <w:i/>
          <w:iCs/>
          <w:lang w:val="en-IN"/>
        </w:rPr>
        <w:t>viation-laws-and-regulations</w:t>
      </w:r>
      <w:r w:rsidRPr="001172E4">
        <w:rPr>
          <w:rFonts w:ascii="Arial" w:hAnsi="Arial" w:cs="Arial"/>
          <w:lang w:val="en-IN"/>
        </w:rPr>
        <w:t xml:space="preserve">. </w:t>
      </w:r>
      <w:r w:rsidRPr="001172E4">
        <w:rPr>
          <w:rFonts w:ascii="Arial" w:hAnsi="Arial" w:cs="Arial"/>
          <w:lang w:val="en-US"/>
        </w:rPr>
        <w:t xml:space="preserve">Available at: </w:t>
      </w:r>
      <w:hyperlink r:id="rId53" w:history="1">
        <w:r w:rsidRPr="001172E4">
          <w:rPr>
            <w:rStyle w:val="Hyperlink"/>
            <w:rFonts w:ascii="Arial" w:hAnsi="Arial" w:cs="Arial"/>
            <w:lang w:val="en-IN"/>
          </w:rPr>
          <w:t>https://iclg.com/practice-areas/aviation-laws-and-regulations/france</w:t>
        </w:r>
      </w:hyperlink>
      <w:r w:rsidRPr="001172E4">
        <w:rPr>
          <w:rFonts w:ascii="Arial" w:hAnsi="Arial" w:cs="Arial"/>
        </w:rPr>
        <w:t xml:space="preserve"> </w:t>
      </w:r>
      <w:r w:rsidRPr="001172E4">
        <w:rPr>
          <w:rFonts w:ascii="Arial" w:hAnsi="Arial" w:cs="Arial"/>
          <w:lang w:val="en-US"/>
        </w:rPr>
        <w:t>[Accessed: 9/4/2026]</w:t>
      </w:r>
    </w:p>
    <w:p w14:paraId="74E55788" w14:textId="77777777" w:rsidR="001172E4" w:rsidRPr="001172E4" w:rsidRDefault="001172E4" w:rsidP="001172E4">
      <w:pPr>
        <w:rPr>
          <w:rFonts w:ascii="Arial" w:hAnsi="Arial" w:cs="Arial"/>
        </w:rPr>
      </w:pPr>
      <w:r w:rsidRPr="001172E4">
        <w:rPr>
          <w:rFonts w:ascii="Arial" w:hAnsi="Arial" w:cs="Arial"/>
        </w:rPr>
        <w:t xml:space="preserve">IEA (2026) </w:t>
      </w:r>
      <w:r w:rsidRPr="001172E4">
        <w:rPr>
          <w:rFonts w:ascii="Arial" w:hAnsi="Arial" w:cs="Arial"/>
          <w:i/>
          <w:iCs/>
        </w:rPr>
        <w:t xml:space="preserve">"France 2030" investment plan- Clean transport investment </w:t>
      </w:r>
      <w:hyperlink r:id="rId54" w:history="1">
        <w:r w:rsidRPr="001172E4">
          <w:rPr>
            <w:rStyle w:val="Hyperlink"/>
            <w:rFonts w:ascii="Arial" w:hAnsi="Arial" w:cs="Arial"/>
          </w:rPr>
          <w:t>https://www.iea.org/policies/15027-france-2030-investment-plan-clean-transport-investment</w:t>
        </w:r>
      </w:hyperlink>
      <w:r w:rsidRPr="001172E4">
        <w:rPr>
          <w:rFonts w:ascii="Arial" w:hAnsi="Arial" w:cs="Arial"/>
        </w:rPr>
        <w:t xml:space="preserve"> [Accessed on: 20/04/2026]</w:t>
      </w:r>
    </w:p>
    <w:p w14:paraId="1D5BFFC2" w14:textId="77777777" w:rsidR="001172E4" w:rsidRPr="001172E4" w:rsidRDefault="001172E4" w:rsidP="001172E4">
      <w:pPr>
        <w:spacing w:after="0"/>
        <w:rPr>
          <w:rFonts w:ascii="Arial" w:hAnsi="Arial" w:cs="Arial"/>
        </w:rPr>
      </w:pPr>
      <w:r w:rsidRPr="001172E4">
        <w:rPr>
          <w:rFonts w:ascii="Arial" w:hAnsi="Arial" w:cs="Arial"/>
        </w:rPr>
        <w:t xml:space="preserve">Jash, U., Nidhi, C.S., Prasad, N., Satyaprasad, D., Sohan, J.P., Vasudeva, M.R. and Aithal, P.S., (2025). Aviation industry analysis with special reference to logistics and supply chain management. </w:t>
      </w:r>
      <w:r w:rsidRPr="001172E4">
        <w:rPr>
          <w:rFonts w:ascii="Arial" w:hAnsi="Arial" w:cs="Arial"/>
          <w:i/>
          <w:iCs/>
        </w:rPr>
        <w:t>Poornaprajna International Journal of Teaching &amp; Research Case Studies (PIJTRCS)</w:t>
      </w:r>
      <w:r w:rsidRPr="001172E4">
        <w:rPr>
          <w:rFonts w:ascii="Arial" w:hAnsi="Arial" w:cs="Arial"/>
        </w:rPr>
        <w:t xml:space="preserve">, </w:t>
      </w:r>
      <w:r w:rsidRPr="001172E4">
        <w:rPr>
          <w:rFonts w:ascii="Arial" w:hAnsi="Arial" w:cs="Arial"/>
          <w:i/>
          <w:iCs/>
        </w:rPr>
        <w:t>2</w:t>
      </w:r>
      <w:r w:rsidRPr="001172E4">
        <w:rPr>
          <w:rFonts w:ascii="Arial" w:hAnsi="Arial" w:cs="Arial"/>
        </w:rPr>
        <w:t>(2), pp.384-432.</w:t>
      </w:r>
    </w:p>
    <w:p w14:paraId="6D6F78FC" w14:textId="77777777" w:rsidR="001172E4" w:rsidRPr="001172E4" w:rsidRDefault="001172E4" w:rsidP="001172E4">
      <w:pPr>
        <w:spacing w:after="0"/>
        <w:rPr>
          <w:rFonts w:ascii="Arial" w:hAnsi="Arial" w:cs="Arial"/>
          <w:lang w:val="en-US"/>
        </w:rPr>
      </w:pPr>
      <w:r w:rsidRPr="001172E4">
        <w:rPr>
          <w:rFonts w:ascii="Arial" w:hAnsi="Arial" w:cs="Arial"/>
          <w:lang w:val="en-IN"/>
        </w:rPr>
        <w:t xml:space="preserve">Lemonade, (2025). </w:t>
      </w:r>
      <w:r w:rsidRPr="001172E4">
        <w:rPr>
          <w:rFonts w:ascii="Arial" w:hAnsi="Arial" w:cs="Arial"/>
          <w:i/>
          <w:iCs/>
          <w:lang w:val="en-IN"/>
        </w:rPr>
        <w:t>Political instability causes near stagnation in the French economy</w:t>
      </w:r>
      <w:r w:rsidRPr="001172E4">
        <w:rPr>
          <w:rFonts w:ascii="Arial" w:hAnsi="Arial" w:cs="Arial"/>
          <w:i/>
          <w:iCs/>
        </w:rPr>
        <w:t>.</w:t>
      </w:r>
      <w:r w:rsidRPr="001172E4">
        <w:rPr>
          <w:rFonts w:ascii="Arial" w:hAnsi="Arial" w:cs="Arial"/>
        </w:rPr>
        <w:t xml:space="preserve"> </w:t>
      </w:r>
      <w:r w:rsidRPr="001172E4">
        <w:rPr>
          <w:rFonts w:ascii="Arial" w:hAnsi="Arial" w:cs="Arial"/>
          <w:lang w:val="en-US"/>
        </w:rPr>
        <w:t xml:space="preserve">Available at: </w:t>
      </w:r>
      <w:hyperlink r:id="rId55" w:history="1">
        <w:r w:rsidRPr="001172E4">
          <w:rPr>
            <w:rStyle w:val="Hyperlink"/>
            <w:rFonts w:ascii="Arial" w:hAnsi="Arial" w:cs="Arial"/>
            <w:lang w:val="en-IN"/>
          </w:rPr>
          <w:t>https://www.lemonde.fr/en/economy/article/2025/10/07/political-instability-causes-near-stagnation-in-the-french-economy_6746173_19.html</w:t>
        </w:r>
      </w:hyperlink>
      <w:r w:rsidRPr="001172E4">
        <w:rPr>
          <w:rFonts w:ascii="Arial" w:hAnsi="Arial" w:cs="Arial"/>
        </w:rPr>
        <w:t xml:space="preserve"> </w:t>
      </w:r>
      <w:r w:rsidRPr="001172E4">
        <w:rPr>
          <w:rFonts w:ascii="Arial" w:hAnsi="Arial" w:cs="Arial"/>
          <w:lang w:val="en-US"/>
        </w:rPr>
        <w:t>[Accessed: 6/4/2026]</w:t>
      </w:r>
    </w:p>
    <w:p w14:paraId="68814EA2" w14:textId="77777777" w:rsidR="001172E4" w:rsidRPr="001172E4" w:rsidRDefault="001172E4" w:rsidP="001172E4">
      <w:pPr>
        <w:spacing w:after="0"/>
        <w:rPr>
          <w:rFonts w:ascii="Arial" w:hAnsi="Arial" w:cs="Arial"/>
        </w:rPr>
      </w:pPr>
      <w:r w:rsidRPr="001172E4">
        <w:rPr>
          <w:rFonts w:ascii="Arial" w:hAnsi="Arial" w:cs="Arial"/>
        </w:rPr>
        <w:t xml:space="preserve">market.us (2024). </w:t>
      </w:r>
      <w:r w:rsidRPr="001172E4">
        <w:rPr>
          <w:rFonts w:ascii="Arial" w:hAnsi="Arial" w:cs="Arial"/>
          <w:i/>
          <w:iCs/>
        </w:rPr>
        <w:t>Global Airline Industry Market By Type of Transport (Domestic, International), By Application (Passenger, Freight/Cargo), Region and Companies – Industry Segment Outlook, Market Assessment, Competition Scenario, Trends and Forecast 2024-2033</w:t>
      </w:r>
      <w:r w:rsidRPr="001172E4">
        <w:rPr>
          <w:rFonts w:ascii="Arial" w:hAnsi="Arial" w:cs="Arial"/>
        </w:rPr>
        <w:t>. [Online]. Available at:</w:t>
      </w:r>
      <w:hyperlink r:id="rId56">
        <w:r w:rsidRPr="001172E4">
          <w:rPr>
            <w:rFonts w:ascii="Arial" w:hAnsi="Arial" w:cs="Arial"/>
          </w:rPr>
          <w:t xml:space="preserve"> </w:t>
        </w:r>
      </w:hyperlink>
      <w:hyperlink r:id="rId57">
        <w:r w:rsidRPr="001172E4">
          <w:rPr>
            <w:rFonts w:ascii="Arial" w:hAnsi="Arial" w:cs="Arial"/>
            <w:color w:val="1155CC"/>
            <w:u w:val="single"/>
          </w:rPr>
          <w:t>https://market.us/report/airline-industry-market/</w:t>
        </w:r>
      </w:hyperlink>
      <w:r w:rsidRPr="001172E4">
        <w:rPr>
          <w:rFonts w:ascii="Arial" w:hAnsi="Arial" w:cs="Arial"/>
        </w:rPr>
        <w:t xml:space="preserve"> [Accessed on: 15/04/2026]</w:t>
      </w:r>
    </w:p>
    <w:p w14:paraId="43B29D0E" w14:textId="77777777" w:rsidR="001172E4" w:rsidRPr="001172E4" w:rsidRDefault="001172E4" w:rsidP="001172E4">
      <w:pPr>
        <w:rPr>
          <w:rFonts w:ascii="Arial" w:hAnsi="Arial" w:cs="Arial"/>
        </w:rPr>
      </w:pPr>
      <w:r w:rsidRPr="001172E4">
        <w:rPr>
          <w:rFonts w:ascii="Arial" w:hAnsi="Arial" w:cs="Arial"/>
        </w:rPr>
        <w:t>Messaoud, H.E.B., 2022. A review on self-confidence and how to improve it. </w:t>
      </w:r>
      <w:r w:rsidRPr="001172E4">
        <w:rPr>
          <w:rFonts w:ascii="Arial" w:hAnsi="Arial" w:cs="Arial"/>
          <w:i/>
          <w:iCs/>
        </w:rPr>
        <w:t>Global Journal of Human Resource Management</w:t>
      </w:r>
      <w:r w:rsidRPr="001172E4">
        <w:rPr>
          <w:rFonts w:ascii="Arial" w:hAnsi="Arial" w:cs="Arial"/>
        </w:rPr>
        <w:t>, </w:t>
      </w:r>
      <w:r w:rsidRPr="001172E4">
        <w:rPr>
          <w:rFonts w:ascii="Arial" w:hAnsi="Arial" w:cs="Arial"/>
          <w:i/>
          <w:iCs/>
        </w:rPr>
        <w:t>10</w:t>
      </w:r>
      <w:r w:rsidRPr="001172E4">
        <w:rPr>
          <w:rFonts w:ascii="Arial" w:hAnsi="Arial" w:cs="Arial"/>
        </w:rPr>
        <w:t xml:space="preserve">(5), pp.26-32. [Online]. Available at: </w:t>
      </w:r>
      <w:hyperlink r:id="rId58" w:history="1">
        <w:r w:rsidRPr="001172E4">
          <w:rPr>
            <w:rStyle w:val="Hyperlink"/>
            <w:rFonts w:ascii="Arial" w:hAnsi="Arial" w:cs="Arial"/>
          </w:rPr>
          <w:t>https://www.researchgate.net/profile/Houssem-Eddine-Ben-Messaoud/publication/363314903_A_Review_On_Self-</w:t>
        </w:r>
        <w:r w:rsidRPr="001172E4">
          <w:rPr>
            <w:rStyle w:val="Hyperlink"/>
            <w:rFonts w:ascii="Arial" w:hAnsi="Arial" w:cs="Arial"/>
          </w:rPr>
          <w:lastRenderedPageBreak/>
          <w:t>Confidence_and_How_to_Improve_It/links/69988c7942f94d1212ac39ea/A-Review-On-Self-Confidence-and-How-to-Improve-It.pdf</w:t>
        </w:r>
      </w:hyperlink>
      <w:r w:rsidRPr="001172E4">
        <w:rPr>
          <w:rFonts w:ascii="Arial" w:hAnsi="Arial" w:cs="Arial"/>
        </w:rPr>
        <w:t xml:space="preserve"> [Accessed on: 20/04/2026]</w:t>
      </w:r>
    </w:p>
    <w:p w14:paraId="363FF3C2" w14:textId="77777777" w:rsidR="001172E4" w:rsidRPr="001172E4" w:rsidRDefault="001172E4" w:rsidP="001172E4">
      <w:pPr>
        <w:spacing w:after="0"/>
        <w:rPr>
          <w:rFonts w:ascii="Arial" w:hAnsi="Arial" w:cs="Arial"/>
          <w:lang w:val="en-US"/>
        </w:rPr>
      </w:pPr>
      <w:r w:rsidRPr="001172E4">
        <w:rPr>
          <w:rFonts w:ascii="Arial" w:hAnsi="Arial" w:cs="Arial"/>
          <w:lang w:val="en-IN"/>
        </w:rPr>
        <w:t xml:space="preserve">Mordorintelligence, (2025). </w:t>
      </w:r>
      <w:r w:rsidRPr="001172E4">
        <w:rPr>
          <w:rFonts w:ascii="Arial" w:hAnsi="Arial" w:cs="Arial"/>
          <w:i/>
          <w:iCs/>
          <w:lang w:val="en-IN"/>
        </w:rPr>
        <w:t>FRANCE AVIATION MARKET SIZE &amp; SHARE ANALYSIS - GROWTH TRENDS AND FORECAST (2026 - 2031)</w:t>
      </w:r>
      <w:r w:rsidRPr="001172E4">
        <w:rPr>
          <w:rFonts w:ascii="Arial" w:hAnsi="Arial" w:cs="Arial"/>
          <w:i/>
          <w:iCs/>
        </w:rPr>
        <w:t>.</w:t>
      </w:r>
      <w:r w:rsidRPr="001172E4">
        <w:rPr>
          <w:rFonts w:ascii="Arial" w:hAnsi="Arial" w:cs="Arial"/>
        </w:rPr>
        <w:t xml:space="preserve"> </w:t>
      </w:r>
      <w:r w:rsidRPr="001172E4">
        <w:rPr>
          <w:rFonts w:ascii="Arial" w:hAnsi="Arial" w:cs="Arial"/>
          <w:lang w:val="en-US"/>
        </w:rPr>
        <w:t xml:space="preserve">Available at: </w:t>
      </w:r>
      <w:hyperlink r:id="rId59" w:history="1">
        <w:r w:rsidRPr="001172E4">
          <w:rPr>
            <w:rStyle w:val="Hyperlink"/>
            <w:rFonts w:ascii="Arial" w:hAnsi="Arial" w:cs="Arial"/>
            <w:lang w:val="en-IN"/>
          </w:rPr>
          <w:t>https://www.mordorintelligence.com/industry-reports/france-aviation-market</w:t>
        </w:r>
      </w:hyperlink>
      <w:r w:rsidRPr="001172E4">
        <w:rPr>
          <w:rFonts w:ascii="Arial" w:hAnsi="Arial" w:cs="Arial"/>
        </w:rPr>
        <w:t xml:space="preserve"> </w:t>
      </w:r>
      <w:r w:rsidRPr="001172E4">
        <w:rPr>
          <w:rFonts w:ascii="Arial" w:hAnsi="Arial" w:cs="Arial"/>
          <w:lang w:val="en-US"/>
        </w:rPr>
        <w:t>[Accessed: 7/4/2026]</w:t>
      </w:r>
    </w:p>
    <w:p w14:paraId="4E7732DE" w14:textId="77777777" w:rsidR="001172E4" w:rsidRPr="001172E4" w:rsidRDefault="001172E4" w:rsidP="001172E4">
      <w:pPr>
        <w:rPr>
          <w:rFonts w:ascii="Arial" w:hAnsi="Arial" w:cs="Arial"/>
        </w:rPr>
      </w:pPr>
      <w:r w:rsidRPr="001172E4">
        <w:rPr>
          <w:rFonts w:ascii="Arial" w:hAnsi="Arial" w:cs="Arial"/>
        </w:rPr>
        <w:t>Rown, J.B., Busse, M. and Garthwaite, C., 2024. Boeing and Airbus: Large Commercial Aircraft, 2000–2021. </w:t>
      </w:r>
      <w:r w:rsidRPr="001172E4">
        <w:rPr>
          <w:rFonts w:ascii="Arial" w:hAnsi="Arial" w:cs="Arial"/>
          <w:i/>
          <w:iCs/>
        </w:rPr>
        <w:t>Kellogg School of Management Cases</w:t>
      </w:r>
      <w:r w:rsidRPr="001172E4">
        <w:rPr>
          <w:rFonts w:ascii="Arial" w:hAnsi="Arial" w:cs="Arial"/>
        </w:rPr>
        <w:t xml:space="preserve">, pp.1-33. </w:t>
      </w:r>
      <w:hyperlink r:id="rId60" w:tgtFrame="_blank" w:history="1">
        <w:r w:rsidRPr="001172E4">
          <w:rPr>
            <w:rStyle w:val="Hyperlink"/>
            <w:rFonts w:ascii="Arial" w:hAnsi="Arial" w:cs="Arial"/>
          </w:rPr>
          <w:t>https://doi.org/10.1108/case.kellogg.2025.000005</w:t>
        </w:r>
      </w:hyperlink>
    </w:p>
    <w:p w14:paraId="4DE73CE0" w14:textId="77777777" w:rsidR="001172E4" w:rsidRPr="001172E4" w:rsidRDefault="001172E4" w:rsidP="001172E4">
      <w:pPr>
        <w:spacing w:after="0"/>
        <w:rPr>
          <w:rFonts w:ascii="Arial" w:hAnsi="Arial" w:cs="Arial"/>
        </w:rPr>
      </w:pPr>
      <w:r w:rsidRPr="001172E4">
        <w:rPr>
          <w:rFonts w:ascii="Arial" w:hAnsi="Arial" w:cs="Arial"/>
        </w:rPr>
        <w:t>Spherical Insights (2025).</w:t>
      </w:r>
      <w:r w:rsidRPr="001172E4">
        <w:rPr>
          <w:rFonts w:ascii="Arial" w:hAnsi="Arial" w:cs="Arial"/>
          <w:i/>
          <w:iCs/>
        </w:rPr>
        <w:t xml:space="preserve"> France Aviation Market Size, Share, and COVID-19 Impact Analysis, By Revenue (Passenger and Freight), By Type (Commercial aircraft, Military aircraft, and General aircraft), and France Aviation Market Insights, Industry Trend, Forecasts to 2033.</w:t>
      </w:r>
      <w:r w:rsidRPr="001172E4">
        <w:rPr>
          <w:rFonts w:ascii="Arial" w:hAnsi="Arial" w:cs="Arial"/>
        </w:rPr>
        <w:t xml:space="preserve"> [Online]. Available at:</w:t>
      </w:r>
      <w:hyperlink r:id="rId61" w:anchor=":~:text=Request%20Free%20Sample,Market%20Overview">
        <w:r w:rsidRPr="001172E4">
          <w:rPr>
            <w:rFonts w:ascii="Arial" w:hAnsi="Arial" w:cs="Arial"/>
          </w:rPr>
          <w:t xml:space="preserve"> </w:t>
        </w:r>
      </w:hyperlink>
      <w:hyperlink r:id="rId62" w:anchor=":~:text=Request%20Free%20Sample,Market%20Overview">
        <w:r w:rsidRPr="001172E4">
          <w:rPr>
            <w:rFonts w:ascii="Arial" w:hAnsi="Arial" w:cs="Arial"/>
            <w:color w:val="1155CC"/>
            <w:u w:val="single"/>
          </w:rPr>
          <w:t>https://www.sphericalinsights.com/reports/france-aviation-market#:~:text=Request%20Free%20Sample,Market%20Overview</w:t>
        </w:r>
      </w:hyperlink>
      <w:r w:rsidRPr="001172E4">
        <w:rPr>
          <w:rFonts w:ascii="Arial" w:hAnsi="Arial" w:cs="Arial"/>
        </w:rPr>
        <w:t xml:space="preserve"> [Accessed on: 14/04/2026]</w:t>
      </w:r>
    </w:p>
    <w:p w14:paraId="3B172921" w14:textId="77777777" w:rsidR="001172E4" w:rsidRPr="001172E4" w:rsidRDefault="001172E4" w:rsidP="001172E4">
      <w:pPr>
        <w:spacing w:after="0"/>
        <w:rPr>
          <w:rFonts w:ascii="Arial" w:hAnsi="Arial" w:cs="Arial"/>
          <w:lang w:val="en-US"/>
        </w:rPr>
      </w:pPr>
      <w:r w:rsidRPr="001172E4">
        <w:rPr>
          <w:rFonts w:ascii="Arial" w:hAnsi="Arial" w:cs="Arial"/>
        </w:rPr>
        <w:t xml:space="preserve">Statista, (2026). </w:t>
      </w:r>
      <w:r w:rsidRPr="001172E4">
        <w:rPr>
          <w:rFonts w:ascii="Arial" w:hAnsi="Arial" w:cs="Arial"/>
          <w:i/>
          <w:iCs/>
        </w:rPr>
        <w:t>Unemployment rate in France from 1991 to 2025</w:t>
      </w:r>
      <w:r w:rsidRPr="001172E4">
        <w:rPr>
          <w:rFonts w:ascii="Arial" w:hAnsi="Arial" w:cs="Arial"/>
        </w:rPr>
        <w:t xml:space="preserve">. </w:t>
      </w:r>
      <w:r w:rsidRPr="001172E4">
        <w:rPr>
          <w:rFonts w:ascii="Arial" w:hAnsi="Arial" w:cs="Arial"/>
          <w:lang w:val="en-US"/>
        </w:rPr>
        <w:t xml:space="preserve">Available at: </w:t>
      </w:r>
      <w:hyperlink r:id="rId63" w:history="1">
        <w:r w:rsidRPr="001172E4">
          <w:rPr>
            <w:rStyle w:val="Hyperlink"/>
            <w:rFonts w:ascii="Arial" w:hAnsi="Arial" w:cs="Arial"/>
          </w:rPr>
          <w:t>https://www.statista.com/statistics/263697/unemployment-rate-in-france/?srsltid=AfmBOopERDYrCSHPYjtqdGxRTk2qpoOfGtzP4_Ha2k9djsBaKMl4sTGA</w:t>
        </w:r>
      </w:hyperlink>
      <w:r w:rsidRPr="001172E4">
        <w:rPr>
          <w:rFonts w:ascii="Arial" w:hAnsi="Arial" w:cs="Arial"/>
        </w:rPr>
        <w:t xml:space="preserve"> </w:t>
      </w:r>
      <w:r w:rsidRPr="001172E4">
        <w:rPr>
          <w:rFonts w:ascii="Arial" w:hAnsi="Arial" w:cs="Arial"/>
          <w:lang w:val="en-US"/>
        </w:rPr>
        <w:t>[Accessed: 11/4/2026]</w:t>
      </w:r>
    </w:p>
    <w:p w14:paraId="0291A2F8" w14:textId="77777777" w:rsidR="001172E4" w:rsidRPr="001172E4" w:rsidRDefault="001172E4" w:rsidP="001172E4">
      <w:pPr>
        <w:spacing w:after="0"/>
        <w:rPr>
          <w:rFonts w:ascii="Arial" w:hAnsi="Arial" w:cs="Arial"/>
          <w:lang w:val="en-US"/>
        </w:rPr>
      </w:pPr>
      <w:r w:rsidRPr="001172E4">
        <w:rPr>
          <w:rFonts w:ascii="Arial" w:hAnsi="Arial" w:cs="Arial"/>
        </w:rPr>
        <w:t xml:space="preserve">Stay-grounded.org, (2024). </w:t>
      </w:r>
      <w:r w:rsidRPr="001172E4">
        <w:rPr>
          <w:rFonts w:ascii="Arial" w:hAnsi="Arial" w:cs="Arial"/>
          <w:i/>
          <w:iCs/>
        </w:rPr>
        <w:t>Aviation accounts for much more than 2% of global warming! How the airline industry minimizes its climate impact.</w:t>
      </w:r>
      <w:r w:rsidRPr="001172E4">
        <w:rPr>
          <w:rFonts w:ascii="Arial" w:hAnsi="Arial" w:cs="Arial"/>
        </w:rPr>
        <w:t xml:space="preserve"> </w:t>
      </w:r>
      <w:r w:rsidRPr="001172E4">
        <w:rPr>
          <w:rFonts w:ascii="Arial" w:hAnsi="Arial" w:cs="Arial"/>
          <w:lang w:val="en-US"/>
        </w:rPr>
        <w:t xml:space="preserve">Available at: </w:t>
      </w:r>
      <w:hyperlink r:id="rId64" w:history="1">
        <w:r w:rsidRPr="001172E4">
          <w:rPr>
            <w:rStyle w:val="Hyperlink"/>
            <w:rFonts w:ascii="Arial" w:hAnsi="Arial" w:cs="Arial"/>
          </w:rPr>
          <w:t>https://stay-grounded.org/aviation-emissions-france/</w:t>
        </w:r>
      </w:hyperlink>
      <w:r w:rsidRPr="001172E4">
        <w:rPr>
          <w:rFonts w:ascii="Arial" w:hAnsi="Arial" w:cs="Arial"/>
        </w:rPr>
        <w:t xml:space="preserve"> </w:t>
      </w:r>
      <w:r w:rsidRPr="001172E4">
        <w:rPr>
          <w:rFonts w:ascii="Arial" w:hAnsi="Arial" w:cs="Arial"/>
          <w:lang w:val="en-US"/>
        </w:rPr>
        <w:t>[Accessed: 14/4/2026]</w:t>
      </w:r>
    </w:p>
    <w:p w14:paraId="2825BE9D" w14:textId="77777777" w:rsidR="001172E4" w:rsidRPr="001172E4" w:rsidRDefault="001172E4" w:rsidP="001172E4">
      <w:pPr>
        <w:spacing w:after="0"/>
        <w:rPr>
          <w:rFonts w:ascii="Arial" w:hAnsi="Arial" w:cs="Arial"/>
          <w:lang w:val="en-US"/>
        </w:rPr>
      </w:pPr>
      <w:r w:rsidRPr="001172E4">
        <w:rPr>
          <w:rFonts w:ascii="Arial" w:hAnsi="Arial" w:cs="Arial"/>
          <w:lang w:val="en-US"/>
        </w:rPr>
        <w:t xml:space="preserve">The Global Economy, (2024). </w:t>
      </w:r>
      <w:r w:rsidRPr="001172E4">
        <w:rPr>
          <w:rFonts w:ascii="Arial" w:hAnsi="Arial" w:cs="Arial"/>
          <w:i/>
          <w:iCs/>
          <w:lang w:val="en-US"/>
        </w:rPr>
        <w:t>France: Political stability</w:t>
      </w:r>
      <w:r w:rsidRPr="001172E4">
        <w:rPr>
          <w:rFonts w:ascii="Arial" w:hAnsi="Arial" w:cs="Arial"/>
          <w:lang w:val="en-US"/>
        </w:rPr>
        <w:t xml:space="preserve">. Available at: </w:t>
      </w:r>
      <w:hyperlink r:id="rId65" w:history="1">
        <w:r w:rsidRPr="001172E4">
          <w:rPr>
            <w:rStyle w:val="Hyperlink"/>
            <w:rFonts w:ascii="Arial" w:hAnsi="Arial" w:cs="Arial"/>
            <w:lang w:val="en-US"/>
          </w:rPr>
          <w:t>https://www.theglobaleconomy.com/france/wb_political_stability/</w:t>
        </w:r>
      </w:hyperlink>
      <w:r w:rsidRPr="001172E4">
        <w:rPr>
          <w:rFonts w:ascii="Arial" w:hAnsi="Arial" w:cs="Arial"/>
          <w:lang w:val="en-US"/>
        </w:rPr>
        <w:t xml:space="preserve"> [Accessed: 6/4/2026]</w:t>
      </w:r>
    </w:p>
    <w:p w14:paraId="4B0E618E" w14:textId="77777777" w:rsidR="001172E4" w:rsidRPr="001172E4" w:rsidRDefault="001172E4" w:rsidP="001172E4">
      <w:pPr>
        <w:spacing w:after="0"/>
        <w:rPr>
          <w:rFonts w:ascii="Arial" w:hAnsi="Arial" w:cs="Arial"/>
          <w:lang w:val="en-US"/>
        </w:rPr>
      </w:pPr>
      <w:r w:rsidRPr="001172E4">
        <w:rPr>
          <w:rFonts w:ascii="Arial" w:hAnsi="Arial" w:cs="Arial"/>
        </w:rPr>
        <w:t xml:space="preserve">Theculturefactor, (2026). </w:t>
      </w:r>
      <w:r w:rsidRPr="001172E4">
        <w:rPr>
          <w:rFonts w:ascii="Arial" w:hAnsi="Arial" w:cs="Arial"/>
          <w:i/>
          <w:iCs/>
        </w:rPr>
        <w:t>Country Comparison tool</w:t>
      </w:r>
      <w:r w:rsidRPr="001172E4">
        <w:rPr>
          <w:rFonts w:ascii="Arial" w:hAnsi="Arial" w:cs="Arial"/>
        </w:rPr>
        <w:t xml:space="preserve">. </w:t>
      </w:r>
      <w:r w:rsidRPr="001172E4">
        <w:rPr>
          <w:rFonts w:ascii="Arial" w:hAnsi="Arial" w:cs="Arial"/>
          <w:lang w:val="en-US"/>
        </w:rPr>
        <w:t xml:space="preserve">Available at: </w:t>
      </w:r>
      <w:hyperlink r:id="rId66" w:history="1">
        <w:r w:rsidRPr="001172E4">
          <w:rPr>
            <w:rStyle w:val="Hyperlink"/>
            <w:rFonts w:ascii="Arial" w:hAnsi="Arial" w:cs="Arial"/>
          </w:rPr>
          <w:t>https://www.theculturefactor.com/country-comparison-tool?countries=france</w:t>
        </w:r>
      </w:hyperlink>
      <w:r w:rsidRPr="001172E4">
        <w:rPr>
          <w:rFonts w:ascii="Arial" w:hAnsi="Arial" w:cs="Arial"/>
        </w:rPr>
        <w:t xml:space="preserve"> </w:t>
      </w:r>
      <w:r w:rsidRPr="001172E4">
        <w:rPr>
          <w:rFonts w:ascii="Arial" w:hAnsi="Arial" w:cs="Arial"/>
          <w:lang w:val="en-US"/>
        </w:rPr>
        <w:t>[Accessed: 12/4/2026]</w:t>
      </w:r>
    </w:p>
    <w:p w14:paraId="01C1713C" w14:textId="77777777" w:rsidR="001172E4" w:rsidRPr="001172E4" w:rsidRDefault="001172E4" w:rsidP="001172E4">
      <w:pPr>
        <w:rPr>
          <w:rFonts w:ascii="Arial" w:hAnsi="Arial" w:cs="Arial"/>
        </w:rPr>
      </w:pPr>
      <w:r w:rsidRPr="001172E4">
        <w:rPr>
          <w:rFonts w:ascii="Arial" w:hAnsi="Arial" w:cs="Arial"/>
        </w:rPr>
        <w:t xml:space="preserve">Tradingeconomics (2026) </w:t>
      </w:r>
      <w:r w:rsidRPr="001172E4">
        <w:rPr>
          <w:rFonts w:ascii="Arial" w:hAnsi="Arial" w:cs="Arial"/>
          <w:i/>
          <w:iCs/>
        </w:rPr>
        <w:t xml:space="preserve">Labour Costs in France </w:t>
      </w:r>
      <w:hyperlink r:id="rId67" w:anchor=":~:text=Table_content:%20header:%20%7C%20Related%20%7C%20Last%20%7C,Unit:%20percent%20%7C%20Reference:%20Feb%202026%20%7C" w:history="1">
        <w:r w:rsidRPr="001172E4">
          <w:rPr>
            <w:rStyle w:val="Hyperlink"/>
            <w:rFonts w:ascii="Arial" w:hAnsi="Arial" w:cs="Arial"/>
          </w:rPr>
          <w:t>https://tradingeconomics.com/france/labour-costs#:~:text=Table_content:%20header:%20%7C%20Related%20%7C%20Last%20%</w:t>
        </w:r>
        <w:r w:rsidRPr="001172E4">
          <w:rPr>
            <w:rStyle w:val="Hyperlink"/>
            <w:rFonts w:ascii="Arial" w:hAnsi="Arial" w:cs="Arial"/>
          </w:rPr>
          <w:lastRenderedPageBreak/>
          <w:t>7C,Unit:%20percent%20%7C%20Reference:%20Feb%202026%20%7C</w:t>
        </w:r>
      </w:hyperlink>
      <w:r w:rsidRPr="001172E4">
        <w:rPr>
          <w:rFonts w:ascii="Arial" w:hAnsi="Arial" w:cs="Arial"/>
        </w:rPr>
        <w:t xml:space="preserve"> [Accessed on: 20/04/2026]</w:t>
      </w:r>
    </w:p>
    <w:p w14:paraId="7521CCCE" w14:textId="77777777" w:rsidR="001172E4" w:rsidRPr="001172E4" w:rsidRDefault="001172E4" w:rsidP="001172E4">
      <w:pPr>
        <w:rPr>
          <w:rFonts w:ascii="Arial" w:hAnsi="Arial" w:cs="Arial"/>
        </w:rPr>
      </w:pPr>
      <w:r w:rsidRPr="001172E4">
        <w:rPr>
          <w:rFonts w:ascii="Arial" w:hAnsi="Arial" w:cs="Arial"/>
        </w:rPr>
        <w:t xml:space="preserve">Transportenvironment (2026)  </w:t>
      </w:r>
      <w:r w:rsidRPr="001172E4">
        <w:rPr>
          <w:rFonts w:ascii="Arial" w:hAnsi="Arial" w:cs="Arial"/>
          <w:i/>
          <w:iCs/>
        </w:rPr>
        <w:t>France gifting €1bn a year in aviation subsidies</w:t>
      </w:r>
      <w:r w:rsidRPr="001172E4">
        <w:rPr>
          <w:rFonts w:ascii="Arial" w:hAnsi="Arial" w:cs="Arial"/>
        </w:rPr>
        <w:t xml:space="preserve">  </w:t>
      </w:r>
      <w:hyperlink r:id="rId68" w:history="1">
        <w:r w:rsidRPr="001172E4">
          <w:rPr>
            <w:rStyle w:val="Hyperlink"/>
            <w:rFonts w:ascii="Arial" w:hAnsi="Arial" w:cs="Arial"/>
          </w:rPr>
          <w:t>https://www.transportenvironment.org/articles/france-gifting--1bn-year-aviation-subsidies-study</w:t>
        </w:r>
      </w:hyperlink>
      <w:r w:rsidRPr="001172E4">
        <w:rPr>
          <w:rFonts w:ascii="Arial" w:hAnsi="Arial" w:cs="Arial"/>
        </w:rPr>
        <w:t xml:space="preserve"> [Accessed on: 20/04/2026]</w:t>
      </w:r>
    </w:p>
    <w:p w14:paraId="25927398" w14:textId="77777777" w:rsidR="001172E4" w:rsidRPr="00752109" w:rsidRDefault="001172E4" w:rsidP="001172E4">
      <w:pPr>
        <w:rPr>
          <w:rFonts w:ascii="Arial" w:hAnsi="Arial" w:cs="Arial"/>
        </w:rPr>
      </w:pPr>
    </w:p>
    <w:p w14:paraId="52CDEF92" w14:textId="77777777" w:rsidR="001172E4" w:rsidRPr="00697015" w:rsidRDefault="001172E4" w:rsidP="004E4482">
      <w:pPr>
        <w:spacing w:after="0"/>
        <w:rPr>
          <w:rFonts w:ascii="Arial" w:hAnsi="Arial" w:cs="Arial"/>
          <w:lang w:val="en-US"/>
        </w:rPr>
      </w:pPr>
    </w:p>
    <w:p w14:paraId="337E71C1" w14:textId="77777777" w:rsidR="004E4482" w:rsidRPr="00697015" w:rsidRDefault="004E4482" w:rsidP="004E4482">
      <w:pPr>
        <w:spacing w:after="0"/>
        <w:rPr>
          <w:rFonts w:ascii="Arial" w:hAnsi="Arial" w:cs="Arial"/>
          <w:lang w:val="en-IN"/>
        </w:rPr>
      </w:pPr>
    </w:p>
    <w:p w14:paraId="14DEB7E8" w14:textId="77777777" w:rsidR="004E4482" w:rsidRPr="00697015" w:rsidRDefault="004E4482" w:rsidP="004E4482">
      <w:pPr>
        <w:spacing w:after="0"/>
        <w:rPr>
          <w:rFonts w:ascii="Arial" w:hAnsi="Arial" w:cs="Arial"/>
          <w:lang w:val="en-IN"/>
        </w:rPr>
      </w:pPr>
    </w:p>
    <w:p w14:paraId="3F41FB00" w14:textId="77777777" w:rsidR="004E4482" w:rsidRPr="00697015" w:rsidRDefault="004E4482" w:rsidP="004E4482">
      <w:pPr>
        <w:spacing w:after="0"/>
        <w:rPr>
          <w:rFonts w:ascii="Arial" w:hAnsi="Arial" w:cs="Arial"/>
          <w:lang w:val="en-IN"/>
        </w:rPr>
      </w:pPr>
    </w:p>
    <w:p w14:paraId="6146FFEC" w14:textId="77777777" w:rsidR="004E4482" w:rsidRPr="00697015" w:rsidRDefault="004E4482" w:rsidP="004E4482">
      <w:pPr>
        <w:spacing w:after="0"/>
        <w:rPr>
          <w:rFonts w:ascii="Arial" w:hAnsi="Arial" w:cs="Arial"/>
          <w:lang w:val="en-IN"/>
        </w:rPr>
      </w:pPr>
    </w:p>
    <w:p w14:paraId="565E3AE5" w14:textId="77777777" w:rsidR="004E4482" w:rsidRPr="00BC3F52" w:rsidRDefault="004E4482" w:rsidP="004E4482">
      <w:pPr>
        <w:spacing w:after="0"/>
        <w:rPr>
          <w:rFonts w:ascii="Arial" w:hAnsi="Arial" w:cs="Arial"/>
        </w:rPr>
      </w:pPr>
    </w:p>
    <w:p w14:paraId="35CA1EF9" w14:textId="77777777" w:rsidR="001A79FC" w:rsidRPr="00BC3F52" w:rsidRDefault="001A79FC" w:rsidP="004E4482">
      <w:pPr>
        <w:spacing w:after="0"/>
        <w:rPr>
          <w:rFonts w:ascii="Arial" w:hAnsi="Arial" w:cs="Arial"/>
        </w:rPr>
      </w:pPr>
    </w:p>
    <w:p w14:paraId="2612F6BD" w14:textId="77777777" w:rsidR="001A79FC" w:rsidRPr="00BC3F52" w:rsidRDefault="00000000" w:rsidP="004E4482">
      <w:pPr>
        <w:spacing w:after="0"/>
        <w:rPr>
          <w:rFonts w:ascii="Arial" w:hAnsi="Arial" w:cs="Arial"/>
        </w:rPr>
      </w:pPr>
      <w:r w:rsidRPr="00BC3F52">
        <w:rPr>
          <w:rFonts w:ascii="Arial" w:hAnsi="Arial" w:cs="Arial"/>
        </w:rPr>
        <w:t xml:space="preserve"> </w:t>
      </w:r>
    </w:p>
    <w:p w14:paraId="4090755F" w14:textId="77777777" w:rsidR="001A79FC" w:rsidRPr="00BC3F52" w:rsidRDefault="001A79FC" w:rsidP="004E4482">
      <w:pPr>
        <w:spacing w:after="0"/>
        <w:rPr>
          <w:rFonts w:ascii="Arial" w:hAnsi="Arial" w:cs="Arial"/>
        </w:rPr>
      </w:pPr>
    </w:p>
    <w:sectPr w:rsidR="001A79FC" w:rsidRPr="00BC3F52" w:rsidSect="002E6DC9">
      <w:footerReference w:type="default" r:id="rId69"/>
      <w:headerReference w:type="first" r:id="rId7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2C1CDC" w14:textId="77777777" w:rsidR="008E0465" w:rsidRDefault="008E0465">
      <w:pPr>
        <w:spacing w:after="0" w:line="240" w:lineRule="auto"/>
      </w:pPr>
      <w:r>
        <w:separator/>
      </w:r>
    </w:p>
  </w:endnote>
  <w:endnote w:type="continuationSeparator" w:id="0">
    <w:p w14:paraId="7672ED82" w14:textId="77777777" w:rsidR="008E0465" w:rsidRDefault="008E04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86E009A-96F6-481C-A5B6-45150B497956}"/>
  </w:font>
  <w:font w:name="Cambria">
    <w:panose1 w:val="02040503050406030204"/>
    <w:charset w:val="00"/>
    <w:family w:val="roman"/>
    <w:pitch w:val="variable"/>
    <w:sig w:usb0="E00006FF" w:usb1="420024FF" w:usb2="02000000" w:usb3="00000000" w:csb0="0000019F" w:csb1="00000000"/>
    <w:embedRegular r:id="rId2" w:fontKey="{77AFF30B-5DE9-4F50-B778-DB6835EAFF6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0E2D99" w14:textId="77777777" w:rsidR="001A79FC" w:rsidRPr="00BC3F52" w:rsidRDefault="00000000">
    <w:pPr>
      <w:jc w:val="right"/>
      <w:rPr>
        <w:rFonts w:ascii="Arial" w:hAnsi="Arial" w:cs="Arial"/>
        <w:sz w:val="20"/>
        <w:szCs w:val="20"/>
      </w:rPr>
    </w:pPr>
    <w:r w:rsidRPr="00BC3F52">
      <w:rPr>
        <w:rFonts w:ascii="Arial" w:hAnsi="Arial" w:cs="Arial"/>
        <w:sz w:val="20"/>
        <w:szCs w:val="20"/>
      </w:rPr>
      <w:fldChar w:fldCharType="begin"/>
    </w:r>
    <w:r w:rsidRPr="00BC3F52">
      <w:rPr>
        <w:rFonts w:ascii="Arial" w:hAnsi="Arial" w:cs="Arial"/>
        <w:sz w:val="20"/>
        <w:szCs w:val="20"/>
      </w:rPr>
      <w:instrText>PAGE</w:instrText>
    </w:r>
    <w:r w:rsidRPr="00BC3F52">
      <w:rPr>
        <w:rFonts w:ascii="Arial" w:hAnsi="Arial" w:cs="Arial"/>
        <w:sz w:val="20"/>
        <w:szCs w:val="20"/>
      </w:rPr>
      <w:fldChar w:fldCharType="separate"/>
    </w:r>
    <w:r w:rsidR="002E6DC9" w:rsidRPr="00BC3F52">
      <w:rPr>
        <w:rFonts w:ascii="Arial" w:hAnsi="Arial" w:cs="Arial"/>
        <w:noProof/>
        <w:sz w:val="20"/>
        <w:szCs w:val="20"/>
      </w:rPr>
      <w:t>2</w:t>
    </w:r>
    <w:r w:rsidRPr="00BC3F52">
      <w:rPr>
        <w:rFonts w:ascii="Arial" w:hAnsi="Arial" w:cs="Arial"/>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F78AF6" w14:textId="77777777" w:rsidR="008E0465" w:rsidRDefault="008E0465">
      <w:pPr>
        <w:spacing w:after="0" w:line="240" w:lineRule="auto"/>
      </w:pPr>
      <w:r>
        <w:separator/>
      </w:r>
    </w:p>
  </w:footnote>
  <w:footnote w:type="continuationSeparator" w:id="0">
    <w:p w14:paraId="72B607F1" w14:textId="77777777" w:rsidR="008E0465" w:rsidRDefault="008E04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ABBCE" w14:textId="03E786E4" w:rsidR="001A79FC" w:rsidRDefault="002E6DC9">
    <w:r w:rsidRPr="002E6DC9">
      <w:rPr>
        <w:noProof/>
      </w:rPr>
      <w:drawing>
        <wp:inline distT="0" distB="0" distL="0" distR="0" wp14:anchorId="642E93B8" wp14:editId="69E5F134">
          <wp:extent cx="1996613" cy="800169"/>
          <wp:effectExtent l="0" t="0" r="3810" b="0"/>
          <wp:docPr id="1678090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090287" name=""/>
                  <pic:cNvPicPr/>
                </pic:nvPicPr>
                <pic:blipFill>
                  <a:blip r:embed="rId1"/>
                  <a:stretch>
                    <a:fillRect/>
                  </a:stretch>
                </pic:blipFill>
                <pic:spPr>
                  <a:xfrm>
                    <a:off x="0" y="0"/>
                    <a:ext cx="1996613" cy="80016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42AE3"/>
    <w:multiLevelType w:val="multilevel"/>
    <w:tmpl w:val="ED2099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AA1A6D"/>
    <w:multiLevelType w:val="multilevel"/>
    <w:tmpl w:val="EA0A1A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0A1430"/>
    <w:multiLevelType w:val="multilevel"/>
    <w:tmpl w:val="65C006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1C588C"/>
    <w:multiLevelType w:val="multilevel"/>
    <w:tmpl w:val="6CC2C1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3D24C64"/>
    <w:multiLevelType w:val="multilevel"/>
    <w:tmpl w:val="C8D4F7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5BD5B45"/>
    <w:multiLevelType w:val="multilevel"/>
    <w:tmpl w:val="47D05C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B451004"/>
    <w:multiLevelType w:val="multilevel"/>
    <w:tmpl w:val="277AC9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9657EA9"/>
    <w:multiLevelType w:val="multilevel"/>
    <w:tmpl w:val="C88656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21F3CAD"/>
    <w:multiLevelType w:val="multilevel"/>
    <w:tmpl w:val="FB9AFC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DF67EB5"/>
    <w:multiLevelType w:val="multilevel"/>
    <w:tmpl w:val="8C1A27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F227136"/>
    <w:multiLevelType w:val="multilevel"/>
    <w:tmpl w:val="D12C01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42C3D92"/>
    <w:multiLevelType w:val="multilevel"/>
    <w:tmpl w:val="AAF27A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8D5720E"/>
    <w:multiLevelType w:val="multilevel"/>
    <w:tmpl w:val="8ED4E1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A9766DD"/>
    <w:multiLevelType w:val="multilevel"/>
    <w:tmpl w:val="F28CA5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27647433">
    <w:abstractNumId w:val="12"/>
  </w:num>
  <w:num w:numId="2" w16cid:durableId="1351376285">
    <w:abstractNumId w:val="2"/>
  </w:num>
  <w:num w:numId="3" w16cid:durableId="2094083910">
    <w:abstractNumId w:val="13"/>
  </w:num>
  <w:num w:numId="4" w16cid:durableId="993485466">
    <w:abstractNumId w:val="10"/>
  </w:num>
  <w:num w:numId="5" w16cid:durableId="1248347076">
    <w:abstractNumId w:val="5"/>
  </w:num>
  <w:num w:numId="6" w16cid:durableId="2038191886">
    <w:abstractNumId w:val="0"/>
  </w:num>
  <w:num w:numId="7" w16cid:durableId="1477378166">
    <w:abstractNumId w:val="4"/>
  </w:num>
  <w:num w:numId="8" w16cid:durableId="1481267534">
    <w:abstractNumId w:val="9"/>
  </w:num>
  <w:num w:numId="9" w16cid:durableId="1656453661">
    <w:abstractNumId w:val="3"/>
  </w:num>
  <w:num w:numId="10" w16cid:durableId="2090039775">
    <w:abstractNumId w:val="1"/>
  </w:num>
  <w:num w:numId="11" w16cid:durableId="794833321">
    <w:abstractNumId w:val="7"/>
  </w:num>
  <w:num w:numId="12" w16cid:durableId="209853454">
    <w:abstractNumId w:val="11"/>
  </w:num>
  <w:num w:numId="13" w16cid:durableId="438112234">
    <w:abstractNumId w:val="8"/>
  </w:num>
  <w:num w:numId="14" w16cid:durableId="14973791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79FC"/>
    <w:rsid w:val="000743EF"/>
    <w:rsid w:val="001172E4"/>
    <w:rsid w:val="001A79FC"/>
    <w:rsid w:val="001D7E65"/>
    <w:rsid w:val="00212093"/>
    <w:rsid w:val="00244281"/>
    <w:rsid w:val="002E6DC9"/>
    <w:rsid w:val="00365CDE"/>
    <w:rsid w:val="00382C93"/>
    <w:rsid w:val="003B78EB"/>
    <w:rsid w:val="004C3A4C"/>
    <w:rsid w:val="004E4482"/>
    <w:rsid w:val="005C1AED"/>
    <w:rsid w:val="006D6711"/>
    <w:rsid w:val="00723500"/>
    <w:rsid w:val="00883D70"/>
    <w:rsid w:val="00887713"/>
    <w:rsid w:val="008E0465"/>
    <w:rsid w:val="009338ED"/>
    <w:rsid w:val="00997682"/>
    <w:rsid w:val="00A22CC0"/>
    <w:rsid w:val="00A666EF"/>
    <w:rsid w:val="00BC3F52"/>
    <w:rsid w:val="00C64772"/>
    <w:rsid w:val="00C911AD"/>
    <w:rsid w:val="00D13938"/>
    <w:rsid w:val="00DD09EC"/>
    <w:rsid w:val="00FC4806"/>
    <w:rsid w:val="00FE54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FAA57"/>
  <w15:docId w15:val="{2D61F5A8-C871-452C-A1C9-2EF063FCD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E4482"/>
    <w:pPr>
      <w:keepNext/>
      <w:keepLines/>
      <w:outlineLvl w:val="0"/>
    </w:pPr>
    <w:rPr>
      <w:rFonts w:ascii="Arial" w:hAnsi="Arial"/>
      <w:b/>
      <w:bCs/>
      <w:color w:val="000000" w:themeColor="text1"/>
    </w:rPr>
  </w:style>
  <w:style w:type="paragraph" w:styleId="Heading2">
    <w:name w:val="heading 2"/>
    <w:basedOn w:val="Normal"/>
    <w:next w:val="Normal"/>
    <w:uiPriority w:val="9"/>
    <w:unhideWhenUsed/>
    <w:qFormat/>
    <w:rsid w:val="004E4482"/>
    <w:pPr>
      <w:keepNext/>
      <w:keepLines/>
      <w:spacing w:after="0"/>
      <w:outlineLvl w:val="1"/>
    </w:pPr>
    <w:rPr>
      <w:rFonts w:ascii="Arial" w:hAnsi="Arial"/>
      <w:b/>
      <w:bCs/>
      <w:color w:val="000000" w:themeColor="text1"/>
    </w:rPr>
  </w:style>
  <w:style w:type="paragraph" w:styleId="Heading3">
    <w:name w:val="heading 3"/>
    <w:basedOn w:val="Normal"/>
    <w:next w:val="Normal"/>
    <w:uiPriority w:val="9"/>
    <w:semiHidden/>
    <w:unhideWhenUsed/>
    <w:qFormat/>
    <w:pPr>
      <w:keepNext/>
      <w:keepLines/>
      <w:spacing w:before="32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outlineLvl w:val="3"/>
    </w:pPr>
    <w:rPr>
      <w:color w:val="666666"/>
    </w:rPr>
  </w:style>
  <w:style w:type="paragraph" w:styleId="Heading5">
    <w:name w:val="heading 5"/>
    <w:basedOn w:val="Normal"/>
    <w:next w:val="Normal"/>
    <w:uiPriority w:val="9"/>
    <w:semiHidden/>
    <w:unhideWhenUsed/>
    <w:qFormat/>
    <w:pPr>
      <w:keepNext/>
      <w:keepLines/>
      <w:spacing w:before="24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2E6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DC9"/>
  </w:style>
  <w:style w:type="paragraph" w:styleId="Footer">
    <w:name w:val="footer"/>
    <w:basedOn w:val="Normal"/>
    <w:link w:val="FooterChar"/>
    <w:uiPriority w:val="99"/>
    <w:unhideWhenUsed/>
    <w:rsid w:val="002E6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DC9"/>
  </w:style>
  <w:style w:type="character" w:styleId="Hyperlink">
    <w:name w:val="Hyperlink"/>
    <w:basedOn w:val="DefaultParagraphFont"/>
    <w:uiPriority w:val="99"/>
    <w:unhideWhenUsed/>
    <w:rsid w:val="004E4482"/>
    <w:rPr>
      <w:color w:val="0000FF" w:themeColor="hyperlink"/>
      <w:u w:val="single"/>
    </w:rPr>
  </w:style>
  <w:style w:type="paragraph" w:styleId="TOC1">
    <w:name w:val="toc 1"/>
    <w:basedOn w:val="Normal"/>
    <w:next w:val="Normal"/>
    <w:autoRedefine/>
    <w:uiPriority w:val="39"/>
    <w:unhideWhenUsed/>
    <w:rsid w:val="00C911AD"/>
    <w:pPr>
      <w:spacing w:after="100"/>
    </w:pPr>
  </w:style>
  <w:style w:type="paragraph" w:styleId="TOC2">
    <w:name w:val="toc 2"/>
    <w:basedOn w:val="Normal"/>
    <w:next w:val="Normal"/>
    <w:autoRedefine/>
    <w:uiPriority w:val="39"/>
    <w:unhideWhenUsed/>
    <w:rsid w:val="00C911A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s.airfrance.in/information/developpement-durable/carburants-aviation-durables?showredirectnotice=1" TargetMode="External"/><Relationship Id="rId21" Type="http://schemas.openxmlformats.org/officeDocument/2006/relationships/image" Target="media/image15.png"/><Relationship Id="rId42" Type="http://schemas.openxmlformats.org/officeDocument/2006/relationships/hyperlink" Target="https://www.businesstravelnewseurope.com/Air-Travel/French-government-imposes-airline-ticket-tax-increase" TargetMode="External"/><Relationship Id="rId47" Type="http://schemas.openxmlformats.org/officeDocument/2006/relationships/hyperlink" Target="https://www.iata.org/en/iata-repository/pressroom/presentations/media-briefing-saf-and-net-zero-updates-agm-2025/" TargetMode="External"/><Relationship Id="rId63" Type="http://schemas.openxmlformats.org/officeDocument/2006/relationships/hyperlink" Target="https://www.statista.com/statistics/263697/unemployment-rate-in-france/?srsltid=AfmBOopERDYrCSHPYjtqdGxRTk2qpoOfGtzP4_Ha2k9djsBaKMl4sTGA" TargetMode="External"/><Relationship Id="rId68" Type="http://schemas.openxmlformats.org/officeDocument/2006/relationships/hyperlink" Target="https://www.transportenvironment.org/articles/france-gifting--1bn-year-aviation-subsidies-study" TargetMode="External"/><Relationship Id="rId7" Type="http://schemas.openxmlformats.org/officeDocument/2006/relationships/image" Target="media/image1.png"/><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boeing.com/company" TargetMode="External"/><Relationship Id="rId11" Type="http://schemas.openxmlformats.org/officeDocument/2006/relationships/image" Target="media/image5.png"/><Relationship Id="rId24" Type="http://schemas.openxmlformats.org/officeDocument/2006/relationships/hyperlink" Target="https://www.airbus.com/en/newsroom/press-releases/2025-03-airbus-advances-key-technologies-for-next-generation-single-aisle" TargetMode="External"/><Relationship Id="rId32" Type="http://schemas.openxmlformats.org/officeDocument/2006/relationships/hyperlink" Target="https://boeing.mediaroom.com/2026-01-27-Boeing-Reports-Fourth-Quarter-Results" TargetMode="External"/><Relationship Id="rId37" Type="http://schemas.openxmlformats.org/officeDocument/2006/relationships/hyperlink" Target="https://www.ecologie.gouv.fr/en/french-civil-aviation-authority-dgac" TargetMode="External"/><Relationship Id="rId40" Type="http://schemas.openxmlformats.org/officeDocument/2006/relationships/hyperlink" Target="https://france2030.ai/companies/airbus/investment-profile/" TargetMode="External"/><Relationship Id="rId45" Type="http://schemas.openxmlformats.org/officeDocument/2006/relationships/hyperlink" Target="https://www.iata.org/en/pressroom/2025-releases/2025-12-09-01/" TargetMode="External"/><Relationship Id="rId53" Type="http://schemas.openxmlformats.org/officeDocument/2006/relationships/hyperlink" Target="https://iclg.com/practice-areas/aviation-laws-and-regulations/france" TargetMode="External"/><Relationship Id="rId58" Type="http://schemas.openxmlformats.org/officeDocument/2006/relationships/hyperlink" Target="https://www.researchgate.net/profile/Houssem-Eddine-Ben-Messaoud/publication/363314903_A_Review_On_Self-Confidence_and_How_to_Improve_It/links/69988c7942f94d1212ac39ea/A-Review-On-Self-Confidence-and-How-to-Improve-It.pdf" TargetMode="External"/><Relationship Id="rId66" Type="http://schemas.openxmlformats.org/officeDocument/2006/relationships/hyperlink" Target="https://www.theculturefactor.com/country-comparison-tool?countries=france" TargetMode="External"/><Relationship Id="rId5" Type="http://schemas.openxmlformats.org/officeDocument/2006/relationships/footnotes" Target="footnotes.xml"/><Relationship Id="rId61" Type="http://schemas.openxmlformats.org/officeDocument/2006/relationships/hyperlink" Target="https://www.sphericalinsights.com/reports/france-aviation-market"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hyperlink" Target="https://www.aerospace-valley.com/en" TargetMode="External"/><Relationship Id="rId27" Type="http://schemas.openxmlformats.org/officeDocument/2006/relationships/hyperlink" Target="https://www.atout-france.fr/en/mice/us/aeronotics" TargetMode="External"/><Relationship Id="rId30" Type="http://schemas.openxmlformats.org/officeDocument/2006/relationships/hyperlink" Target="https://www.boeing.com/content/dam/boeing/boeingdotcom/company/key_orgs/boeing-international/pdf/francebackgrounder.pdf" TargetMode="External"/><Relationship Id="rId35" Type="http://schemas.openxmlformats.org/officeDocument/2006/relationships/hyperlink" Target="Clustercollaboration.eu%20(2026)%20Aerospace%20Valley%20https://profile.clustercollaboration.eu/profile/cluster-organisation/05d81e4d-2e13-4681-a69a-ad9e9c604a88" TargetMode="External"/><Relationship Id="rId43" Type="http://schemas.openxmlformats.org/officeDocument/2006/relationships/hyperlink" Target="https://www.businesstravelnewseurope.com/Air-Travel/French-government-imposes-airline-ticket-tax-increase" TargetMode="External"/><Relationship Id="rId48" Type="http://schemas.openxmlformats.org/officeDocument/2006/relationships/hyperlink" Target="https://www.iata.org/en/pressroom/2025-releases/2025-06-02-01/" TargetMode="External"/><Relationship Id="rId56" Type="http://schemas.openxmlformats.org/officeDocument/2006/relationships/hyperlink" Target="https://market.us/report/airline-industry-market/" TargetMode="External"/><Relationship Id="rId64" Type="http://schemas.openxmlformats.org/officeDocument/2006/relationships/hyperlink" Target="https://stay-grounded.org/aviation-emissions-france/" TargetMode="External"/><Relationship Id="rId69"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www.iata.org/contentassets/93bf461742084e8f9e0e378b9eb49483/french-aviation-policy.pdf" TargetMode="External"/><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airbus.com/en/newsroom/press-releases/2026-02-airbus-reports-full-year-fy-2025-results" TargetMode="External"/><Relationship Id="rId33" Type="http://schemas.openxmlformats.org/officeDocument/2006/relationships/hyperlink" Target="https://www.ceicdata.com/en/indicator/france/annual-household-income-per-capita" TargetMode="External"/><Relationship Id="rId38" Type="http://schemas.openxmlformats.org/officeDocument/2006/relationships/hyperlink" Target="https://doi.org/10.1108/MD-09-2020-1225" TargetMode="External"/><Relationship Id="rId46" Type="http://schemas.openxmlformats.org/officeDocument/2006/relationships/hyperlink" Target="https://www.iata.org/en/iata-repository/pressroom/presentations/media-briefing-saf-and-net-zero-updates-agm-2025/" TargetMode="External"/><Relationship Id="rId59" Type="http://schemas.openxmlformats.org/officeDocument/2006/relationships/hyperlink" Target="https://www.mordorintelligence.com/industry-reports/france-aviation-market" TargetMode="External"/><Relationship Id="rId67" Type="http://schemas.openxmlformats.org/officeDocument/2006/relationships/hyperlink" Target="https://tradingeconomics.com/france/labour-costs" TargetMode="External"/><Relationship Id="rId20" Type="http://schemas.openxmlformats.org/officeDocument/2006/relationships/image" Target="media/image14.png"/><Relationship Id="rId41" Type="http://schemas.openxmlformats.org/officeDocument/2006/relationships/hyperlink" Target="https://www.gifas.fr/en/news/2024-results-the-french-aerospace-sector-regains-pre-covid-levels-thanks-to-unprecedented-industrial-mobilisation" TargetMode="External"/><Relationship Id="rId54" Type="http://schemas.openxmlformats.org/officeDocument/2006/relationships/hyperlink" Target="https://www.iea.org/policies/15027-france-2030-investment-plan-clean-transport-investment" TargetMode="External"/><Relationship Id="rId62" Type="http://schemas.openxmlformats.org/officeDocument/2006/relationships/hyperlink" Target="https://www.sphericalinsights.com/reports/france-aviation-market" TargetMode="External"/><Relationship Id="rId7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books.google.com/books?hl=en&amp;lr=&amp;id=xk2GEAAAQBAJ&amp;oi=fnd&amp;pg=PA3&amp;dq=aviation+market+structure+has+a+duopoly,+with+Airbus+and+Boeing+&amp;ots=u6Gk-Kdo0f&amp;sig=gngx2-yX08DbrSMDiqqaRDdgPIQ" TargetMode="External"/><Relationship Id="rId28" Type="http://schemas.openxmlformats.org/officeDocument/2006/relationships/hyperlink" Target="https://www.aviationoutlook.com/p/aviation-industry-france" TargetMode="External"/><Relationship Id="rId36" Type="http://schemas.openxmlformats.org/officeDocument/2006/relationships/hyperlink" Target="https://www.easa.europa.eu/en/domains/air-operations/air-operator-certificate-aoc" TargetMode="External"/><Relationship Id="rId49" Type="http://schemas.openxmlformats.org/officeDocument/2006/relationships/hyperlink" Target="https://www.iata.org/en/pressroom/2025-releases/2025-06-02-01/" TargetMode="External"/><Relationship Id="rId57" Type="http://schemas.openxmlformats.org/officeDocument/2006/relationships/hyperlink" Target="https://market.us/report/airline-industry-market/" TargetMode="External"/><Relationship Id="rId10" Type="http://schemas.openxmlformats.org/officeDocument/2006/relationships/image" Target="media/image4.png"/><Relationship Id="rId31" Type="http://schemas.openxmlformats.org/officeDocument/2006/relationships/hyperlink" Target="https://www.boeing.com/company/global-presence" TargetMode="External"/><Relationship Id="rId44" Type="http://schemas.openxmlformats.org/officeDocument/2006/relationships/hyperlink" Target="https://www.iata.org/en/pressroom/2025-releases/2025-12-09-01/" TargetMode="External"/><Relationship Id="rId52" Type="http://schemas.openxmlformats.org/officeDocument/2006/relationships/hyperlink" Target="https://www.ibisworld.com/france/industry/passenger-air-transport/200246/" TargetMode="External"/><Relationship Id="rId60" Type="http://schemas.openxmlformats.org/officeDocument/2006/relationships/hyperlink" Target="https://doi.org/10.1108/case.kellogg.2025.000005" TargetMode="External"/><Relationship Id="rId65" Type="http://schemas.openxmlformats.org/officeDocument/2006/relationships/hyperlink" Target="https://www.theglobaleconomy.com/france/wb_political_stability/"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atout-france.fr/en/mice/us/aeronotics" TargetMode="External"/><Relationship Id="rId34" Type="http://schemas.openxmlformats.org/officeDocument/2006/relationships/hyperlink" Target="https://centreforaviation.com/news/insights/french-aviation-in-2024-international-traffic-masks-domestic-decline-710129" TargetMode="External"/><Relationship Id="rId50" Type="http://schemas.openxmlformats.org/officeDocument/2006/relationships/hyperlink" Target="https://www.iata.org/contentassets/93bf461742084e8f9e0e378b9eb49483/french-aviation-policy.pdf" TargetMode="External"/><Relationship Id="rId55" Type="http://schemas.openxmlformats.org/officeDocument/2006/relationships/hyperlink" Target="https://www.lemonde.fr/en/economy/article/2025/10/07/political-instability-causes-near-stagnation-in-the-french-economy_6746173_19.html"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32</Pages>
  <Words>7939</Words>
  <Characters>45257</Characters>
  <Application>Microsoft Office Word</Application>
  <DocSecurity>0</DocSecurity>
  <Lines>377</Lines>
  <Paragraphs>106</Paragraphs>
  <ScaleCrop>false</ScaleCrop>
  <Company/>
  <LinksUpToDate>false</LinksUpToDate>
  <CharactersWithSpaces>53090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3</cp:revision>
  <dcterms:created xsi:type="dcterms:W3CDTF">2026-04-21T11:55:00Z</dcterms:created>
  <dcterms:modified xsi:type="dcterms:W3CDTF">2026-04-22T01:13:00Z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a46f3419-4dbe-40c6-be3c-7794e57fcaca</vt:lpwstr>
  </property>
</Properties>
</file>