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CB6B2" w14:textId="15FF96B0" w:rsidR="00704F0A" w:rsidRDefault="009C61E2">
      <w:r>
        <w:rPr>
          <w:noProof/>
          <w:sz w:val="40"/>
          <w:szCs w:val="40"/>
        </w:rPr>
        <w:drawing>
          <wp:anchor distT="0" distB="0" distL="114300" distR="114300" simplePos="0" relativeHeight="251658240" behindDoc="1" locked="0" layoutInCell="1" allowOverlap="1" wp14:anchorId="049D1ECC" wp14:editId="41D4B471">
            <wp:simplePos x="0" y="0"/>
            <wp:positionH relativeFrom="column">
              <wp:posOffset>4762500</wp:posOffset>
            </wp:positionH>
            <wp:positionV relativeFrom="page">
              <wp:posOffset>830580</wp:posOffset>
            </wp:positionV>
            <wp:extent cx="1645920" cy="914400"/>
            <wp:effectExtent l="0" t="0" r="0" b="0"/>
            <wp:wrapTight wrapText="bothSides">
              <wp:wrapPolygon edited="0">
                <wp:start x="0" y="0"/>
                <wp:lineTo x="0" y="21150"/>
                <wp:lineTo x="21250" y="21150"/>
                <wp:lineTo x="21250" y="0"/>
                <wp:lineTo x="0" y="0"/>
              </wp:wrapPolygon>
            </wp:wrapTight>
            <wp:docPr id="11207843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45920" cy="914400"/>
                    </a:xfrm>
                    <a:prstGeom prst="rect">
                      <a:avLst/>
                    </a:prstGeom>
                    <a:noFill/>
                  </pic:spPr>
                </pic:pic>
              </a:graphicData>
            </a:graphic>
          </wp:anchor>
        </w:drawing>
      </w:r>
    </w:p>
    <w:p w14:paraId="1C6F36A8" w14:textId="53E43AE5" w:rsidR="00704F0A" w:rsidRDefault="00704F0A"/>
    <w:p w14:paraId="51321D4D" w14:textId="5965DE75" w:rsidR="00704F0A" w:rsidRDefault="00704F0A"/>
    <w:p w14:paraId="74C675DE" w14:textId="7C3EF310" w:rsidR="00704F0A" w:rsidRDefault="00704F0A"/>
    <w:p w14:paraId="14608EA2" w14:textId="4BC51BCB" w:rsidR="00704F0A" w:rsidRPr="00971670" w:rsidRDefault="00704F0A" w:rsidP="00704F0A">
      <w:pPr>
        <w:jc w:val="center"/>
        <w:rPr>
          <w:sz w:val="40"/>
          <w:szCs w:val="40"/>
        </w:rPr>
      </w:pPr>
      <w:r w:rsidRPr="00971670">
        <w:rPr>
          <w:sz w:val="40"/>
          <w:szCs w:val="40"/>
        </w:rPr>
        <w:t>Student Name: Nusrat Bi</w:t>
      </w:r>
    </w:p>
    <w:p w14:paraId="574C9439" w14:textId="77777777" w:rsidR="00704F0A" w:rsidRPr="00971670" w:rsidRDefault="00704F0A" w:rsidP="00704F0A">
      <w:pPr>
        <w:jc w:val="center"/>
        <w:rPr>
          <w:sz w:val="40"/>
          <w:szCs w:val="40"/>
        </w:rPr>
      </w:pPr>
      <w:r w:rsidRPr="00971670">
        <w:rPr>
          <w:sz w:val="40"/>
          <w:szCs w:val="40"/>
        </w:rPr>
        <w:t>Student ID: 2433266</w:t>
      </w:r>
    </w:p>
    <w:p w14:paraId="2FDF3177" w14:textId="77777777" w:rsidR="00704F0A" w:rsidRPr="00971670" w:rsidRDefault="00704F0A" w:rsidP="00704F0A">
      <w:pPr>
        <w:jc w:val="center"/>
        <w:rPr>
          <w:sz w:val="40"/>
          <w:szCs w:val="40"/>
        </w:rPr>
      </w:pPr>
      <w:r w:rsidRPr="00971670">
        <w:rPr>
          <w:sz w:val="40"/>
          <w:szCs w:val="40"/>
        </w:rPr>
        <w:t>Module Title: Principles of Health and Social Practice</w:t>
      </w:r>
    </w:p>
    <w:p w14:paraId="20796525" w14:textId="77777777" w:rsidR="00704F0A" w:rsidRPr="00971670" w:rsidRDefault="00704F0A" w:rsidP="00704F0A">
      <w:pPr>
        <w:jc w:val="center"/>
        <w:rPr>
          <w:sz w:val="40"/>
          <w:szCs w:val="40"/>
        </w:rPr>
      </w:pPr>
      <w:r w:rsidRPr="00971670">
        <w:rPr>
          <w:sz w:val="40"/>
          <w:szCs w:val="40"/>
        </w:rPr>
        <w:t>Module Code: BMHP5016</w:t>
      </w:r>
    </w:p>
    <w:p w14:paraId="6C29F7C8" w14:textId="74CD9A02" w:rsidR="00704F0A" w:rsidRPr="00971670" w:rsidRDefault="00704F0A" w:rsidP="00704F0A">
      <w:pPr>
        <w:jc w:val="center"/>
        <w:rPr>
          <w:sz w:val="40"/>
          <w:szCs w:val="40"/>
        </w:rPr>
      </w:pPr>
      <w:r w:rsidRPr="00971670">
        <w:rPr>
          <w:sz w:val="40"/>
          <w:szCs w:val="40"/>
        </w:rPr>
        <w:t xml:space="preserve">Assignment Title: Component </w:t>
      </w:r>
      <w:r w:rsidR="00EF407D">
        <w:rPr>
          <w:sz w:val="40"/>
          <w:szCs w:val="40"/>
        </w:rPr>
        <w:t>2:</w:t>
      </w:r>
      <w:r w:rsidRPr="00971670">
        <w:rPr>
          <w:sz w:val="40"/>
          <w:szCs w:val="40"/>
        </w:rPr>
        <w:t xml:space="preserve"> </w:t>
      </w:r>
      <w:r w:rsidR="0042728D">
        <w:rPr>
          <w:sz w:val="40"/>
          <w:szCs w:val="40"/>
        </w:rPr>
        <w:t>Wri</w:t>
      </w:r>
      <w:r w:rsidR="00FD661F">
        <w:rPr>
          <w:sz w:val="40"/>
          <w:szCs w:val="40"/>
        </w:rPr>
        <w:t xml:space="preserve">tten Assignment </w:t>
      </w:r>
    </w:p>
    <w:p w14:paraId="2113AE77" w14:textId="77777777" w:rsidR="00704F0A" w:rsidRPr="00971670" w:rsidRDefault="00704F0A" w:rsidP="00704F0A">
      <w:pPr>
        <w:jc w:val="center"/>
        <w:rPr>
          <w:sz w:val="40"/>
          <w:szCs w:val="40"/>
        </w:rPr>
      </w:pPr>
      <w:r w:rsidRPr="00971670">
        <w:rPr>
          <w:sz w:val="40"/>
          <w:szCs w:val="40"/>
        </w:rPr>
        <w:t>Lecturers Name: Dr Rizwan Nadim</w:t>
      </w:r>
    </w:p>
    <w:p w14:paraId="0B18D9FC" w14:textId="4130EB70" w:rsidR="00704F0A" w:rsidRPr="00971670" w:rsidRDefault="00704F0A" w:rsidP="00704F0A">
      <w:pPr>
        <w:jc w:val="center"/>
        <w:rPr>
          <w:sz w:val="40"/>
          <w:szCs w:val="40"/>
        </w:rPr>
      </w:pPr>
      <w:r w:rsidRPr="00971670">
        <w:rPr>
          <w:sz w:val="40"/>
          <w:szCs w:val="40"/>
        </w:rPr>
        <w:t>Word Count:</w:t>
      </w:r>
      <w:r>
        <w:rPr>
          <w:sz w:val="40"/>
          <w:szCs w:val="40"/>
        </w:rPr>
        <w:t xml:space="preserve"> </w:t>
      </w:r>
      <w:r w:rsidR="005D6F19">
        <w:rPr>
          <w:sz w:val="40"/>
          <w:szCs w:val="40"/>
        </w:rPr>
        <w:t>2</w:t>
      </w:r>
      <w:r w:rsidR="00271D24">
        <w:rPr>
          <w:sz w:val="40"/>
          <w:szCs w:val="40"/>
        </w:rPr>
        <w:t>196</w:t>
      </w:r>
    </w:p>
    <w:p w14:paraId="59668102" w14:textId="77777777" w:rsidR="00704F0A" w:rsidRDefault="00704F0A"/>
    <w:p w14:paraId="6CA98492" w14:textId="77777777" w:rsidR="007009D0" w:rsidRDefault="007009D0" w:rsidP="007009D0">
      <w:pPr>
        <w:pStyle w:val="isselectedend"/>
        <w:rPr>
          <w:rStyle w:val="Strong"/>
        </w:rPr>
      </w:pPr>
    </w:p>
    <w:p w14:paraId="600E5469" w14:textId="77777777" w:rsidR="009A095B" w:rsidRDefault="009A095B" w:rsidP="007009D0">
      <w:pPr>
        <w:pStyle w:val="isselectedend"/>
        <w:rPr>
          <w:rStyle w:val="Strong"/>
        </w:rPr>
      </w:pPr>
    </w:p>
    <w:p w14:paraId="5DD70BA4" w14:textId="77777777" w:rsidR="009A095B" w:rsidRDefault="009A095B" w:rsidP="007009D0">
      <w:pPr>
        <w:pStyle w:val="isselectedend"/>
        <w:rPr>
          <w:rStyle w:val="Strong"/>
        </w:rPr>
      </w:pPr>
    </w:p>
    <w:p w14:paraId="2CD42B4B" w14:textId="77777777" w:rsidR="009A095B" w:rsidRDefault="009A095B" w:rsidP="007009D0">
      <w:pPr>
        <w:pStyle w:val="isselectedend"/>
        <w:rPr>
          <w:rStyle w:val="Strong"/>
        </w:rPr>
      </w:pPr>
    </w:p>
    <w:p w14:paraId="6F813354" w14:textId="77777777" w:rsidR="009A095B" w:rsidRDefault="009A095B" w:rsidP="007009D0">
      <w:pPr>
        <w:pStyle w:val="isselectedend"/>
        <w:rPr>
          <w:rStyle w:val="Strong"/>
        </w:rPr>
      </w:pPr>
    </w:p>
    <w:p w14:paraId="39C7A513" w14:textId="77777777" w:rsidR="009A095B" w:rsidRDefault="009A095B" w:rsidP="007009D0">
      <w:pPr>
        <w:pStyle w:val="isselectedend"/>
        <w:rPr>
          <w:rStyle w:val="Strong"/>
        </w:rPr>
      </w:pPr>
    </w:p>
    <w:p w14:paraId="20ACAF47" w14:textId="77777777" w:rsidR="009A095B" w:rsidRDefault="009A095B" w:rsidP="007009D0">
      <w:pPr>
        <w:pStyle w:val="isselectedend"/>
        <w:rPr>
          <w:rStyle w:val="Strong"/>
        </w:rPr>
      </w:pPr>
    </w:p>
    <w:p w14:paraId="20CDF906" w14:textId="77777777" w:rsidR="009A095B" w:rsidRDefault="009A095B" w:rsidP="007009D0">
      <w:pPr>
        <w:pStyle w:val="isselectedend"/>
        <w:rPr>
          <w:rStyle w:val="Strong"/>
        </w:rPr>
      </w:pPr>
    </w:p>
    <w:p w14:paraId="0EE9A2BB" w14:textId="77777777" w:rsidR="009A095B" w:rsidRDefault="009A095B" w:rsidP="007009D0">
      <w:pPr>
        <w:pStyle w:val="isselectedend"/>
        <w:rPr>
          <w:rStyle w:val="Strong"/>
        </w:rPr>
      </w:pPr>
    </w:p>
    <w:p w14:paraId="68279873" w14:textId="77777777" w:rsidR="00143AF4" w:rsidRDefault="00143AF4" w:rsidP="00587DA2">
      <w:pPr>
        <w:pStyle w:val="isselectedend"/>
        <w:rPr>
          <w:rStyle w:val="Strong"/>
        </w:rPr>
      </w:pPr>
    </w:p>
    <w:p w14:paraId="21FD8488" w14:textId="77777777" w:rsidR="00663631" w:rsidRDefault="00663631" w:rsidP="00587DA2">
      <w:pPr>
        <w:pStyle w:val="isselectedend"/>
        <w:rPr>
          <w:rStyle w:val="Strong"/>
        </w:rPr>
      </w:pPr>
    </w:p>
    <w:p w14:paraId="3D9F3470" w14:textId="77777777" w:rsidR="00876A82" w:rsidRDefault="00876A82" w:rsidP="00587DA2">
      <w:pPr>
        <w:pStyle w:val="isselectedend"/>
        <w:rPr>
          <w:rStyle w:val="Strong"/>
        </w:rPr>
      </w:pPr>
    </w:p>
    <w:p w14:paraId="522FAF18" w14:textId="77777777" w:rsidR="00663631" w:rsidRPr="00D34A89" w:rsidRDefault="00663631" w:rsidP="00D103D1">
      <w:pPr>
        <w:pStyle w:val="isselectedend"/>
        <w:jc w:val="both"/>
        <w:rPr>
          <w:rFonts w:ascii="Arial" w:hAnsi="Arial" w:cs="Arial"/>
          <w:sz w:val="22"/>
          <w:szCs w:val="22"/>
        </w:rPr>
      </w:pPr>
      <w:r w:rsidRPr="00D34A89">
        <w:rPr>
          <w:rStyle w:val="Strong"/>
          <w:rFonts w:ascii="Arial" w:hAnsi="Arial" w:cs="Arial"/>
          <w:sz w:val="22"/>
          <w:szCs w:val="22"/>
        </w:rPr>
        <w:lastRenderedPageBreak/>
        <w:t>Abstract</w:t>
      </w:r>
    </w:p>
    <w:p w14:paraId="0A5D0D6E" w14:textId="64ECDF92" w:rsidR="00663631" w:rsidRPr="00D34A89" w:rsidRDefault="00663631" w:rsidP="00D103D1">
      <w:pPr>
        <w:pStyle w:val="NormalWeb"/>
        <w:jc w:val="both"/>
        <w:rPr>
          <w:rFonts w:ascii="Arial" w:hAnsi="Arial" w:cs="Arial"/>
          <w:sz w:val="22"/>
          <w:szCs w:val="22"/>
        </w:rPr>
      </w:pPr>
      <w:r w:rsidRPr="00D34A89">
        <w:rPr>
          <w:rFonts w:ascii="Arial" w:hAnsi="Arial" w:cs="Arial"/>
          <w:sz w:val="22"/>
          <w:szCs w:val="22"/>
        </w:rPr>
        <w:t>This report explores the principles of person-centred care (PCC) and partnership working (PW) within community care for an adult living with Chronic Obstructive Pulmonary Disease (COPD). It examines person-centred care, including its benefits and challenges, and considers how Bronfenbrenner’s Ecological Model of Human Development and Maslow’s Hierarchy of Needs support holistic, individualised care. The report also evaluates the ethical principles of autonomy, beneficence, non-maleficence and justice, highlighting their importance in professional decision-making and the delivery of safe, effective care.</w:t>
      </w:r>
      <w:r w:rsidR="005E4B31">
        <w:rPr>
          <w:rFonts w:ascii="Arial" w:hAnsi="Arial" w:cs="Arial"/>
          <w:sz w:val="22"/>
          <w:szCs w:val="22"/>
        </w:rPr>
        <w:t xml:space="preserve"> </w:t>
      </w:r>
      <w:r w:rsidRPr="00D34A89">
        <w:rPr>
          <w:rFonts w:ascii="Arial" w:hAnsi="Arial" w:cs="Arial"/>
          <w:sz w:val="22"/>
          <w:szCs w:val="22"/>
        </w:rPr>
        <w:t xml:space="preserve">it </w:t>
      </w:r>
      <w:r w:rsidR="005E4B31">
        <w:rPr>
          <w:rFonts w:ascii="Arial" w:hAnsi="Arial" w:cs="Arial"/>
          <w:sz w:val="22"/>
          <w:szCs w:val="22"/>
        </w:rPr>
        <w:t>also</w:t>
      </w:r>
      <w:r w:rsidR="00C169D6">
        <w:rPr>
          <w:rFonts w:ascii="Arial" w:hAnsi="Arial" w:cs="Arial"/>
          <w:sz w:val="22"/>
          <w:szCs w:val="22"/>
        </w:rPr>
        <w:t xml:space="preserve"> </w:t>
      </w:r>
      <w:r w:rsidRPr="00D34A89">
        <w:rPr>
          <w:rFonts w:ascii="Arial" w:hAnsi="Arial" w:cs="Arial"/>
          <w:sz w:val="22"/>
          <w:szCs w:val="22"/>
        </w:rPr>
        <w:t>discusses how partnership working between multidisciplinary professionals improves communication, coordinated care and patient outcomes while considering the influence of UK legislation and policy. Although person-centred care and partnership working improve</w:t>
      </w:r>
      <w:r w:rsidR="00C169D6">
        <w:rPr>
          <w:rFonts w:ascii="Arial" w:hAnsi="Arial" w:cs="Arial"/>
          <w:sz w:val="22"/>
          <w:szCs w:val="22"/>
        </w:rPr>
        <w:t>s</w:t>
      </w:r>
      <w:r w:rsidRPr="00D34A89">
        <w:rPr>
          <w:rFonts w:ascii="Arial" w:hAnsi="Arial" w:cs="Arial"/>
          <w:sz w:val="22"/>
          <w:szCs w:val="22"/>
        </w:rPr>
        <w:t xml:space="preserve"> care for individuals with long-term conditions, their implementation is limited by staff shortages, financial constraints and organisational challenges. The report concludes that continued investment in workforce development, multidisciplinary collaboration and integrated services is essential to support high-quality, person-centred community care.</w:t>
      </w:r>
    </w:p>
    <w:p w14:paraId="37B1007F" w14:textId="77777777" w:rsidR="00663631" w:rsidRDefault="00663631" w:rsidP="00D103D1">
      <w:pPr>
        <w:pStyle w:val="isselectedend"/>
        <w:jc w:val="both"/>
        <w:rPr>
          <w:rStyle w:val="Strong"/>
        </w:rPr>
      </w:pPr>
    </w:p>
    <w:p w14:paraId="16265C84" w14:textId="77777777" w:rsidR="00663631" w:rsidRDefault="00663631" w:rsidP="00D103D1">
      <w:pPr>
        <w:pStyle w:val="isselectedend"/>
        <w:jc w:val="both"/>
        <w:rPr>
          <w:rStyle w:val="Strong"/>
        </w:rPr>
      </w:pPr>
    </w:p>
    <w:p w14:paraId="22D73165" w14:textId="77777777" w:rsidR="00663631" w:rsidRDefault="00663631" w:rsidP="00D103D1">
      <w:pPr>
        <w:pStyle w:val="isselectedend"/>
        <w:jc w:val="both"/>
        <w:rPr>
          <w:rStyle w:val="Strong"/>
        </w:rPr>
      </w:pPr>
    </w:p>
    <w:p w14:paraId="5EEE3C1A" w14:textId="77777777" w:rsidR="00663631" w:rsidRDefault="00663631" w:rsidP="00D103D1">
      <w:pPr>
        <w:pStyle w:val="isselectedend"/>
        <w:jc w:val="both"/>
        <w:rPr>
          <w:rStyle w:val="Strong"/>
        </w:rPr>
      </w:pPr>
    </w:p>
    <w:p w14:paraId="1EB4A09B" w14:textId="77777777" w:rsidR="00663631" w:rsidRDefault="00663631" w:rsidP="00D103D1">
      <w:pPr>
        <w:pStyle w:val="isselectedend"/>
        <w:jc w:val="both"/>
        <w:rPr>
          <w:rStyle w:val="Strong"/>
        </w:rPr>
      </w:pPr>
    </w:p>
    <w:p w14:paraId="21E4AEDE" w14:textId="77777777" w:rsidR="00663631" w:rsidRDefault="00663631" w:rsidP="00D103D1">
      <w:pPr>
        <w:pStyle w:val="isselectedend"/>
        <w:jc w:val="both"/>
        <w:rPr>
          <w:rStyle w:val="Strong"/>
        </w:rPr>
      </w:pPr>
    </w:p>
    <w:p w14:paraId="123B006B" w14:textId="77777777" w:rsidR="00663631" w:rsidRDefault="00663631" w:rsidP="00D103D1">
      <w:pPr>
        <w:pStyle w:val="isselectedend"/>
        <w:jc w:val="both"/>
        <w:rPr>
          <w:rStyle w:val="Strong"/>
        </w:rPr>
      </w:pPr>
    </w:p>
    <w:p w14:paraId="1985DFD5" w14:textId="77777777" w:rsidR="00663631" w:rsidRDefault="00663631" w:rsidP="00D103D1">
      <w:pPr>
        <w:pStyle w:val="isselectedend"/>
        <w:jc w:val="both"/>
        <w:rPr>
          <w:rStyle w:val="Strong"/>
        </w:rPr>
      </w:pPr>
    </w:p>
    <w:p w14:paraId="5BEF10B6" w14:textId="77777777" w:rsidR="00663631" w:rsidRDefault="00663631" w:rsidP="00D103D1">
      <w:pPr>
        <w:pStyle w:val="isselectedend"/>
        <w:jc w:val="both"/>
        <w:rPr>
          <w:rStyle w:val="Strong"/>
        </w:rPr>
      </w:pPr>
    </w:p>
    <w:p w14:paraId="0B721537" w14:textId="77777777" w:rsidR="00663631" w:rsidRDefault="00663631" w:rsidP="00D103D1">
      <w:pPr>
        <w:pStyle w:val="isselectedend"/>
        <w:jc w:val="both"/>
        <w:rPr>
          <w:rStyle w:val="Strong"/>
        </w:rPr>
      </w:pPr>
    </w:p>
    <w:p w14:paraId="6C5FFD85" w14:textId="77777777" w:rsidR="00663631" w:rsidRDefault="00663631" w:rsidP="00D103D1">
      <w:pPr>
        <w:pStyle w:val="isselectedend"/>
        <w:jc w:val="both"/>
        <w:rPr>
          <w:rStyle w:val="Strong"/>
        </w:rPr>
      </w:pPr>
    </w:p>
    <w:p w14:paraId="11D11839" w14:textId="77777777" w:rsidR="00663631" w:rsidRDefault="00663631" w:rsidP="00D103D1">
      <w:pPr>
        <w:pStyle w:val="isselectedend"/>
        <w:jc w:val="both"/>
        <w:rPr>
          <w:rStyle w:val="Strong"/>
        </w:rPr>
      </w:pPr>
    </w:p>
    <w:p w14:paraId="5BC6A78C" w14:textId="77777777" w:rsidR="00663631" w:rsidRDefault="00663631" w:rsidP="00D103D1">
      <w:pPr>
        <w:pStyle w:val="isselectedend"/>
        <w:jc w:val="both"/>
        <w:rPr>
          <w:rStyle w:val="Strong"/>
        </w:rPr>
      </w:pPr>
    </w:p>
    <w:p w14:paraId="50C2BE72" w14:textId="77777777" w:rsidR="00663631" w:rsidRDefault="00663631" w:rsidP="00D103D1">
      <w:pPr>
        <w:pStyle w:val="isselectedend"/>
        <w:jc w:val="both"/>
        <w:rPr>
          <w:rStyle w:val="Strong"/>
        </w:rPr>
      </w:pPr>
    </w:p>
    <w:p w14:paraId="560562A6" w14:textId="77777777" w:rsidR="00663631" w:rsidRDefault="00663631" w:rsidP="00D103D1">
      <w:pPr>
        <w:pStyle w:val="isselectedend"/>
        <w:jc w:val="both"/>
        <w:rPr>
          <w:rStyle w:val="Strong"/>
        </w:rPr>
      </w:pPr>
    </w:p>
    <w:p w14:paraId="4502E832" w14:textId="77777777" w:rsidR="00663631" w:rsidRDefault="00663631" w:rsidP="00D103D1">
      <w:pPr>
        <w:pStyle w:val="isselectedend"/>
        <w:jc w:val="both"/>
        <w:rPr>
          <w:rStyle w:val="Strong"/>
        </w:rPr>
      </w:pPr>
    </w:p>
    <w:p w14:paraId="61E9055B" w14:textId="77777777" w:rsidR="00663631" w:rsidRDefault="00663631" w:rsidP="00D103D1">
      <w:pPr>
        <w:pStyle w:val="isselectedend"/>
        <w:jc w:val="both"/>
        <w:rPr>
          <w:rStyle w:val="Strong"/>
        </w:rPr>
      </w:pPr>
    </w:p>
    <w:p w14:paraId="0629DEBD" w14:textId="77777777" w:rsidR="00663631" w:rsidRDefault="00663631" w:rsidP="00D103D1">
      <w:pPr>
        <w:pStyle w:val="isselectedend"/>
        <w:jc w:val="both"/>
        <w:rPr>
          <w:rStyle w:val="Strong"/>
          <w:rFonts w:ascii="Arial" w:hAnsi="Arial" w:cs="Arial"/>
          <w:sz w:val="22"/>
          <w:szCs w:val="22"/>
        </w:rPr>
      </w:pPr>
    </w:p>
    <w:p w14:paraId="6AF0348E" w14:textId="641BA418" w:rsidR="00AE39C1" w:rsidRPr="00266BD2" w:rsidRDefault="00921C6A" w:rsidP="00AF738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66BD2">
        <w:rPr>
          <w:rFonts w:ascii="Times New Roman" w:eastAsia="Times New Roman" w:hAnsi="Times New Roman" w:cs="Times New Roman"/>
          <w:kern w:val="0"/>
          <w:sz w:val="24"/>
          <w:szCs w:val="24"/>
          <w:lang w:eastAsia="en-GB"/>
          <w14:ligatures w14:val="none"/>
        </w:rPr>
        <w:t>Contents Page</w:t>
      </w:r>
    </w:p>
    <w:p w14:paraId="40001FEA" w14:textId="77777777" w:rsidR="00663631" w:rsidRPr="00266BD2" w:rsidRDefault="00663631" w:rsidP="00AF738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E46DC43" w14:textId="50D225DE" w:rsidR="004C0F6A" w:rsidRPr="00266BD2" w:rsidRDefault="00921C6A" w:rsidP="00AF7389">
      <w:pPr>
        <w:spacing w:before="100" w:beforeAutospacing="1" w:after="100" w:afterAutospacing="1" w:line="240" w:lineRule="auto"/>
        <w:rPr>
          <w:rFonts w:ascii="Arial" w:eastAsia="Times New Roman" w:hAnsi="Arial" w:cs="Arial"/>
          <w:kern w:val="0"/>
          <w:lang w:eastAsia="en-GB"/>
          <w14:ligatures w14:val="none"/>
        </w:rPr>
      </w:pPr>
      <w:r w:rsidRPr="00266BD2">
        <w:rPr>
          <w:rFonts w:ascii="Arial" w:eastAsia="Times New Roman" w:hAnsi="Arial" w:cs="Arial"/>
          <w:kern w:val="0"/>
          <w:lang w:eastAsia="en-GB"/>
          <w14:ligatures w14:val="none"/>
        </w:rPr>
        <w:t>Introduction……………………………………………………................................</w:t>
      </w:r>
      <w:r w:rsidR="00AE39C1" w:rsidRPr="00266BD2">
        <w:rPr>
          <w:rFonts w:ascii="Arial" w:eastAsia="Times New Roman" w:hAnsi="Arial" w:cs="Arial"/>
          <w:kern w:val="0"/>
          <w:lang w:eastAsia="en-GB"/>
          <w14:ligatures w14:val="none"/>
        </w:rPr>
        <w:t>.............</w:t>
      </w:r>
      <w:r w:rsidR="00110724" w:rsidRPr="00266BD2">
        <w:rPr>
          <w:rFonts w:ascii="Arial" w:eastAsia="Times New Roman" w:hAnsi="Arial" w:cs="Arial"/>
          <w:kern w:val="0"/>
          <w:lang w:eastAsia="en-GB"/>
          <w14:ligatures w14:val="none"/>
        </w:rPr>
        <w:t>4</w:t>
      </w:r>
    </w:p>
    <w:p w14:paraId="22296CE3" w14:textId="3BFE4989" w:rsidR="00921C6A" w:rsidRPr="00266BD2" w:rsidRDefault="000F0386" w:rsidP="00AF7389">
      <w:pPr>
        <w:spacing w:before="100" w:beforeAutospacing="1" w:after="100" w:afterAutospacing="1" w:line="240" w:lineRule="auto"/>
        <w:rPr>
          <w:rFonts w:ascii="Arial" w:eastAsia="Times New Roman" w:hAnsi="Arial" w:cs="Arial"/>
          <w:kern w:val="0"/>
          <w:lang w:eastAsia="en-GB"/>
          <w14:ligatures w14:val="none"/>
        </w:rPr>
      </w:pPr>
      <w:r w:rsidRPr="00266BD2">
        <w:rPr>
          <w:rFonts w:ascii="Arial" w:eastAsia="Times New Roman" w:hAnsi="Arial" w:cs="Arial"/>
          <w:kern w:val="0"/>
          <w:lang w:eastAsia="en-GB"/>
          <w14:ligatures w14:val="none"/>
        </w:rPr>
        <w:t xml:space="preserve">Person-Centred Care: Definition, Benefits and </w:t>
      </w:r>
      <w:r w:rsidR="009F51BE" w:rsidRPr="00266BD2">
        <w:rPr>
          <w:rFonts w:ascii="Arial" w:eastAsia="Times New Roman" w:hAnsi="Arial" w:cs="Arial"/>
          <w:kern w:val="0"/>
          <w:lang w:eastAsia="en-GB"/>
          <w14:ligatures w14:val="none"/>
        </w:rPr>
        <w:t>Limitations.</w:t>
      </w:r>
      <w:r w:rsidR="00921C6A" w:rsidRPr="00266BD2">
        <w:rPr>
          <w:rFonts w:ascii="Arial" w:eastAsia="Times New Roman" w:hAnsi="Arial" w:cs="Arial"/>
          <w:kern w:val="0"/>
          <w:lang w:eastAsia="en-GB"/>
          <w14:ligatures w14:val="none"/>
        </w:rPr>
        <w:t>……</w:t>
      </w:r>
      <w:r w:rsidR="009D12EF" w:rsidRPr="00266BD2">
        <w:rPr>
          <w:rFonts w:ascii="Arial" w:eastAsia="Times New Roman" w:hAnsi="Arial" w:cs="Arial"/>
          <w:kern w:val="0"/>
          <w:lang w:eastAsia="en-GB"/>
          <w14:ligatures w14:val="none"/>
        </w:rPr>
        <w:t>…………</w:t>
      </w:r>
      <w:r w:rsidR="002E6BAA">
        <w:rPr>
          <w:rFonts w:ascii="Arial" w:eastAsia="Times New Roman" w:hAnsi="Arial" w:cs="Arial"/>
          <w:kern w:val="0"/>
          <w:lang w:eastAsia="en-GB"/>
          <w14:ligatures w14:val="none"/>
        </w:rPr>
        <w:t>……</w:t>
      </w:r>
      <w:r w:rsidR="00CE681B">
        <w:rPr>
          <w:rFonts w:ascii="Arial" w:eastAsia="Times New Roman" w:hAnsi="Arial" w:cs="Arial"/>
          <w:kern w:val="0"/>
          <w:lang w:eastAsia="en-GB"/>
          <w14:ligatures w14:val="none"/>
        </w:rPr>
        <w:t>…</w:t>
      </w:r>
      <w:r w:rsidR="004D55C6" w:rsidRPr="00266BD2">
        <w:rPr>
          <w:rFonts w:ascii="Arial" w:eastAsia="Times New Roman" w:hAnsi="Arial" w:cs="Arial"/>
          <w:kern w:val="0"/>
          <w:lang w:eastAsia="en-GB"/>
          <w14:ligatures w14:val="none"/>
        </w:rPr>
        <w:t>…</w:t>
      </w:r>
      <w:r w:rsidR="00FA42CE" w:rsidRPr="00266BD2">
        <w:rPr>
          <w:rFonts w:ascii="Arial" w:eastAsia="Times New Roman" w:hAnsi="Arial" w:cs="Arial"/>
          <w:kern w:val="0"/>
          <w:lang w:eastAsia="en-GB"/>
          <w14:ligatures w14:val="none"/>
        </w:rPr>
        <w:t>…</w:t>
      </w:r>
      <w:r w:rsidR="002E6BAA">
        <w:rPr>
          <w:rFonts w:ascii="Arial" w:eastAsia="Times New Roman" w:hAnsi="Arial" w:cs="Arial"/>
          <w:kern w:val="0"/>
          <w:lang w:eastAsia="en-GB"/>
          <w14:ligatures w14:val="none"/>
        </w:rPr>
        <w:t>…</w:t>
      </w:r>
      <w:r w:rsidR="00320CDF" w:rsidRPr="00266BD2">
        <w:rPr>
          <w:rFonts w:ascii="Arial" w:eastAsia="Times New Roman" w:hAnsi="Arial" w:cs="Arial"/>
          <w:kern w:val="0"/>
          <w:lang w:eastAsia="en-GB"/>
          <w14:ligatures w14:val="none"/>
        </w:rPr>
        <w:t>4-5</w:t>
      </w:r>
    </w:p>
    <w:p w14:paraId="23E7CB50" w14:textId="2AEDD69B" w:rsidR="004C0F6A" w:rsidRPr="00266BD2" w:rsidRDefault="00832889" w:rsidP="00AF7389">
      <w:pPr>
        <w:spacing w:before="100" w:beforeAutospacing="1" w:after="100" w:afterAutospacing="1" w:line="240" w:lineRule="auto"/>
        <w:outlineLvl w:val="2"/>
        <w:rPr>
          <w:rFonts w:ascii="Arial" w:eastAsia="Times New Roman" w:hAnsi="Arial" w:cs="Arial"/>
          <w:kern w:val="0"/>
          <w:lang w:eastAsia="en-GB"/>
          <w14:ligatures w14:val="none"/>
        </w:rPr>
      </w:pPr>
      <w:r w:rsidRPr="00266BD2">
        <w:rPr>
          <w:rFonts w:ascii="Arial" w:eastAsia="Times New Roman" w:hAnsi="Arial" w:cs="Arial"/>
          <w:kern w:val="0"/>
          <w:lang w:eastAsia="en-GB"/>
          <w14:ligatures w14:val="none"/>
        </w:rPr>
        <w:t>Relevant Theories Underpinning Person-Centred Care………………………</w:t>
      </w:r>
      <w:r w:rsidR="004D55C6" w:rsidRPr="00266BD2">
        <w:rPr>
          <w:rFonts w:ascii="Arial" w:eastAsia="Times New Roman" w:hAnsi="Arial" w:cs="Arial"/>
          <w:kern w:val="0"/>
          <w:lang w:eastAsia="en-GB"/>
          <w14:ligatures w14:val="none"/>
        </w:rPr>
        <w:t>………...</w:t>
      </w:r>
      <w:r w:rsidR="00452722" w:rsidRPr="00266BD2">
        <w:rPr>
          <w:rFonts w:ascii="Arial" w:eastAsia="Times New Roman" w:hAnsi="Arial" w:cs="Arial"/>
          <w:kern w:val="0"/>
          <w:lang w:eastAsia="en-GB"/>
          <w14:ligatures w14:val="none"/>
        </w:rPr>
        <w:t>.</w:t>
      </w:r>
      <w:r w:rsidR="002E6BAA">
        <w:rPr>
          <w:rFonts w:ascii="Arial" w:eastAsia="Times New Roman" w:hAnsi="Arial" w:cs="Arial"/>
          <w:kern w:val="0"/>
          <w:lang w:eastAsia="en-GB"/>
          <w14:ligatures w14:val="none"/>
        </w:rPr>
        <w:t xml:space="preserve"> </w:t>
      </w:r>
      <w:r w:rsidR="00320CDF" w:rsidRPr="00266BD2">
        <w:rPr>
          <w:rFonts w:ascii="Arial" w:eastAsia="Times New Roman" w:hAnsi="Arial" w:cs="Arial"/>
          <w:kern w:val="0"/>
          <w:lang w:eastAsia="en-GB"/>
          <w14:ligatures w14:val="none"/>
        </w:rPr>
        <w:t>5</w:t>
      </w:r>
    </w:p>
    <w:p w14:paraId="5975C271" w14:textId="240768B2" w:rsidR="000956D8" w:rsidRPr="00266BD2" w:rsidRDefault="000956D8" w:rsidP="00AF7389">
      <w:pPr>
        <w:spacing w:before="100" w:beforeAutospacing="1" w:after="100" w:afterAutospacing="1" w:line="240" w:lineRule="auto"/>
        <w:outlineLvl w:val="2"/>
        <w:rPr>
          <w:rFonts w:ascii="Arial" w:eastAsia="Times New Roman" w:hAnsi="Arial" w:cs="Arial"/>
          <w:kern w:val="0"/>
          <w:lang w:eastAsia="en-GB"/>
          <w14:ligatures w14:val="none"/>
        </w:rPr>
      </w:pPr>
      <w:r w:rsidRPr="00266BD2">
        <w:rPr>
          <w:rFonts w:ascii="Arial" w:eastAsia="Times New Roman" w:hAnsi="Arial" w:cs="Arial"/>
          <w:kern w:val="0"/>
          <w:lang w:eastAsia="en-GB"/>
          <w14:ligatures w14:val="none"/>
        </w:rPr>
        <w:t>Ethical Fundamentals in Health and Social Care……………………………</w:t>
      </w:r>
      <w:r w:rsidR="00474FDF" w:rsidRPr="00266BD2">
        <w:rPr>
          <w:rFonts w:ascii="Arial" w:eastAsia="Times New Roman" w:hAnsi="Arial" w:cs="Arial"/>
          <w:kern w:val="0"/>
          <w:lang w:eastAsia="en-GB"/>
          <w14:ligatures w14:val="none"/>
        </w:rPr>
        <w:t>……………</w:t>
      </w:r>
      <w:r w:rsidR="002E6BAA">
        <w:rPr>
          <w:rFonts w:ascii="Arial" w:eastAsia="Times New Roman" w:hAnsi="Arial" w:cs="Arial"/>
          <w:kern w:val="0"/>
          <w:lang w:eastAsia="en-GB"/>
          <w14:ligatures w14:val="none"/>
        </w:rPr>
        <w:t xml:space="preserve">. </w:t>
      </w:r>
      <w:r w:rsidR="005D328B" w:rsidRPr="00266BD2">
        <w:rPr>
          <w:rFonts w:ascii="Arial" w:eastAsia="Times New Roman" w:hAnsi="Arial" w:cs="Arial"/>
          <w:kern w:val="0"/>
          <w:lang w:eastAsia="en-GB"/>
          <w14:ligatures w14:val="none"/>
        </w:rPr>
        <w:t>5-6</w:t>
      </w:r>
    </w:p>
    <w:p w14:paraId="60C5741C" w14:textId="67AF0878" w:rsidR="000956D8" w:rsidRPr="00266BD2" w:rsidRDefault="00E7006F" w:rsidP="00AF7389">
      <w:pPr>
        <w:spacing w:before="100" w:beforeAutospacing="1" w:after="100" w:afterAutospacing="1" w:line="240" w:lineRule="auto"/>
        <w:outlineLvl w:val="2"/>
        <w:rPr>
          <w:rFonts w:ascii="Arial" w:eastAsia="Times New Roman" w:hAnsi="Arial" w:cs="Arial"/>
          <w:kern w:val="0"/>
          <w:lang w:eastAsia="en-GB"/>
          <w14:ligatures w14:val="none"/>
        </w:rPr>
      </w:pPr>
      <w:r w:rsidRPr="00266BD2">
        <w:rPr>
          <w:rFonts w:ascii="Arial" w:eastAsia="Times New Roman" w:hAnsi="Arial" w:cs="Arial"/>
          <w:kern w:val="0"/>
          <w:lang w:eastAsia="en-GB"/>
          <w14:ligatures w14:val="none"/>
        </w:rPr>
        <w:t>Evaluation of Partnership Working in Health and Social Care……………</w:t>
      </w:r>
      <w:r w:rsidR="00474FDF" w:rsidRPr="00266BD2">
        <w:rPr>
          <w:rFonts w:ascii="Arial" w:eastAsia="Times New Roman" w:hAnsi="Arial" w:cs="Arial"/>
          <w:kern w:val="0"/>
          <w:lang w:eastAsia="en-GB"/>
          <w14:ligatures w14:val="none"/>
        </w:rPr>
        <w:t>……………</w:t>
      </w:r>
      <w:r w:rsidR="002E6BAA">
        <w:rPr>
          <w:rFonts w:ascii="Arial" w:eastAsia="Times New Roman" w:hAnsi="Arial" w:cs="Arial"/>
          <w:kern w:val="0"/>
          <w:lang w:eastAsia="en-GB"/>
          <w14:ligatures w14:val="none"/>
        </w:rPr>
        <w:t xml:space="preserve">… </w:t>
      </w:r>
      <w:r w:rsidR="00E80A79" w:rsidRPr="00266BD2">
        <w:rPr>
          <w:rFonts w:ascii="Arial" w:eastAsia="Times New Roman" w:hAnsi="Arial" w:cs="Arial"/>
          <w:kern w:val="0"/>
          <w:lang w:eastAsia="en-GB"/>
          <w14:ligatures w14:val="none"/>
        </w:rPr>
        <w:t>6-7</w:t>
      </w:r>
    </w:p>
    <w:p w14:paraId="2A42F464" w14:textId="2F7E943F" w:rsidR="00921C6A" w:rsidRPr="00266BD2" w:rsidRDefault="009C63DA" w:rsidP="00AF7389">
      <w:pPr>
        <w:spacing w:before="100" w:beforeAutospacing="1" w:after="100" w:afterAutospacing="1" w:line="240" w:lineRule="auto"/>
        <w:outlineLvl w:val="2"/>
        <w:rPr>
          <w:rFonts w:ascii="Arial" w:eastAsia="Times New Roman" w:hAnsi="Arial" w:cs="Arial"/>
          <w:kern w:val="0"/>
          <w:lang w:eastAsia="en-GB"/>
          <w14:ligatures w14:val="none"/>
        </w:rPr>
      </w:pPr>
      <w:r w:rsidRPr="00266BD2">
        <w:rPr>
          <w:rFonts w:ascii="Arial" w:eastAsia="Times New Roman" w:hAnsi="Arial" w:cs="Arial"/>
          <w:kern w:val="0"/>
          <w:lang w:eastAsia="en-GB"/>
          <w14:ligatures w14:val="none"/>
        </w:rPr>
        <w:t>Policy and Legislation Supporting Person-Centred Care and Partnership Working</w:t>
      </w:r>
      <w:r w:rsidR="004C0F6A" w:rsidRPr="00266BD2">
        <w:rPr>
          <w:rFonts w:ascii="Arial" w:eastAsia="Times New Roman" w:hAnsi="Arial" w:cs="Arial"/>
          <w:kern w:val="0"/>
          <w:lang w:eastAsia="en-GB"/>
          <w14:ligatures w14:val="none"/>
        </w:rPr>
        <w:t>…</w:t>
      </w:r>
      <w:r w:rsidR="002E6BAA">
        <w:rPr>
          <w:rFonts w:ascii="Arial" w:eastAsia="Times New Roman" w:hAnsi="Arial" w:cs="Arial"/>
          <w:kern w:val="0"/>
          <w:lang w:eastAsia="en-GB"/>
          <w14:ligatures w14:val="none"/>
        </w:rPr>
        <w:t>...</w:t>
      </w:r>
      <w:r w:rsidR="00CE681B">
        <w:rPr>
          <w:rFonts w:ascii="Arial" w:eastAsia="Times New Roman" w:hAnsi="Arial" w:cs="Arial"/>
          <w:kern w:val="0"/>
          <w:lang w:eastAsia="en-GB"/>
          <w14:ligatures w14:val="none"/>
        </w:rPr>
        <w:t xml:space="preserve">. </w:t>
      </w:r>
      <w:r w:rsidR="00474FDF" w:rsidRPr="00266BD2">
        <w:rPr>
          <w:rFonts w:ascii="Arial" w:eastAsia="Times New Roman" w:hAnsi="Arial" w:cs="Arial"/>
          <w:kern w:val="0"/>
          <w:lang w:eastAsia="en-GB"/>
          <w14:ligatures w14:val="none"/>
        </w:rPr>
        <w:t>7</w:t>
      </w:r>
    </w:p>
    <w:p w14:paraId="7478B336" w14:textId="254267A9" w:rsidR="00E553EE" w:rsidRPr="00266BD2" w:rsidRDefault="00233A77" w:rsidP="00AF7389">
      <w:pPr>
        <w:rPr>
          <w:rFonts w:ascii="Arial" w:hAnsi="Arial" w:cs="Arial"/>
        </w:rPr>
      </w:pPr>
      <w:r w:rsidRPr="00266BD2">
        <w:rPr>
          <w:rFonts w:ascii="Arial" w:eastAsia="Times New Roman" w:hAnsi="Arial" w:cs="Arial"/>
          <w:kern w:val="0"/>
          <w:lang w:eastAsia="en-GB"/>
          <w14:ligatures w14:val="none"/>
        </w:rPr>
        <w:t>Recommendations……………………………………………………………………………</w:t>
      </w:r>
      <w:r w:rsidR="00834B57">
        <w:rPr>
          <w:rFonts w:ascii="Arial" w:eastAsia="Times New Roman" w:hAnsi="Arial" w:cs="Arial"/>
          <w:kern w:val="0"/>
          <w:lang w:eastAsia="en-GB"/>
          <w14:ligatures w14:val="none"/>
        </w:rPr>
        <w:t>....</w:t>
      </w:r>
      <w:r w:rsidR="00921C6A" w:rsidRPr="00266BD2">
        <w:rPr>
          <w:rFonts w:ascii="Arial" w:hAnsi="Arial" w:cs="Arial"/>
        </w:rPr>
        <w:t xml:space="preserve"> </w:t>
      </w:r>
      <w:r w:rsidR="00E553EE" w:rsidRPr="00266BD2">
        <w:rPr>
          <w:rFonts w:ascii="Arial" w:hAnsi="Arial" w:cs="Arial"/>
        </w:rPr>
        <w:t>8</w:t>
      </w:r>
    </w:p>
    <w:p w14:paraId="28187EFC" w14:textId="30F43FDA" w:rsidR="00B416A7" w:rsidRPr="00266BD2" w:rsidRDefault="00921C6A" w:rsidP="00AF7389">
      <w:pPr>
        <w:rPr>
          <w:rFonts w:ascii="Arial" w:hAnsi="Arial" w:cs="Arial"/>
        </w:rPr>
      </w:pPr>
      <w:r w:rsidRPr="00266BD2">
        <w:rPr>
          <w:rFonts w:ascii="Arial" w:hAnsi="Arial" w:cs="Arial"/>
        </w:rPr>
        <w:t>Conclusion …………………………………………………………………………….</w:t>
      </w:r>
      <w:r w:rsidR="00B416A7" w:rsidRPr="00266BD2">
        <w:rPr>
          <w:rFonts w:ascii="Arial" w:hAnsi="Arial" w:cs="Arial"/>
        </w:rPr>
        <w:t>………… 8</w:t>
      </w:r>
    </w:p>
    <w:p w14:paraId="677D2886" w14:textId="23766EFD" w:rsidR="00921C6A" w:rsidRPr="00266BD2" w:rsidRDefault="00921C6A" w:rsidP="00AF7389">
      <w:pPr>
        <w:rPr>
          <w:rFonts w:ascii="Arial" w:hAnsi="Arial" w:cs="Arial"/>
        </w:rPr>
      </w:pPr>
      <w:r w:rsidRPr="00266BD2">
        <w:rPr>
          <w:rFonts w:ascii="Arial" w:hAnsi="Arial" w:cs="Arial"/>
        </w:rPr>
        <w:t>Refere</w:t>
      </w:r>
      <w:r w:rsidR="00E553EE" w:rsidRPr="00266BD2">
        <w:rPr>
          <w:rFonts w:ascii="Arial" w:hAnsi="Arial" w:cs="Arial"/>
        </w:rPr>
        <w:t>nces</w:t>
      </w:r>
      <w:r w:rsidRPr="00266BD2">
        <w:rPr>
          <w:rFonts w:ascii="Arial" w:hAnsi="Arial" w:cs="Arial"/>
        </w:rPr>
        <w:t>…………………………………………………………………………</w:t>
      </w:r>
      <w:r w:rsidR="00B416A7" w:rsidRPr="00266BD2">
        <w:rPr>
          <w:rFonts w:ascii="Arial" w:hAnsi="Arial" w:cs="Arial"/>
        </w:rPr>
        <w:t>……………</w:t>
      </w:r>
      <w:r w:rsidR="00C43916" w:rsidRPr="00266BD2">
        <w:rPr>
          <w:rFonts w:ascii="Arial" w:hAnsi="Arial" w:cs="Arial"/>
        </w:rPr>
        <w:t>9-10</w:t>
      </w:r>
    </w:p>
    <w:p w14:paraId="6873E26F" w14:textId="77777777" w:rsidR="00AE39C1" w:rsidRPr="00266BD2" w:rsidRDefault="00AE39C1" w:rsidP="00AF7389">
      <w:pPr>
        <w:rPr>
          <w:rFonts w:ascii="Arial" w:hAnsi="Arial" w:cs="Arial"/>
        </w:rPr>
      </w:pPr>
    </w:p>
    <w:p w14:paraId="478879AA" w14:textId="77777777" w:rsidR="00921C6A" w:rsidRPr="009F51BE" w:rsidRDefault="00921C6A" w:rsidP="00AF7389">
      <w:pPr>
        <w:spacing w:before="100" w:beforeAutospacing="1" w:after="100" w:afterAutospacing="1" w:line="240" w:lineRule="auto"/>
        <w:rPr>
          <w:rFonts w:ascii="Arial" w:eastAsia="Times New Roman" w:hAnsi="Arial" w:cs="Arial"/>
          <w:b/>
          <w:bCs/>
          <w:kern w:val="0"/>
          <w:lang w:eastAsia="en-GB"/>
          <w14:ligatures w14:val="none"/>
        </w:rPr>
      </w:pPr>
    </w:p>
    <w:p w14:paraId="59B0588E" w14:textId="77777777" w:rsidR="00921C6A" w:rsidRDefault="00921C6A" w:rsidP="00D103D1">
      <w:pPr>
        <w:jc w:val="both"/>
        <w:rPr>
          <w:rFonts w:ascii="Arial" w:hAnsi="Arial" w:cs="Arial"/>
          <w:b/>
          <w:bCs/>
        </w:rPr>
      </w:pPr>
    </w:p>
    <w:p w14:paraId="5D422BB5" w14:textId="77777777" w:rsidR="00921C6A" w:rsidRDefault="00921C6A" w:rsidP="00D103D1">
      <w:pPr>
        <w:jc w:val="both"/>
        <w:rPr>
          <w:rFonts w:ascii="Arial" w:hAnsi="Arial" w:cs="Arial"/>
          <w:b/>
          <w:bCs/>
        </w:rPr>
      </w:pPr>
    </w:p>
    <w:p w14:paraId="4E939CB7" w14:textId="77777777" w:rsidR="00921C6A" w:rsidRDefault="00921C6A" w:rsidP="00D103D1">
      <w:pPr>
        <w:jc w:val="both"/>
        <w:rPr>
          <w:rFonts w:ascii="Arial" w:hAnsi="Arial" w:cs="Arial"/>
          <w:b/>
          <w:bCs/>
        </w:rPr>
      </w:pPr>
    </w:p>
    <w:p w14:paraId="5BB71BEF" w14:textId="77777777" w:rsidR="00143AF4" w:rsidRDefault="00143AF4" w:rsidP="00D103D1">
      <w:pPr>
        <w:pStyle w:val="isselectedend"/>
        <w:jc w:val="both"/>
        <w:rPr>
          <w:rStyle w:val="Strong"/>
          <w:rFonts w:ascii="Arial" w:hAnsi="Arial" w:cs="Arial"/>
          <w:sz w:val="22"/>
          <w:szCs w:val="22"/>
        </w:rPr>
      </w:pPr>
    </w:p>
    <w:p w14:paraId="0BF9DDFA" w14:textId="77777777" w:rsidR="00143AF4" w:rsidRDefault="00143AF4" w:rsidP="00D103D1">
      <w:pPr>
        <w:pStyle w:val="isselectedend"/>
        <w:jc w:val="both"/>
        <w:rPr>
          <w:rStyle w:val="Strong"/>
          <w:rFonts w:ascii="Arial" w:hAnsi="Arial" w:cs="Arial"/>
          <w:sz w:val="22"/>
          <w:szCs w:val="22"/>
        </w:rPr>
      </w:pPr>
    </w:p>
    <w:p w14:paraId="30975FC6" w14:textId="77777777" w:rsidR="00143AF4" w:rsidRDefault="00143AF4" w:rsidP="00D103D1">
      <w:pPr>
        <w:pStyle w:val="isselectedend"/>
        <w:jc w:val="both"/>
        <w:rPr>
          <w:rStyle w:val="Strong"/>
          <w:rFonts w:ascii="Arial" w:hAnsi="Arial" w:cs="Arial"/>
          <w:sz w:val="22"/>
          <w:szCs w:val="22"/>
        </w:rPr>
      </w:pPr>
    </w:p>
    <w:p w14:paraId="11B3669D" w14:textId="77777777" w:rsidR="00143AF4" w:rsidRDefault="00143AF4" w:rsidP="00D103D1">
      <w:pPr>
        <w:pStyle w:val="isselectedend"/>
        <w:jc w:val="both"/>
        <w:rPr>
          <w:rStyle w:val="Strong"/>
          <w:rFonts w:ascii="Arial" w:hAnsi="Arial" w:cs="Arial"/>
          <w:sz w:val="22"/>
          <w:szCs w:val="22"/>
        </w:rPr>
      </w:pPr>
    </w:p>
    <w:p w14:paraId="6AE4FA30" w14:textId="77777777" w:rsidR="00143AF4" w:rsidRDefault="00143AF4" w:rsidP="00D103D1">
      <w:pPr>
        <w:pStyle w:val="isselectedend"/>
        <w:jc w:val="both"/>
        <w:rPr>
          <w:rStyle w:val="Strong"/>
          <w:rFonts w:ascii="Arial" w:hAnsi="Arial" w:cs="Arial"/>
          <w:sz w:val="22"/>
          <w:szCs w:val="22"/>
        </w:rPr>
      </w:pPr>
    </w:p>
    <w:p w14:paraId="1ACF7955" w14:textId="77777777" w:rsidR="00522A0A" w:rsidRDefault="00522A0A" w:rsidP="00D103D1">
      <w:pPr>
        <w:pStyle w:val="isselectedend"/>
        <w:jc w:val="both"/>
        <w:rPr>
          <w:rStyle w:val="Strong"/>
          <w:rFonts w:ascii="Arial" w:hAnsi="Arial" w:cs="Arial"/>
          <w:sz w:val="22"/>
          <w:szCs w:val="22"/>
        </w:rPr>
      </w:pPr>
    </w:p>
    <w:p w14:paraId="3D9CFE6A" w14:textId="77777777" w:rsidR="00522A0A" w:rsidRDefault="00522A0A" w:rsidP="00D103D1">
      <w:pPr>
        <w:pStyle w:val="isselectedend"/>
        <w:jc w:val="both"/>
        <w:rPr>
          <w:rStyle w:val="Strong"/>
          <w:rFonts w:ascii="Arial" w:hAnsi="Arial" w:cs="Arial"/>
          <w:sz w:val="22"/>
          <w:szCs w:val="22"/>
        </w:rPr>
      </w:pPr>
    </w:p>
    <w:p w14:paraId="04248C06" w14:textId="77777777" w:rsidR="00522A0A" w:rsidRDefault="00522A0A" w:rsidP="00D103D1">
      <w:pPr>
        <w:pStyle w:val="isselectedend"/>
        <w:jc w:val="both"/>
        <w:rPr>
          <w:rStyle w:val="Strong"/>
          <w:rFonts w:ascii="Arial" w:hAnsi="Arial" w:cs="Arial"/>
          <w:sz w:val="22"/>
          <w:szCs w:val="22"/>
        </w:rPr>
      </w:pPr>
    </w:p>
    <w:p w14:paraId="5842FF54" w14:textId="77777777" w:rsidR="003712DD" w:rsidRDefault="003712DD" w:rsidP="00D103D1">
      <w:pPr>
        <w:pStyle w:val="isselectedend"/>
        <w:jc w:val="both"/>
        <w:rPr>
          <w:rStyle w:val="Strong"/>
          <w:rFonts w:ascii="Arial" w:hAnsi="Arial" w:cs="Arial"/>
          <w:sz w:val="22"/>
          <w:szCs w:val="22"/>
        </w:rPr>
      </w:pPr>
    </w:p>
    <w:p w14:paraId="1A75AAFB" w14:textId="77777777" w:rsidR="00BC4D18" w:rsidRDefault="00BC4D18" w:rsidP="00D103D1">
      <w:pPr>
        <w:spacing w:before="100" w:beforeAutospacing="1" w:after="100" w:afterAutospacing="1" w:line="240" w:lineRule="auto"/>
        <w:jc w:val="both"/>
        <w:outlineLvl w:val="2"/>
        <w:rPr>
          <w:rFonts w:ascii="Arial" w:eastAsia="Times New Roman" w:hAnsi="Arial" w:cs="Arial"/>
          <w:b/>
          <w:bCs/>
          <w:kern w:val="0"/>
          <w:lang w:eastAsia="en-GB"/>
          <w14:ligatures w14:val="none"/>
        </w:rPr>
      </w:pPr>
    </w:p>
    <w:p w14:paraId="4A786F4E" w14:textId="62E586EA" w:rsidR="006C210A" w:rsidRPr="00D34A89" w:rsidRDefault="006C210A" w:rsidP="00D103D1">
      <w:pPr>
        <w:spacing w:before="100" w:beforeAutospacing="1" w:after="100" w:afterAutospacing="1" w:line="240" w:lineRule="auto"/>
        <w:jc w:val="both"/>
        <w:outlineLvl w:val="2"/>
        <w:rPr>
          <w:rFonts w:ascii="Arial" w:eastAsia="Times New Roman" w:hAnsi="Arial" w:cs="Arial"/>
          <w:b/>
          <w:bCs/>
          <w:kern w:val="0"/>
          <w:lang w:eastAsia="en-GB"/>
          <w14:ligatures w14:val="none"/>
        </w:rPr>
      </w:pPr>
      <w:r w:rsidRPr="00D34A89">
        <w:rPr>
          <w:rFonts w:ascii="Arial" w:eastAsia="Times New Roman" w:hAnsi="Arial" w:cs="Arial"/>
          <w:b/>
          <w:bCs/>
          <w:kern w:val="0"/>
          <w:lang w:eastAsia="en-GB"/>
          <w14:ligatures w14:val="none"/>
        </w:rPr>
        <w:lastRenderedPageBreak/>
        <w:t>1. Introduction</w:t>
      </w:r>
    </w:p>
    <w:p w14:paraId="0952DED4" w14:textId="7F32D04C" w:rsidR="006C210A" w:rsidRPr="00D34A89" w:rsidRDefault="006C210A" w:rsidP="00D103D1">
      <w:pPr>
        <w:spacing w:before="100" w:beforeAutospacing="1" w:after="100" w:afterAutospacing="1" w:line="240" w:lineRule="auto"/>
        <w:jc w:val="both"/>
        <w:rPr>
          <w:rFonts w:ascii="Arial" w:eastAsia="Times New Roman" w:hAnsi="Arial" w:cs="Arial"/>
          <w:kern w:val="0"/>
          <w:lang w:eastAsia="en-GB"/>
          <w14:ligatures w14:val="none"/>
        </w:rPr>
      </w:pPr>
      <w:r w:rsidRPr="00D34A89">
        <w:rPr>
          <w:rFonts w:ascii="Arial" w:eastAsia="Times New Roman" w:hAnsi="Arial" w:cs="Arial"/>
          <w:kern w:val="0"/>
          <w:lang w:eastAsia="en-GB"/>
          <w14:ligatures w14:val="none"/>
        </w:rPr>
        <w:t>Person-centred care (PCC) and partnership working (PW) are two key principles underpin</w:t>
      </w:r>
      <w:r w:rsidR="004C61CC">
        <w:rPr>
          <w:rFonts w:ascii="Arial" w:eastAsia="Times New Roman" w:hAnsi="Arial" w:cs="Arial"/>
          <w:kern w:val="0"/>
          <w:lang w:eastAsia="en-GB"/>
          <w14:ligatures w14:val="none"/>
        </w:rPr>
        <w:t xml:space="preserve">ning </w:t>
      </w:r>
      <w:r w:rsidRPr="00D34A89">
        <w:rPr>
          <w:rFonts w:ascii="Arial" w:eastAsia="Times New Roman" w:hAnsi="Arial" w:cs="Arial"/>
          <w:kern w:val="0"/>
          <w:lang w:eastAsia="en-GB"/>
          <w14:ligatures w14:val="none"/>
        </w:rPr>
        <w:t>modern</w:t>
      </w:r>
      <w:r w:rsidR="004C61CC">
        <w:rPr>
          <w:rFonts w:ascii="Arial" w:eastAsia="Times New Roman" w:hAnsi="Arial" w:cs="Arial"/>
          <w:kern w:val="0"/>
          <w:lang w:eastAsia="en-GB"/>
          <w14:ligatures w14:val="none"/>
        </w:rPr>
        <w:t xml:space="preserve"> UK</w:t>
      </w:r>
      <w:r w:rsidRPr="00D34A89">
        <w:rPr>
          <w:rFonts w:ascii="Arial" w:eastAsia="Times New Roman" w:hAnsi="Arial" w:cs="Arial"/>
          <w:kern w:val="0"/>
          <w:lang w:eastAsia="en-GB"/>
          <w14:ligatures w14:val="none"/>
        </w:rPr>
        <w:t xml:space="preserve"> health and social care practice. Their importance has increased as healthcare has shifted</w:t>
      </w:r>
      <w:r w:rsidR="006A0554">
        <w:rPr>
          <w:rFonts w:ascii="Arial" w:eastAsia="Times New Roman" w:hAnsi="Arial" w:cs="Arial"/>
          <w:kern w:val="0"/>
          <w:lang w:eastAsia="en-GB"/>
          <w14:ligatures w14:val="none"/>
        </w:rPr>
        <w:t xml:space="preserve"> </w:t>
      </w:r>
      <w:r w:rsidRPr="00D34A89">
        <w:rPr>
          <w:rFonts w:ascii="Arial" w:eastAsia="Times New Roman" w:hAnsi="Arial" w:cs="Arial"/>
          <w:kern w:val="0"/>
          <w:lang w:eastAsia="en-GB"/>
          <w14:ligatures w14:val="none"/>
        </w:rPr>
        <w:t>towards more integrated, holistic and individualised approaches that recognise individuals as active partners in decisions affecting their health and wellbeing. Person-centred care promotes dignity, respect, choice and shared decision-making, while partnership working encourages effective collaboration between health and social care professionals, service users, families and voluntary organisations to deliver coordinated, high-quality care (Health Foundation, 2014; NHS England, 2019).</w:t>
      </w:r>
    </w:p>
    <w:p w14:paraId="4B62EB7E" w14:textId="101FA9A7" w:rsidR="00522A0A" w:rsidRPr="003712DD" w:rsidRDefault="006C210A" w:rsidP="00D103D1">
      <w:pPr>
        <w:spacing w:before="100" w:beforeAutospacing="1" w:after="100" w:afterAutospacing="1" w:line="240" w:lineRule="auto"/>
        <w:jc w:val="both"/>
        <w:rPr>
          <w:rFonts w:ascii="Arial" w:eastAsia="Times New Roman" w:hAnsi="Arial" w:cs="Arial"/>
          <w:kern w:val="0"/>
          <w:lang w:eastAsia="en-GB"/>
          <w14:ligatures w14:val="none"/>
        </w:rPr>
      </w:pPr>
      <w:r w:rsidRPr="00D34A89">
        <w:rPr>
          <w:rFonts w:ascii="Arial" w:eastAsia="Times New Roman" w:hAnsi="Arial" w:cs="Arial"/>
          <w:kern w:val="0"/>
          <w:lang w:eastAsia="en-GB"/>
          <w14:ligatures w14:val="none"/>
        </w:rPr>
        <w:t>This report evaluates the practice and effectiveness of person-centred care and partnership working within adult community care for individuals living with Chronic Obstructive Pulmonary Disease (COPD). It examines the benefits and challenges of person-centred care, explores the relevant theoretical and ethical principles, critically discusses the importance of partnership working, considers the influence of UK legislation and policy, and provides evidence-based recommendations to enhance community healthcare practice.</w:t>
      </w:r>
    </w:p>
    <w:p w14:paraId="3B5FAAA3" w14:textId="77777777" w:rsidR="00522A0A" w:rsidRPr="00923CB1" w:rsidRDefault="00522A0A" w:rsidP="00D103D1">
      <w:pPr>
        <w:jc w:val="both"/>
        <w:rPr>
          <w:lang w:eastAsia="en-GB"/>
        </w:rPr>
      </w:pPr>
    </w:p>
    <w:p w14:paraId="0AF66C04" w14:textId="03A1B6E0" w:rsidR="00FE78C0" w:rsidRPr="00D34A89" w:rsidRDefault="00FE78C0" w:rsidP="00D103D1">
      <w:pPr>
        <w:spacing w:before="100" w:beforeAutospacing="1" w:after="100" w:afterAutospacing="1" w:line="240" w:lineRule="auto"/>
        <w:jc w:val="both"/>
        <w:outlineLvl w:val="2"/>
        <w:rPr>
          <w:rFonts w:ascii="Arial" w:eastAsia="Times New Roman" w:hAnsi="Arial" w:cs="Arial"/>
          <w:b/>
          <w:bCs/>
          <w:kern w:val="0"/>
          <w:lang w:eastAsia="en-GB"/>
          <w14:ligatures w14:val="none"/>
        </w:rPr>
      </w:pPr>
      <w:r w:rsidRPr="00D34A89">
        <w:rPr>
          <w:rFonts w:ascii="Arial" w:eastAsia="Times New Roman" w:hAnsi="Arial" w:cs="Arial"/>
          <w:b/>
          <w:bCs/>
          <w:kern w:val="0"/>
          <w:lang w:eastAsia="en-GB"/>
          <w14:ligatures w14:val="none"/>
        </w:rPr>
        <w:t>2. Person-Centred Care: Definition, Benefits and Limitations</w:t>
      </w:r>
    </w:p>
    <w:p w14:paraId="2A9A8A5B" w14:textId="00C5CB7A" w:rsidR="00FE78C0" w:rsidRPr="00D34A89" w:rsidRDefault="00FE78C0" w:rsidP="00D103D1">
      <w:pPr>
        <w:spacing w:before="100" w:beforeAutospacing="1" w:after="100" w:afterAutospacing="1" w:line="240" w:lineRule="auto"/>
        <w:jc w:val="both"/>
        <w:rPr>
          <w:rFonts w:ascii="Arial" w:eastAsia="Times New Roman" w:hAnsi="Arial" w:cs="Arial"/>
          <w:kern w:val="0"/>
          <w:lang w:eastAsia="en-GB"/>
          <w14:ligatures w14:val="none"/>
        </w:rPr>
      </w:pPr>
      <w:r w:rsidRPr="00D34A89">
        <w:rPr>
          <w:rFonts w:ascii="Arial" w:eastAsia="Times New Roman" w:hAnsi="Arial" w:cs="Arial"/>
          <w:kern w:val="0"/>
          <w:lang w:eastAsia="en-GB"/>
          <w14:ligatures w14:val="none"/>
        </w:rPr>
        <w:t xml:space="preserve">Person-centred care (PCC) is a comprehensive health and social care approach that centres the person in all decisions related to their care, treatment and support. PCC seeks to see the person rather than the condition and recognises that </w:t>
      </w:r>
      <w:proofErr w:type="gramStart"/>
      <w:r w:rsidRPr="00D34A89">
        <w:rPr>
          <w:rFonts w:ascii="Arial" w:eastAsia="Times New Roman" w:hAnsi="Arial" w:cs="Arial"/>
          <w:kern w:val="0"/>
          <w:lang w:eastAsia="en-GB"/>
          <w14:ligatures w14:val="none"/>
        </w:rPr>
        <w:t>each individual</w:t>
      </w:r>
      <w:proofErr w:type="gramEnd"/>
      <w:r w:rsidRPr="00D34A89">
        <w:rPr>
          <w:rFonts w:ascii="Arial" w:eastAsia="Times New Roman" w:hAnsi="Arial" w:cs="Arial"/>
          <w:kern w:val="0"/>
          <w:lang w:eastAsia="en-GB"/>
          <w14:ligatures w14:val="none"/>
        </w:rPr>
        <w:t xml:space="preserve"> has different values, preferences. Person-centred care is about helping individuals build the knowledge, skills and confidence to care for themselves and take charge of their own health and health choices (Health Foundation, 2014). Similarly, NHS England (2019) highlights that decisions should be made together, care plans should be tailored to individual service users and collaboration between providers and users is essential. These principles reflect a move away from the traditional professionally managed approach towards a more participative model that places people at the centre of decisions about their health and wellbeing.</w:t>
      </w:r>
    </w:p>
    <w:p w14:paraId="05BA81AE" w14:textId="2D9B9EFC" w:rsidR="00FE78C0" w:rsidRPr="00D34A89" w:rsidRDefault="00FE78C0" w:rsidP="00D103D1">
      <w:pPr>
        <w:spacing w:before="100" w:beforeAutospacing="1" w:after="100" w:afterAutospacing="1" w:line="240" w:lineRule="auto"/>
        <w:jc w:val="both"/>
        <w:rPr>
          <w:rFonts w:ascii="Arial" w:eastAsia="Times New Roman" w:hAnsi="Arial" w:cs="Arial"/>
          <w:kern w:val="0"/>
          <w:lang w:eastAsia="en-GB"/>
          <w14:ligatures w14:val="none"/>
        </w:rPr>
      </w:pPr>
      <w:r w:rsidRPr="00D34A89">
        <w:rPr>
          <w:rFonts w:ascii="Arial" w:eastAsia="Times New Roman" w:hAnsi="Arial" w:cs="Arial"/>
          <w:kern w:val="0"/>
          <w:lang w:eastAsia="en-GB"/>
          <w14:ligatures w14:val="none"/>
        </w:rPr>
        <w:t>Person-centred care</w:t>
      </w:r>
      <w:r w:rsidR="00521E88">
        <w:rPr>
          <w:rFonts w:ascii="Arial" w:eastAsia="Times New Roman" w:hAnsi="Arial" w:cs="Arial"/>
          <w:kern w:val="0"/>
          <w:lang w:eastAsia="en-GB"/>
          <w14:ligatures w14:val="none"/>
        </w:rPr>
        <w:t xml:space="preserve"> </w:t>
      </w:r>
      <w:r w:rsidR="0024398A">
        <w:rPr>
          <w:rFonts w:ascii="Arial" w:eastAsia="Times New Roman" w:hAnsi="Arial" w:cs="Arial"/>
          <w:kern w:val="0"/>
          <w:lang w:eastAsia="en-GB"/>
          <w14:ligatures w14:val="none"/>
        </w:rPr>
        <w:t xml:space="preserve">recognises that people benefit from being </w:t>
      </w:r>
      <w:r w:rsidR="00FB27E9">
        <w:rPr>
          <w:rFonts w:ascii="Arial" w:eastAsia="Times New Roman" w:hAnsi="Arial" w:cs="Arial"/>
          <w:kern w:val="0"/>
          <w:lang w:eastAsia="en-GB"/>
          <w14:ligatures w14:val="none"/>
        </w:rPr>
        <w:t>actively involved in their care.</w:t>
      </w:r>
      <w:r w:rsidRPr="00D34A89">
        <w:rPr>
          <w:rFonts w:ascii="Arial" w:eastAsia="Times New Roman" w:hAnsi="Arial" w:cs="Arial"/>
          <w:kern w:val="0"/>
          <w:lang w:eastAsia="en-GB"/>
          <w14:ligatures w14:val="none"/>
        </w:rPr>
        <w:t xml:space="preserve"> Evidence suggests that person-centred approaches improve patient satisfaction, treatment adherence, communication and independence, particularly for those with long-term conditions (Health Foundation, 2014). In community care for adults with Chronic Obstructive Pulmonary Disease (COPD), person-centred care enables professionals to develop care plans that consider clinical needs alongside lifestyle, social, emotional and personal goals. Involving individuals in decisions about pulmonary rehabilitation, medication and smoking cessation can improve engagement, support long-term self-management and help reduce unnecessary hospital admissions.</w:t>
      </w:r>
    </w:p>
    <w:p w14:paraId="7E613910" w14:textId="65435A3F" w:rsidR="003712DD" w:rsidRDefault="00FE78C0" w:rsidP="00D103D1">
      <w:pPr>
        <w:spacing w:before="100" w:beforeAutospacing="1" w:after="100" w:afterAutospacing="1" w:line="240" w:lineRule="auto"/>
        <w:jc w:val="both"/>
        <w:rPr>
          <w:rFonts w:ascii="Arial" w:eastAsia="Times New Roman" w:hAnsi="Arial" w:cs="Arial"/>
          <w:kern w:val="0"/>
          <w:lang w:eastAsia="en-GB"/>
          <w14:ligatures w14:val="none"/>
        </w:rPr>
      </w:pPr>
      <w:r w:rsidRPr="00D34A89">
        <w:rPr>
          <w:rFonts w:ascii="Arial" w:eastAsia="Times New Roman" w:hAnsi="Arial" w:cs="Arial"/>
          <w:kern w:val="0"/>
          <w:lang w:eastAsia="en-GB"/>
          <w14:ligatures w14:val="none"/>
        </w:rPr>
        <w:t>Despite these benefits, the consistent implementation of person-centred care remains challenging. Workforce shortages, increasing service demand and financial constraints can limit meaningful communication and shared decision-making. Differences in health literacy, cultural expectations and communication preferences may also affect engagement in care planning. Although person-centred care is strongly supported by policy, organisational pressures can make it difficult to achieve consistently. Therefore, successful implementation requires organisational leadership, adequate resources and a culture that values collaborative care. Overall, person-centred care remains essen</w:t>
      </w:r>
      <w:r w:rsidR="006F1087">
        <w:rPr>
          <w:rFonts w:ascii="Arial" w:eastAsia="Times New Roman" w:hAnsi="Arial" w:cs="Arial"/>
          <w:kern w:val="0"/>
          <w:lang w:eastAsia="en-GB"/>
          <w14:ligatures w14:val="none"/>
        </w:rPr>
        <w:t xml:space="preserve">tial for </w:t>
      </w:r>
      <w:r w:rsidRPr="00D34A89">
        <w:rPr>
          <w:rFonts w:ascii="Arial" w:eastAsia="Times New Roman" w:hAnsi="Arial" w:cs="Arial"/>
          <w:kern w:val="0"/>
          <w:lang w:eastAsia="en-GB"/>
          <w14:ligatures w14:val="none"/>
        </w:rPr>
        <w:t>delivering high-quality</w:t>
      </w:r>
      <w:r w:rsidR="00493141">
        <w:rPr>
          <w:rFonts w:ascii="Arial" w:eastAsia="Times New Roman" w:hAnsi="Arial" w:cs="Arial"/>
          <w:kern w:val="0"/>
          <w:lang w:eastAsia="en-GB"/>
          <w14:ligatures w14:val="none"/>
        </w:rPr>
        <w:t xml:space="preserve"> care</w:t>
      </w:r>
      <w:r w:rsidRPr="00D34A89">
        <w:rPr>
          <w:rFonts w:ascii="Arial" w:eastAsia="Times New Roman" w:hAnsi="Arial" w:cs="Arial"/>
          <w:kern w:val="0"/>
          <w:lang w:eastAsia="en-GB"/>
          <w14:ligatures w14:val="none"/>
        </w:rPr>
        <w:t xml:space="preserve"> and requires continued investment in workforce development and service improvement.</w:t>
      </w:r>
    </w:p>
    <w:p w14:paraId="5A2405E3" w14:textId="77777777" w:rsidR="00E40CAB" w:rsidRPr="00D34A89" w:rsidRDefault="00E40CAB" w:rsidP="00D103D1">
      <w:pPr>
        <w:spacing w:before="100" w:beforeAutospacing="1" w:after="100" w:afterAutospacing="1" w:line="240" w:lineRule="auto"/>
        <w:jc w:val="both"/>
        <w:rPr>
          <w:rFonts w:ascii="Arial" w:eastAsia="Times New Roman" w:hAnsi="Arial" w:cs="Arial"/>
          <w:kern w:val="0"/>
          <w:lang w:eastAsia="en-GB"/>
          <w14:ligatures w14:val="none"/>
        </w:rPr>
      </w:pPr>
    </w:p>
    <w:p w14:paraId="4C782AD4" w14:textId="6F35FAE0" w:rsidR="009709AF" w:rsidRDefault="00A20D04" w:rsidP="00D103D1">
      <w:pPr>
        <w:spacing w:before="100" w:beforeAutospacing="1" w:after="100" w:afterAutospacing="1" w:line="240" w:lineRule="auto"/>
        <w:jc w:val="both"/>
        <w:outlineLvl w:val="2"/>
        <w:rPr>
          <w:rFonts w:ascii="Arial" w:eastAsia="Times New Roman" w:hAnsi="Arial" w:cs="Arial"/>
          <w:b/>
          <w:bCs/>
          <w:kern w:val="0"/>
          <w:lang w:eastAsia="en-GB"/>
          <w14:ligatures w14:val="none"/>
        </w:rPr>
      </w:pPr>
      <w:r w:rsidRPr="00D34A89">
        <w:rPr>
          <w:rFonts w:ascii="Arial" w:eastAsia="Times New Roman" w:hAnsi="Arial" w:cs="Arial"/>
          <w:b/>
          <w:bCs/>
          <w:kern w:val="0"/>
          <w:lang w:eastAsia="en-GB"/>
          <w14:ligatures w14:val="none"/>
        </w:rPr>
        <w:lastRenderedPageBreak/>
        <w:t>3.</w:t>
      </w:r>
      <w:r w:rsidR="009D12EF">
        <w:rPr>
          <w:rFonts w:ascii="Arial" w:eastAsia="Times New Roman" w:hAnsi="Arial" w:cs="Arial"/>
          <w:b/>
          <w:bCs/>
          <w:kern w:val="0"/>
          <w:lang w:eastAsia="en-GB"/>
          <w14:ligatures w14:val="none"/>
        </w:rPr>
        <w:t xml:space="preserve"> </w:t>
      </w:r>
      <w:r w:rsidRPr="00D34A89">
        <w:rPr>
          <w:rFonts w:ascii="Arial" w:eastAsia="Times New Roman" w:hAnsi="Arial" w:cs="Arial"/>
          <w:b/>
          <w:bCs/>
          <w:kern w:val="0"/>
          <w:lang w:eastAsia="en-GB"/>
          <w14:ligatures w14:val="none"/>
        </w:rPr>
        <w:t>Relevant Theories Underpinning Person-Centred Care</w:t>
      </w:r>
    </w:p>
    <w:p w14:paraId="748F0147" w14:textId="15D7BC31" w:rsidR="00A20D04" w:rsidRPr="009709AF" w:rsidRDefault="00A20D04" w:rsidP="00D103D1">
      <w:pPr>
        <w:spacing w:before="100" w:beforeAutospacing="1" w:after="100" w:afterAutospacing="1" w:line="240" w:lineRule="auto"/>
        <w:jc w:val="both"/>
        <w:outlineLvl w:val="2"/>
        <w:rPr>
          <w:rFonts w:ascii="Arial" w:eastAsia="Times New Roman" w:hAnsi="Arial" w:cs="Arial"/>
          <w:b/>
          <w:bCs/>
          <w:kern w:val="0"/>
          <w:lang w:eastAsia="en-GB"/>
          <w14:ligatures w14:val="none"/>
        </w:rPr>
      </w:pPr>
      <w:r w:rsidRPr="00D34A89">
        <w:rPr>
          <w:rFonts w:ascii="Arial" w:eastAsia="Times New Roman" w:hAnsi="Arial" w:cs="Arial"/>
          <w:kern w:val="0"/>
          <w:lang w:eastAsia="en-GB"/>
          <w14:ligatures w14:val="none"/>
        </w:rPr>
        <w:t xml:space="preserve">Several theories support person-centred care by encouraging practitioners to look beyond the medical diagnosis and understand the </w:t>
      </w:r>
      <w:proofErr w:type="gramStart"/>
      <w:r w:rsidRPr="00D34A89">
        <w:rPr>
          <w:rFonts w:ascii="Arial" w:eastAsia="Times New Roman" w:hAnsi="Arial" w:cs="Arial"/>
          <w:kern w:val="0"/>
          <w:lang w:eastAsia="en-GB"/>
          <w14:ligatures w14:val="none"/>
        </w:rPr>
        <w:t>individual as a whole</w:t>
      </w:r>
      <w:proofErr w:type="gramEnd"/>
      <w:r w:rsidRPr="00D34A89">
        <w:rPr>
          <w:rFonts w:ascii="Arial" w:eastAsia="Times New Roman" w:hAnsi="Arial" w:cs="Arial"/>
          <w:kern w:val="0"/>
          <w:lang w:eastAsia="en-GB"/>
          <w14:ligatures w14:val="none"/>
        </w:rPr>
        <w:t>. Two of the most influential are Bronfenbrenner's Ecological Model of Human Development and Maslow's Hierarchy of Needs. Although based on different theoretical approaches, both promote holistic care by recognising the physical, psychological and social factors that influence health and wellbeing.</w:t>
      </w:r>
    </w:p>
    <w:p w14:paraId="2D30EC51" w14:textId="77777777" w:rsidR="00A20D04" w:rsidRPr="00D34A89" w:rsidRDefault="00A20D04" w:rsidP="00D103D1">
      <w:pPr>
        <w:spacing w:before="100" w:beforeAutospacing="1" w:after="100" w:afterAutospacing="1" w:line="240" w:lineRule="auto"/>
        <w:jc w:val="both"/>
        <w:rPr>
          <w:rFonts w:ascii="Arial" w:eastAsia="Times New Roman" w:hAnsi="Arial" w:cs="Arial"/>
          <w:kern w:val="0"/>
          <w:lang w:eastAsia="en-GB"/>
          <w14:ligatures w14:val="none"/>
        </w:rPr>
      </w:pPr>
      <w:r w:rsidRPr="00D34A89">
        <w:rPr>
          <w:rFonts w:ascii="Arial" w:eastAsia="Times New Roman" w:hAnsi="Arial" w:cs="Arial"/>
          <w:kern w:val="0"/>
          <w:lang w:eastAsia="en-GB"/>
          <w14:ligatures w14:val="none"/>
        </w:rPr>
        <w:t>Bronfenbrenner's Ecological Model (1979) suggests that an individual's development and wellbeing are influenced by interconnected environmental systems, including family relationships, healthcare services, the wider community and government policies. This model supports person-centred care by recognising that social, economic and environmental factors influence health outcomes alongside biological factors. In community care for adults with Chronic Obstructive Pulmonary Disease (COPD), professionals should consider housing, family support, finances, access to healthcare and social isolation when developing care plans. This enables multidisciplinary teams to provide coordinated interventions that address both medical and social needs. However, the model has been criticised because its broad nature can be difficult to apply in busy healthcare settings where time and resources are limited.</w:t>
      </w:r>
    </w:p>
    <w:p w14:paraId="48E6AC14" w14:textId="77777777" w:rsidR="00A20D04" w:rsidRPr="00D34A89" w:rsidRDefault="00A20D04" w:rsidP="00D103D1">
      <w:pPr>
        <w:spacing w:before="100" w:beforeAutospacing="1" w:after="100" w:afterAutospacing="1" w:line="240" w:lineRule="auto"/>
        <w:jc w:val="both"/>
        <w:rPr>
          <w:rFonts w:ascii="Arial" w:eastAsia="Times New Roman" w:hAnsi="Arial" w:cs="Arial"/>
          <w:kern w:val="0"/>
          <w:lang w:eastAsia="en-GB"/>
          <w14:ligatures w14:val="none"/>
        </w:rPr>
      </w:pPr>
      <w:r w:rsidRPr="00D34A89">
        <w:rPr>
          <w:rFonts w:ascii="Arial" w:eastAsia="Times New Roman" w:hAnsi="Arial" w:cs="Arial"/>
          <w:kern w:val="0"/>
          <w:lang w:eastAsia="en-GB"/>
          <w14:ligatures w14:val="none"/>
        </w:rPr>
        <w:t>Maslow's Hierarchy of Needs (1943) also underpins person-centred care by proposing that people have psychological, social and physical needs. In community COPD services, this highlights the importance of supporting symptom management and medication adherence while promoting emotional wellbeing, independence and social participation. Providing access to pulmonary rehabilitation, community support groups and suitable housing can improve physical and mental health. However, Maslow's theory has been criticised because people's needs may not always be met in the same order and can vary according to individual values, culture and life circumstances.</w:t>
      </w:r>
    </w:p>
    <w:p w14:paraId="439F73FC" w14:textId="334C2CA1" w:rsidR="00430949" w:rsidRPr="00D34A89" w:rsidRDefault="00A20D04" w:rsidP="00D103D1">
      <w:pPr>
        <w:spacing w:before="100" w:beforeAutospacing="1" w:after="100" w:afterAutospacing="1" w:line="240" w:lineRule="auto"/>
        <w:jc w:val="both"/>
        <w:rPr>
          <w:rFonts w:ascii="Arial" w:eastAsia="Times New Roman" w:hAnsi="Arial" w:cs="Arial"/>
          <w:kern w:val="0"/>
          <w:lang w:eastAsia="en-GB"/>
          <w14:ligatures w14:val="none"/>
        </w:rPr>
      </w:pPr>
      <w:r w:rsidRPr="00D34A89">
        <w:rPr>
          <w:rFonts w:ascii="Arial" w:eastAsia="Times New Roman" w:hAnsi="Arial" w:cs="Arial"/>
          <w:kern w:val="0"/>
          <w:lang w:eastAsia="en-GB"/>
          <w14:ligatures w14:val="none"/>
        </w:rPr>
        <w:t>Together, Bronfenbrenner and Maslow complement one another by supporting a holistic approach to person-centred care. They reinforce the importance of personalised assessment, collaborative care planning and multidisciplinary working, recognising that both personal needs and wider social factors influence health and wellbeing.</w:t>
      </w:r>
    </w:p>
    <w:p w14:paraId="4C65E09C" w14:textId="77777777" w:rsidR="00430949" w:rsidRPr="00D34A89" w:rsidRDefault="00430949" w:rsidP="00D103D1">
      <w:pPr>
        <w:spacing w:before="100" w:beforeAutospacing="1" w:after="100" w:afterAutospacing="1" w:line="240" w:lineRule="auto"/>
        <w:jc w:val="both"/>
        <w:rPr>
          <w:rFonts w:ascii="Arial" w:eastAsia="Times New Roman" w:hAnsi="Arial" w:cs="Arial"/>
          <w:kern w:val="0"/>
          <w:lang w:eastAsia="en-GB"/>
          <w14:ligatures w14:val="none"/>
        </w:rPr>
      </w:pPr>
    </w:p>
    <w:p w14:paraId="1B78FFAD" w14:textId="77777777" w:rsidR="009A0F31" w:rsidRPr="00D34A89" w:rsidRDefault="009A0F31" w:rsidP="00D103D1">
      <w:pPr>
        <w:spacing w:before="100" w:beforeAutospacing="1" w:after="100" w:afterAutospacing="1" w:line="240" w:lineRule="auto"/>
        <w:jc w:val="both"/>
        <w:outlineLvl w:val="2"/>
        <w:rPr>
          <w:rFonts w:ascii="Arial" w:eastAsia="Times New Roman" w:hAnsi="Arial" w:cs="Arial"/>
          <w:b/>
          <w:bCs/>
          <w:kern w:val="0"/>
          <w:lang w:eastAsia="en-GB"/>
          <w14:ligatures w14:val="none"/>
        </w:rPr>
      </w:pPr>
      <w:r w:rsidRPr="00D34A89">
        <w:rPr>
          <w:rFonts w:ascii="Arial" w:eastAsia="Times New Roman" w:hAnsi="Arial" w:cs="Arial"/>
          <w:b/>
          <w:bCs/>
          <w:kern w:val="0"/>
          <w:lang w:eastAsia="en-GB"/>
          <w14:ligatures w14:val="none"/>
        </w:rPr>
        <w:t>4. Ethical Fundamentals in Health and Social Care</w:t>
      </w:r>
    </w:p>
    <w:p w14:paraId="0BF54713" w14:textId="19A3EDE9" w:rsidR="009A0F31" w:rsidRPr="00D34A89" w:rsidRDefault="009A0F31" w:rsidP="00D103D1">
      <w:pPr>
        <w:spacing w:before="100" w:beforeAutospacing="1" w:after="100" w:afterAutospacing="1" w:line="240" w:lineRule="auto"/>
        <w:jc w:val="both"/>
        <w:rPr>
          <w:rFonts w:ascii="Arial" w:eastAsia="Times New Roman" w:hAnsi="Arial" w:cs="Arial"/>
          <w:kern w:val="0"/>
          <w:lang w:eastAsia="en-GB"/>
          <w14:ligatures w14:val="none"/>
        </w:rPr>
      </w:pPr>
      <w:r w:rsidRPr="00D34A89">
        <w:rPr>
          <w:rFonts w:ascii="Arial" w:eastAsia="Times New Roman" w:hAnsi="Arial" w:cs="Arial"/>
          <w:kern w:val="0"/>
          <w:lang w:eastAsia="en-GB"/>
          <w14:ligatures w14:val="none"/>
        </w:rPr>
        <w:t>Ethical principles</w:t>
      </w:r>
      <w:r w:rsidR="0044050B">
        <w:rPr>
          <w:rFonts w:ascii="Arial" w:eastAsia="Times New Roman" w:hAnsi="Arial" w:cs="Arial"/>
          <w:kern w:val="0"/>
          <w:lang w:eastAsia="en-GB"/>
          <w14:ligatures w14:val="none"/>
        </w:rPr>
        <w:t xml:space="preserve"> guide</w:t>
      </w:r>
      <w:r w:rsidRPr="00D34A89">
        <w:rPr>
          <w:rFonts w:ascii="Arial" w:eastAsia="Times New Roman" w:hAnsi="Arial" w:cs="Arial"/>
          <w:kern w:val="0"/>
          <w:lang w:eastAsia="en-GB"/>
          <w14:ligatures w14:val="none"/>
        </w:rPr>
        <w:t xml:space="preserve"> professional decision-making and ensure that individual rights are respected while safe, effective care is provided. Ethical decision-making is fundamental to person-centred care and partnership working because it helps balance the needs, preferences and wellbeing of individuals with legal and professional responsibilities. The four principles identified by Beauchamp and Childress (2019)</w:t>
      </w:r>
      <w:r w:rsidR="009709AF">
        <w:rPr>
          <w:rFonts w:ascii="Arial" w:eastAsia="Times New Roman" w:hAnsi="Arial" w:cs="Arial"/>
          <w:kern w:val="0"/>
          <w:lang w:eastAsia="en-GB"/>
          <w14:ligatures w14:val="none"/>
        </w:rPr>
        <w:t xml:space="preserve"> </w:t>
      </w:r>
      <w:r w:rsidRPr="00D34A89">
        <w:rPr>
          <w:rFonts w:ascii="Arial" w:eastAsia="Times New Roman" w:hAnsi="Arial" w:cs="Arial"/>
          <w:kern w:val="0"/>
          <w:lang w:eastAsia="en-GB"/>
          <w14:ligatures w14:val="none"/>
        </w:rPr>
        <w:t>autonomy, beneficence, non-maleficence and justice</w:t>
      </w:r>
      <w:r w:rsidR="009709AF">
        <w:rPr>
          <w:rFonts w:ascii="Arial" w:eastAsia="Times New Roman" w:hAnsi="Arial" w:cs="Arial"/>
          <w:kern w:val="0"/>
          <w:lang w:eastAsia="en-GB"/>
          <w14:ligatures w14:val="none"/>
        </w:rPr>
        <w:t xml:space="preserve"> </w:t>
      </w:r>
      <w:r w:rsidRPr="00D34A89">
        <w:rPr>
          <w:rFonts w:ascii="Arial" w:eastAsia="Times New Roman" w:hAnsi="Arial" w:cs="Arial"/>
          <w:kern w:val="0"/>
          <w:lang w:eastAsia="en-GB"/>
          <w14:ligatures w14:val="none"/>
        </w:rPr>
        <w:t>remain central to contemporary health and social care practice.</w:t>
      </w:r>
    </w:p>
    <w:p w14:paraId="5BB4525B" w14:textId="77777777" w:rsidR="009A0F31" w:rsidRPr="00D34A89" w:rsidRDefault="009A0F31" w:rsidP="00D103D1">
      <w:pPr>
        <w:spacing w:before="100" w:beforeAutospacing="1" w:after="100" w:afterAutospacing="1" w:line="240" w:lineRule="auto"/>
        <w:jc w:val="both"/>
        <w:rPr>
          <w:rFonts w:ascii="Arial" w:eastAsia="Times New Roman" w:hAnsi="Arial" w:cs="Arial"/>
          <w:kern w:val="0"/>
          <w:lang w:eastAsia="en-GB"/>
          <w14:ligatures w14:val="none"/>
        </w:rPr>
      </w:pPr>
      <w:r w:rsidRPr="00D34A89">
        <w:rPr>
          <w:rFonts w:ascii="Arial" w:eastAsia="Times New Roman" w:hAnsi="Arial" w:cs="Arial"/>
          <w:kern w:val="0"/>
          <w:lang w:eastAsia="en-GB"/>
          <w14:ligatures w14:val="none"/>
        </w:rPr>
        <w:t>Autonomy refers to a person's right to make decisions about their own care and treatment. Respecting autonomy means providing clear information, involving individuals in care planning and valuing their preferences. In community care for adults with Chronic Obstructive Pulmonary Disease (COPD), this may involve supporting decisions about pulmonary rehabilitation or treatment options. However, ethical dilemmas can arise when an individual's choices conflict with professional advice, such as continuing to smoke despite understanding the health risks. In these situations, professionals must balance respect for autonomy with their responsibility to promote health and reduce harm.</w:t>
      </w:r>
    </w:p>
    <w:p w14:paraId="2FC85E94" w14:textId="77777777" w:rsidR="009A0F31" w:rsidRPr="00D34A89" w:rsidRDefault="009A0F31" w:rsidP="00D103D1">
      <w:pPr>
        <w:spacing w:before="100" w:beforeAutospacing="1" w:after="100" w:afterAutospacing="1" w:line="240" w:lineRule="auto"/>
        <w:jc w:val="both"/>
        <w:rPr>
          <w:rFonts w:ascii="Arial" w:eastAsia="Times New Roman" w:hAnsi="Arial" w:cs="Arial"/>
          <w:kern w:val="0"/>
          <w:lang w:eastAsia="en-GB"/>
          <w14:ligatures w14:val="none"/>
        </w:rPr>
      </w:pPr>
      <w:r w:rsidRPr="00D34A89">
        <w:rPr>
          <w:rFonts w:ascii="Arial" w:eastAsia="Times New Roman" w:hAnsi="Arial" w:cs="Arial"/>
          <w:kern w:val="0"/>
          <w:lang w:eastAsia="en-GB"/>
          <w14:ligatures w14:val="none"/>
        </w:rPr>
        <w:lastRenderedPageBreak/>
        <w:t>Beneficence and non-maleficence involve acting in the individual's best interests while avoiding unnecessary harm. Within multidisciplinary teams, effective communication and collaboration support safe and coordinated care. Community nurses, respiratory specialists, pharmacists, physiotherapists and social workers work together to monitor symptoms, manage medication and coordinate support services, helping to reduce medication errors, unnecessary hospital admissions and fragmented care. However, interventions intended to benefit individuals may sometimes limit independence or conflict with personal preferences, requiring careful ethical judgement.</w:t>
      </w:r>
    </w:p>
    <w:p w14:paraId="6F315348" w14:textId="7D3A9EC9" w:rsidR="00D21A5C" w:rsidRPr="00D34A89" w:rsidRDefault="009A0F31" w:rsidP="00D103D1">
      <w:pPr>
        <w:spacing w:before="100" w:beforeAutospacing="1" w:after="100" w:afterAutospacing="1" w:line="240" w:lineRule="auto"/>
        <w:jc w:val="both"/>
        <w:rPr>
          <w:rFonts w:ascii="Arial" w:eastAsia="Times New Roman" w:hAnsi="Arial" w:cs="Arial"/>
          <w:kern w:val="0"/>
          <w:lang w:eastAsia="en-GB"/>
          <w14:ligatures w14:val="none"/>
        </w:rPr>
      </w:pPr>
      <w:r w:rsidRPr="00D34A89">
        <w:rPr>
          <w:rFonts w:ascii="Arial" w:eastAsia="Times New Roman" w:hAnsi="Arial" w:cs="Arial"/>
          <w:kern w:val="0"/>
          <w:lang w:eastAsia="en-GB"/>
          <w14:ligatures w14:val="none"/>
        </w:rPr>
        <w:t>Justice focuses on ensuring fair and equal access to health and social care regardless of age, disability, ethnicity or socioeconomic background. Although person-centred care promotes care based on individual need, increasing demand, workforce shortages and financial pressures can limit equitable access to services. Therefore, professionals must apply ethical principles alongside legislation, professional standards and clinical judgement to deliver compassionate, equitable and person-centred care while supporting effective partnership working.</w:t>
      </w:r>
    </w:p>
    <w:p w14:paraId="34D1C50C" w14:textId="77777777" w:rsidR="00861536" w:rsidRPr="00D34A89" w:rsidRDefault="00861536" w:rsidP="00D103D1">
      <w:pPr>
        <w:spacing w:before="100" w:beforeAutospacing="1" w:after="100" w:afterAutospacing="1" w:line="240" w:lineRule="auto"/>
        <w:jc w:val="both"/>
        <w:rPr>
          <w:rFonts w:ascii="Arial" w:eastAsia="Times New Roman" w:hAnsi="Arial" w:cs="Arial"/>
          <w:kern w:val="0"/>
          <w:lang w:eastAsia="en-GB"/>
          <w14:ligatures w14:val="none"/>
        </w:rPr>
      </w:pPr>
    </w:p>
    <w:p w14:paraId="3A087BE4" w14:textId="77777777" w:rsidR="006D593F" w:rsidRPr="00D34A89" w:rsidRDefault="006D593F" w:rsidP="00D103D1">
      <w:pPr>
        <w:spacing w:before="100" w:beforeAutospacing="1" w:after="100" w:afterAutospacing="1" w:line="240" w:lineRule="auto"/>
        <w:jc w:val="both"/>
        <w:outlineLvl w:val="2"/>
        <w:rPr>
          <w:rFonts w:ascii="Arial" w:eastAsia="Times New Roman" w:hAnsi="Arial" w:cs="Arial"/>
          <w:b/>
          <w:bCs/>
          <w:kern w:val="0"/>
          <w:lang w:eastAsia="en-GB"/>
          <w14:ligatures w14:val="none"/>
        </w:rPr>
      </w:pPr>
      <w:r w:rsidRPr="00D34A89">
        <w:rPr>
          <w:rFonts w:ascii="Arial" w:eastAsia="Times New Roman" w:hAnsi="Arial" w:cs="Arial"/>
          <w:b/>
          <w:bCs/>
          <w:kern w:val="0"/>
          <w:lang w:eastAsia="en-GB"/>
          <w14:ligatures w14:val="none"/>
        </w:rPr>
        <w:t>5. Evaluation of Partnership Working in Health and Social Care</w:t>
      </w:r>
    </w:p>
    <w:p w14:paraId="7285A9B3" w14:textId="77777777" w:rsidR="006D593F" w:rsidRPr="00D34A89" w:rsidRDefault="006D593F" w:rsidP="00D103D1">
      <w:pPr>
        <w:spacing w:before="100" w:beforeAutospacing="1" w:after="100" w:afterAutospacing="1" w:line="240" w:lineRule="auto"/>
        <w:jc w:val="both"/>
        <w:rPr>
          <w:rFonts w:ascii="Arial" w:eastAsia="Times New Roman" w:hAnsi="Arial" w:cs="Arial"/>
          <w:kern w:val="0"/>
          <w:lang w:eastAsia="en-GB"/>
          <w14:ligatures w14:val="none"/>
        </w:rPr>
      </w:pPr>
      <w:r w:rsidRPr="00D34A89">
        <w:rPr>
          <w:rFonts w:ascii="Arial" w:eastAsia="Times New Roman" w:hAnsi="Arial" w:cs="Arial"/>
          <w:kern w:val="0"/>
          <w:lang w:eastAsia="en-GB"/>
          <w14:ligatures w14:val="none"/>
        </w:rPr>
        <w:t>Partnership working is an approach that involves health and social care professionals, organisations, service users, carers and other stakeholders in the planning, delivery and evaluation of care. It is based on shared decision-making, mutual respect, effective communication and clearly defined professional responsibilities. As people's needs have become more complex, partnership working has become an essential part of contemporary health and social care because no single professional or organisation can meet all aspects of an individual's needs. Collaborative working is therefore essential for delivering coordinated, safe and person-centred care.</w:t>
      </w:r>
    </w:p>
    <w:p w14:paraId="0CCC29FF" w14:textId="77777777" w:rsidR="006D593F" w:rsidRPr="00D34A89" w:rsidRDefault="006D593F" w:rsidP="00D103D1">
      <w:pPr>
        <w:spacing w:before="100" w:beforeAutospacing="1" w:after="100" w:afterAutospacing="1" w:line="240" w:lineRule="auto"/>
        <w:jc w:val="both"/>
        <w:rPr>
          <w:rFonts w:ascii="Arial" w:eastAsia="Times New Roman" w:hAnsi="Arial" w:cs="Arial"/>
          <w:kern w:val="0"/>
          <w:lang w:eastAsia="en-GB"/>
          <w14:ligatures w14:val="none"/>
        </w:rPr>
      </w:pPr>
      <w:r w:rsidRPr="00D34A89">
        <w:rPr>
          <w:rFonts w:ascii="Arial" w:eastAsia="Times New Roman" w:hAnsi="Arial" w:cs="Arial"/>
          <w:kern w:val="0"/>
          <w:lang w:eastAsia="en-GB"/>
          <w14:ligatures w14:val="none"/>
        </w:rPr>
        <w:t>Integrated Care Systems (ICSs), established under the Health and Care Act 2022, have strengthened partnership working by encouraging collaboration between NHS organisations, local authorities and voluntary organisations to improve population health and reduce inequalities. This integrated approach improves communication between services, reduces duplication and supports coordinated care planning that addresses an individual's clinical, psychological and social needs while promoting continuity of care and shared decision-making.</w:t>
      </w:r>
    </w:p>
    <w:p w14:paraId="0F73D9C1" w14:textId="791090FB" w:rsidR="006D593F" w:rsidRPr="00D34A89" w:rsidRDefault="006D593F" w:rsidP="00D103D1">
      <w:pPr>
        <w:spacing w:before="100" w:beforeAutospacing="1" w:after="100" w:afterAutospacing="1" w:line="240" w:lineRule="auto"/>
        <w:jc w:val="both"/>
        <w:rPr>
          <w:rFonts w:ascii="Arial" w:eastAsia="Times New Roman" w:hAnsi="Arial" w:cs="Arial"/>
          <w:kern w:val="0"/>
          <w:lang w:eastAsia="en-GB"/>
          <w14:ligatures w14:val="none"/>
        </w:rPr>
      </w:pPr>
      <w:r w:rsidRPr="00D34A89">
        <w:rPr>
          <w:rFonts w:ascii="Arial" w:eastAsia="Times New Roman" w:hAnsi="Arial" w:cs="Arial"/>
          <w:kern w:val="0"/>
          <w:lang w:eastAsia="en-GB"/>
          <w14:ligatures w14:val="none"/>
        </w:rPr>
        <w:t xml:space="preserve">In community care for people with Chronic Obstructive Pulmonary Disease (COPD), partnership working involves close collaboration between general practitioners, respiratory consultants, community nurses, physiotherapists, occupational therapists, pharmacists, social workers and voluntary organisations. Each professional contributes specialist knowledge </w:t>
      </w:r>
      <w:r w:rsidR="00E26FBF">
        <w:rPr>
          <w:rFonts w:ascii="Arial" w:eastAsia="Times New Roman" w:hAnsi="Arial" w:cs="Arial"/>
          <w:kern w:val="0"/>
          <w:lang w:eastAsia="en-GB"/>
          <w14:ligatures w14:val="none"/>
        </w:rPr>
        <w:t>to meet the indi</w:t>
      </w:r>
      <w:r w:rsidR="00F737E5">
        <w:rPr>
          <w:rFonts w:ascii="Arial" w:eastAsia="Times New Roman" w:hAnsi="Arial" w:cs="Arial"/>
          <w:kern w:val="0"/>
          <w:lang w:eastAsia="en-GB"/>
          <w14:ligatures w14:val="none"/>
        </w:rPr>
        <w:t xml:space="preserve">vidual’s needs. </w:t>
      </w:r>
      <w:r w:rsidRPr="00D34A89">
        <w:rPr>
          <w:rFonts w:ascii="Arial" w:eastAsia="Times New Roman" w:hAnsi="Arial" w:cs="Arial"/>
          <w:kern w:val="0"/>
          <w:lang w:eastAsia="en-GB"/>
          <w14:ligatures w14:val="none"/>
        </w:rPr>
        <w:t>For example, respiratory specialists review treatment, physiotherapists provide pulmonary rehabilitation, pharmacists support medication adherence and social workers assess practical support at home. Coordinated community care can improve self-management, reduce hospital admissions and enhance quality of life</w:t>
      </w:r>
      <w:r w:rsidR="00D90DC7">
        <w:rPr>
          <w:rFonts w:ascii="Arial" w:eastAsia="Times New Roman" w:hAnsi="Arial" w:cs="Arial"/>
          <w:kern w:val="0"/>
          <w:lang w:eastAsia="en-GB"/>
          <w14:ligatures w14:val="none"/>
        </w:rPr>
        <w:t>.</w:t>
      </w:r>
    </w:p>
    <w:p w14:paraId="1EC62DFE" w14:textId="6854E97F" w:rsidR="001537F8" w:rsidRPr="00D34A89" w:rsidRDefault="006D593F" w:rsidP="00D103D1">
      <w:pPr>
        <w:spacing w:before="100" w:beforeAutospacing="1" w:after="100" w:afterAutospacing="1" w:line="240" w:lineRule="auto"/>
        <w:jc w:val="both"/>
        <w:rPr>
          <w:rFonts w:ascii="Arial" w:eastAsia="Times New Roman" w:hAnsi="Arial" w:cs="Arial"/>
          <w:kern w:val="0"/>
          <w:lang w:eastAsia="en-GB"/>
          <w14:ligatures w14:val="none"/>
        </w:rPr>
      </w:pPr>
      <w:r w:rsidRPr="00D34A89">
        <w:rPr>
          <w:rFonts w:ascii="Arial" w:eastAsia="Times New Roman" w:hAnsi="Arial" w:cs="Arial"/>
          <w:kern w:val="0"/>
          <w:lang w:eastAsia="en-GB"/>
          <w14:ligatures w14:val="none"/>
        </w:rPr>
        <w:t xml:space="preserve">Despite these benefits, partnership working has limitations. Effective collaboration depends on good communication, mutual trust and shared professional understanding. Differences in organisational priorities, incompatible information systems, unclear professional roles, workforce shortages and financial pressures can reduce opportunities for multidisciplinary working and coordinated care planning. Although legislation supports partnership working, successful implementation also requires adequate resources, strong leadership and a culture </w:t>
      </w:r>
      <w:r w:rsidRPr="00D34A89">
        <w:rPr>
          <w:rFonts w:ascii="Arial" w:eastAsia="Times New Roman" w:hAnsi="Arial" w:cs="Arial"/>
          <w:kern w:val="0"/>
          <w:lang w:eastAsia="en-GB"/>
          <w14:ligatures w14:val="none"/>
        </w:rPr>
        <w:lastRenderedPageBreak/>
        <w:t>of collaboration. Continued investment in workforce development, information sharing and integrated working is therefore essential to strengthen person-centred community healthcare.</w:t>
      </w:r>
    </w:p>
    <w:p w14:paraId="1108874E" w14:textId="77777777" w:rsidR="001537F8" w:rsidRPr="00D34A89" w:rsidRDefault="001537F8" w:rsidP="00D103D1">
      <w:pPr>
        <w:jc w:val="both"/>
        <w:rPr>
          <w:rFonts w:ascii="Arial" w:eastAsia="Times New Roman" w:hAnsi="Arial" w:cs="Arial"/>
          <w:kern w:val="0"/>
          <w:lang w:eastAsia="en-GB"/>
          <w14:ligatures w14:val="none"/>
        </w:rPr>
      </w:pPr>
    </w:p>
    <w:p w14:paraId="03C70CB0" w14:textId="77777777" w:rsidR="00C30B9D" w:rsidRPr="00D34A89" w:rsidRDefault="00C30B9D" w:rsidP="00D103D1">
      <w:pPr>
        <w:spacing w:before="100" w:beforeAutospacing="1" w:after="100" w:afterAutospacing="1" w:line="240" w:lineRule="auto"/>
        <w:jc w:val="both"/>
        <w:outlineLvl w:val="2"/>
        <w:rPr>
          <w:rFonts w:ascii="Arial" w:eastAsia="Times New Roman" w:hAnsi="Arial" w:cs="Arial"/>
          <w:b/>
          <w:bCs/>
          <w:kern w:val="0"/>
          <w:lang w:eastAsia="en-GB"/>
          <w14:ligatures w14:val="none"/>
        </w:rPr>
      </w:pPr>
      <w:r w:rsidRPr="00D34A89">
        <w:rPr>
          <w:rFonts w:ascii="Arial" w:eastAsia="Times New Roman" w:hAnsi="Arial" w:cs="Arial"/>
          <w:b/>
          <w:bCs/>
          <w:kern w:val="0"/>
          <w:lang w:eastAsia="en-GB"/>
          <w14:ligatures w14:val="none"/>
        </w:rPr>
        <w:t>6. Policy and Legislation Supporting Person-Centred Care and Partnership Working</w:t>
      </w:r>
    </w:p>
    <w:p w14:paraId="063E7FC0" w14:textId="4309C9E7" w:rsidR="00C30B9D" w:rsidRPr="00D34A89" w:rsidRDefault="00C30B9D" w:rsidP="00D103D1">
      <w:pPr>
        <w:spacing w:before="100" w:beforeAutospacing="1" w:after="100" w:afterAutospacing="1" w:line="240" w:lineRule="auto"/>
        <w:jc w:val="both"/>
        <w:rPr>
          <w:rFonts w:ascii="Arial" w:eastAsia="Times New Roman" w:hAnsi="Arial" w:cs="Arial"/>
          <w:kern w:val="0"/>
          <w:lang w:eastAsia="en-GB"/>
          <w14:ligatures w14:val="none"/>
        </w:rPr>
      </w:pPr>
      <w:r w:rsidRPr="00D34A89">
        <w:rPr>
          <w:rFonts w:ascii="Arial" w:eastAsia="Times New Roman" w:hAnsi="Arial" w:cs="Arial"/>
          <w:kern w:val="0"/>
          <w:lang w:eastAsia="en-GB"/>
          <w14:ligatures w14:val="none"/>
        </w:rPr>
        <w:t>Legislation and national policies provide the legal and professional framework that underpins person-centred care and partnership working within health and social care. They protect individual rights, define professional responsibilities and promote collaboration</w:t>
      </w:r>
      <w:r w:rsidR="003201B0">
        <w:rPr>
          <w:rFonts w:ascii="Arial" w:eastAsia="Times New Roman" w:hAnsi="Arial" w:cs="Arial"/>
          <w:kern w:val="0"/>
          <w:lang w:eastAsia="en-GB"/>
          <w14:ligatures w14:val="none"/>
        </w:rPr>
        <w:t xml:space="preserve"> </w:t>
      </w:r>
      <w:r w:rsidRPr="00D34A89">
        <w:rPr>
          <w:rFonts w:ascii="Arial" w:eastAsia="Times New Roman" w:hAnsi="Arial" w:cs="Arial"/>
          <w:kern w:val="0"/>
          <w:lang w:eastAsia="en-GB"/>
          <w14:ligatures w14:val="none"/>
        </w:rPr>
        <w:t>to improve health outcomes</w:t>
      </w:r>
      <w:r w:rsidR="00342C02">
        <w:rPr>
          <w:rFonts w:ascii="Arial" w:eastAsia="Times New Roman" w:hAnsi="Arial" w:cs="Arial"/>
          <w:kern w:val="0"/>
          <w:lang w:eastAsia="en-GB"/>
          <w14:ligatures w14:val="none"/>
        </w:rPr>
        <w:t xml:space="preserve">. </w:t>
      </w:r>
      <w:r w:rsidRPr="00D34A89">
        <w:rPr>
          <w:rFonts w:ascii="Arial" w:eastAsia="Times New Roman" w:hAnsi="Arial" w:cs="Arial"/>
          <w:kern w:val="0"/>
          <w:lang w:eastAsia="en-GB"/>
          <w14:ligatures w14:val="none"/>
        </w:rPr>
        <w:t>While these policies have shaped integrated and personalised care in the UK, their effectiveness depends on how consistently they are implemented in practice. Delivering person-centred care therefore requires organisational commitment, professional skills and adequate resources</w:t>
      </w:r>
      <w:r w:rsidR="00D338D3">
        <w:rPr>
          <w:rFonts w:ascii="Arial" w:eastAsia="Times New Roman" w:hAnsi="Arial" w:cs="Arial"/>
          <w:kern w:val="0"/>
          <w:lang w:eastAsia="en-GB"/>
          <w14:ligatures w14:val="none"/>
        </w:rPr>
        <w:t>.</w:t>
      </w:r>
    </w:p>
    <w:p w14:paraId="26B7AAFD" w14:textId="77777777" w:rsidR="00C30B9D" w:rsidRPr="00D34A89" w:rsidRDefault="00C30B9D" w:rsidP="00D103D1">
      <w:pPr>
        <w:spacing w:before="100" w:beforeAutospacing="1" w:after="100" w:afterAutospacing="1" w:line="240" w:lineRule="auto"/>
        <w:jc w:val="both"/>
        <w:rPr>
          <w:rFonts w:ascii="Arial" w:eastAsia="Times New Roman" w:hAnsi="Arial" w:cs="Arial"/>
          <w:kern w:val="0"/>
          <w:lang w:eastAsia="en-GB"/>
          <w14:ligatures w14:val="none"/>
        </w:rPr>
      </w:pPr>
      <w:r w:rsidRPr="00D34A89">
        <w:rPr>
          <w:rFonts w:ascii="Arial" w:eastAsia="Times New Roman" w:hAnsi="Arial" w:cs="Arial"/>
          <w:kern w:val="0"/>
          <w:lang w:eastAsia="en-GB"/>
          <w14:ligatures w14:val="none"/>
        </w:rPr>
        <w:t>The Care Act 2014 is one of the most significant pieces of legislation supporting adult social care in England. It promotes individual wellbeing, prevention and personalised support, reflecting the principles of person-centred care. The Act also places a legal duty on local authorities to cooperate with NHS organisations and other agencies, supporting partnership working. In community care for adults with Chronic Obstructive Pulmonary Disease (COPD), this enables multidisciplinary teams to coordinate assessments, develop personalised care plans and promote independence. However, increasing service demand, workforce shortages and financial pressures continue to affect implementation.</w:t>
      </w:r>
    </w:p>
    <w:p w14:paraId="6F277543" w14:textId="77777777" w:rsidR="00C30B9D" w:rsidRPr="00D34A89" w:rsidRDefault="00C30B9D" w:rsidP="00D103D1">
      <w:pPr>
        <w:spacing w:before="100" w:beforeAutospacing="1" w:after="100" w:afterAutospacing="1" w:line="240" w:lineRule="auto"/>
        <w:jc w:val="both"/>
        <w:rPr>
          <w:rFonts w:ascii="Arial" w:eastAsia="Times New Roman" w:hAnsi="Arial" w:cs="Arial"/>
          <w:kern w:val="0"/>
          <w:lang w:eastAsia="en-GB"/>
          <w14:ligatures w14:val="none"/>
        </w:rPr>
      </w:pPr>
      <w:r w:rsidRPr="00D34A89">
        <w:rPr>
          <w:rFonts w:ascii="Arial" w:eastAsia="Times New Roman" w:hAnsi="Arial" w:cs="Arial"/>
          <w:kern w:val="0"/>
          <w:lang w:eastAsia="en-GB"/>
          <w14:ligatures w14:val="none"/>
        </w:rPr>
        <w:t>The Health and Care Act 2022 strengthened integrated care through the introduction of Integrated Care Systems (ICSs), encouraging NHS organisations, local authorities and voluntary organisations to work together. This supports improved communication, continuity of care and coordinated long-term support for people with COPD. However, the effectiveness of ICSs varies according to local leadership, funding and organisational culture.</w:t>
      </w:r>
    </w:p>
    <w:p w14:paraId="57CA84DF" w14:textId="2C8D5E90" w:rsidR="00C30B9D" w:rsidRDefault="00C30B9D" w:rsidP="00D103D1">
      <w:pPr>
        <w:spacing w:before="100" w:beforeAutospacing="1" w:after="100" w:afterAutospacing="1" w:line="240" w:lineRule="auto"/>
        <w:jc w:val="both"/>
        <w:rPr>
          <w:rFonts w:ascii="Arial" w:eastAsia="Times New Roman" w:hAnsi="Arial" w:cs="Arial"/>
          <w:kern w:val="0"/>
          <w:lang w:eastAsia="en-GB"/>
          <w14:ligatures w14:val="none"/>
        </w:rPr>
      </w:pPr>
      <w:r w:rsidRPr="00D34A89">
        <w:rPr>
          <w:rFonts w:ascii="Arial" w:eastAsia="Times New Roman" w:hAnsi="Arial" w:cs="Arial"/>
          <w:kern w:val="0"/>
          <w:lang w:eastAsia="en-GB"/>
          <w14:ligatures w14:val="none"/>
        </w:rPr>
        <w:t xml:space="preserve">Other legislation also supports person-centred care. The Health and Social Care Act 2012 </w:t>
      </w:r>
      <w:r w:rsidR="00E66092" w:rsidRPr="00D34A89">
        <w:rPr>
          <w:rFonts w:ascii="Arial" w:eastAsia="Times New Roman" w:hAnsi="Arial" w:cs="Arial"/>
          <w:kern w:val="0"/>
          <w:lang w:eastAsia="en-GB"/>
          <w14:ligatures w14:val="none"/>
        </w:rPr>
        <w:t>promote</w:t>
      </w:r>
      <w:r w:rsidRPr="00D34A89">
        <w:rPr>
          <w:rFonts w:ascii="Arial" w:eastAsia="Times New Roman" w:hAnsi="Arial" w:cs="Arial"/>
          <w:kern w:val="0"/>
          <w:lang w:eastAsia="en-GB"/>
          <w14:ligatures w14:val="none"/>
        </w:rPr>
        <w:t xml:space="preserve"> patient involvement and accountability, the Mental Capacity Act 2005 protects individuals who may lack decision-making capacity, the Human Rights Act 1998 safeguards dignity and privacy, and the Equality Act 2010 promotes equality and prevents discrimination. Together, these laws support the ethical principles of autonomy, justice and respect. However, legislation alone cannot guarantee effective practice, and continued investment in leadership, workforce development, funding and partnership working remains essential for delivering high-quality person-centred care.</w:t>
      </w:r>
    </w:p>
    <w:p w14:paraId="1D56AD55" w14:textId="77777777" w:rsidR="00923CB1" w:rsidRDefault="00923CB1" w:rsidP="00D103D1">
      <w:pPr>
        <w:spacing w:before="100" w:beforeAutospacing="1" w:after="100" w:afterAutospacing="1" w:line="240" w:lineRule="auto"/>
        <w:jc w:val="both"/>
        <w:rPr>
          <w:rFonts w:ascii="Arial" w:eastAsia="Times New Roman" w:hAnsi="Arial" w:cs="Arial"/>
          <w:kern w:val="0"/>
          <w:lang w:eastAsia="en-GB"/>
          <w14:ligatures w14:val="none"/>
        </w:rPr>
      </w:pPr>
    </w:p>
    <w:p w14:paraId="54B62E9C" w14:textId="77777777" w:rsidR="00923CB1" w:rsidRDefault="00923CB1" w:rsidP="00D103D1">
      <w:pPr>
        <w:spacing w:before="100" w:beforeAutospacing="1" w:after="100" w:afterAutospacing="1" w:line="240" w:lineRule="auto"/>
        <w:jc w:val="both"/>
        <w:rPr>
          <w:rFonts w:ascii="Arial" w:eastAsia="Times New Roman" w:hAnsi="Arial" w:cs="Arial"/>
          <w:kern w:val="0"/>
          <w:lang w:eastAsia="en-GB"/>
          <w14:ligatures w14:val="none"/>
        </w:rPr>
      </w:pPr>
    </w:p>
    <w:p w14:paraId="2B75B3D1" w14:textId="77777777" w:rsidR="00923CB1" w:rsidRDefault="00923CB1" w:rsidP="00D103D1">
      <w:pPr>
        <w:spacing w:before="100" w:beforeAutospacing="1" w:after="100" w:afterAutospacing="1" w:line="240" w:lineRule="auto"/>
        <w:jc w:val="both"/>
        <w:rPr>
          <w:rFonts w:ascii="Arial" w:eastAsia="Times New Roman" w:hAnsi="Arial" w:cs="Arial"/>
          <w:kern w:val="0"/>
          <w:lang w:eastAsia="en-GB"/>
          <w14:ligatures w14:val="none"/>
        </w:rPr>
      </w:pPr>
    </w:p>
    <w:p w14:paraId="18ACEBF3" w14:textId="2589FEAA" w:rsidR="00923CB1" w:rsidRDefault="00923CB1" w:rsidP="00D103D1">
      <w:pPr>
        <w:spacing w:before="100" w:beforeAutospacing="1" w:after="100" w:afterAutospacing="1" w:line="240" w:lineRule="auto"/>
        <w:jc w:val="both"/>
        <w:rPr>
          <w:rFonts w:ascii="Arial" w:eastAsia="Times New Roman" w:hAnsi="Arial" w:cs="Arial"/>
          <w:kern w:val="0"/>
          <w:lang w:eastAsia="en-GB"/>
          <w14:ligatures w14:val="none"/>
        </w:rPr>
      </w:pPr>
    </w:p>
    <w:p w14:paraId="599ED63A" w14:textId="77777777" w:rsidR="00D338D3" w:rsidRDefault="00D338D3" w:rsidP="00D103D1">
      <w:pPr>
        <w:spacing w:before="100" w:beforeAutospacing="1" w:after="100" w:afterAutospacing="1" w:line="240" w:lineRule="auto"/>
        <w:jc w:val="both"/>
        <w:rPr>
          <w:rFonts w:ascii="Arial" w:eastAsia="Times New Roman" w:hAnsi="Arial" w:cs="Arial"/>
          <w:kern w:val="0"/>
          <w:lang w:eastAsia="en-GB"/>
          <w14:ligatures w14:val="none"/>
        </w:rPr>
      </w:pPr>
    </w:p>
    <w:p w14:paraId="023AFE4F" w14:textId="77777777" w:rsidR="005E131A" w:rsidRPr="00D34A89" w:rsidRDefault="005E131A" w:rsidP="00D103D1">
      <w:pPr>
        <w:spacing w:before="100" w:beforeAutospacing="1" w:after="100" w:afterAutospacing="1" w:line="240" w:lineRule="auto"/>
        <w:jc w:val="both"/>
        <w:rPr>
          <w:rFonts w:ascii="Arial" w:eastAsia="Times New Roman" w:hAnsi="Arial" w:cs="Arial"/>
          <w:kern w:val="0"/>
          <w:lang w:eastAsia="en-GB"/>
          <w14:ligatures w14:val="none"/>
        </w:rPr>
      </w:pPr>
    </w:p>
    <w:p w14:paraId="7C298766" w14:textId="77777777" w:rsidR="00C30B9D" w:rsidRPr="00D34A89" w:rsidRDefault="00C30B9D" w:rsidP="00D103D1">
      <w:pPr>
        <w:jc w:val="both"/>
        <w:rPr>
          <w:rFonts w:ascii="Arial" w:hAnsi="Arial" w:cs="Arial"/>
        </w:rPr>
      </w:pPr>
    </w:p>
    <w:p w14:paraId="48EEB25A" w14:textId="77777777" w:rsidR="00EC55C6" w:rsidRPr="00D34A89" w:rsidRDefault="00EC55C6" w:rsidP="00D103D1">
      <w:pPr>
        <w:spacing w:before="100" w:beforeAutospacing="1" w:after="100" w:afterAutospacing="1" w:line="240" w:lineRule="auto"/>
        <w:jc w:val="both"/>
        <w:outlineLvl w:val="2"/>
        <w:rPr>
          <w:rFonts w:ascii="Arial" w:eastAsia="Times New Roman" w:hAnsi="Arial" w:cs="Arial"/>
          <w:b/>
          <w:bCs/>
          <w:kern w:val="0"/>
          <w:lang w:eastAsia="en-GB"/>
          <w14:ligatures w14:val="none"/>
        </w:rPr>
      </w:pPr>
      <w:r w:rsidRPr="00D34A89">
        <w:rPr>
          <w:rFonts w:ascii="Arial" w:eastAsia="Times New Roman" w:hAnsi="Arial" w:cs="Arial"/>
          <w:b/>
          <w:bCs/>
          <w:kern w:val="0"/>
          <w:lang w:eastAsia="en-GB"/>
          <w14:ligatures w14:val="none"/>
        </w:rPr>
        <w:lastRenderedPageBreak/>
        <w:t>7. Recommendations</w:t>
      </w:r>
    </w:p>
    <w:p w14:paraId="083D0722" w14:textId="77777777" w:rsidR="00EC55C6" w:rsidRPr="00D34A89" w:rsidRDefault="00EC55C6" w:rsidP="00D103D1">
      <w:pPr>
        <w:spacing w:before="100" w:beforeAutospacing="1" w:after="100" w:afterAutospacing="1" w:line="240" w:lineRule="auto"/>
        <w:jc w:val="both"/>
        <w:rPr>
          <w:rFonts w:ascii="Arial" w:eastAsia="Times New Roman" w:hAnsi="Arial" w:cs="Arial"/>
          <w:kern w:val="0"/>
          <w:lang w:eastAsia="en-GB"/>
          <w14:ligatures w14:val="none"/>
        </w:rPr>
      </w:pPr>
      <w:r w:rsidRPr="00D34A89">
        <w:rPr>
          <w:rFonts w:ascii="Arial" w:eastAsia="Times New Roman" w:hAnsi="Arial" w:cs="Arial"/>
          <w:kern w:val="0"/>
          <w:lang w:eastAsia="en-GB"/>
          <w14:ligatures w14:val="none"/>
        </w:rPr>
        <w:t>Person-centred care and partnership working are well established within UK health and social care policy, but further action is needed to ensure consistent implementation across community services. Greater investment should be made in workforce development through regular training in person-centred care, ethical decision-making and multidisciplinary team working. Improving professionals' knowledge and communication will strengthen the delivery of integrated, high-quality services for adults with Chronic Obstructive Pulmonary Disease (COPD).</w:t>
      </w:r>
    </w:p>
    <w:p w14:paraId="1977F108" w14:textId="782ADEE9" w:rsidR="001537F8" w:rsidRDefault="004C2C81" w:rsidP="00D103D1">
      <w:pPr>
        <w:spacing w:before="100" w:beforeAutospacing="1" w:after="100" w:afterAutospacing="1" w:line="24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I</w:t>
      </w:r>
      <w:r w:rsidR="00EC55C6" w:rsidRPr="00D34A89">
        <w:rPr>
          <w:rFonts w:ascii="Arial" w:eastAsia="Times New Roman" w:hAnsi="Arial" w:cs="Arial"/>
          <w:kern w:val="0"/>
          <w:lang w:eastAsia="en-GB"/>
          <w14:ligatures w14:val="none"/>
        </w:rPr>
        <w:t>ntegrated digital health records should</w:t>
      </w:r>
      <w:r>
        <w:rPr>
          <w:rFonts w:ascii="Arial" w:eastAsia="Times New Roman" w:hAnsi="Arial" w:cs="Arial"/>
          <w:kern w:val="0"/>
          <w:lang w:eastAsia="en-GB"/>
          <w14:ligatures w14:val="none"/>
        </w:rPr>
        <w:t xml:space="preserve"> </w:t>
      </w:r>
      <w:r w:rsidR="00EC55C6" w:rsidRPr="00D34A89">
        <w:rPr>
          <w:rFonts w:ascii="Arial" w:eastAsia="Times New Roman" w:hAnsi="Arial" w:cs="Arial"/>
          <w:kern w:val="0"/>
          <w:lang w:eastAsia="en-GB"/>
          <w14:ligatures w14:val="none"/>
        </w:rPr>
        <w:t>be encouraged to improve communication and information sharing between NHS organisations, local authorities and community services. This would reduce duplication of assessments, support effective care planning and improve continuity of care. Increased involvement of individuals and their families in service planning and evaluation should also be promoted to ensure services remain responsive to individual needs. However, achieving these recommendations will require continued financial investment, workforce development and organisational commitment to ensure person-centred, integrated care becomes consistent across community healthcare settings.</w:t>
      </w:r>
    </w:p>
    <w:p w14:paraId="01BF919D" w14:textId="77777777" w:rsidR="00FB0629" w:rsidRPr="00D34A89" w:rsidRDefault="00FB0629" w:rsidP="00D103D1">
      <w:pPr>
        <w:spacing w:before="100" w:beforeAutospacing="1" w:after="100" w:afterAutospacing="1" w:line="240" w:lineRule="auto"/>
        <w:jc w:val="both"/>
        <w:rPr>
          <w:rFonts w:ascii="Arial" w:eastAsia="Times New Roman" w:hAnsi="Arial" w:cs="Arial"/>
          <w:kern w:val="0"/>
          <w:lang w:eastAsia="en-GB"/>
          <w14:ligatures w14:val="none"/>
        </w:rPr>
      </w:pPr>
    </w:p>
    <w:p w14:paraId="565DACF6" w14:textId="77777777" w:rsidR="001537F8" w:rsidRPr="00D34A89" w:rsidRDefault="001537F8" w:rsidP="00D103D1">
      <w:pPr>
        <w:spacing w:before="100" w:beforeAutospacing="1" w:after="100" w:afterAutospacing="1" w:line="240" w:lineRule="auto"/>
        <w:jc w:val="both"/>
        <w:outlineLvl w:val="2"/>
        <w:rPr>
          <w:rFonts w:ascii="Arial" w:eastAsia="Times New Roman" w:hAnsi="Arial" w:cs="Arial"/>
          <w:b/>
          <w:bCs/>
          <w:kern w:val="0"/>
          <w:lang w:eastAsia="en-GB"/>
          <w14:ligatures w14:val="none"/>
        </w:rPr>
      </w:pPr>
      <w:r w:rsidRPr="00D34A89">
        <w:rPr>
          <w:rFonts w:ascii="Arial" w:eastAsia="Times New Roman" w:hAnsi="Arial" w:cs="Arial"/>
          <w:b/>
          <w:bCs/>
          <w:kern w:val="0"/>
          <w:lang w:eastAsia="en-GB"/>
          <w14:ligatures w14:val="none"/>
        </w:rPr>
        <w:t>8. Conclusion</w:t>
      </w:r>
    </w:p>
    <w:p w14:paraId="62C14350" w14:textId="77777777" w:rsidR="001537F8" w:rsidRPr="00D34A89" w:rsidRDefault="001537F8" w:rsidP="00D103D1">
      <w:pPr>
        <w:spacing w:before="100" w:beforeAutospacing="1" w:after="100" w:afterAutospacing="1" w:line="240" w:lineRule="auto"/>
        <w:jc w:val="both"/>
        <w:rPr>
          <w:rFonts w:ascii="Arial" w:eastAsia="Times New Roman" w:hAnsi="Arial" w:cs="Arial"/>
          <w:kern w:val="0"/>
          <w:lang w:eastAsia="en-GB"/>
          <w14:ligatures w14:val="none"/>
        </w:rPr>
      </w:pPr>
      <w:r w:rsidRPr="00D34A89">
        <w:rPr>
          <w:rFonts w:ascii="Arial" w:eastAsia="Times New Roman" w:hAnsi="Arial" w:cs="Arial"/>
          <w:kern w:val="0"/>
          <w:lang w:eastAsia="en-GB"/>
          <w14:ligatures w14:val="none"/>
        </w:rPr>
        <w:t>This report has critically reviewed the concepts of person-centred care and partnership working and highlighted how they support the delivery of high-quality health and social care, particularly for adults living in the community with Chronic Obstructive Pulmonary Disease (COPD). The discussion showed that person-centred care respects dignity, autonomy and individual needs by enabling professionals to understand each person's preferences and circumstances. It also demonstrated that effective partnership working supports coordinated multidisciplinary care, improving communication, continuity of care and health outcomes.</w:t>
      </w:r>
    </w:p>
    <w:p w14:paraId="2B404E1F" w14:textId="4ABD9E93" w:rsidR="001537F8" w:rsidRPr="00D34A89" w:rsidRDefault="001537F8" w:rsidP="00D103D1">
      <w:pPr>
        <w:spacing w:before="100" w:beforeAutospacing="1" w:after="100" w:afterAutospacing="1" w:line="240" w:lineRule="auto"/>
        <w:jc w:val="both"/>
        <w:rPr>
          <w:rFonts w:ascii="Arial" w:eastAsia="Times New Roman" w:hAnsi="Arial" w:cs="Arial"/>
          <w:kern w:val="0"/>
          <w:lang w:eastAsia="en-GB"/>
          <w14:ligatures w14:val="none"/>
        </w:rPr>
      </w:pPr>
      <w:r w:rsidRPr="00D34A89">
        <w:rPr>
          <w:rFonts w:ascii="Arial" w:eastAsia="Times New Roman" w:hAnsi="Arial" w:cs="Arial"/>
          <w:kern w:val="0"/>
          <w:lang w:eastAsia="en-GB"/>
          <w14:ligatures w14:val="none"/>
        </w:rPr>
        <w:t>The report further demonstrated how Bronfenbrenner's Ecological Model of Human Development and Maslow's Hierarchy of Needs support holistic, person-centred practice, while ethical principles and UK legislation safeguard individual rights and strengthen collaborative working. However, workforce shortages, financial constraints and differences in service provision continue to limit effective implementation. Therefore, continued investment in workforce development, integrated services and collaborative practice remains essential to ensure safe,</w:t>
      </w:r>
      <w:r w:rsidR="00BD47DC">
        <w:rPr>
          <w:rFonts w:ascii="Arial" w:eastAsia="Times New Roman" w:hAnsi="Arial" w:cs="Arial"/>
          <w:kern w:val="0"/>
          <w:lang w:eastAsia="en-GB"/>
          <w14:ligatures w14:val="none"/>
        </w:rPr>
        <w:t xml:space="preserve"> </w:t>
      </w:r>
      <w:r w:rsidRPr="00D34A89">
        <w:rPr>
          <w:rFonts w:ascii="Arial" w:eastAsia="Times New Roman" w:hAnsi="Arial" w:cs="Arial"/>
          <w:kern w:val="0"/>
          <w:lang w:eastAsia="en-GB"/>
          <w14:ligatures w14:val="none"/>
        </w:rPr>
        <w:t>person-centred care that meets the changing needs of individuals and communities.</w:t>
      </w:r>
    </w:p>
    <w:p w14:paraId="0276C585" w14:textId="77777777" w:rsidR="001537F8" w:rsidRPr="00D34A89" w:rsidRDefault="001537F8" w:rsidP="00D103D1">
      <w:pPr>
        <w:spacing w:before="100" w:beforeAutospacing="1" w:after="100" w:afterAutospacing="1" w:line="240" w:lineRule="auto"/>
        <w:jc w:val="both"/>
        <w:outlineLvl w:val="1"/>
        <w:rPr>
          <w:rFonts w:ascii="Arial" w:eastAsia="Times New Roman" w:hAnsi="Arial" w:cs="Arial"/>
          <w:kern w:val="0"/>
          <w:lang w:eastAsia="en-GB"/>
          <w14:ligatures w14:val="none"/>
        </w:rPr>
      </w:pPr>
    </w:p>
    <w:p w14:paraId="0348A815" w14:textId="77777777" w:rsidR="00BD0FD6" w:rsidRPr="00D34A89" w:rsidRDefault="00BD0FD6" w:rsidP="00D103D1">
      <w:pPr>
        <w:jc w:val="both"/>
        <w:rPr>
          <w:rFonts w:ascii="Arial" w:eastAsia="Times New Roman" w:hAnsi="Arial" w:cs="Arial"/>
          <w:kern w:val="0"/>
          <w:lang w:eastAsia="en-GB"/>
          <w14:ligatures w14:val="none"/>
        </w:rPr>
      </w:pPr>
    </w:p>
    <w:p w14:paraId="0DCD14EF" w14:textId="77777777" w:rsidR="00192FEC" w:rsidRPr="00D34A89" w:rsidRDefault="00192FEC">
      <w:pPr>
        <w:rPr>
          <w:rFonts w:ascii="Arial" w:eastAsia="Times New Roman" w:hAnsi="Arial" w:cs="Arial"/>
          <w:kern w:val="0"/>
          <w:lang w:eastAsia="en-GB"/>
          <w14:ligatures w14:val="none"/>
        </w:rPr>
      </w:pPr>
    </w:p>
    <w:p w14:paraId="5B9726EF" w14:textId="77777777" w:rsidR="00192FEC" w:rsidRDefault="00192FEC">
      <w:pPr>
        <w:rPr>
          <w:rFonts w:ascii="Arial" w:eastAsia="Times New Roman" w:hAnsi="Arial" w:cs="Arial"/>
          <w:kern w:val="0"/>
          <w:lang w:eastAsia="en-GB"/>
          <w14:ligatures w14:val="none"/>
        </w:rPr>
      </w:pPr>
    </w:p>
    <w:p w14:paraId="709E0D97" w14:textId="77777777" w:rsidR="00435A06" w:rsidRPr="00D34A89" w:rsidRDefault="00435A06">
      <w:pPr>
        <w:rPr>
          <w:rFonts w:ascii="Arial" w:eastAsia="Times New Roman" w:hAnsi="Arial" w:cs="Arial"/>
          <w:kern w:val="0"/>
          <w:lang w:eastAsia="en-GB"/>
          <w14:ligatures w14:val="none"/>
        </w:rPr>
      </w:pPr>
    </w:p>
    <w:p w14:paraId="2D27D058" w14:textId="77777777" w:rsidR="00932786" w:rsidRPr="00D34A89" w:rsidRDefault="00932786">
      <w:pPr>
        <w:rPr>
          <w:rFonts w:ascii="Arial" w:hAnsi="Arial" w:cs="Arial"/>
        </w:rPr>
      </w:pPr>
    </w:p>
    <w:p w14:paraId="4549EB93" w14:textId="77777777" w:rsidR="00766D7D" w:rsidRPr="00BD0FD6" w:rsidRDefault="00766D7D" w:rsidP="00BD0FD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66204B6" w14:textId="77777777" w:rsidR="00766D7D" w:rsidRPr="00766D7D" w:rsidRDefault="00766D7D" w:rsidP="00766D7D">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766D7D">
        <w:rPr>
          <w:rFonts w:ascii="Times New Roman" w:eastAsia="Times New Roman" w:hAnsi="Times New Roman" w:cs="Times New Roman"/>
          <w:b/>
          <w:bCs/>
          <w:kern w:val="36"/>
          <w:sz w:val="48"/>
          <w:szCs w:val="48"/>
          <w:lang w:eastAsia="en-GB"/>
          <w14:ligatures w14:val="none"/>
        </w:rPr>
        <w:lastRenderedPageBreak/>
        <w:t>Reference List</w:t>
      </w:r>
    </w:p>
    <w:p w14:paraId="595B9920" w14:textId="77777777" w:rsidR="00766D7D" w:rsidRPr="00766D7D" w:rsidRDefault="00766D7D" w:rsidP="00766D7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66D7D">
        <w:rPr>
          <w:rFonts w:ascii="Times New Roman" w:eastAsia="Times New Roman" w:hAnsi="Times New Roman" w:cs="Times New Roman"/>
          <w:kern w:val="0"/>
          <w:sz w:val="24"/>
          <w:szCs w:val="24"/>
          <w:lang w:eastAsia="en-GB"/>
          <w14:ligatures w14:val="none"/>
        </w:rPr>
        <w:t xml:space="preserve">Beauchamp, T.L. and Childress, J.F. (2019) </w:t>
      </w:r>
      <w:r w:rsidRPr="00766D7D">
        <w:rPr>
          <w:rFonts w:ascii="Times New Roman" w:eastAsia="Times New Roman" w:hAnsi="Times New Roman" w:cs="Times New Roman"/>
          <w:i/>
          <w:iCs/>
          <w:kern w:val="0"/>
          <w:sz w:val="24"/>
          <w:szCs w:val="24"/>
          <w:lang w:eastAsia="en-GB"/>
          <w14:ligatures w14:val="none"/>
        </w:rPr>
        <w:t>Principles of biomedical ethics</w:t>
      </w:r>
      <w:r w:rsidRPr="00766D7D">
        <w:rPr>
          <w:rFonts w:ascii="Times New Roman" w:eastAsia="Times New Roman" w:hAnsi="Times New Roman" w:cs="Times New Roman"/>
          <w:kern w:val="0"/>
          <w:sz w:val="24"/>
          <w:szCs w:val="24"/>
          <w:lang w:eastAsia="en-GB"/>
          <w14:ligatures w14:val="none"/>
        </w:rPr>
        <w:t xml:space="preserve">. 8th </w:t>
      </w:r>
      <w:proofErr w:type="spellStart"/>
      <w:r w:rsidRPr="00766D7D">
        <w:rPr>
          <w:rFonts w:ascii="Times New Roman" w:eastAsia="Times New Roman" w:hAnsi="Times New Roman" w:cs="Times New Roman"/>
          <w:kern w:val="0"/>
          <w:sz w:val="24"/>
          <w:szCs w:val="24"/>
          <w:lang w:eastAsia="en-GB"/>
          <w14:ligatures w14:val="none"/>
        </w:rPr>
        <w:t>edn</w:t>
      </w:r>
      <w:proofErr w:type="spellEnd"/>
      <w:r w:rsidRPr="00766D7D">
        <w:rPr>
          <w:rFonts w:ascii="Times New Roman" w:eastAsia="Times New Roman" w:hAnsi="Times New Roman" w:cs="Times New Roman"/>
          <w:kern w:val="0"/>
          <w:sz w:val="24"/>
          <w:szCs w:val="24"/>
          <w:lang w:eastAsia="en-GB"/>
          <w14:ligatures w14:val="none"/>
        </w:rPr>
        <w:t>. New York: Oxford University Press.</w:t>
      </w:r>
    </w:p>
    <w:p w14:paraId="2A0E46C1" w14:textId="77777777" w:rsidR="00766D7D" w:rsidRPr="00766D7D" w:rsidRDefault="00766D7D" w:rsidP="00766D7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66D7D">
        <w:rPr>
          <w:rFonts w:ascii="Times New Roman" w:eastAsia="Times New Roman" w:hAnsi="Times New Roman" w:cs="Times New Roman"/>
          <w:kern w:val="0"/>
          <w:sz w:val="24"/>
          <w:szCs w:val="24"/>
          <w:lang w:eastAsia="en-GB"/>
          <w14:ligatures w14:val="none"/>
        </w:rPr>
        <w:t xml:space="preserve">Bronfenbrenner, U. (1979) </w:t>
      </w:r>
      <w:r w:rsidRPr="00766D7D">
        <w:rPr>
          <w:rFonts w:ascii="Times New Roman" w:eastAsia="Times New Roman" w:hAnsi="Times New Roman" w:cs="Times New Roman"/>
          <w:i/>
          <w:iCs/>
          <w:kern w:val="0"/>
          <w:sz w:val="24"/>
          <w:szCs w:val="24"/>
          <w:lang w:eastAsia="en-GB"/>
          <w14:ligatures w14:val="none"/>
        </w:rPr>
        <w:t>The ecology of human development: Experiments by nature and design</w:t>
      </w:r>
      <w:r w:rsidRPr="00766D7D">
        <w:rPr>
          <w:rFonts w:ascii="Times New Roman" w:eastAsia="Times New Roman" w:hAnsi="Times New Roman" w:cs="Times New Roman"/>
          <w:kern w:val="0"/>
          <w:sz w:val="24"/>
          <w:szCs w:val="24"/>
          <w:lang w:eastAsia="en-GB"/>
          <w14:ligatures w14:val="none"/>
        </w:rPr>
        <w:t>. Cambridge, MA: Harvard University Press.</w:t>
      </w:r>
    </w:p>
    <w:p w14:paraId="00BD23B2" w14:textId="77777777" w:rsidR="00766D7D" w:rsidRPr="00766D7D" w:rsidRDefault="00766D7D" w:rsidP="00766D7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66D7D">
        <w:rPr>
          <w:rFonts w:ascii="Times New Roman" w:eastAsia="Times New Roman" w:hAnsi="Times New Roman" w:cs="Times New Roman"/>
          <w:kern w:val="0"/>
          <w:sz w:val="24"/>
          <w:szCs w:val="24"/>
          <w:lang w:eastAsia="en-GB"/>
          <w14:ligatures w14:val="none"/>
        </w:rPr>
        <w:t>Care Act 2014. London: The Stationery Office.</w:t>
      </w:r>
    </w:p>
    <w:p w14:paraId="730F2560" w14:textId="77777777" w:rsidR="00766D7D" w:rsidRPr="00766D7D" w:rsidRDefault="00766D7D" w:rsidP="00766D7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66D7D">
        <w:rPr>
          <w:rFonts w:ascii="Times New Roman" w:eastAsia="Times New Roman" w:hAnsi="Times New Roman" w:cs="Times New Roman"/>
          <w:kern w:val="0"/>
          <w:sz w:val="24"/>
          <w:szCs w:val="24"/>
          <w:lang w:eastAsia="en-GB"/>
          <w14:ligatures w14:val="none"/>
        </w:rPr>
        <w:t xml:space="preserve">Department of Health and Social Care (2022) </w:t>
      </w:r>
      <w:r w:rsidRPr="00766D7D">
        <w:rPr>
          <w:rFonts w:ascii="Times New Roman" w:eastAsia="Times New Roman" w:hAnsi="Times New Roman" w:cs="Times New Roman"/>
          <w:i/>
          <w:iCs/>
          <w:kern w:val="0"/>
          <w:sz w:val="24"/>
          <w:szCs w:val="24"/>
          <w:lang w:eastAsia="en-GB"/>
          <w14:ligatures w14:val="none"/>
        </w:rPr>
        <w:t>Health and Care Act 2022: Factsheets</w:t>
      </w:r>
      <w:r w:rsidRPr="00766D7D">
        <w:rPr>
          <w:rFonts w:ascii="Times New Roman" w:eastAsia="Times New Roman" w:hAnsi="Times New Roman" w:cs="Times New Roman"/>
          <w:kern w:val="0"/>
          <w:sz w:val="24"/>
          <w:szCs w:val="24"/>
          <w:lang w:eastAsia="en-GB"/>
          <w14:ligatures w14:val="none"/>
        </w:rPr>
        <w:t xml:space="preserve">. Available at: </w:t>
      </w:r>
      <w:hyperlink r:id="rId8" w:history="1">
        <w:r w:rsidRPr="00766D7D">
          <w:rPr>
            <w:rFonts w:ascii="Times New Roman" w:eastAsia="Times New Roman" w:hAnsi="Times New Roman" w:cs="Times New Roman"/>
            <w:color w:val="0000FF"/>
            <w:kern w:val="0"/>
            <w:sz w:val="24"/>
            <w:szCs w:val="24"/>
            <w:u w:val="single"/>
            <w:lang w:eastAsia="en-GB"/>
            <w14:ligatures w14:val="none"/>
          </w:rPr>
          <w:t>https://www.gov.uk/government/collections/health-and-care-bill-factsheets</w:t>
        </w:r>
      </w:hyperlink>
      <w:r w:rsidRPr="00766D7D">
        <w:rPr>
          <w:rFonts w:ascii="Times New Roman" w:eastAsia="Times New Roman" w:hAnsi="Times New Roman" w:cs="Times New Roman"/>
          <w:kern w:val="0"/>
          <w:sz w:val="24"/>
          <w:szCs w:val="24"/>
          <w:lang w:eastAsia="en-GB"/>
          <w14:ligatures w14:val="none"/>
        </w:rPr>
        <w:t xml:space="preserve"> (Accessed: 25 June 2026).</w:t>
      </w:r>
    </w:p>
    <w:p w14:paraId="2719B92E" w14:textId="77777777" w:rsidR="00766D7D" w:rsidRPr="00766D7D" w:rsidRDefault="00766D7D" w:rsidP="00766D7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66D7D">
        <w:rPr>
          <w:rFonts w:ascii="Times New Roman" w:eastAsia="Times New Roman" w:hAnsi="Times New Roman" w:cs="Times New Roman"/>
          <w:kern w:val="0"/>
          <w:sz w:val="24"/>
          <w:szCs w:val="24"/>
          <w:lang w:eastAsia="en-GB"/>
          <w14:ligatures w14:val="none"/>
        </w:rPr>
        <w:t>Equality Act 2010. London: The Stationery Office.</w:t>
      </w:r>
    </w:p>
    <w:p w14:paraId="20E1EEE8" w14:textId="77777777" w:rsidR="00766D7D" w:rsidRPr="00766D7D" w:rsidRDefault="00766D7D" w:rsidP="00766D7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66D7D">
        <w:rPr>
          <w:rFonts w:ascii="Times New Roman" w:eastAsia="Times New Roman" w:hAnsi="Times New Roman" w:cs="Times New Roman"/>
          <w:kern w:val="0"/>
          <w:sz w:val="24"/>
          <w:szCs w:val="24"/>
          <w:lang w:eastAsia="en-GB"/>
          <w14:ligatures w14:val="none"/>
        </w:rPr>
        <w:t>Health and Care Act 2022. London: The Stationery Office.</w:t>
      </w:r>
    </w:p>
    <w:p w14:paraId="169701EA" w14:textId="77777777" w:rsidR="00766D7D" w:rsidRPr="00766D7D" w:rsidRDefault="00766D7D" w:rsidP="00766D7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66D7D">
        <w:rPr>
          <w:rFonts w:ascii="Times New Roman" w:eastAsia="Times New Roman" w:hAnsi="Times New Roman" w:cs="Times New Roman"/>
          <w:kern w:val="0"/>
          <w:sz w:val="24"/>
          <w:szCs w:val="24"/>
          <w:lang w:eastAsia="en-GB"/>
          <w14:ligatures w14:val="none"/>
        </w:rPr>
        <w:t>Health and Social Care Act 2012. London: The Stationery Office.</w:t>
      </w:r>
    </w:p>
    <w:p w14:paraId="3A313A5C" w14:textId="77777777" w:rsidR="00766D7D" w:rsidRPr="00766D7D" w:rsidRDefault="00766D7D" w:rsidP="00766D7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66D7D">
        <w:rPr>
          <w:rFonts w:ascii="Times New Roman" w:eastAsia="Times New Roman" w:hAnsi="Times New Roman" w:cs="Times New Roman"/>
          <w:kern w:val="0"/>
          <w:sz w:val="24"/>
          <w:szCs w:val="24"/>
          <w:lang w:eastAsia="en-GB"/>
          <w14:ligatures w14:val="none"/>
        </w:rPr>
        <w:t xml:space="preserve">Health Foundation (2014) </w:t>
      </w:r>
      <w:r w:rsidRPr="00766D7D">
        <w:rPr>
          <w:rFonts w:ascii="Times New Roman" w:eastAsia="Times New Roman" w:hAnsi="Times New Roman" w:cs="Times New Roman"/>
          <w:i/>
          <w:iCs/>
          <w:kern w:val="0"/>
          <w:sz w:val="24"/>
          <w:szCs w:val="24"/>
          <w:lang w:eastAsia="en-GB"/>
          <w14:ligatures w14:val="none"/>
        </w:rPr>
        <w:t>Person-centred care made simple</w:t>
      </w:r>
      <w:r w:rsidRPr="00766D7D">
        <w:rPr>
          <w:rFonts w:ascii="Times New Roman" w:eastAsia="Times New Roman" w:hAnsi="Times New Roman" w:cs="Times New Roman"/>
          <w:kern w:val="0"/>
          <w:sz w:val="24"/>
          <w:szCs w:val="24"/>
          <w:lang w:eastAsia="en-GB"/>
          <w14:ligatures w14:val="none"/>
        </w:rPr>
        <w:t xml:space="preserve">. Available at: </w:t>
      </w:r>
      <w:hyperlink r:id="rId9" w:history="1">
        <w:r w:rsidRPr="00766D7D">
          <w:rPr>
            <w:rFonts w:ascii="Times New Roman" w:eastAsia="Times New Roman" w:hAnsi="Times New Roman" w:cs="Times New Roman"/>
            <w:color w:val="0000FF"/>
            <w:kern w:val="0"/>
            <w:sz w:val="24"/>
            <w:szCs w:val="24"/>
            <w:u w:val="single"/>
            <w:lang w:eastAsia="en-GB"/>
            <w14:ligatures w14:val="none"/>
          </w:rPr>
          <w:t>https://www.health.org.uk/publications/person-centred-care-made-simple</w:t>
        </w:r>
      </w:hyperlink>
      <w:r w:rsidRPr="00766D7D">
        <w:rPr>
          <w:rFonts w:ascii="Times New Roman" w:eastAsia="Times New Roman" w:hAnsi="Times New Roman" w:cs="Times New Roman"/>
          <w:kern w:val="0"/>
          <w:sz w:val="24"/>
          <w:szCs w:val="24"/>
          <w:lang w:eastAsia="en-GB"/>
          <w14:ligatures w14:val="none"/>
        </w:rPr>
        <w:t xml:space="preserve"> (Accessed: 25 June 2026).</w:t>
      </w:r>
    </w:p>
    <w:p w14:paraId="0D98B8C9" w14:textId="77777777" w:rsidR="00766D7D" w:rsidRPr="00766D7D" w:rsidRDefault="00766D7D" w:rsidP="00766D7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66D7D">
        <w:rPr>
          <w:rFonts w:ascii="Times New Roman" w:eastAsia="Times New Roman" w:hAnsi="Times New Roman" w:cs="Times New Roman"/>
          <w:kern w:val="0"/>
          <w:sz w:val="24"/>
          <w:szCs w:val="24"/>
          <w:lang w:eastAsia="en-GB"/>
          <w14:ligatures w14:val="none"/>
        </w:rPr>
        <w:t>Human Rights Act 1998. London: The Stationery Office.</w:t>
      </w:r>
    </w:p>
    <w:p w14:paraId="36F5B6EF" w14:textId="77777777" w:rsidR="00766D7D" w:rsidRPr="00766D7D" w:rsidRDefault="00766D7D" w:rsidP="00766D7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66D7D">
        <w:rPr>
          <w:rFonts w:ascii="Times New Roman" w:eastAsia="Times New Roman" w:hAnsi="Times New Roman" w:cs="Times New Roman"/>
          <w:kern w:val="0"/>
          <w:sz w:val="24"/>
          <w:szCs w:val="24"/>
          <w:lang w:eastAsia="en-GB"/>
          <w14:ligatures w14:val="none"/>
        </w:rPr>
        <w:t xml:space="preserve">Maslow, A.H. (1943) ‘A theory of human motivation’, </w:t>
      </w:r>
      <w:r w:rsidRPr="00766D7D">
        <w:rPr>
          <w:rFonts w:ascii="Times New Roman" w:eastAsia="Times New Roman" w:hAnsi="Times New Roman" w:cs="Times New Roman"/>
          <w:i/>
          <w:iCs/>
          <w:kern w:val="0"/>
          <w:sz w:val="24"/>
          <w:szCs w:val="24"/>
          <w:lang w:eastAsia="en-GB"/>
          <w14:ligatures w14:val="none"/>
        </w:rPr>
        <w:t>Psychological Review</w:t>
      </w:r>
      <w:r w:rsidRPr="00766D7D">
        <w:rPr>
          <w:rFonts w:ascii="Times New Roman" w:eastAsia="Times New Roman" w:hAnsi="Times New Roman" w:cs="Times New Roman"/>
          <w:kern w:val="0"/>
          <w:sz w:val="24"/>
          <w:szCs w:val="24"/>
          <w:lang w:eastAsia="en-GB"/>
          <w14:ligatures w14:val="none"/>
        </w:rPr>
        <w:t>, 50(4), pp. 370–396.</w:t>
      </w:r>
    </w:p>
    <w:p w14:paraId="0B77C658" w14:textId="77777777" w:rsidR="00766D7D" w:rsidRPr="00766D7D" w:rsidRDefault="00766D7D" w:rsidP="00766D7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66D7D">
        <w:rPr>
          <w:rFonts w:ascii="Times New Roman" w:eastAsia="Times New Roman" w:hAnsi="Times New Roman" w:cs="Times New Roman"/>
          <w:kern w:val="0"/>
          <w:sz w:val="24"/>
          <w:szCs w:val="24"/>
          <w:lang w:eastAsia="en-GB"/>
          <w14:ligatures w14:val="none"/>
        </w:rPr>
        <w:t>Mental Capacity Act 2005. London: The Stationery Office.</w:t>
      </w:r>
    </w:p>
    <w:p w14:paraId="0D00D771" w14:textId="77777777" w:rsidR="00766D7D" w:rsidRPr="00766D7D" w:rsidRDefault="00766D7D" w:rsidP="00766D7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66D7D">
        <w:rPr>
          <w:rFonts w:ascii="Times New Roman" w:eastAsia="Times New Roman" w:hAnsi="Times New Roman" w:cs="Times New Roman"/>
          <w:kern w:val="0"/>
          <w:sz w:val="24"/>
          <w:szCs w:val="24"/>
          <w:lang w:eastAsia="en-GB"/>
          <w14:ligatures w14:val="none"/>
        </w:rPr>
        <w:t xml:space="preserve">Michielsen, L., Bischoff, E.W.M.A., Schermer, T. and Laurant, M. (2023) ‘Primary healthcare competencies needed in the management of person-centred integrated care for chronic illness and multimorbidity: Results of a scoping review’, </w:t>
      </w:r>
      <w:r w:rsidRPr="00766D7D">
        <w:rPr>
          <w:rFonts w:ascii="Times New Roman" w:eastAsia="Times New Roman" w:hAnsi="Times New Roman" w:cs="Times New Roman"/>
          <w:i/>
          <w:iCs/>
          <w:kern w:val="0"/>
          <w:sz w:val="24"/>
          <w:szCs w:val="24"/>
          <w:lang w:eastAsia="en-GB"/>
          <w14:ligatures w14:val="none"/>
        </w:rPr>
        <w:t>BMC Primary Care</w:t>
      </w:r>
      <w:r w:rsidRPr="00766D7D">
        <w:rPr>
          <w:rFonts w:ascii="Times New Roman" w:eastAsia="Times New Roman" w:hAnsi="Times New Roman" w:cs="Times New Roman"/>
          <w:kern w:val="0"/>
          <w:sz w:val="24"/>
          <w:szCs w:val="24"/>
          <w:lang w:eastAsia="en-GB"/>
          <w14:ligatures w14:val="none"/>
        </w:rPr>
        <w:t>, 24(98).</w:t>
      </w:r>
    </w:p>
    <w:p w14:paraId="7455C9BD" w14:textId="77777777" w:rsidR="00766D7D" w:rsidRPr="00766D7D" w:rsidRDefault="00766D7D" w:rsidP="00766D7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66D7D">
        <w:rPr>
          <w:rFonts w:ascii="Times New Roman" w:eastAsia="Times New Roman" w:hAnsi="Times New Roman" w:cs="Times New Roman"/>
          <w:kern w:val="0"/>
          <w:sz w:val="24"/>
          <w:szCs w:val="24"/>
          <w:lang w:eastAsia="en-GB"/>
          <w14:ligatures w14:val="none"/>
        </w:rPr>
        <w:t xml:space="preserve">National Institute for Health and Care Excellence (2021) </w:t>
      </w:r>
      <w:r w:rsidRPr="00766D7D">
        <w:rPr>
          <w:rFonts w:ascii="Times New Roman" w:eastAsia="Times New Roman" w:hAnsi="Times New Roman" w:cs="Times New Roman"/>
          <w:i/>
          <w:iCs/>
          <w:kern w:val="0"/>
          <w:sz w:val="24"/>
          <w:szCs w:val="24"/>
          <w:lang w:eastAsia="en-GB"/>
          <w14:ligatures w14:val="none"/>
        </w:rPr>
        <w:t>Shared decision making (NG197)</w:t>
      </w:r>
      <w:r w:rsidRPr="00766D7D">
        <w:rPr>
          <w:rFonts w:ascii="Times New Roman" w:eastAsia="Times New Roman" w:hAnsi="Times New Roman" w:cs="Times New Roman"/>
          <w:kern w:val="0"/>
          <w:sz w:val="24"/>
          <w:szCs w:val="24"/>
          <w:lang w:eastAsia="en-GB"/>
          <w14:ligatures w14:val="none"/>
        </w:rPr>
        <w:t xml:space="preserve">. Available at: </w:t>
      </w:r>
      <w:hyperlink r:id="rId10" w:history="1">
        <w:r w:rsidRPr="00766D7D">
          <w:rPr>
            <w:rFonts w:ascii="Times New Roman" w:eastAsia="Times New Roman" w:hAnsi="Times New Roman" w:cs="Times New Roman"/>
            <w:color w:val="0000FF"/>
            <w:kern w:val="0"/>
            <w:sz w:val="24"/>
            <w:szCs w:val="24"/>
            <w:u w:val="single"/>
            <w:lang w:eastAsia="en-GB"/>
            <w14:ligatures w14:val="none"/>
          </w:rPr>
          <w:t>https://www.nice.org.uk/guidance/ng197</w:t>
        </w:r>
      </w:hyperlink>
      <w:r w:rsidRPr="00766D7D">
        <w:rPr>
          <w:rFonts w:ascii="Times New Roman" w:eastAsia="Times New Roman" w:hAnsi="Times New Roman" w:cs="Times New Roman"/>
          <w:kern w:val="0"/>
          <w:sz w:val="24"/>
          <w:szCs w:val="24"/>
          <w:lang w:eastAsia="en-GB"/>
          <w14:ligatures w14:val="none"/>
        </w:rPr>
        <w:t xml:space="preserve"> (Accessed: 25 June 2026).</w:t>
      </w:r>
    </w:p>
    <w:p w14:paraId="1A2940A3" w14:textId="77777777" w:rsidR="00766D7D" w:rsidRPr="00766D7D" w:rsidRDefault="00766D7D" w:rsidP="00766D7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66D7D">
        <w:rPr>
          <w:rFonts w:ascii="Times New Roman" w:eastAsia="Times New Roman" w:hAnsi="Times New Roman" w:cs="Times New Roman"/>
          <w:kern w:val="0"/>
          <w:sz w:val="24"/>
          <w:szCs w:val="24"/>
          <w:lang w:eastAsia="en-GB"/>
          <w14:ligatures w14:val="none"/>
        </w:rPr>
        <w:t xml:space="preserve">National Institute for Health and Care Excellence (2023) </w:t>
      </w:r>
      <w:r w:rsidRPr="00766D7D">
        <w:rPr>
          <w:rFonts w:ascii="Times New Roman" w:eastAsia="Times New Roman" w:hAnsi="Times New Roman" w:cs="Times New Roman"/>
          <w:i/>
          <w:iCs/>
          <w:kern w:val="0"/>
          <w:sz w:val="24"/>
          <w:szCs w:val="24"/>
          <w:lang w:eastAsia="en-GB"/>
          <w14:ligatures w14:val="none"/>
        </w:rPr>
        <w:t>Chronic obstructive pulmonary disease in over 16s: Diagnosis and management (NG115)</w:t>
      </w:r>
      <w:r w:rsidRPr="00766D7D">
        <w:rPr>
          <w:rFonts w:ascii="Times New Roman" w:eastAsia="Times New Roman" w:hAnsi="Times New Roman" w:cs="Times New Roman"/>
          <w:kern w:val="0"/>
          <w:sz w:val="24"/>
          <w:szCs w:val="24"/>
          <w:lang w:eastAsia="en-GB"/>
          <w14:ligatures w14:val="none"/>
        </w:rPr>
        <w:t xml:space="preserve">. Available at: </w:t>
      </w:r>
      <w:hyperlink r:id="rId11" w:history="1">
        <w:r w:rsidRPr="00766D7D">
          <w:rPr>
            <w:rFonts w:ascii="Times New Roman" w:eastAsia="Times New Roman" w:hAnsi="Times New Roman" w:cs="Times New Roman"/>
            <w:color w:val="0000FF"/>
            <w:kern w:val="0"/>
            <w:sz w:val="24"/>
            <w:szCs w:val="24"/>
            <w:u w:val="single"/>
            <w:lang w:eastAsia="en-GB"/>
            <w14:ligatures w14:val="none"/>
          </w:rPr>
          <w:t>https://www.nice.org.uk/guidance/ng115</w:t>
        </w:r>
      </w:hyperlink>
      <w:r w:rsidRPr="00766D7D">
        <w:rPr>
          <w:rFonts w:ascii="Times New Roman" w:eastAsia="Times New Roman" w:hAnsi="Times New Roman" w:cs="Times New Roman"/>
          <w:kern w:val="0"/>
          <w:sz w:val="24"/>
          <w:szCs w:val="24"/>
          <w:lang w:eastAsia="en-GB"/>
          <w14:ligatures w14:val="none"/>
        </w:rPr>
        <w:t xml:space="preserve"> (Accessed: 25 June 2026).</w:t>
      </w:r>
    </w:p>
    <w:p w14:paraId="3BA17320" w14:textId="77777777" w:rsidR="00766D7D" w:rsidRDefault="00766D7D" w:rsidP="00766D7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66D7D">
        <w:rPr>
          <w:rFonts w:ascii="Times New Roman" w:eastAsia="Times New Roman" w:hAnsi="Times New Roman" w:cs="Times New Roman"/>
          <w:kern w:val="0"/>
          <w:sz w:val="24"/>
          <w:szCs w:val="24"/>
          <w:lang w:eastAsia="en-GB"/>
          <w14:ligatures w14:val="none"/>
        </w:rPr>
        <w:t xml:space="preserve">NHS England (2019) </w:t>
      </w:r>
      <w:r w:rsidRPr="00766D7D">
        <w:rPr>
          <w:rFonts w:ascii="Times New Roman" w:eastAsia="Times New Roman" w:hAnsi="Times New Roman" w:cs="Times New Roman"/>
          <w:i/>
          <w:iCs/>
          <w:kern w:val="0"/>
          <w:sz w:val="24"/>
          <w:szCs w:val="24"/>
          <w:lang w:eastAsia="en-GB"/>
          <w14:ligatures w14:val="none"/>
        </w:rPr>
        <w:t>Universal personalised care: Implementing the comprehensive model</w:t>
      </w:r>
      <w:r w:rsidRPr="00766D7D">
        <w:rPr>
          <w:rFonts w:ascii="Times New Roman" w:eastAsia="Times New Roman" w:hAnsi="Times New Roman" w:cs="Times New Roman"/>
          <w:kern w:val="0"/>
          <w:sz w:val="24"/>
          <w:szCs w:val="24"/>
          <w:lang w:eastAsia="en-GB"/>
          <w14:ligatures w14:val="none"/>
        </w:rPr>
        <w:t>. London: NHS England.</w:t>
      </w:r>
    </w:p>
    <w:p w14:paraId="7C3B5466" w14:textId="77777777" w:rsidR="000D132A" w:rsidRDefault="000D132A" w:rsidP="00766D7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762560A" w14:textId="77777777" w:rsidR="000D132A" w:rsidRPr="00766D7D" w:rsidRDefault="000D132A" w:rsidP="00766D7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BCA5829" w14:textId="77777777" w:rsidR="00766D7D" w:rsidRPr="00766D7D" w:rsidRDefault="00766D7D" w:rsidP="00766D7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66D7D">
        <w:rPr>
          <w:rFonts w:ascii="Times New Roman" w:eastAsia="Times New Roman" w:hAnsi="Times New Roman" w:cs="Times New Roman"/>
          <w:kern w:val="0"/>
          <w:sz w:val="24"/>
          <w:szCs w:val="24"/>
          <w:lang w:eastAsia="en-GB"/>
          <w14:ligatures w14:val="none"/>
        </w:rPr>
        <w:lastRenderedPageBreak/>
        <w:t xml:space="preserve">NHS England (2023) </w:t>
      </w:r>
      <w:r w:rsidRPr="00766D7D">
        <w:rPr>
          <w:rFonts w:ascii="Times New Roman" w:eastAsia="Times New Roman" w:hAnsi="Times New Roman" w:cs="Times New Roman"/>
          <w:i/>
          <w:iCs/>
          <w:kern w:val="0"/>
          <w:sz w:val="24"/>
          <w:szCs w:val="24"/>
          <w:lang w:eastAsia="en-GB"/>
          <w14:ligatures w14:val="none"/>
        </w:rPr>
        <w:t>Integrated care systems</w:t>
      </w:r>
      <w:r w:rsidRPr="00766D7D">
        <w:rPr>
          <w:rFonts w:ascii="Times New Roman" w:eastAsia="Times New Roman" w:hAnsi="Times New Roman" w:cs="Times New Roman"/>
          <w:kern w:val="0"/>
          <w:sz w:val="24"/>
          <w:szCs w:val="24"/>
          <w:lang w:eastAsia="en-GB"/>
          <w14:ligatures w14:val="none"/>
        </w:rPr>
        <w:t xml:space="preserve">. Available at: </w:t>
      </w:r>
      <w:hyperlink r:id="rId12" w:history="1">
        <w:r w:rsidRPr="00766D7D">
          <w:rPr>
            <w:rFonts w:ascii="Times New Roman" w:eastAsia="Times New Roman" w:hAnsi="Times New Roman" w:cs="Times New Roman"/>
            <w:color w:val="0000FF"/>
            <w:kern w:val="0"/>
            <w:sz w:val="24"/>
            <w:szCs w:val="24"/>
            <w:u w:val="single"/>
            <w:lang w:eastAsia="en-GB"/>
            <w14:ligatures w14:val="none"/>
          </w:rPr>
          <w:t>https://www.england.nhs.uk/integratedcare/</w:t>
        </w:r>
      </w:hyperlink>
    </w:p>
    <w:p w14:paraId="5CA4E5F3" w14:textId="77777777" w:rsidR="00766D7D" w:rsidRPr="00766D7D" w:rsidRDefault="00766D7D" w:rsidP="00766D7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66D7D">
        <w:rPr>
          <w:rFonts w:ascii="Times New Roman" w:eastAsia="Times New Roman" w:hAnsi="Times New Roman" w:cs="Times New Roman"/>
          <w:kern w:val="0"/>
          <w:sz w:val="24"/>
          <w:szCs w:val="24"/>
          <w:lang w:eastAsia="en-GB"/>
          <w14:ligatures w14:val="none"/>
        </w:rPr>
        <w:t xml:space="preserve">Office for Health Improvement and Disparities (2023) </w:t>
      </w:r>
      <w:r w:rsidRPr="00766D7D">
        <w:rPr>
          <w:rFonts w:ascii="Times New Roman" w:eastAsia="Times New Roman" w:hAnsi="Times New Roman" w:cs="Times New Roman"/>
          <w:i/>
          <w:iCs/>
          <w:kern w:val="0"/>
          <w:sz w:val="24"/>
          <w:szCs w:val="24"/>
          <w:lang w:eastAsia="en-GB"/>
          <w14:ligatures w14:val="none"/>
        </w:rPr>
        <w:t>Chronic obstructive pulmonary disease (COPD): Commissioning guidance</w:t>
      </w:r>
      <w:r w:rsidRPr="00766D7D">
        <w:rPr>
          <w:rFonts w:ascii="Times New Roman" w:eastAsia="Times New Roman" w:hAnsi="Times New Roman" w:cs="Times New Roman"/>
          <w:kern w:val="0"/>
          <w:sz w:val="24"/>
          <w:szCs w:val="24"/>
          <w:lang w:eastAsia="en-GB"/>
          <w14:ligatures w14:val="none"/>
        </w:rPr>
        <w:t>. London: Office for Health Improvement and Disparities.</w:t>
      </w:r>
    </w:p>
    <w:p w14:paraId="3D1678F0" w14:textId="77777777" w:rsidR="00766D7D" w:rsidRPr="00766D7D" w:rsidRDefault="00766D7D" w:rsidP="00766D7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66D7D">
        <w:rPr>
          <w:rFonts w:ascii="Times New Roman" w:eastAsia="Times New Roman" w:hAnsi="Times New Roman" w:cs="Times New Roman"/>
          <w:kern w:val="0"/>
          <w:sz w:val="24"/>
          <w:szCs w:val="24"/>
          <w:lang w:eastAsia="en-GB"/>
          <w14:ligatures w14:val="none"/>
        </w:rPr>
        <w:t xml:space="preserve">Skills for Care (2023) </w:t>
      </w:r>
      <w:r w:rsidRPr="00766D7D">
        <w:rPr>
          <w:rFonts w:ascii="Times New Roman" w:eastAsia="Times New Roman" w:hAnsi="Times New Roman" w:cs="Times New Roman"/>
          <w:i/>
          <w:iCs/>
          <w:kern w:val="0"/>
          <w:sz w:val="24"/>
          <w:szCs w:val="24"/>
          <w:lang w:eastAsia="en-GB"/>
          <w14:ligatures w14:val="none"/>
        </w:rPr>
        <w:t>Person-centred care</w:t>
      </w:r>
      <w:r w:rsidRPr="00766D7D">
        <w:rPr>
          <w:rFonts w:ascii="Times New Roman" w:eastAsia="Times New Roman" w:hAnsi="Times New Roman" w:cs="Times New Roman"/>
          <w:kern w:val="0"/>
          <w:sz w:val="24"/>
          <w:szCs w:val="24"/>
          <w:lang w:eastAsia="en-GB"/>
          <w14:ligatures w14:val="none"/>
        </w:rPr>
        <w:t xml:space="preserve">. Available at: </w:t>
      </w:r>
      <w:hyperlink r:id="rId13" w:history="1">
        <w:r w:rsidRPr="00766D7D">
          <w:rPr>
            <w:rFonts w:ascii="Times New Roman" w:eastAsia="Times New Roman" w:hAnsi="Times New Roman" w:cs="Times New Roman"/>
            <w:color w:val="0000FF"/>
            <w:kern w:val="0"/>
            <w:sz w:val="24"/>
            <w:szCs w:val="24"/>
            <w:u w:val="single"/>
            <w:lang w:eastAsia="en-GB"/>
            <w14:ligatures w14:val="none"/>
          </w:rPr>
          <w:t>https://www.skillsforcare.org.uk</w:t>
        </w:r>
      </w:hyperlink>
      <w:r w:rsidRPr="00766D7D">
        <w:rPr>
          <w:rFonts w:ascii="Times New Roman" w:eastAsia="Times New Roman" w:hAnsi="Times New Roman" w:cs="Times New Roman"/>
          <w:kern w:val="0"/>
          <w:sz w:val="24"/>
          <w:szCs w:val="24"/>
          <w:lang w:eastAsia="en-GB"/>
          <w14:ligatures w14:val="none"/>
        </w:rPr>
        <w:t xml:space="preserve"> (Accessed: 25 June 2026).</w:t>
      </w:r>
    </w:p>
    <w:p w14:paraId="222A6AFA" w14:textId="77777777" w:rsidR="00766D7D" w:rsidRPr="00766D7D" w:rsidRDefault="00766D7D" w:rsidP="00766D7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66D7D">
        <w:rPr>
          <w:rFonts w:ascii="Times New Roman" w:eastAsia="Times New Roman" w:hAnsi="Times New Roman" w:cs="Times New Roman"/>
          <w:kern w:val="0"/>
          <w:sz w:val="24"/>
          <w:szCs w:val="24"/>
          <w:lang w:eastAsia="en-GB"/>
          <w14:ligatures w14:val="none"/>
        </w:rPr>
        <w:t xml:space="preserve">The King's Fund (2022) </w:t>
      </w:r>
      <w:r w:rsidRPr="00766D7D">
        <w:rPr>
          <w:rFonts w:ascii="Times New Roman" w:eastAsia="Times New Roman" w:hAnsi="Times New Roman" w:cs="Times New Roman"/>
          <w:i/>
          <w:iCs/>
          <w:kern w:val="0"/>
          <w:sz w:val="24"/>
          <w:szCs w:val="24"/>
          <w:lang w:eastAsia="en-GB"/>
          <w14:ligatures w14:val="none"/>
        </w:rPr>
        <w:t>Integrated care systems explained</w:t>
      </w:r>
      <w:r w:rsidRPr="00766D7D">
        <w:rPr>
          <w:rFonts w:ascii="Times New Roman" w:eastAsia="Times New Roman" w:hAnsi="Times New Roman" w:cs="Times New Roman"/>
          <w:kern w:val="0"/>
          <w:sz w:val="24"/>
          <w:szCs w:val="24"/>
          <w:lang w:eastAsia="en-GB"/>
          <w14:ligatures w14:val="none"/>
        </w:rPr>
        <w:t xml:space="preserve">. Available at: </w:t>
      </w:r>
      <w:hyperlink r:id="rId14" w:history="1">
        <w:r w:rsidRPr="00766D7D">
          <w:rPr>
            <w:rFonts w:ascii="Times New Roman" w:eastAsia="Times New Roman" w:hAnsi="Times New Roman" w:cs="Times New Roman"/>
            <w:color w:val="0000FF"/>
            <w:kern w:val="0"/>
            <w:sz w:val="24"/>
            <w:szCs w:val="24"/>
            <w:u w:val="single"/>
            <w:lang w:eastAsia="en-GB"/>
            <w14:ligatures w14:val="none"/>
          </w:rPr>
          <w:t>https://www.kingsfund.org.uk</w:t>
        </w:r>
      </w:hyperlink>
      <w:r w:rsidRPr="00766D7D">
        <w:rPr>
          <w:rFonts w:ascii="Times New Roman" w:eastAsia="Times New Roman" w:hAnsi="Times New Roman" w:cs="Times New Roman"/>
          <w:kern w:val="0"/>
          <w:sz w:val="24"/>
          <w:szCs w:val="24"/>
          <w:lang w:eastAsia="en-GB"/>
          <w14:ligatures w14:val="none"/>
        </w:rPr>
        <w:t xml:space="preserve"> (Accessed: 25 June 2026).</w:t>
      </w:r>
    </w:p>
    <w:p w14:paraId="5056BFDA" w14:textId="77777777" w:rsidR="00766D7D" w:rsidRPr="00766D7D" w:rsidRDefault="00766D7D" w:rsidP="00766D7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66D7D">
        <w:rPr>
          <w:rFonts w:ascii="Times New Roman" w:eastAsia="Times New Roman" w:hAnsi="Times New Roman" w:cs="Times New Roman"/>
          <w:kern w:val="0"/>
          <w:sz w:val="24"/>
          <w:szCs w:val="24"/>
          <w:lang w:eastAsia="en-GB"/>
          <w14:ligatures w14:val="none"/>
        </w:rPr>
        <w:t xml:space="preserve">World Health Organization (2021) </w:t>
      </w:r>
      <w:r w:rsidRPr="00766D7D">
        <w:rPr>
          <w:rFonts w:ascii="Times New Roman" w:eastAsia="Times New Roman" w:hAnsi="Times New Roman" w:cs="Times New Roman"/>
          <w:i/>
          <w:iCs/>
          <w:kern w:val="0"/>
          <w:sz w:val="24"/>
          <w:szCs w:val="24"/>
          <w:lang w:eastAsia="en-GB"/>
          <w14:ligatures w14:val="none"/>
        </w:rPr>
        <w:t>Framework on integrated people-centred health services</w:t>
      </w:r>
      <w:r w:rsidRPr="00766D7D">
        <w:rPr>
          <w:rFonts w:ascii="Times New Roman" w:eastAsia="Times New Roman" w:hAnsi="Times New Roman" w:cs="Times New Roman"/>
          <w:kern w:val="0"/>
          <w:sz w:val="24"/>
          <w:szCs w:val="24"/>
          <w:lang w:eastAsia="en-GB"/>
          <w14:ligatures w14:val="none"/>
        </w:rPr>
        <w:t>. Geneva: World Health Organization.</w:t>
      </w:r>
    </w:p>
    <w:p w14:paraId="2B0AEF87" w14:textId="77777777" w:rsidR="00766D7D" w:rsidRPr="00766D7D" w:rsidRDefault="00766D7D" w:rsidP="00766D7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66D7D">
        <w:rPr>
          <w:rFonts w:ascii="Times New Roman" w:eastAsia="Times New Roman" w:hAnsi="Times New Roman" w:cs="Times New Roman"/>
          <w:kern w:val="0"/>
          <w:sz w:val="24"/>
          <w:szCs w:val="24"/>
          <w:lang w:eastAsia="en-GB"/>
          <w14:ligatures w14:val="none"/>
        </w:rPr>
        <w:t xml:space="preserve">World Health Organization (2023) </w:t>
      </w:r>
      <w:r w:rsidRPr="00766D7D">
        <w:rPr>
          <w:rFonts w:ascii="Times New Roman" w:eastAsia="Times New Roman" w:hAnsi="Times New Roman" w:cs="Times New Roman"/>
          <w:i/>
          <w:iCs/>
          <w:kern w:val="0"/>
          <w:sz w:val="24"/>
          <w:szCs w:val="24"/>
          <w:lang w:eastAsia="en-GB"/>
          <w14:ligatures w14:val="none"/>
        </w:rPr>
        <w:t>Chronic obstructive pulmonary disease (COPD)</w:t>
      </w:r>
      <w:r w:rsidRPr="00766D7D">
        <w:rPr>
          <w:rFonts w:ascii="Times New Roman" w:eastAsia="Times New Roman" w:hAnsi="Times New Roman" w:cs="Times New Roman"/>
          <w:kern w:val="0"/>
          <w:sz w:val="24"/>
          <w:szCs w:val="24"/>
          <w:lang w:eastAsia="en-GB"/>
          <w14:ligatures w14:val="none"/>
        </w:rPr>
        <w:t xml:space="preserve">. Available at: </w:t>
      </w:r>
      <w:hyperlink r:id="rId15" w:history="1">
        <w:r w:rsidRPr="00766D7D">
          <w:rPr>
            <w:rFonts w:ascii="Times New Roman" w:eastAsia="Times New Roman" w:hAnsi="Times New Roman" w:cs="Times New Roman"/>
            <w:color w:val="0000FF"/>
            <w:kern w:val="0"/>
            <w:sz w:val="24"/>
            <w:szCs w:val="24"/>
            <w:u w:val="single"/>
            <w:lang w:eastAsia="en-GB"/>
            <w14:ligatures w14:val="none"/>
          </w:rPr>
          <w:t>https://www.who.int/news-room/fact-sheets/detail/chronic-obstructive-pulmonary-disease-(copd)</w:t>
        </w:r>
      </w:hyperlink>
      <w:r w:rsidRPr="00766D7D">
        <w:rPr>
          <w:rFonts w:ascii="Times New Roman" w:eastAsia="Times New Roman" w:hAnsi="Times New Roman" w:cs="Times New Roman"/>
          <w:kern w:val="0"/>
          <w:sz w:val="24"/>
          <w:szCs w:val="24"/>
          <w:lang w:eastAsia="en-GB"/>
          <w14:ligatures w14:val="none"/>
        </w:rPr>
        <w:t xml:space="preserve"> (Accessed: 25 June 2026).</w:t>
      </w:r>
    </w:p>
    <w:p w14:paraId="0AC27F83" w14:textId="77777777" w:rsidR="00BD0FD6" w:rsidRDefault="00BD0FD6"/>
    <w:p w14:paraId="55FA101B" w14:textId="77777777" w:rsidR="00766D7D" w:rsidRDefault="00766D7D"/>
    <w:p w14:paraId="7E6D4CD1" w14:textId="77777777" w:rsidR="00B174DA" w:rsidRDefault="00B174DA"/>
    <w:p w14:paraId="34B4D739" w14:textId="77777777" w:rsidR="00B174DA" w:rsidRDefault="00B174DA"/>
    <w:p w14:paraId="6A85A5E7" w14:textId="77777777" w:rsidR="00B174DA" w:rsidRDefault="00B174DA"/>
    <w:p w14:paraId="731BE641" w14:textId="77777777" w:rsidR="00B174DA" w:rsidRDefault="00B174DA"/>
    <w:p w14:paraId="6366A2F3" w14:textId="77777777" w:rsidR="00B174DA" w:rsidRDefault="00B174DA"/>
    <w:p w14:paraId="7BD0CFF9" w14:textId="77777777" w:rsidR="00B174DA" w:rsidRDefault="00B174DA"/>
    <w:p w14:paraId="42441C79" w14:textId="77777777" w:rsidR="00B174DA" w:rsidRDefault="00B174DA"/>
    <w:p w14:paraId="42F9ED1A" w14:textId="77777777" w:rsidR="00B174DA" w:rsidRDefault="00B174DA"/>
    <w:p w14:paraId="46234EF9" w14:textId="77777777" w:rsidR="00B174DA" w:rsidRDefault="00B174DA"/>
    <w:sectPr w:rsidR="00B174DA">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5E770" w14:textId="77777777" w:rsidR="005C2C31" w:rsidRDefault="005C2C31" w:rsidP="00BD0FD6">
      <w:pPr>
        <w:spacing w:after="0" w:line="240" w:lineRule="auto"/>
      </w:pPr>
      <w:r>
        <w:separator/>
      </w:r>
    </w:p>
  </w:endnote>
  <w:endnote w:type="continuationSeparator" w:id="0">
    <w:p w14:paraId="42DBC11E" w14:textId="77777777" w:rsidR="005C2C31" w:rsidRDefault="005C2C31" w:rsidP="00BD0F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61164" w14:textId="77777777" w:rsidR="005C2C31" w:rsidRDefault="005C2C31" w:rsidP="00BD0FD6">
      <w:pPr>
        <w:spacing w:after="0" w:line="240" w:lineRule="auto"/>
      </w:pPr>
      <w:r>
        <w:separator/>
      </w:r>
    </w:p>
  </w:footnote>
  <w:footnote w:type="continuationSeparator" w:id="0">
    <w:p w14:paraId="3454965C" w14:textId="77777777" w:rsidR="005C2C31" w:rsidRDefault="005C2C31" w:rsidP="00BD0F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28C65" w14:textId="147ABAF0" w:rsidR="00741DD6" w:rsidRDefault="00741DD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FD6"/>
    <w:rsid w:val="00013230"/>
    <w:rsid w:val="00036AB0"/>
    <w:rsid w:val="000518E3"/>
    <w:rsid w:val="00063E6D"/>
    <w:rsid w:val="00077B42"/>
    <w:rsid w:val="000956D8"/>
    <w:rsid w:val="000D132A"/>
    <w:rsid w:val="000D35F3"/>
    <w:rsid w:val="000F0386"/>
    <w:rsid w:val="00110724"/>
    <w:rsid w:val="00143AF4"/>
    <w:rsid w:val="001537F8"/>
    <w:rsid w:val="001823A5"/>
    <w:rsid w:val="00192FEC"/>
    <w:rsid w:val="001A6902"/>
    <w:rsid w:val="001B3AD6"/>
    <w:rsid w:val="001F3D14"/>
    <w:rsid w:val="00233A77"/>
    <w:rsid w:val="0024398A"/>
    <w:rsid w:val="00243A8A"/>
    <w:rsid w:val="002638E0"/>
    <w:rsid w:val="00266BD2"/>
    <w:rsid w:val="00271D24"/>
    <w:rsid w:val="002E6BAA"/>
    <w:rsid w:val="002F5294"/>
    <w:rsid w:val="003201B0"/>
    <w:rsid w:val="00320CDF"/>
    <w:rsid w:val="00330006"/>
    <w:rsid w:val="00342C02"/>
    <w:rsid w:val="003712DD"/>
    <w:rsid w:val="00371693"/>
    <w:rsid w:val="004261CB"/>
    <w:rsid w:val="0042728D"/>
    <w:rsid w:val="00430949"/>
    <w:rsid w:val="00435A06"/>
    <w:rsid w:val="0044050B"/>
    <w:rsid w:val="00452722"/>
    <w:rsid w:val="0045633A"/>
    <w:rsid w:val="00474FDF"/>
    <w:rsid w:val="00477E01"/>
    <w:rsid w:val="00493141"/>
    <w:rsid w:val="004C0F6A"/>
    <w:rsid w:val="004C2C81"/>
    <w:rsid w:val="004C61CC"/>
    <w:rsid w:val="004D55C6"/>
    <w:rsid w:val="004E676B"/>
    <w:rsid w:val="005215F3"/>
    <w:rsid w:val="00521E88"/>
    <w:rsid w:val="00522A0A"/>
    <w:rsid w:val="0056163D"/>
    <w:rsid w:val="00580021"/>
    <w:rsid w:val="00587DA2"/>
    <w:rsid w:val="0059108B"/>
    <w:rsid w:val="005A3B04"/>
    <w:rsid w:val="005C2C31"/>
    <w:rsid w:val="005D328B"/>
    <w:rsid w:val="005D3683"/>
    <w:rsid w:val="005D6F19"/>
    <w:rsid w:val="005E131A"/>
    <w:rsid w:val="005E4B31"/>
    <w:rsid w:val="006144F7"/>
    <w:rsid w:val="00663631"/>
    <w:rsid w:val="006971C0"/>
    <w:rsid w:val="006A0554"/>
    <w:rsid w:val="006A764D"/>
    <w:rsid w:val="006B7AC1"/>
    <w:rsid w:val="006B7CF0"/>
    <w:rsid w:val="006C210A"/>
    <w:rsid w:val="006D593F"/>
    <w:rsid w:val="006F1087"/>
    <w:rsid w:val="007009D0"/>
    <w:rsid w:val="00704F0A"/>
    <w:rsid w:val="00717D08"/>
    <w:rsid w:val="00741DD6"/>
    <w:rsid w:val="0074514A"/>
    <w:rsid w:val="00754F45"/>
    <w:rsid w:val="00766D7D"/>
    <w:rsid w:val="007866FF"/>
    <w:rsid w:val="007C549E"/>
    <w:rsid w:val="007F65F4"/>
    <w:rsid w:val="00832889"/>
    <w:rsid w:val="00834B57"/>
    <w:rsid w:val="00861536"/>
    <w:rsid w:val="00876A82"/>
    <w:rsid w:val="00883E00"/>
    <w:rsid w:val="008F32A7"/>
    <w:rsid w:val="008F4D6E"/>
    <w:rsid w:val="00921C6A"/>
    <w:rsid w:val="00923CB1"/>
    <w:rsid w:val="00932786"/>
    <w:rsid w:val="009709AF"/>
    <w:rsid w:val="00997880"/>
    <w:rsid w:val="009A095B"/>
    <w:rsid w:val="009A0F31"/>
    <w:rsid w:val="009A2E07"/>
    <w:rsid w:val="009C61E2"/>
    <w:rsid w:val="009C63DA"/>
    <w:rsid w:val="009D12EF"/>
    <w:rsid w:val="009F51BE"/>
    <w:rsid w:val="009F7363"/>
    <w:rsid w:val="00A022F8"/>
    <w:rsid w:val="00A20D04"/>
    <w:rsid w:val="00A3420A"/>
    <w:rsid w:val="00A603E7"/>
    <w:rsid w:val="00A6250F"/>
    <w:rsid w:val="00A85339"/>
    <w:rsid w:val="00AC2F18"/>
    <w:rsid w:val="00AC5A45"/>
    <w:rsid w:val="00AE39C1"/>
    <w:rsid w:val="00AF7389"/>
    <w:rsid w:val="00B174DA"/>
    <w:rsid w:val="00B224E2"/>
    <w:rsid w:val="00B416A7"/>
    <w:rsid w:val="00B471D6"/>
    <w:rsid w:val="00B62926"/>
    <w:rsid w:val="00BC4D18"/>
    <w:rsid w:val="00BD0FD6"/>
    <w:rsid w:val="00BD47DC"/>
    <w:rsid w:val="00BF43F0"/>
    <w:rsid w:val="00C169D6"/>
    <w:rsid w:val="00C30B9D"/>
    <w:rsid w:val="00C43916"/>
    <w:rsid w:val="00C72ACA"/>
    <w:rsid w:val="00C73BEB"/>
    <w:rsid w:val="00C96F98"/>
    <w:rsid w:val="00CE681B"/>
    <w:rsid w:val="00D03903"/>
    <w:rsid w:val="00D103D1"/>
    <w:rsid w:val="00D17FA5"/>
    <w:rsid w:val="00D21A5C"/>
    <w:rsid w:val="00D338D3"/>
    <w:rsid w:val="00D34A89"/>
    <w:rsid w:val="00D43E03"/>
    <w:rsid w:val="00D90DC7"/>
    <w:rsid w:val="00DE1A13"/>
    <w:rsid w:val="00E1210D"/>
    <w:rsid w:val="00E26FBF"/>
    <w:rsid w:val="00E40CAB"/>
    <w:rsid w:val="00E53275"/>
    <w:rsid w:val="00E553EE"/>
    <w:rsid w:val="00E66092"/>
    <w:rsid w:val="00E7006F"/>
    <w:rsid w:val="00E80A79"/>
    <w:rsid w:val="00EC55C6"/>
    <w:rsid w:val="00EF407D"/>
    <w:rsid w:val="00F074CC"/>
    <w:rsid w:val="00F31085"/>
    <w:rsid w:val="00F737E5"/>
    <w:rsid w:val="00FA42CE"/>
    <w:rsid w:val="00FB0629"/>
    <w:rsid w:val="00FB27E9"/>
    <w:rsid w:val="00FD661F"/>
    <w:rsid w:val="00FE69AF"/>
    <w:rsid w:val="00FE78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F74A58"/>
  <w15:chartTrackingRefBased/>
  <w15:docId w15:val="{F72AAAC4-705A-401B-9DF7-6665D0D61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0FD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D0FD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D0FD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D0FD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D0FD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D0F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0F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0F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0F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0FD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D0F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D0FD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D0FD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D0FD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D0F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0F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0F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0FD6"/>
    <w:rPr>
      <w:rFonts w:eastAsiaTheme="majorEastAsia" w:cstheme="majorBidi"/>
      <w:color w:val="272727" w:themeColor="text1" w:themeTint="D8"/>
    </w:rPr>
  </w:style>
  <w:style w:type="paragraph" w:styleId="Title">
    <w:name w:val="Title"/>
    <w:basedOn w:val="Normal"/>
    <w:next w:val="Normal"/>
    <w:link w:val="TitleChar"/>
    <w:uiPriority w:val="10"/>
    <w:qFormat/>
    <w:rsid w:val="00BD0F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0F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0F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0F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0FD6"/>
    <w:pPr>
      <w:spacing w:before="160"/>
      <w:jc w:val="center"/>
    </w:pPr>
    <w:rPr>
      <w:i/>
      <w:iCs/>
      <w:color w:val="404040" w:themeColor="text1" w:themeTint="BF"/>
    </w:rPr>
  </w:style>
  <w:style w:type="character" w:customStyle="1" w:styleId="QuoteChar">
    <w:name w:val="Quote Char"/>
    <w:basedOn w:val="DefaultParagraphFont"/>
    <w:link w:val="Quote"/>
    <w:uiPriority w:val="29"/>
    <w:rsid w:val="00BD0FD6"/>
    <w:rPr>
      <w:i/>
      <w:iCs/>
      <w:color w:val="404040" w:themeColor="text1" w:themeTint="BF"/>
    </w:rPr>
  </w:style>
  <w:style w:type="paragraph" w:styleId="ListParagraph">
    <w:name w:val="List Paragraph"/>
    <w:basedOn w:val="Normal"/>
    <w:uiPriority w:val="34"/>
    <w:qFormat/>
    <w:rsid w:val="00BD0FD6"/>
    <w:pPr>
      <w:ind w:left="720"/>
      <w:contextualSpacing/>
    </w:pPr>
  </w:style>
  <w:style w:type="character" w:styleId="IntenseEmphasis">
    <w:name w:val="Intense Emphasis"/>
    <w:basedOn w:val="DefaultParagraphFont"/>
    <w:uiPriority w:val="21"/>
    <w:qFormat/>
    <w:rsid w:val="00BD0FD6"/>
    <w:rPr>
      <w:i/>
      <w:iCs/>
      <w:color w:val="2F5496" w:themeColor="accent1" w:themeShade="BF"/>
    </w:rPr>
  </w:style>
  <w:style w:type="paragraph" w:styleId="IntenseQuote">
    <w:name w:val="Intense Quote"/>
    <w:basedOn w:val="Normal"/>
    <w:next w:val="Normal"/>
    <w:link w:val="IntenseQuoteChar"/>
    <w:uiPriority w:val="30"/>
    <w:qFormat/>
    <w:rsid w:val="00BD0FD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D0FD6"/>
    <w:rPr>
      <w:i/>
      <w:iCs/>
      <w:color w:val="2F5496" w:themeColor="accent1" w:themeShade="BF"/>
    </w:rPr>
  </w:style>
  <w:style w:type="character" w:styleId="IntenseReference">
    <w:name w:val="Intense Reference"/>
    <w:basedOn w:val="DefaultParagraphFont"/>
    <w:uiPriority w:val="32"/>
    <w:qFormat/>
    <w:rsid w:val="00BD0FD6"/>
    <w:rPr>
      <w:b/>
      <w:bCs/>
      <w:smallCaps/>
      <w:color w:val="2F5496" w:themeColor="accent1" w:themeShade="BF"/>
      <w:spacing w:val="5"/>
    </w:rPr>
  </w:style>
  <w:style w:type="paragraph" w:styleId="Header">
    <w:name w:val="header"/>
    <w:basedOn w:val="Normal"/>
    <w:link w:val="HeaderChar"/>
    <w:uiPriority w:val="99"/>
    <w:unhideWhenUsed/>
    <w:rsid w:val="00BD0F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0FD6"/>
  </w:style>
  <w:style w:type="paragraph" w:styleId="Footer">
    <w:name w:val="footer"/>
    <w:basedOn w:val="Normal"/>
    <w:link w:val="FooterChar"/>
    <w:uiPriority w:val="99"/>
    <w:unhideWhenUsed/>
    <w:rsid w:val="00BD0F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0FD6"/>
  </w:style>
  <w:style w:type="paragraph" w:customStyle="1" w:styleId="isselectedend">
    <w:name w:val="isselectedend"/>
    <w:basedOn w:val="Normal"/>
    <w:rsid w:val="007009D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7009D0"/>
    <w:rPr>
      <w:b/>
      <w:bCs/>
    </w:rPr>
  </w:style>
  <w:style w:type="paragraph" w:styleId="NormalWeb">
    <w:name w:val="Normal (Web)"/>
    <w:basedOn w:val="Normal"/>
    <w:uiPriority w:val="99"/>
    <w:semiHidden/>
    <w:unhideWhenUsed/>
    <w:rsid w:val="007009D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health-and-care-bill-factsheets" TargetMode="External"/><Relationship Id="rId13" Type="http://schemas.openxmlformats.org/officeDocument/2006/relationships/hyperlink" Target="https://www.skillsforcare.org.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ngland.nhs.uk/integratedcar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ice.org.uk/guidance/ng115" TargetMode="External"/><Relationship Id="rId5" Type="http://schemas.openxmlformats.org/officeDocument/2006/relationships/footnotes" Target="footnotes.xml"/><Relationship Id="rId15" Type="http://schemas.openxmlformats.org/officeDocument/2006/relationships/hyperlink" Target="https://www.who.int/news-room/fact-sheets/detail/chronic-obstructive-pulmonary-disease-(copd)" TargetMode="External"/><Relationship Id="rId10" Type="http://schemas.openxmlformats.org/officeDocument/2006/relationships/hyperlink" Target="https://www.nice.org.uk/guidance/ng197" TargetMode="External"/><Relationship Id="rId4" Type="http://schemas.openxmlformats.org/officeDocument/2006/relationships/webSettings" Target="webSettings.xml"/><Relationship Id="rId9" Type="http://schemas.openxmlformats.org/officeDocument/2006/relationships/hyperlink" Target="https://www.health.org.uk/publications/person-centred-care-made-simple" TargetMode="External"/><Relationship Id="rId14" Type="http://schemas.openxmlformats.org/officeDocument/2006/relationships/hyperlink" Target="https://www.kingsfund.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2BEF5-CFED-4B55-8736-76B556C14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10</Pages>
  <Words>3223</Words>
  <Characters>18373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Nusrat Bi</dc:creator>
  <cp:keywords/>
  <dc:description/>
  <cp:lastModifiedBy>Nusrat Bi</cp:lastModifiedBy>
  <cp:revision>142</cp:revision>
  <dcterms:created xsi:type="dcterms:W3CDTF">2026-06-25T12:23:00Z</dcterms:created>
  <dcterms:modified xsi:type="dcterms:W3CDTF">2026-07-14T19:24:00Z</dcterms:modified>
</cp:coreProperties>
</file>