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98F94" w14:textId="77777777" w:rsidR="008E7F51" w:rsidRDefault="008E7F51" w:rsidP="008E7F51">
      <w:pPr>
        <w:jc w:val="center"/>
        <w:rPr>
          <w:b/>
          <w:bCs/>
          <w:u w:val="single"/>
        </w:rPr>
      </w:pPr>
    </w:p>
    <w:p w14:paraId="0E60D6C2" w14:textId="77777777" w:rsidR="008E7F51" w:rsidRPr="00C87C1A" w:rsidRDefault="008E7F51" w:rsidP="008E7F51">
      <w:pPr>
        <w:spacing w:line="276" w:lineRule="auto"/>
        <w:jc w:val="center"/>
        <w:rPr>
          <w:rFonts w:cstheme="minorHAnsi"/>
          <w:b/>
          <w:bCs/>
        </w:rPr>
      </w:pPr>
      <w:r w:rsidRPr="00C87C1A">
        <w:rPr>
          <w:rFonts w:cstheme="minorHAnsi"/>
          <w:b/>
          <w:bCs/>
        </w:rPr>
        <w:t xml:space="preserve">Student: </w:t>
      </w:r>
      <w:r w:rsidRPr="00C87C1A">
        <w:rPr>
          <w:rFonts w:cstheme="minorHAnsi"/>
        </w:rPr>
        <w:t>Alex Rhys Jones</w:t>
      </w:r>
    </w:p>
    <w:p w14:paraId="341B7AD0" w14:textId="77777777" w:rsidR="008E7F51" w:rsidRPr="00C87C1A" w:rsidRDefault="008E7F51" w:rsidP="008E7F51">
      <w:pPr>
        <w:spacing w:line="276" w:lineRule="auto"/>
        <w:jc w:val="center"/>
        <w:rPr>
          <w:rFonts w:cstheme="minorHAnsi"/>
          <w:b/>
          <w:bCs/>
        </w:rPr>
      </w:pPr>
      <w:r w:rsidRPr="00C87C1A">
        <w:rPr>
          <w:rFonts w:cstheme="minorHAnsi"/>
          <w:b/>
          <w:bCs/>
        </w:rPr>
        <w:t xml:space="preserve">Student Number: </w:t>
      </w:r>
      <w:r w:rsidRPr="00C87C1A">
        <w:rPr>
          <w:rFonts w:cstheme="minorHAnsi"/>
        </w:rPr>
        <w:t>2029402</w:t>
      </w:r>
    </w:p>
    <w:p w14:paraId="1D434918" w14:textId="77777777" w:rsidR="008E7F51" w:rsidRPr="00C87C1A" w:rsidRDefault="008E7F51" w:rsidP="008E7F51">
      <w:pPr>
        <w:spacing w:line="276" w:lineRule="auto"/>
        <w:jc w:val="center"/>
        <w:rPr>
          <w:rFonts w:cstheme="minorHAnsi"/>
          <w:b/>
          <w:bCs/>
        </w:rPr>
      </w:pPr>
      <w:r w:rsidRPr="00C87C1A">
        <w:rPr>
          <w:rFonts w:cstheme="minorHAnsi"/>
          <w:b/>
          <w:bCs/>
        </w:rPr>
        <w:t xml:space="preserve">Undergraduate Dissertation Title: </w:t>
      </w:r>
      <w:r w:rsidRPr="00C87C1A">
        <w:rPr>
          <w:rFonts w:cstheme="minorHAnsi"/>
        </w:rPr>
        <w:t>How do the actions of Police Officers influence a victim of domestic violence in reporting the offender and subsequently participating in further Police investigation?</w:t>
      </w:r>
    </w:p>
    <w:p w14:paraId="2BD2B795" w14:textId="77777777" w:rsidR="008E7F51" w:rsidRDefault="008E7F51" w:rsidP="008E7F51">
      <w:pPr>
        <w:ind w:left="2880" w:firstLine="720"/>
        <w:jc w:val="both"/>
        <w:rPr>
          <w:b/>
          <w:bCs/>
          <w:u w:val="single"/>
        </w:rPr>
      </w:pPr>
    </w:p>
    <w:p w14:paraId="312E6F89" w14:textId="77777777" w:rsidR="008E7F51" w:rsidRDefault="008E7F51" w:rsidP="008E7F51">
      <w:pPr>
        <w:ind w:left="2880" w:firstLine="720"/>
        <w:jc w:val="both"/>
        <w:rPr>
          <w:b/>
          <w:bCs/>
          <w:u w:val="single"/>
        </w:rPr>
      </w:pPr>
    </w:p>
    <w:p w14:paraId="10AB408D" w14:textId="4DD9A226" w:rsidR="00475D4D" w:rsidRDefault="00A465C8" w:rsidP="008E7F51">
      <w:pPr>
        <w:ind w:left="2880" w:firstLine="720"/>
        <w:jc w:val="both"/>
        <w:rPr>
          <w:b/>
          <w:bCs/>
          <w:u w:val="single"/>
        </w:rPr>
      </w:pPr>
      <w:r w:rsidRPr="00A465C8">
        <w:rPr>
          <w:b/>
          <w:bCs/>
          <w:u w:val="single"/>
        </w:rPr>
        <w:t>Analysis of results</w:t>
      </w:r>
    </w:p>
    <w:p w14:paraId="653748F9" w14:textId="14F75645" w:rsidR="00A465C8" w:rsidRDefault="00A465C8" w:rsidP="008E7F51">
      <w:pPr>
        <w:jc w:val="both"/>
        <w:rPr>
          <w:b/>
          <w:bCs/>
          <w:u w:val="single"/>
        </w:rPr>
      </w:pPr>
    </w:p>
    <w:p w14:paraId="6F5DCCF3" w14:textId="77777777" w:rsidR="00BD1528" w:rsidRDefault="00BD1528" w:rsidP="008E7F51">
      <w:pPr>
        <w:jc w:val="both"/>
        <w:rPr>
          <w:b/>
          <w:bCs/>
          <w:u w:val="single"/>
        </w:rPr>
      </w:pPr>
    </w:p>
    <w:p w14:paraId="6FB5586D" w14:textId="2295FED4" w:rsidR="00A465C8" w:rsidRDefault="00A465C8" w:rsidP="008E7F51">
      <w:pPr>
        <w:jc w:val="both"/>
        <w:rPr>
          <w:b/>
          <w:bCs/>
          <w:u w:val="single"/>
        </w:rPr>
      </w:pPr>
      <w:r>
        <w:rPr>
          <w:b/>
          <w:bCs/>
          <w:u w:val="single"/>
        </w:rPr>
        <w:t xml:space="preserve">Introduction </w:t>
      </w:r>
    </w:p>
    <w:p w14:paraId="59B170F8" w14:textId="0747B609" w:rsidR="00A465C8" w:rsidRDefault="00A465C8" w:rsidP="008E7F51">
      <w:pPr>
        <w:jc w:val="both"/>
        <w:rPr>
          <w:b/>
          <w:bCs/>
          <w:u w:val="single"/>
        </w:rPr>
      </w:pPr>
    </w:p>
    <w:p w14:paraId="651F25DF" w14:textId="4C0B3920" w:rsidR="00A465C8" w:rsidRDefault="00A465C8" w:rsidP="008E7F51">
      <w:pPr>
        <w:jc w:val="both"/>
      </w:pPr>
      <w:r>
        <w:t xml:space="preserve">In this chapter, primary data gathered will be analysed. The data was collected via an online questionnaire which attracted 61 respondents. This provided an insight in to how the actions of the Police influence a victim of domestic violence in reporting the offender and participating in further police investigation. </w:t>
      </w:r>
      <w:r w:rsidR="00D31D04">
        <w:t xml:space="preserve">The aim of this chapter is to analyse and discuss the primary data collected. </w:t>
      </w:r>
    </w:p>
    <w:p w14:paraId="7DA0B84B" w14:textId="19CB0305" w:rsidR="00D31D04" w:rsidRDefault="00D31D04" w:rsidP="008E7F51">
      <w:pPr>
        <w:jc w:val="both"/>
      </w:pPr>
    </w:p>
    <w:p w14:paraId="1C3F8E57" w14:textId="07F18AFF" w:rsidR="00D31D04" w:rsidRDefault="00D31D04" w:rsidP="008E7F51">
      <w:pPr>
        <w:jc w:val="both"/>
        <w:rPr>
          <w:b/>
          <w:bCs/>
          <w:u w:val="single"/>
        </w:rPr>
      </w:pPr>
      <w:r w:rsidRPr="00D31D04">
        <w:rPr>
          <w:b/>
          <w:bCs/>
          <w:u w:val="single"/>
        </w:rPr>
        <w:t>Data Analysis</w:t>
      </w:r>
    </w:p>
    <w:p w14:paraId="15149A39" w14:textId="77777777" w:rsidR="00C44709" w:rsidRDefault="00C44709" w:rsidP="008E7F51">
      <w:pPr>
        <w:jc w:val="both"/>
        <w:rPr>
          <w:b/>
          <w:bCs/>
          <w:u w:val="single"/>
        </w:rPr>
      </w:pPr>
    </w:p>
    <w:p w14:paraId="09E79899" w14:textId="2F4AE919" w:rsidR="00D31D04" w:rsidRDefault="000A31F9" w:rsidP="008E7F51">
      <w:pPr>
        <w:jc w:val="both"/>
      </w:pPr>
      <w:r>
        <w:t xml:space="preserve">Data analysis is the process of collecting, transforming, </w:t>
      </w:r>
      <w:r w:rsidR="00512928">
        <w:t>modelling and analysing data using methods and techniques to identify emerging themes and trends (</w:t>
      </w:r>
      <w:proofErr w:type="spellStart"/>
      <w:r w:rsidR="00512928">
        <w:t>Calzon</w:t>
      </w:r>
      <w:proofErr w:type="spellEnd"/>
      <w:r w:rsidR="00512928">
        <w:t xml:space="preserve">, 2023). </w:t>
      </w:r>
      <w:r w:rsidR="00B05CA8">
        <w:t>The questionnaire was manually generated using an online survey creating website</w:t>
      </w:r>
      <w:r w:rsidR="00701073">
        <w:t xml:space="preserve">. </w:t>
      </w:r>
      <w:r w:rsidR="00B05CA8">
        <w:t xml:space="preserve">Once created, the questionnaire was distributed via the social media platform Facebook, with the aim to reach a wide number and variety of participants. Due to time constraints of the dissertation, this method of data collection </w:t>
      </w:r>
      <w:r w:rsidR="00051DE7">
        <w:t xml:space="preserve">had the ability to obtain </w:t>
      </w:r>
      <w:r w:rsidR="00122B26">
        <w:t>many</w:t>
      </w:r>
      <w:r w:rsidR="00051DE7">
        <w:t xml:space="preserve"> individuals to participate in a short space of time. </w:t>
      </w:r>
    </w:p>
    <w:p w14:paraId="536228EE" w14:textId="77C90D7F" w:rsidR="00051DE7" w:rsidRDefault="00051DE7" w:rsidP="008E7F51">
      <w:pPr>
        <w:jc w:val="both"/>
      </w:pPr>
    </w:p>
    <w:p w14:paraId="49F705CA" w14:textId="2C702803" w:rsidR="000C0E5C" w:rsidRDefault="00051DE7" w:rsidP="008E7F51">
      <w:pPr>
        <w:jc w:val="both"/>
      </w:pPr>
      <w:r>
        <w:t xml:space="preserve">All participants were fully briefed prior to commencement of the questionnaire and therefore have voluntarily </w:t>
      </w:r>
      <w:r w:rsidR="00EE5812">
        <w:t>participated</w:t>
      </w:r>
      <w:r>
        <w:t>. A consent form was signed by each participant</w:t>
      </w:r>
      <w:r w:rsidR="00EE5812">
        <w:t>, prior to commencement, agreeing</w:t>
      </w:r>
      <w:r>
        <w:t xml:space="preserve"> to the completion of the questionnaire and </w:t>
      </w:r>
      <w:r w:rsidR="00EE5812">
        <w:t>allowing the</w:t>
      </w:r>
      <w:r>
        <w:t xml:space="preserve"> answers </w:t>
      </w:r>
      <w:r w:rsidR="00EE5812">
        <w:t xml:space="preserve">to be </w:t>
      </w:r>
      <w:r>
        <w:t xml:space="preserve">included in this dissertation. The questionnaire obtained 61 respondents, </w:t>
      </w:r>
      <w:r w:rsidR="00DB375B">
        <w:t>15 were male and 46 females</w:t>
      </w:r>
      <w:r w:rsidR="00336929">
        <w:t xml:space="preserve"> (Figure 2)</w:t>
      </w:r>
      <w:r w:rsidR="00DB375B">
        <w:t xml:space="preserve">. </w:t>
      </w:r>
      <w:proofErr w:type="gramStart"/>
      <w:r w:rsidR="00DB375B">
        <w:t>The majority of</w:t>
      </w:r>
      <w:proofErr w:type="gramEnd"/>
      <w:r w:rsidR="00DB375B">
        <w:t xml:space="preserve"> respondents</w:t>
      </w:r>
      <w:r w:rsidR="000C0E5C">
        <w:t xml:space="preserve"> (60%)</w:t>
      </w:r>
      <w:r w:rsidR="00DB375B">
        <w:t xml:space="preserve"> were in the age category of 35 to 44</w:t>
      </w:r>
      <w:r w:rsidR="000C0E5C">
        <w:t>, as seen in Figure 1</w:t>
      </w:r>
      <w:r w:rsidR="00DB375B">
        <w:t>.</w:t>
      </w:r>
    </w:p>
    <w:p w14:paraId="0CDDEDCE" w14:textId="77777777" w:rsidR="000C0E5C" w:rsidRDefault="000C0E5C" w:rsidP="008E7F51">
      <w:pPr>
        <w:jc w:val="both"/>
      </w:pPr>
    </w:p>
    <w:p w14:paraId="1F0F8EC5" w14:textId="4000C62C" w:rsidR="001D4FD9" w:rsidRDefault="00DB375B" w:rsidP="008E7F51">
      <w:pPr>
        <w:jc w:val="both"/>
      </w:pPr>
      <w:r>
        <w:t>Age and gender were questions asked during the questionnaire</w:t>
      </w:r>
      <w:r w:rsidR="00701073">
        <w:t>.</w:t>
      </w:r>
      <w:r w:rsidR="001D4FD9">
        <w:t xml:space="preserve"> </w:t>
      </w:r>
      <w:r w:rsidR="00701073">
        <w:t>I</w:t>
      </w:r>
      <w:r w:rsidR="001D4FD9">
        <w:t>t was important to investigate whether the gender of the victim influenced their decision to report the offender.</w:t>
      </w:r>
    </w:p>
    <w:p w14:paraId="670F778B" w14:textId="2A333D86" w:rsidR="001D4FD9" w:rsidRDefault="001D4FD9" w:rsidP="008E7F51">
      <w:pPr>
        <w:jc w:val="both"/>
      </w:pPr>
    </w:p>
    <w:p w14:paraId="1631CE05" w14:textId="7C8C807B" w:rsidR="001D4FD9" w:rsidRDefault="001D4FD9" w:rsidP="008E7F51">
      <w:pPr>
        <w:jc w:val="both"/>
      </w:pPr>
    </w:p>
    <w:p w14:paraId="3529F8C7" w14:textId="77777777" w:rsidR="00BD1528" w:rsidRDefault="00BD1528" w:rsidP="008E7F51">
      <w:pPr>
        <w:jc w:val="both"/>
      </w:pPr>
    </w:p>
    <w:p w14:paraId="4C242B17" w14:textId="77777777" w:rsidR="00BD1528" w:rsidRDefault="003A04F8" w:rsidP="008E7F51">
      <w:pPr>
        <w:jc w:val="both"/>
      </w:pPr>
      <w:r>
        <w:rPr>
          <w:noProof/>
        </w:rPr>
        <w:lastRenderedPageBreak/>
        <w:drawing>
          <wp:inline distT="0" distB="0" distL="0" distR="0" wp14:anchorId="5B149DAC" wp14:editId="7545B52F">
            <wp:extent cx="6019800" cy="30353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1EA9FEF" w14:textId="329911F8" w:rsidR="000C0E5C" w:rsidRPr="00CB6C17" w:rsidRDefault="000C0E5C" w:rsidP="008E7F51">
      <w:pPr>
        <w:jc w:val="both"/>
        <w:rPr>
          <w:u w:val="single"/>
        </w:rPr>
      </w:pPr>
      <w:r w:rsidRPr="00CB6C17">
        <w:rPr>
          <w:u w:val="single"/>
        </w:rPr>
        <w:t>Figure 1</w:t>
      </w:r>
    </w:p>
    <w:p w14:paraId="0FCD2D8C" w14:textId="77777777" w:rsidR="00BD1528" w:rsidRDefault="00BD1528" w:rsidP="008E7F51">
      <w:pPr>
        <w:jc w:val="both"/>
        <w:rPr>
          <w:noProof/>
          <w:color w:val="FFFFFF" w:themeColor="background1"/>
          <w14:textFill>
            <w14:noFill/>
          </w14:textFill>
        </w:rPr>
      </w:pPr>
    </w:p>
    <w:p w14:paraId="05705097" w14:textId="2639BB24" w:rsidR="000C0E5C" w:rsidRPr="00AE0C4B" w:rsidRDefault="004D49E5" w:rsidP="008E7F51">
      <w:pPr>
        <w:jc w:val="both"/>
        <w:rPr>
          <w:noProof/>
          <w:color w:val="FFFFFF" w:themeColor="background1"/>
          <w14:textFill>
            <w14:noFill/>
          </w14:textFill>
        </w:rPr>
      </w:pPr>
      <w:r>
        <w:rPr>
          <w:noProof/>
        </w:rPr>
        <w:drawing>
          <wp:inline distT="0" distB="0" distL="0" distR="0" wp14:anchorId="2555BB8A" wp14:editId="2DD6C4EF">
            <wp:extent cx="6019800" cy="32004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1A6E2F7" w14:textId="1D851CE0" w:rsidR="00AE0C4B" w:rsidRPr="00CB6C17" w:rsidRDefault="00AE0C4B" w:rsidP="008E7F51">
      <w:pPr>
        <w:jc w:val="both"/>
        <w:rPr>
          <w:u w:val="single"/>
        </w:rPr>
      </w:pPr>
      <w:r w:rsidRPr="00CB6C17">
        <w:rPr>
          <w:u w:val="single"/>
        </w:rPr>
        <w:t>Figure 2</w:t>
      </w:r>
    </w:p>
    <w:p w14:paraId="2062C2D0" w14:textId="07D86BED" w:rsidR="00336929" w:rsidRDefault="00336929" w:rsidP="008E7F51">
      <w:pPr>
        <w:jc w:val="both"/>
      </w:pPr>
    </w:p>
    <w:p w14:paraId="1CB1ECE6" w14:textId="77777777" w:rsidR="00336929" w:rsidRDefault="00336929" w:rsidP="008E7F51">
      <w:pPr>
        <w:jc w:val="both"/>
        <w:rPr>
          <w:b/>
          <w:bCs/>
          <w:u w:val="single"/>
        </w:rPr>
      </w:pPr>
    </w:p>
    <w:p w14:paraId="14B105B8" w14:textId="70DA005B" w:rsidR="00336929" w:rsidRDefault="00336929" w:rsidP="008E7F51">
      <w:pPr>
        <w:jc w:val="both"/>
        <w:rPr>
          <w:b/>
          <w:bCs/>
          <w:u w:val="single"/>
        </w:rPr>
      </w:pPr>
      <w:r w:rsidRPr="00336929">
        <w:rPr>
          <w:b/>
          <w:bCs/>
          <w:u w:val="single"/>
        </w:rPr>
        <w:t>Domestic abuse experienced</w:t>
      </w:r>
    </w:p>
    <w:p w14:paraId="47D85F8F" w14:textId="77777777" w:rsidR="00C44709" w:rsidRDefault="00C44709" w:rsidP="008E7F51">
      <w:pPr>
        <w:jc w:val="both"/>
      </w:pPr>
    </w:p>
    <w:p w14:paraId="764C83DD" w14:textId="5C9B472C" w:rsidR="00336929" w:rsidRDefault="00336929" w:rsidP="008E7F51">
      <w:pPr>
        <w:jc w:val="both"/>
      </w:pPr>
      <w:r>
        <w:t xml:space="preserve">To better understand how the actions of the Police influence </w:t>
      </w:r>
      <w:r w:rsidR="00C44709">
        <w:t>a victim of domestic violence in reporting their offender and participating in further police enquiries, the participants were asked whether they had reported their offender or not</w:t>
      </w:r>
      <w:r w:rsidR="000F4EEB">
        <w:t xml:space="preserve"> and whether they had followed with further police enquiries</w:t>
      </w:r>
      <w:r w:rsidR="00C44709">
        <w:t xml:space="preserve">. The results showed that </w:t>
      </w:r>
      <w:r w:rsidR="00E90CD0">
        <w:t>thirty-three participants</w:t>
      </w:r>
      <w:r w:rsidR="00C44709">
        <w:t xml:space="preserve"> had reported to the Police, and </w:t>
      </w:r>
      <w:r w:rsidR="00A808E6">
        <w:t>twenty-eight</w:t>
      </w:r>
      <w:r w:rsidR="00E90CD0">
        <w:t xml:space="preserve"> </w:t>
      </w:r>
      <w:r w:rsidR="00C44709">
        <w:t xml:space="preserve">had not. </w:t>
      </w:r>
      <w:r w:rsidR="000F4EEB">
        <w:t xml:space="preserve">Although over half of the participants had reported their </w:t>
      </w:r>
      <w:r w:rsidR="000F4EEB">
        <w:lastRenderedPageBreak/>
        <w:t xml:space="preserve">offender to the police, this shows that a big percentage of victims do not report and follow with Police enquiries </w:t>
      </w:r>
      <w:r w:rsidR="00122B26">
        <w:t>meaning</w:t>
      </w:r>
      <w:r w:rsidR="000F4EEB">
        <w:t xml:space="preserve"> a great majority of domestic violence remains unreported. </w:t>
      </w:r>
    </w:p>
    <w:p w14:paraId="05FEC62B" w14:textId="1A051C8A" w:rsidR="005B4D8E" w:rsidRDefault="005B4D8E" w:rsidP="008E7F51">
      <w:pPr>
        <w:jc w:val="both"/>
      </w:pPr>
    </w:p>
    <w:p w14:paraId="5124A775" w14:textId="72169356" w:rsidR="005B4D8E" w:rsidRDefault="005B4D8E" w:rsidP="008E7F51">
      <w:pPr>
        <w:jc w:val="both"/>
      </w:pPr>
      <w:r>
        <w:t xml:space="preserve">Participants were asked to disclose the type of domestic abuse they had experienced. </w:t>
      </w:r>
      <w:r w:rsidR="00155BA2">
        <w:t xml:space="preserve">100% </w:t>
      </w:r>
      <w:r>
        <w:t>of participants, disclosed they had been subject to coercive and controlling behaviour</w:t>
      </w:r>
      <w:r w:rsidR="00155BA2">
        <w:t xml:space="preserve"> and psychological abuse. These types of domestic abuse </w:t>
      </w:r>
      <w:r w:rsidR="000F4EEB">
        <w:t>were</w:t>
      </w:r>
      <w:r w:rsidR="00155BA2">
        <w:t xml:space="preserve"> prevalent in the age category between 25 to 34 years old</w:t>
      </w:r>
      <w:r w:rsidR="004F45CA">
        <w:t xml:space="preserve"> whilst harassment and stalking were more prevalent in ages between 55 to 65 years old. 40% of the participants disclosed they were subject to sexual abuse by their offender </w:t>
      </w:r>
      <w:r w:rsidR="000F4EEB">
        <w:t xml:space="preserve">and 39% financial abuse. The different types of abuse experienced by age category can be seen in Figure 3. </w:t>
      </w:r>
    </w:p>
    <w:p w14:paraId="7EF52B99" w14:textId="77777777" w:rsidR="000F4EEB" w:rsidRDefault="000F4EEB" w:rsidP="008E7F51">
      <w:pPr>
        <w:jc w:val="both"/>
      </w:pPr>
    </w:p>
    <w:p w14:paraId="1FB6C5FF" w14:textId="77777777" w:rsidR="008E7F51" w:rsidRDefault="008E7F51" w:rsidP="008E7F51">
      <w:pPr>
        <w:jc w:val="both"/>
      </w:pPr>
    </w:p>
    <w:p w14:paraId="63DA54E3" w14:textId="50CDA010" w:rsidR="00097607" w:rsidRDefault="008E7F51" w:rsidP="008E7F51">
      <w:pPr>
        <w:jc w:val="both"/>
      </w:pPr>
      <w:r>
        <w:rPr>
          <w:noProof/>
        </w:rPr>
        <w:drawing>
          <wp:inline distT="0" distB="0" distL="0" distR="0" wp14:anchorId="38E3C380" wp14:editId="235B755D">
            <wp:extent cx="5727700" cy="2886761"/>
            <wp:effectExtent l="0" t="0" r="12700" b="889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2956287" w14:textId="46615F60" w:rsidR="00336929" w:rsidRPr="00097607" w:rsidRDefault="00155BA2" w:rsidP="008E7F51">
      <w:pPr>
        <w:jc w:val="both"/>
      </w:pPr>
      <w:r w:rsidRPr="00CB6C17">
        <w:rPr>
          <w:u w:val="single"/>
        </w:rPr>
        <w:t>Figure 3</w:t>
      </w:r>
    </w:p>
    <w:p w14:paraId="78790113" w14:textId="552B2E89" w:rsidR="00BD1528" w:rsidRDefault="00BD1528" w:rsidP="008E7F51">
      <w:pPr>
        <w:jc w:val="both"/>
      </w:pPr>
    </w:p>
    <w:p w14:paraId="559B0FF3" w14:textId="77777777" w:rsidR="00BD1528" w:rsidRDefault="00BD1528" w:rsidP="008E7F51">
      <w:pPr>
        <w:jc w:val="both"/>
        <w:rPr>
          <w:b/>
          <w:bCs/>
          <w:u w:val="single"/>
        </w:rPr>
      </w:pPr>
    </w:p>
    <w:p w14:paraId="74A528B0" w14:textId="4343D406" w:rsidR="00BD1528" w:rsidRDefault="00B72A7C" w:rsidP="008E7F51">
      <w:pPr>
        <w:jc w:val="both"/>
        <w:rPr>
          <w:b/>
          <w:bCs/>
          <w:u w:val="single"/>
        </w:rPr>
      </w:pPr>
      <w:r>
        <w:rPr>
          <w:b/>
          <w:bCs/>
          <w:u w:val="single"/>
        </w:rPr>
        <w:t>Barrier to victims</w:t>
      </w:r>
      <w:r w:rsidR="00BD1528" w:rsidRPr="00BD1528">
        <w:rPr>
          <w:b/>
          <w:bCs/>
          <w:u w:val="single"/>
        </w:rPr>
        <w:t xml:space="preserve"> reporting</w:t>
      </w:r>
      <w:r>
        <w:rPr>
          <w:b/>
          <w:bCs/>
          <w:u w:val="single"/>
        </w:rPr>
        <w:t xml:space="preserve"> their offender</w:t>
      </w:r>
      <w:r w:rsidR="00BD1528" w:rsidRPr="00BD1528">
        <w:rPr>
          <w:b/>
          <w:bCs/>
          <w:u w:val="single"/>
        </w:rPr>
        <w:t xml:space="preserve"> and participating in further enquiries </w:t>
      </w:r>
    </w:p>
    <w:p w14:paraId="312825CF" w14:textId="6C3F4180" w:rsidR="00BD1528" w:rsidRDefault="00BD1528" w:rsidP="008E7F51">
      <w:pPr>
        <w:jc w:val="both"/>
        <w:rPr>
          <w:b/>
          <w:bCs/>
          <w:u w:val="single"/>
        </w:rPr>
      </w:pPr>
    </w:p>
    <w:p w14:paraId="3A0ED877" w14:textId="3D2A21E3" w:rsidR="00EA08F7" w:rsidRDefault="00BD1528" w:rsidP="008E7F51">
      <w:pPr>
        <w:jc w:val="both"/>
      </w:pPr>
      <w:r>
        <w:t xml:space="preserve">Participants who disclosed they did not report their offender to the Police and those who did report but wished not to participate in further Police enquiries were then asked their reasoning behind this. Multiple options were given; </w:t>
      </w:r>
      <w:r w:rsidR="00EA08F7">
        <w:t xml:space="preserve">Embarrassment, </w:t>
      </w:r>
      <w:r w:rsidR="00122B26">
        <w:t>m</w:t>
      </w:r>
      <w:r w:rsidR="00EA08F7">
        <w:t xml:space="preserve">atter was not important enough to </w:t>
      </w:r>
      <w:proofErr w:type="gramStart"/>
      <w:r w:rsidR="00EA08F7">
        <w:t>report / further explore</w:t>
      </w:r>
      <w:proofErr w:type="gramEnd"/>
      <w:r w:rsidR="00EA08F7">
        <w:t xml:space="preserve">, </w:t>
      </w:r>
      <w:r w:rsidR="00122B26">
        <w:t>af</w:t>
      </w:r>
      <w:r w:rsidR="00EA08F7">
        <w:t xml:space="preserve">raid of repercussions, </w:t>
      </w:r>
      <w:r w:rsidR="00122B26">
        <w:t>o</w:t>
      </w:r>
      <w:r w:rsidR="00EA08F7">
        <w:t xml:space="preserve">pinions of the Police / experiences with the Police being negative, </w:t>
      </w:r>
      <w:r w:rsidR="00577911">
        <w:t>d</w:t>
      </w:r>
      <w:r w:rsidR="00EA08F7">
        <w:t>id not want the offender to get in trouble</w:t>
      </w:r>
      <w:r w:rsidR="00B72A7C">
        <w:t xml:space="preserve">, lack of trust in the police. </w:t>
      </w:r>
    </w:p>
    <w:p w14:paraId="3694D069" w14:textId="13280337" w:rsidR="00EA08F7" w:rsidRDefault="00EA08F7" w:rsidP="008E7F51">
      <w:pPr>
        <w:jc w:val="both"/>
      </w:pPr>
    </w:p>
    <w:p w14:paraId="0514160D" w14:textId="0F745F73" w:rsidR="009F6001" w:rsidRDefault="00EA08F7" w:rsidP="008E7F51">
      <w:pPr>
        <w:jc w:val="both"/>
      </w:pPr>
      <w:r>
        <w:t xml:space="preserve">The data obtained revealed that 50% of those who did not report their offender felt that the matter was not important enough to be brought to the attention of the Police whilst </w:t>
      </w:r>
      <w:r w:rsidR="00B72A7C">
        <w:t>1</w:t>
      </w:r>
      <w:r>
        <w:t>6% had previous negative encounters with the Police</w:t>
      </w:r>
      <w:r w:rsidR="00B72A7C">
        <w:t xml:space="preserve">, </w:t>
      </w:r>
      <w:r>
        <w:t xml:space="preserve">14% </w:t>
      </w:r>
      <w:r w:rsidR="009F6001">
        <w:t>were afraid of repercussions</w:t>
      </w:r>
      <w:r w:rsidR="00B72A7C">
        <w:t xml:space="preserve"> and 20% had lack of trust in the Police</w:t>
      </w:r>
      <w:r w:rsidR="009F6001">
        <w:t xml:space="preserve">. Those who did report their offender but did not participate in Police enquiries, </w:t>
      </w:r>
      <w:r w:rsidR="00577911">
        <w:t xml:space="preserve">most participants </w:t>
      </w:r>
      <w:r w:rsidR="009F6001">
        <w:t>selected that they did not wish for their offender to get in trouble. A small proportion were embarrassed and / or afraid of repercussions.</w:t>
      </w:r>
      <w:r w:rsidR="00B72A7C">
        <w:t xml:space="preserve"> </w:t>
      </w:r>
    </w:p>
    <w:p w14:paraId="19E1E9E2" w14:textId="0AD64F02" w:rsidR="00B72A7C" w:rsidRDefault="00B72A7C" w:rsidP="008E7F51">
      <w:pPr>
        <w:jc w:val="both"/>
      </w:pPr>
    </w:p>
    <w:p w14:paraId="5AA1B347" w14:textId="08678370" w:rsidR="00B72A7C" w:rsidRDefault="00B72A7C" w:rsidP="008E7F51">
      <w:pPr>
        <w:jc w:val="both"/>
      </w:pPr>
    </w:p>
    <w:p w14:paraId="062A0E99" w14:textId="596A0E02" w:rsidR="00B72A7C" w:rsidRDefault="00577911" w:rsidP="008E7F51">
      <w:pPr>
        <w:jc w:val="both"/>
        <w:rPr>
          <w:b/>
          <w:bCs/>
          <w:u w:val="single"/>
        </w:rPr>
      </w:pPr>
      <w:r>
        <w:rPr>
          <w:b/>
          <w:bCs/>
          <w:u w:val="single"/>
        </w:rPr>
        <w:lastRenderedPageBreak/>
        <w:t>Victims’</w:t>
      </w:r>
      <w:r w:rsidR="00B72A7C">
        <w:rPr>
          <w:b/>
          <w:bCs/>
          <w:u w:val="single"/>
        </w:rPr>
        <w:t xml:space="preserve"> p</w:t>
      </w:r>
      <w:r w:rsidR="00B72A7C" w:rsidRPr="00B72A7C">
        <w:rPr>
          <w:b/>
          <w:bCs/>
          <w:u w:val="single"/>
        </w:rPr>
        <w:t>erceptions of the Police</w:t>
      </w:r>
    </w:p>
    <w:p w14:paraId="34BEF4A0" w14:textId="1CBB7917" w:rsidR="00B72A7C" w:rsidRDefault="00B72A7C" w:rsidP="008E7F51">
      <w:pPr>
        <w:jc w:val="both"/>
        <w:rPr>
          <w:b/>
          <w:bCs/>
          <w:u w:val="single"/>
        </w:rPr>
      </w:pPr>
    </w:p>
    <w:p w14:paraId="5894D2AD" w14:textId="54A836CC" w:rsidR="000A0405" w:rsidRPr="00BD572A" w:rsidRDefault="00BD572A" w:rsidP="008E7F51">
      <w:pPr>
        <w:jc w:val="both"/>
      </w:pPr>
      <w:r>
        <w:t xml:space="preserve">Participants were asked to disclose their perceptions of the Police prior to reporting their offender, if reported to gain understanding whether their perception of the police had changed following report. </w:t>
      </w:r>
      <w:r w:rsidR="00E90CD0">
        <w:t xml:space="preserve">Of the </w:t>
      </w:r>
      <w:r w:rsidR="0047162C">
        <w:t>thirty-three</w:t>
      </w:r>
      <w:r w:rsidR="00E90CD0">
        <w:t xml:space="preserve"> participants who did report their offender, </w:t>
      </w:r>
      <w:r w:rsidR="000A0405">
        <w:t>6 individuals reported that they had positive perceptions of the Police prior to reporting their offender</w:t>
      </w:r>
      <w:r w:rsidR="000652C5">
        <w:t xml:space="preserve"> (Table 1). Of the six individuals who had positive perceptions of the Police prior to reporting their offender, </w:t>
      </w:r>
      <w:r w:rsidR="00F920A4">
        <w:t>75%</w:t>
      </w:r>
      <w:r w:rsidR="00CB6C17">
        <w:t xml:space="preserve"> stated their perception was unchanged following report. </w:t>
      </w:r>
      <w:r w:rsidR="00FF0CE2">
        <w:t>Two (</w:t>
      </w:r>
      <w:r w:rsidR="00CB6C17">
        <w:t>25%</w:t>
      </w:r>
      <w:r w:rsidR="00FF0CE2">
        <w:t>) participants</w:t>
      </w:r>
      <w:r w:rsidR="00CB6C17">
        <w:t xml:space="preserve"> stated that their previous perception was positive however</w:t>
      </w:r>
      <w:r w:rsidR="00577911">
        <w:t>,</w:t>
      </w:r>
      <w:r w:rsidR="00CB6C17">
        <w:t xml:space="preserve"> following their report and their offender being deemed ‘not guilty’ their perceptions of the Police changed negatively. </w:t>
      </w:r>
    </w:p>
    <w:p w14:paraId="05965001" w14:textId="2F40B098" w:rsidR="00CB6C17" w:rsidRDefault="00CB6C17" w:rsidP="008E7F51">
      <w:pPr>
        <w:jc w:val="both"/>
      </w:pPr>
    </w:p>
    <w:p w14:paraId="5FC3896A" w14:textId="77777777" w:rsidR="006563CA" w:rsidRDefault="006563CA" w:rsidP="008E7F51">
      <w:pPr>
        <w:jc w:val="both"/>
      </w:pPr>
    </w:p>
    <w:p w14:paraId="5FB1CCE1" w14:textId="2D21D583" w:rsidR="00225B4F" w:rsidRPr="00CB6C17" w:rsidRDefault="000652C5" w:rsidP="00097607">
      <w:pPr>
        <w:jc w:val="center"/>
        <w:rPr>
          <w:u w:val="single"/>
        </w:rPr>
      </w:pPr>
      <w:r w:rsidRPr="00CB6C17">
        <w:rPr>
          <w:u w:val="single"/>
        </w:rPr>
        <w:t>Table 1</w:t>
      </w:r>
    </w:p>
    <w:p w14:paraId="7F1954D0" w14:textId="4CFAB7A2" w:rsidR="00225B4F" w:rsidRDefault="00225B4F" w:rsidP="008E7F51">
      <w:pPr>
        <w:jc w:val="both"/>
      </w:pPr>
    </w:p>
    <w:p w14:paraId="79C6BC51" w14:textId="5833770B" w:rsidR="0027638F" w:rsidRDefault="0027638F" w:rsidP="008E7F51">
      <w:pPr>
        <w:jc w:val="both"/>
      </w:pPr>
    </w:p>
    <w:tbl>
      <w:tblPr>
        <w:tblStyle w:val="TableGrid"/>
        <w:tblpPr w:leftFromText="180" w:rightFromText="180" w:vertAnchor="page" w:horzAnchor="margin" w:tblpY="6081"/>
        <w:tblW w:w="0" w:type="auto"/>
        <w:tblLook w:val="04A0" w:firstRow="1" w:lastRow="0" w:firstColumn="1" w:lastColumn="0" w:noHBand="0" w:noVBand="1"/>
      </w:tblPr>
      <w:tblGrid>
        <w:gridCol w:w="2830"/>
        <w:gridCol w:w="2977"/>
        <w:gridCol w:w="2835"/>
      </w:tblGrid>
      <w:tr w:rsidR="00FF0CE2" w14:paraId="6290936E" w14:textId="77777777" w:rsidTr="00FF0CE2">
        <w:trPr>
          <w:trHeight w:val="1621"/>
        </w:trPr>
        <w:tc>
          <w:tcPr>
            <w:tcW w:w="2830" w:type="dxa"/>
          </w:tcPr>
          <w:p w14:paraId="1CFAFCF4" w14:textId="77777777" w:rsidR="00FF0CE2" w:rsidRPr="005078BC" w:rsidRDefault="00FF0CE2" w:rsidP="00FF0CE2">
            <w:pPr>
              <w:rPr>
                <w:b/>
                <w:bCs/>
              </w:rPr>
            </w:pPr>
            <w:r w:rsidRPr="005078BC">
              <w:rPr>
                <w:b/>
                <w:bCs/>
              </w:rPr>
              <w:t xml:space="preserve">Perceptions of the Police prior to reporting the offender </w:t>
            </w:r>
          </w:p>
        </w:tc>
        <w:tc>
          <w:tcPr>
            <w:tcW w:w="2977" w:type="dxa"/>
          </w:tcPr>
          <w:p w14:paraId="63C6D4E9" w14:textId="77777777" w:rsidR="00FF0CE2" w:rsidRPr="005078BC" w:rsidRDefault="00FF0CE2" w:rsidP="00FF0CE2">
            <w:pPr>
              <w:rPr>
                <w:b/>
                <w:bCs/>
              </w:rPr>
            </w:pPr>
            <w:r w:rsidRPr="005078BC">
              <w:rPr>
                <w:b/>
                <w:bCs/>
              </w:rPr>
              <w:t>Ha</w:t>
            </w:r>
            <w:r>
              <w:rPr>
                <w:b/>
                <w:bCs/>
              </w:rPr>
              <w:t>ve</w:t>
            </w:r>
            <w:r w:rsidRPr="005078BC">
              <w:rPr>
                <w:b/>
                <w:bCs/>
              </w:rPr>
              <w:t xml:space="preserve"> your perception</w:t>
            </w:r>
            <w:r>
              <w:rPr>
                <w:b/>
                <w:bCs/>
              </w:rPr>
              <w:t xml:space="preserve">s of the police </w:t>
            </w:r>
            <w:r w:rsidRPr="005078BC">
              <w:rPr>
                <w:b/>
                <w:bCs/>
              </w:rPr>
              <w:t>changed positively</w:t>
            </w:r>
            <w:r>
              <w:rPr>
                <w:b/>
                <w:bCs/>
              </w:rPr>
              <w:t>, negatively,</w:t>
            </w:r>
            <w:r w:rsidRPr="005078BC">
              <w:rPr>
                <w:b/>
                <w:bCs/>
              </w:rPr>
              <w:t xml:space="preserve"> </w:t>
            </w:r>
            <w:r>
              <w:rPr>
                <w:b/>
                <w:bCs/>
              </w:rPr>
              <w:t>or unchanged since reporting?</w:t>
            </w:r>
          </w:p>
        </w:tc>
        <w:tc>
          <w:tcPr>
            <w:tcW w:w="2835" w:type="dxa"/>
          </w:tcPr>
          <w:p w14:paraId="5DE2D84B" w14:textId="77777777" w:rsidR="00FF0CE2" w:rsidRPr="005078BC" w:rsidRDefault="00FF0CE2" w:rsidP="00FF0CE2">
            <w:pPr>
              <w:jc w:val="both"/>
              <w:rPr>
                <w:b/>
                <w:bCs/>
              </w:rPr>
            </w:pPr>
            <w:r w:rsidRPr="005078BC">
              <w:rPr>
                <w:b/>
                <w:bCs/>
              </w:rPr>
              <w:t>Result of complaint</w:t>
            </w:r>
          </w:p>
        </w:tc>
      </w:tr>
      <w:tr w:rsidR="00FF0CE2" w14:paraId="401BC510" w14:textId="77777777" w:rsidTr="00FF0CE2">
        <w:tc>
          <w:tcPr>
            <w:tcW w:w="2830" w:type="dxa"/>
          </w:tcPr>
          <w:p w14:paraId="5F74C929" w14:textId="77777777" w:rsidR="00FF0CE2" w:rsidRDefault="00FF0CE2" w:rsidP="00FF0CE2">
            <w:pPr>
              <w:jc w:val="both"/>
            </w:pPr>
            <w:r>
              <w:t>Positive</w:t>
            </w:r>
          </w:p>
        </w:tc>
        <w:tc>
          <w:tcPr>
            <w:tcW w:w="2977" w:type="dxa"/>
          </w:tcPr>
          <w:p w14:paraId="1E5620CF" w14:textId="77777777" w:rsidR="00FF0CE2" w:rsidRDefault="00FF0CE2" w:rsidP="00FF0CE2">
            <w:pPr>
              <w:jc w:val="both"/>
            </w:pPr>
            <w:r>
              <w:t xml:space="preserve">Unchanged </w:t>
            </w:r>
          </w:p>
        </w:tc>
        <w:tc>
          <w:tcPr>
            <w:tcW w:w="2835" w:type="dxa"/>
          </w:tcPr>
          <w:p w14:paraId="693562CA" w14:textId="77777777" w:rsidR="00FF0CE2" w:rsidRDefault="00FF0CE2" w:rsidP="00FF0CE2">
            <w:pPr>
              <w:jc w:val="both"/>
            </w:pPr>
            <w:r>
              <w:t xml:space="preserve">Offender Guilty </w:t>
            </w:r>
          </w:p>
        </w:tc>
      </w:tr>
      <w:tr w:rsidR="00FF0CE2" w14:paraId="51616189" w14:textId="77777777" w:rsidTr="00FF0CE2">
        <w:tc>
          <w:tcPr>
            <w:tcW w:w="2830" w:type="dxa"/>
          </w:tcPr>
          <w:p w14:paraId="0463BCF3" w14:textId="77777777" w:rsidR="00FF0CE2" w:rsidRDefault="00FF0CE2" w:rsidP="00FF0CE2">
            <w:pPr>
              <w:jc w:val="both"/>
            </w:pPr>
            <w:r>
              <w:t>Positive</w:t>
            </w:r>
          </w:p>
        </w:tc>
        <w:tc>
          <w:tcPr>
            <w:tcW w:w="2977" w:type="dxa"/>
          </w:tcPr>
          <w:p w14:paraId="01546A5B" w14:textId="77777777" w:rsidR="00FF0CE2" w:rsidRDefault="00FF0CE2" w:rsidP="00FF0CE2">
            <w:pPr>
              <w:jc w:val="both"/>
            </w:pPr>
            <w:r>
              <w:t xml:space="preserve">Unchanged </w:t>
            </w:r>
          </w:p>
        </w:tc>
        <w:tc>
          <w:tcPr>
            <w:tcW w:w="2835" w:type="dxa"/>
          </w:tcPr>
          <w:p w14:paraId="1E80E1C1" w14:textId="77777777" w:rsidR="00FF0CE2" w:rsidRDefault="00FF0CE2" w:rsidP="00FF0CE2">
            <w:pPr>
              <w:jc w:val="both"/>
            </w:pPr>
            <w:r>
              <w:t>Offender Guilty</w:t>
            </w:r>
          </w:p>
        </w:tc>
      </w:tr>
      <w:tr w:rsidR="00FF0CE2" w14:paraId="7C080F81" w14:textId="77777777" w:rsidTr="00FF0CE2">
        <w:tc>
          <w:tcPr>
            <w:tcW w:w="2830" w:type="dxa"/>
          </w:tcPr>
          <w:p w14:paraId="1FE7A17F" w14:textId="77777777" w:rsidR="00FF0CE2" w:rsidRDefault="00FF0CE2" w:rsidP="00FF0CE2">
            <w:pPr>
              <w:jc w:val="both"/>
            </w:pPr>
            <w:r>
              <w:t>Positive</w:t>
            </w:r>
          </w:p>
        </w:tc>
        <w:tc>
          <w:tcPr>
            <w:tcW w:w="2977" w:type="dxa"/>
          </w:tcPr>
          <w:p w14:paraId="142B4355" w14:textId="77777777" w:rsidR="00FF0CE2" w:rsidRDefault="00FF0CE2" w:rsidP="00FF0CE2">
            <w:pPr>
              <w:jc w:val="both"/>
            </w:pPr>
            <w:r>
              <w:t xml:space="preserve">Negatively </w:t>
            </w:r>
          </w:p>
        </w:tc>
        <w:tc>
          <w:tcPr>
            <w:tcW w:w="2835" w:type="dxa"/>
          </w:tcPr>
          <w:p w14:paraId="5AC2BE36" w14:textId="77777777" w:rsidR="00FF0CE2" w:rsidRDefault="00FF0CE2" w:rsidP="00FF0CE2">
            <w:pPr>
              <w:jc w:val="both"/>
            </w:pPr>
            <w:r>
              <w:t>Offender Not Guilty</w:t>
            </w:r>
          </w:p>
        </w:tc>
      </w:tr>
      <w:tr w:rsidR="00FF0CE2" w14:paraId="7679DF8D" w14:textId="77777777" w:rsidTr="00FF0CE2">
        <w:tc>
          <w:tcPr>
            <w:tcW w:w="2830" w:type="dxa"/>
          </w:tcPr>
          <w:p w14:paraId="5C47CBA9" w14:textId="77777777" w:rsidR="00FF0CE2" w:rsidRDefault="00FF0CE2" w:rsidP="00FF0CE2">
            <w:pPr>
              <w:jc w:val="both"/>
            </w:pPr>
            <w:r>
              <w:t xml:space="preserve">Positive </w:t>
            </w:r>
          </w:p>
        </w:tc>
        <w:tc>
          <w:tcPr>
            <w:tcW w:w="2977" w:type="dxa"/>
          </w:tcPr>
          <w:p w14:paraId="495CFFB7" w14:textId="77777777" w:rsidR="00FF0CE2" w:rsidRDefault="00FF0CE2" w:rsidP="00FF0CE2">
            <w:pPr>
              <w:jc w:val="both"/>
            </w:pPr>
            <w:r>
              <w:t xml:space="preserve">Unchanged </w:t>
            </w:r>
          </w:p>
        </w:tc>
        <w:tc>
          <w:tcPr>
            <w:tcW w:w="2835" w:type="dxa"/>
          </w:tcPr>
          <w:p w14:paraId="0FCAE9D9" w14:textId="77777777" w:rsidR="00FF0CE2" w:rsidRDefault="00FF0CE2" w:rsidP="00FF0CE2">
            <w:pPr>
              <w:jc w:val="both"/>
            </w:pPr>
            <w:r>
              <w:t xml:space="preserve">Offender Guilty </w:t>
            </w:r>
          </w:p>
        </w:tc>
      </w:tr>
      <w:tr w:rsidR="00FF0CE2" w14:paraId="62160243" w14:textId="77777777" w:rsidTr="00FF0CE2">
        <w:tc>
          <w:tcPr>
            <w:tcW w:w="2830" w:type="dxa"/>
          </w:tcPr>
          <w:p w14:paraId="3C822D7E" w14:textId="77777777" w:rsidR="00FF0CE2" w:rsidRDefault="00FF0CE2" w:rsidP="00FF0CE2">
            <w:pPr>
              <w:jc w:val="both"/>
            </w:pPr>
            <w:r>
              <w:t>Positive</w:t>
            </w:r>
          </w:p>
        </w:tc>
        <w:tc>
          <w:tcPr>
            <w:tcW w:w="2977" w:type="dxa"/>
          </w:tcPr>
          <w:p w14:paraId="69180B9E" w14:textId="77777777" w:rsidR="00FF0CE2" w:rsidRDefault="00FF0CE2" w:rsidP="00FF0CE2">
            <w:pPr>
              <w:jc w:val="both"/>
            </w:pPr>
            <w:r>
              <w:t>Negatively</w:t>
            </w:r>
          </w:p>
        </w:tc>
        <w:tc>
          <w:tcPr>
            <w:tcW w:w="2835" w:type="dxa"/>
          </w:tcPr>
          <w:p w14:paraId="5A82AC3A" w14:textId="77777777" w:rsidR="00FF0CE2" w:rsidRDefault="00FF0CE2" w:rsidP="00FF0CE2">
            <w:pPr>
              <w:jc w:val="both"/>
            </w:pPr>
            <w:r>
              <w:t>Offender Not Guilty</w:t>
            </w:r>
          </w:p>
        </w:tc>
      </w:tr>
      <w:tr w:rsidR="00FF0CE2" w14:paraId="1FC3948C" w14:textId="77777777" w:rsidTr="00FF0CE2">
        <w:tc>
          <w:tcPr>
            <w:tcW w:w="2830" w:type="dxa"/>
          </w:tcPr>
          <w:p w14:paraId="0161B257" w14:textId="77777777" w:rsidR="00FF0CE2" w:rsidRDefault="00FF0CE2" w:rsidP="00FF0CE2">
            <w:pPr>
              <w:jc w:val="both"/>
            </w:pPr>
            <w:r>
              <w:t>Positive</w:t>
            </w:r>
          </w:p>
        </w:tc>
        <w:tc>
          <w:tcPr>
            <w:tcW w:w="2977" w:type="dxa"/>
          </w:tcPr>
          <w:p w14:paraId="1C035999" w14:textId="77777777" w:rsidR="00FF0CE2" w:rsidRDefault="00FF0CE2" w:rsidP="00FF0CE2">
            <w:pPr>
              <w:jc w:val="both"/>
            </w:pPr>
            <w:r>
              <w:t xml:space="preserve">Unchanged </w:t>
            </w:r>
          </w:p>
        </w:tc>
        <w:tc>
          <w:tcPr>
            <w:tcW w:w="2835" w:type="dxa"/>
          </w:tcPr>
          <w:p w14:paraId="4790F995" w14:textId="77777777" w:rsidR="00FF0CE2" w:rsidRDefault="00FF0CE2" w:rsidP="00FF0CE2">
            <w:pPr>
              <w:jc w:val="both"/>
            </w:pPr>
            <w:r>
              <w:t xml:space="preserve">Offender Guilty </w:t>
            </w:r>
          </w:p>
        </w:tc>
      </w:tr>
    </w:tbl>
    <w:p w14:paraId="50F68818" w14:textId="77777777" w:rsidR="00701073" w:rsidRDefault="00701073" w:rsidP="00BE30E2">
      <w:pPr>
        <w:jc w:val="both"/>
      </w:pPr>
    </w:p>
    <w:p w14:paraId="756F5588" w14:textId="4A7DA382" w:rsidR="00097607" w:rsidRDefault="00FF0CE2" w:rsidP="00BE30E2">
      <w:pPr>
        <w:jc w:val="both"/>
      </w:pPr>
      <w:r>
        <w:t>26 participants that reported their offender had negative perceptions of the police prior to reporting</w:t>
      </w:r>
      <w:r w:rsidR="007A0BB0">
        <w:t xml:space="preserve">. Their reasonings for this was not explored however their willingness to engage in further Police enquiries was. Participants were asked whether their perceptions prior to reporting influenced their willingness to engage in further Police enquiries. </w:t>
      </w:r>
      <w:r w:rsidR="00097607">
        <w:t>19 participants stated their perceptions of the police influenced their willingness to engage in further police investigation whereas 7 state</w:t>
      </w:r>
      <w:r w:rsidR="00231605">
        <w:t>d</w:t>
      </w:r>
      <w:r w:rsidR="00097607">
        <w:t xml:space="preserve"> ‘no’ (Figure 4). This shows the importance of </w:t>
      </w:r>
      <w:r w:rsidR="006563CA">
        <w:t xml:space="preserve">positive </w:t>
      </w:r>
      <w:r w:rsidR="00097607">
        <w:t xml:space="preserve">police perception as this can influence one’s </w:t>
      </w:r>
      <w:r w:rsidR="006563CA">
        <w:t>willingness to report their offender and engage in further Police investigations when dealing with a complain</w:t>
      </w:r>
      <w:r w:rsidR="008C0F8E">
        <w:t>t</w:t>
      </w:r>
      <w:r w:rsidR="006563CA">
        <w:t xml:space="preserve"> of domestic violence. </w:t>
      </w:r>
    </w:p>
    <w:p w14:paraId="281B7DB8" w14:textId="41B2CBCB" w:rsidR="00BE30E2" w:rsidRDefault="00BE30E2" w:rsidP="00BE30E2">
      <w:pPr>
        <w:jc w:val="both"/>
      </w:pPr>
    </w:p>
    <w:p w14:paraId="6C58FD25" w14:textId="77777777" w:rsidR="00BE30E2" w:rsidRDefault="00BE30E2" w:rsidP="00BE30E2">
      <w:pPr>
        <w:jc w:val="both"/>
      </w:pPr>
    </w:p>
    <w:p w14:paraId="39458E73" w14:textId="77777777" w:rsidR="00BE30E2" w:rsidRDefault="00BE30E2" w:rsidP="00BE30E2">
      <w:pPr>
        <w:jc w:val="both"/>
      </w:pPr>
    </w:p>
    <w:p w14:paraId="2FC23CA6" w14:textId="77777777" w:rsidR="00BE30E2" w:rsidRDefault="00BE30E2" w:rsidP="00BE30E2">
      <w:pPr>
        <w:jc w:val="both"/>
      </w:pPr>
    </w:p>
    <w:p w14:paraId="3A1377EB" w14:textId="77777777" w:rsidR="00BE30E2" w:rsidRDefault="00BE30E2" w:rsidP="00BE30E2">
      <w:pPr>
        <w:jc w:val="both"/>
      </w:pPr>
    </w:p>
    <w:p w14:paraId="5D09BE3F" w14:textId="77777777" w:rsidR="00BE30E2" w:rsidRDefault="00BE30E2" w:rsidP="00BE30E2">
      <w:pPr>
        <w:jc w:val="both"/>
      </w:pPr>
    </w:p>
    <w:p w14:paraId="454E7185" w14:textId="77777777" w:rsidR="00BE30E2" w:rsidRDefault="00BE30E2" w:rsidP="00BE30E2">
      <w:pPr>
        <w:jc w:val="both"/>
      </w:pPr>
    </w:p>
    <w:p w14:paraId="78B1BA0D" w14:textId="77777777" w:rsidR="00BE30E2" w:rsidRDefault="00BE30E2" w:rsidP="00BE30E2">
      <w:pPr>
        <w:jc w:val="both"/>
      </w:pPr>
    </w:p>
    <w:p w14:paraId="6608999F" w14:textId="77777777" w:rsidR="00BE30E2" w:rsidRDefault="00BE30E2" w:rsidP="00BE30E2">
      <w:pPr>
        <w:jc w:val="both"/>
      </w:pPr>
    </w:p>
    <w:p w14:paraId="0711E513" w14:textId="77777777" w:rsidR="00BE30E2" w:rsidRDefault="00BE30E2" w:rsidP="00BE30E2">
      <w:pPr>
        <w:jc w:val="both"/>
      </w:pPr>
    </w:p>
    <w:p w14:paraId="0340FD52" w14:textId="4F2CDC72" w:rsidR="00BE30E2" w:rsidRPr="00BE30E2" w:rsidRDefault="00BE30E2" w:rsidP="00A808E6">
      <w:pPr>
        <w:jc w:val="center"/>
      </w:pPr>
      <w:r>
        <w:lastRenderedPageBreak/>
        <w:t>A bar graph showing whether perceptions of the Police influenced victims’ willingness to engage in further Police enquiries.</w:t>
      </w:r>
    </w:p>
    <w:p w14:paraId="05DFD1CB" w14:textId="77777777" w:rsidR="00BE30E2" w:rsidRDefault="00BE30E2" w:rsidP="008E7F51">
      <w:pPr>
        <w:jc w:val="both"/>
        <w:rPr>
          <w:u w:val="single"/>
        </w:rPr>
      </w:pPr>
    </w:p>
    <w:p w14:paraId="21EC69F1" w14:textId="521189C9" w:rsidR="00097607" w:rsidRDefault="006563CA" w:rsidP="008E7F51">
      <w:pPr>
        <w:jc w:val="both"/>
        <w:rPr>
          <w:u w:val="single"/>
        </w:rPr>
      </w:pPr>
      <w:r>
        <w:rPr>
          <w:noProof/>
        </w:rPr>
        <w:drawing>
          <wp:anchor distT="0" distB="0" distL="114300" distR="114300" simplePos="0" relativeHeight="251658240" behindDoc="1" locked="0" layoutInCell="1" allowOverlap="1" wp14:anchorId="2A55B590" wp14:editId="52CA48E1">
            <wp:simplePos x="0" y="0"/>
            <wp:positionH relativeFrom="column">
              <wp:posOffset>342900</wp:posOffset>
            </wp:positionH>
            <wp:positionV relativeFrom="paragraph">
              <wp:posOffset>53975</wp:posOffset>
            </wp:positionV>
            <wp:extent cx="5016500" cy="1409700"/>
            <wp:effectExtent l="0" t="0" r="12700" b="12700"/>
            <wp:wrapTight wrapText="bothSides">
              <wp:wrapPolygon edited="0">
                <wp:start x="0" y="0"/>
                <wp:lineTo x="0" y="21600"/>
                <wp:lineTo x="21600" y="21600"/>
                <wp:lineTo x="21600"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2FE129EE" w14:textId="1F916796" w:rsidR="006563CA" w:rsidRPr="00097607" w:rsidRDefault="006563CA" w:rsidP="008E7F51">
      <w:pPr>
        <w:jc w:val="both"/>
        <w:rPr>
          <w:u w:val="single"/>
        </w:rPr>
      </w:pPr>
    </w:p>
    <w:p w14:paraId="240E199C" w14:textId="70EAFFBC" w:rsidR="008E7F51" w:rsidRDefault="008E7F51" w:rsidP="008E7F51">
      <w:pPr>
        <w:jc w:val="both"/>
      </w:pPr>
    </w:p>
    <w:p w14:paraId="36410834" w14:textId="6A89D438" w:rsidR="008E7F51" w:rsidRDefault="008E7F51" w:rsidP="008E7F51">
      <w:pPr>
        <w:jc w:val="both"/>
      </w:pPr>
    </w:p>
    <w:p w14:paraId="449F5CB5" w14:textId="30B468F7" w:rsidR="005411DC" w:rsidRDefault="005411DC" w:rsidP="008E7F51">
      <w:pPr>
        <w:jc w:val="both"/>
      </w:pPr>
    </w:p>
    <w:p w14:paraId="142BA413" w14:textId="77777777" w:rsidR="005411DC" w:rsidRDefault="005411DC" w:rsidP="008E7F51">
      <w:pPr>
        <w:jc w:val="both"/>
      </w:pPr>
    </w:p>
    <w:p w14:paraId="029A269E" w14:textId="6EC83491" w:rsidR="00505D25" w:rsidRDefault="00505D25" w:rsidP="008E7F51">
      <w:pPr>
        <w:jc w:val="both"/>
      </w:pPr>
    </w:p>
    <w:p w14:paraId="11958F39" w14:textId="77777777" w:rsidR="00505D25" w:rsidRDefault="00505D25" w:rsidP="00AE0C4B"/>
    <w:p w14:paraId="49C04307" w14:textId="0B2254DE" w:rsidR="00AE14AD" w:rsidRDefault="006563CA" w:rsidP="006563CA">
      <w:pPr>
        <w:jc w:val="center"/>
        <w:rPr>
          <w:u w:val="single"/>
        </w:rPr>
      </w:pPr>
      <w:r w:rsidRPr="006563CA">
        <w:rPr>
          <w:u w:val="single"/>
        </w:rPr>
        <w:t>Figure 4</w:t>
      </w:r>
    </w:p>
    <w:p w14:paraId="34205537" w14:textId="56BA372F" w:rsidR="006563CA" w:rsidRPr="006563CA" w:rsidRDefault="006563CA" w:rsidP="006563CA"/>
    <w:p w14:paraId="5A3FDF96" w14:textId="77777777" w:rsidR="00BE30E2" w:rsidRDefault="00BE30E2" w:rsidP="00AE0C4B">
      <w:pPr>
        <w:rPr>
          <w:b/>
          <w:bCs/>
          <w:u w:val="single"/>
        </w:rPr>
      </w:pPr>
    </w:p>
    <w:p w14:paraId="57D411F6" w14:textId="548DAD58" w:rsidR="00AE14AD" w:rsidRPr="006921C7" w:rsidRDefault="006921C7" w:rsidP="00AE0C4B">
      <w:pPr>
        <w:rPr>
          <w:b/>
          <w:bCs/>
          <w:u w:val="single"/>
        </w:rPr>
      </w:pPr>
      <w:r w:rsidRPr="006921C7">
        <w:rPr>
          <w:b/>
          <w:bCs/>
          <w:u w:val="single"/>
        </w:rPr>
        <w:t>Attitude of attending Officer</w:t>
      </w:r>
      <w:r>
        <w:rPr>
          <w:b/>
          <w:bCs/>
          <w:u w:val="single"/>
        </w:rPr>
        <w:t>(s) and support offered</w:t>
      </w:r>
    </w:p>
    <w:p w14:paraId="472069B8" w14:textId="41849E1F" w:rsidR="009D6736" w:rsidRDefault="009D6736" w:rsidP="00AE0C4B"/>
    <w:p w14:paraId="1E68D90F" w14:textId="193F0D3E" w:rsidR="00231605" w:rsidRDefault="006921C7" w:rsidP="00AE0C4B">
      <w:r>
        <w:t>The participants who did involve the Police were asked to report on the attitude of the attending officer and whether they had</w:t>
      </w:r>
      <w:r w:rsidR="007318E4">
        <w:t xml:space="preserve"> or had not</w:t>
      </w:r>
      <w:r>
        <w:t xml:space="preserve"> received sufficient support regarding the complaint. They were also asked whether the attitude of the officer </w:t>
      </w:r>
      <w:r w:rsidR="007318E4">
        <w:t>a</w:t>
      </w:r>
      <w:r>
        <w:t>ffected their decision</w:t>
      </w:r>
      <w:r w:rsidR="00231605">
        <w:t xml:space="preserve"> to engage with the Police. </w:t>
      </w:r>
      <w:r w:rsidR="00F90CA9">
        <w:t xml:space="preserve">24 </w:t>
      </w:r>
      <w:r w:rsidR="008C0F8E">
        <w:t xml:space="preserve">participants </w:t>
      </w:r>
      <w:r w:rsidR="00466529">
        <w:t xml:space="preserve">agreed or strongly agreed </w:t>
      </w:r>
      <w:r w:rsidR="008C0F8E">
        <w:t>that the su</w:t>
      </w:r>
      <w:r w:rsidR="00466529">
        <w:t>pportive a</w:t>
      </w:r>
      <w:r w:rsidR="008C0F8E">
        <w:t xml:space="preserve">ttitude of the attending officer </w:t>
      </w:r>
      <w:r w:rsidR="00466529">
        <w:t xml:space="preserve">had a positive impact on their willingness to engage with the Police. The remaining </w:t>
      </w:r>
      <w:r w:rsidR="00F90CA9">
        <w:t xml:space="preserve">9 </w:t>
      </w:r>
      <w:r w:rsidR="00466529">
        <w:t xml:space="preserve">participants who did involve the police either disagreed or strongly disagreed that the attitude of the attending officer </w:t>
      </w:r>
      <w:r w:rsidR="00F90CA9">
        <w:t xml:space="preserve">influenced their decision to engage in further Police investigation. </w:t>
      </w:r>
    </w:p>
    <w:p w14:paraId="3184E996" w14:textId="5301EAF2" w:rsidR="00F90CA9" w:rsidRDefault="00F90CA9" w:rsidP="00AE0C4B"/>
    <w:p w14:paraId="0B9F1C63" w14:textId="4C24118D" w:rsidR="00F90CA9" w:rsidRPr="00BD1528" w:rsidRDefault="00F90CA9" w:rsidP="00AE0C4B">
      <w:r>
        <w:t>Those participants who did involve the Police were asked whether they were satisfied</w:t>
      </w:r>
      <w:r w:rsidR="00EA13DF">
        <w:t xml:space="preserve">, neutral </w:t>
      </w:r>
      <w:r>
        <w:t>or dissatisfied with the support they had received</w:t>
      </w:r>
      <w:r w:rsidR="00FE0242">
        <w:t xml:space="preserve"> from the Police</w:t>
      </w:r>
      <w:r>
        <w:t>. 100% of participants were offered support following their complaint</w:t>
      </w:r>
      <w:r w:rsidR="00FE0242">
        <w:t>. 21 of the participants were satisfied with the support received. 7 were neutral and the remaining 4 were dissatisfied.</w:t>
      </w:r>
    </w:p>
    <w:p w14:paraId="16E416B8" w14:textId="7A1A8533" w:rsidR="00EA08F7" w:rsidRDefault="00EA08F7" w:rsidP="00AE0C4B"/>
    <w:p w14:paraId="6674F7AD" w14:textId="3D7B5AEA" w:rsidR="00EA13DF" w:rsidRPr="00EA13DF" w:rsidRDefault="00EA13DF" w:rsidP="00AE0C4B">
      <w:pPr>
        <w:rPr>
          <w:b/>
          <w:bCs/>
          <w:u w:val="single"/>
        </w:rPr>
      </w:pPr>
      <w:r w:rsidRPr="00EA13DF">
        <w:rPr>
          <w:b/>
          <w:bCs/>
          <w:u w:val="single"/>
        </w:rPr>
        <w:t>Conclusion</w:t>
      </w:r>
    </w:p>
    <w:p w14:paraId="62E55691" w14:textId="255DEF8C" w:rsidR="00231605" w:rsidRDefault="00231605" w:rsidP="00AE0C4B"/>
    <w:p w14:paraId="1FBB91AC" w14:textId="6A3F086E" w:rsidR="00EA13DF" w:rsidRDefault="00EA13DF" w:rsidP="00AE0C4B">
      <w:r>
        <w:t>The primary data assisted in answering the research objectives:</w:t>
      </w:r>
    </w:p>
    <w:p w14:paraId="0F3365AA" w14:textId="41CFEE58" w:rsidR="00EA13DF" w:rsidRDefault="00EA13DF" w:rsidP="00AE0C4B"/>
    <w:p w14:paraId="36F9D114" w14:textId="77777777" w:rsidR="00EA13DF" w:rsidRPr="005A56EE" w:rsidRDefault="00EA13DF" w:rsidP="00EA13DF">
      <w:pPr>
        <w:pStyle w:val="ListParagraph"/>
        <w:numPr>
          <w:ilvl w:val="0"/>
          <w:numId w:val="1"/>
        </w:numPr>
      </w:pPr>
      <w:r w:rsidRPr="005A56EE">
        <w:t>How do the actions of Police Officers influence a victim of domestic violence in reporting their offender?</w:t>
      </w:r>
    </w:p>
    <w:p w14:paraId="103F502F" w14:textId="77777777" w:rsidR="00EA13DF" w:rsidRPr="005A56EE" w:rsidRDefault="00EA13DF" w:rsidP="00EA13DF">
      <w:pPr>
        <w:pStyle w:val="ListParagraph"/>
        <w:numPr>
          <w:ilvl w:val="0"/>
          <w:numId w:val="1"/>
        </w:numPr>
      </w:pPr>
      <w:r w:rsidRPr="005A56EE">
        <w:t xml:space="preserve">To explore the barriers experienced by victims in reporting their offender and whether perceived perceptions of the Police influence this. </w:t>
      </w:r>
    </w:p>
    <w:p w14:paraId="7C3AC15E" w14:textId="77777777" w:rsidR="00EA13DF" w:rsidRPr="005A56EE" w:rsidRDefault="00EA13DF" w:rsidP="00EA13DF">
      <w:pPr>
        <w:pStyle w:val="ListParagraph"/>
        <w:numPr>
          <w:ilvl w:val="0"/>
          <w:numId w:val="1"/>
        </w:numPr>
      </w:pPr>
      <w:r w:rsidRPr="005A56EE">
        <w:t xml:space="preserve">To understand how the initial actions of Police Officers attending a domestic violence related call may influence how the victim subsequently participates in Police enquiries. </w:t>
      </w:r>
    </w:p>
    <w:p w14:paraId="4B2AC207" w14:textId="42625452" w:rsidR="00EA13DF" w:rsidRDefault="00EA13DF" w:rsidP="00EA13DF"/>
    <w:p w14:paraId="51499618" w14:textId="78BF6E82" w:rsidR="00EA13DF" w:rsidRDefault="00BE30E2" w:rsidP="00EA13DF">
      <w:r>
        <w:t xml:space="preserve">The present primary data collected has attempted to identify any trends or emerging themes which would suggest that the actions of the Police influence a victim of domestic violence in reporting their offender and participating in further Police enquiries. It is noted that although </w:t>
      </w:r>
      <w:proofErr w:type="gramStart"/>
      <w:r>
        <w:t>the majority of</w:t>
      </w:r>
      <w:proofErr w:type="gramEnd"/>
      <w:r>
        <w:t xml:space="preserve"> participants reported their offender</w:t>
      </w:r>
      <w:r w:rsidR="007318E4">
        <w:t xml:space="preserve">, </w:t>
      </w:r>
      <w:r>
        <w:t xml:space="preserve">a </w:t>
      </w:r>
      <w:r w:rsidR="007318E4">
        <w:t>large</w:t>
      </w:r>
      <w:r>
        <w:t xml:space="preserve"> amount of domestic violence related incidents goes unreported. A big percentage of those who did not </w:t>
      </w:r>
      <w:r>
        <w:lastRenderedPageBreak/>
        <w:t>report the incident to the Police either felt their matter was not important or lacked trust in the Police</w:t>
      </w:r>
      <w:r w:rsidR="00A808E6">
        <w:t xml:space="preserve">. Those who did report the incident, a link is established that the attitude and action of the attending officer(s) can positively or negatively influence the </w:t>
      </w:r>
      <w:r w:rsidR="007318E4">
        <w:t xml:space="preserve">victims’ </w:t>
      </w:r>
      <w:r w:rsidR="00A808E6">
        <w:t xml:space="preserve">willingness to engage with the police. It is important that the Police continue to offer support to victims as this would influence the </w:t>
      </w:r>
      <w:r w:rsidR="007318E4">
        <w:t>victims’</w:t>
      </w:r>
      <w:r w:rsidR="00A808E6">
        <w:t xml:space="preserve"> perception of the Police in a positive manner with the vast majority of those who had reported their offender </w:t>
      </w:r>
      <w:r w:rsidR="007B6458">
        <w:t xml:space="preserve">being satisfied with the support received by the Police. </w:t>
      </w:r>
    </w:p>
    <w:p w14:paraId="62FF59F9" w14:textId="792BA342" w:rsidR="00701073" w:rsidRDefault="00701073" w:rsidP="00EA13DF"/>
    <w:p w14:paraId="1A231A35" w14:textId="12CAC664" w:rsidR="00701073" w:rsidRDefault="00701073" w:rsidP="00EA13DF">
      <w:r>
        <w:t xml:space="preserve">Word count – 1254 </w:t>
      </w:r>
    </w:p>
    <w:p w14:paraId="0829B004" w14:textId="42523A15" w:rsidR="00701073" w:rsidRDefault="00701073" w:rsidP="00EA13DF"/>
    <w:p w14:paraId="678B0D0C" w14:textId="77777777" w:rsidR="00701073" w:rsidRDefault="00701073" w:rsidP="00EA13DF"/>
    <w:p w14:paraId="134CDD26" w14:textId="42B985C3" w:rsidR="00EA13DF" w:rsidRDefault="00EA13DF" w:rsidP="00AE0C4B"/>
    <w:p w14:paraId="624D5764" w14:textId="4C1E7118" w:rsidR="007318E4" w:rsidRDefault="007318E4" w:rsidP="00AE0C4B"/>
    <w:p w14:paraId="46E5706C" w14:textId="6B16BCBE" w:rsidR="007318E4" w:rsidRDefault="007318E4" w:rsidP="00AE0C4B"/>
    <w:p w14:paraId="6253B93C" w14:textId="40F62882" w:rsidR="007318E4" w:rsidRDefault="007318E4" w:rsidP="00AE0C4B"/>
    <w:p w14:paraId="3E7CEAC7" w14:textId="5947AF2E" w:rsidR="007318E4" w:rsidRDefault="007318E4" w:rsidP="00AE0C4B"/>
    <w:p w14:paraId="2E185E37" w14:textId="77E32A09" w:rsidR="007318E4" w:rsidRDefault="007318E4" w:rsidP="00AE0C4B"/>
    <w:p w14:paraId="60D0951A" w14:textId="3CF4EDC6" w:rsidR="007318E4" w:rsidRDefault="007318E4" w:rsidP="00AE0C4B"/>
    <w:p w14:paraId="1B528AEA" w14:textId="77777777" w:rsidR="007318E4" w:rsidRPr="00BD1528" w:rsidRDefault="007318E4" w:rsidP="00AE0C4B"/>
    <w:sectPr w:rsidR="007318E4" w:rsidRPr="00BD1528" w:rsidSect="0076383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A8964" w14:textId="77777777" w:rsidR="00C71265" w:rsidRDefault="00C71265" w:rsidP="00AE0C4B">
      <w:r>
        <w:separator/>
      </w:r>
    </w:p>
  </w:endnote>
  <w:endnote w:type="continuationSeparator" w:id="0">
    <w:p w14:paraId="69323942" w14:textId="77777777" w:rsidR="00C71265" w:rsidRDefault="00C71265" w:rsidP="00AE0C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D8CEE9" w14:textId="77777777" w:rsidR="00C71265" w:rsidRDefault="00C71265" w:rsidP="00AE0C4B">
      <w:r>
        <w:separator/>
      </w:r>
    </w:p>
  </w:footnote>
  <w:footnote w:type="continuationSeparator" w:id="0">
    <w:p w14:paraId="635B61A8" w14:textId="77777777" w:rsidR="00C71265" w:rsidRDefault="00C71265" w:rsidP="00AE0C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5B3D31"/>
    <w:multiLevelType w:val="hybridMultilevel"/>
    <w:tmpl w:val="236075C0"/>
    <w:lvl w:ilvl="0" w:tplc="C532AB9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972E9F"/>
    <w:multiLevelType w:val="hybridMultilevel"/>
    <w:tmpl w:val="801AEF1A"/>
    <w:lvl w:ilvl="0" w:tplc="B72C9E8A">
      <w:start w:val="2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5497697">
    <w:abstractNumId w:val="1"/>
  </w:num>
  <w:num w:numId="2" w16cid:durableId="1522470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5C8"/>
    <w:rsid w:val="00051DE7"/>
    <w:rsid w:val="000652C5"/>
    <w:rsid w:val="00097607"/>
    <w:rsid w:val="000A0405"/>
    <w:rsid w:val="000A31F9"/>
    <w:rsid w:val="000C0E5C"/>
    <w:rsid w:val="000F4EEB"/>
    <w:rsid w:val="00110263"/>
    <w:rsid w:val="00122B26"/>
    <w:rsid w:val="00155BA2"/>
    <w:rsid w:val="001974D4"/>
    <w:rsid w:val="001D4FD9"/>
    <w:rsid w:val="00202CFB"/>
    <w:rsid w:val="00225B4F"/>
    <w:rsid w:val="00231605"/>
    <w:rsid w:val="0027638F"/>
    <w:rsid w:val="00336929"/>
    <w:rsid w:val="003A04F8"/>
    <w:rsid w:val="00466529"/>
    <w:rsid w:val="0047162C"/>
    <w:rsid w:val="00475D4D"/>
    <w:rsid w:val="004C016B"/>
    <w:rsid w:val="004D49E5"/>
    <w:rsid w:val="004F45CA"/>
    <w:rsid w:val="00505D25"/>
    <w:rsid w:val="005078BC"/>
    <w:rsid w:val="00512928"/>
    <w:rsid w:val="005411DC"/>
    <w:rsid w:val="00577911"/>
    <w:rsid w:val="005A264F"/>
    <w:rsid w:val="005B4D8E"/>
    <w:rsid w:val="00651F79"/>
    <w:rsid w:val="006563CA"/>
    <w:rsid w:val="006921C7"/>
    <w:rsid w:val="00701073"/>
    <w:rsid w:val="007318E4"/>
    <w:rsid w:val="00763839"/>
    <w:rsid w:val="00792AAF"/>
    <w:rsid w:val="007A0BB0"/>
    <w:rsid w:val="007B6458"/>
    <w:rsid w:val="008C0F8E"/>
    <w:rsid w:val="008E7F51"/>
    <w:rsid w:val="009A59D7"/>
    <w:rsid w:val="009D6736"/>
    <w:rsid w:val="009F6001"/>
    <w:rsid w:val="00A32017"/>
    <w:rsid w:val="00A465C8"/>
    <w:rsid w:val="00A808E6"/>
    <w:rsid w:val="00AB063B"/>
    <w:rsid w:val="00AE0C4B"/>
    <w:rsid w:val="00AE14AD"/>
    <w:rsid w:val="00B05CA8"/>
    <w:rsid w:val="00B7100F"/>
    <w:rsid w:val="00B72A7C"/>
    <w:rsid w:val="00BD1528"/>
    <w:rsid w:val="00BD572A"/>
    <w:rsid w:val="00BE30E2"/>
    <w:rsid w:val="00C44709"/>
    <w:rsid w:val="00C53CB0"/>
    <w:rsid w:val="00C71265"/>
    <w:rsid w:val="00CB6C17"/>
    <w:rsid w:val="00D31D04"/>
    <w:rsid w:val="00D41037"/>
    <w:rsid w:val="00DB375B"/>
    <w:rsid w:val="00E71211"/>
    <w:rsid w:val="00E84737"/>
    <w:rsid w:val="00E90CD0"/>
    <w:rsid w:val="00EA08F7"/>
    <w:rsid w:val="00EA13DF"/>
    <w:rsid w:val="00EC5FDE"/>
    <w:rsid w:val="00EE5812"/>
    <w:rsid w:val="00F23BD5"/>
    <w:rsid w:val="00F43E83"/>
    <w:rsid w:val="00F84077"/>
    <w:rsid w:val="00F90CA9"/>
    <w:rsid w:val="00F920A4"/>
    <w:rsid w:val="00FD110A"/>
    <w:rsid w:val="00FE0242"/>
    <w:rsid w:val="00FF0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5AB9A"/>
  <w15:chartTrackingRefBased/>
  <w15:docId w15:val="{8C56569B-8AA1-EB4E-A5A4-9D19436EC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0C4B"/>
    <w:pPr>
      <w:tabs>
        <w:tab w:val="center" w:pos="4680"/>
        <w:tab w:val="right" w:pos="9360"/>
      </w:tabs>
    </w:pPr>
  </w:style>
  <w:style w:type="character" w:customStyle="1" w:styleId="HeaderChar">
    <w:name w:val="Header Char"/>
    <w:basedOn w:val="DefaultParagraphFont"/>
    <w:link w:val="Header"/>
    <w:uiPriority w:val="99"/>
    <w:rsid w:val="00AE0C4B"/>
  </w:style>
  <w:style w:type="paragraph" w:styleId="Footer">
    <w:name w:val="footer"/>
    <w:basedOn w:val="Normal"/>
    <w:link w:val="FooterChar"/>
    <w:uiPriority w:val="99"/>
    <w:unhideWhenUsed/>
    <w:rsid w:val="00AE0C4B"/>
    <w:pPr>
      <w:tabs>
        <w:tab w:val="center" w:pos="4680"/>
        <w:tab w:val="right" w:pos="9360"/>
      </w:tabs>
    </w:pPr>
  </w:style>
  <w:style w:type="character" w:customStyle="1" w:styleId="FooterChar">
    <w:name w:val="Footer Char"/>
    <w:basedOn w:val="DefaultParagraphFont"/>
    <w:link w:val="Footer"/>
    <w:uiPriority w:val="99"/>
    <w:rsid w:val="00AE0C4B"/>
  </w:style>
  <w:style w:type="table" w:styleId="TableGrid">
    <w:name w:val="Table Grid"/>
    <w:basedOn w:val="TableNormal"/>
    <w:uiPriority w:val="39"/>
    <w:rsid w:val="000A04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7607"/>
    <w:pPr>
      <w:spacing w:after="200"/>
    </w:pPr>
    <w:rPr>
      <w:i/>
      <w:iCs/>
      <w:color w:val="44546A" w:themeColor="text2"/>
      <w:sz w:val="18"/>
      <w:szCs w:val="18"/>
    </w:rPr>
  </w:style>
  <w:style w:type="table" w:styleId="PlainTable5">
    <w:name w:val="Plain Table 5"/>
    <w:basedOn w:val="TableNormal"/>
    <w:uiPriority w:val="45"/>
    <w:rsid w:val="0023160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link w:val="ListParagraphChar"/>
    <w:uiPriority w:val="34"/>
    <w:qFormat/>
    <w:rsid w:val="00EA13DF"/>
    <w:pPr>
      <w:ind w:left="720"/>
      <w:contextualSpacing/>
    </w:pPr>
  </w:style>
  <w:style w:type="character" w:customStyle="1" w:styleId="ListParagraphChar">
    <w:name w:val="List Paragraph Char"/>
    <w:link w:val="ListParagraph"/>
    <w:uiPriority w:val="34"/>
    <w:locked/>
    <w:rsid w:val="00EA13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421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3-305A-864A-AA6E-CEE215B07F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5-305A-864A-AA6E-CEE215B07F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701-B444-851A-6FE3EFCAEE7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2-305A-864A-AA6E-CEE215B07FC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4-305A-864A-AA6E-CEE215B07FC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18-24</c:v>
                </c:pt>
                <c:pt idx="1">
                  <c:v>25-34</c:v>
                </c:pt>
                <c:pt idx="2">
                  <c:v>35-44</c:v>
                </c:pt>
                <c:pt idx="3">
                  <c:v>45-54</c:v>
                </c:pt>
                <c:pt idx="4">
                  <c:v>55-64</c:v>
                </c:pt>
              </c:strCache>
            </c:strRef>
          </c:cat>
          <c:val>
            <c:numRef>
              <c:f>Sheet1!$B$2:$B$6</c:f>
              <c:numCache>
                <c:formatCode>General</c:formatCode>
                <c:ptCount val="5"/>
                <c:pt idx="0">
                  <c:v>10</c:v>
                </c:pt>
                <c:pt idx="1">
                  <c:v>21</c:v>
                </c:pt>
                <c:pt idx="2">
                  <c:v>60</c:v>
                </c:pt>
                <c:pt idx="3">
                  <c:v>7</c:v>
                </c:pt>
                <c:pt idx="4">
                  <c:v>2</c:v>
                </c:pt>
              </c:numCache>
            </c:numRef>
          </c:val>
          <c:extLst>
            <c:ext xmlns:c16="http://schemas.microsoft.com/office/drawing/2014/chart" uri="{C3380CC4-5D6E-409C-BE32-E72D297353CC}">
              <c16:uniqueId val="{00000000-305A-864A-AA6E-CEE215B07FC3}"/>
            </c:ext>
          </c:extLst>
        </c:ser>
        <c:dLbls>
          <c:showLegendKey val="0"/>
          <c:showVal val="0"/>
          <c:showCatName val="1"/>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64E-B344-9769-E6AC2C4706B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64E-B344-9769-E6AC2C4706B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15</c:v>
                </c:pt>
                <c:pt idx="1">
                  <c:v>46</c:v>
                </c:pt>
              </c:numCache>
            </c:numRef>
          </c:val>
          <c:extLst>
            <c:ext xmlns:c16="http://schemas.microsoft.com/office/drawing/2014/chart" uri="{C3380CC4-5D6E-409C-BE32-E72D297353CC}">
              <c16:uniqueId val="{00000000-1017-F240-988F-5034BD29715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Types</a:t>
            </a:r>
            <a:r>
              <a:rPr lang="en-GB" baseline="0"/>
              <a:t> of domestic abuse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Psychological abuse </c:v>
                </c:pt>
              </c:strCache>
            </c:strRef>
          </c:tx>
          <c:spPr>
            <a:solidFill>
              <a:schemeClr val="accent1"/>
            </a:solidFill>
            <a:ln>
              <a:noFill/>
            </a:ln>
            <a:effectLst/>
          </c:spPr>
          <c:invertIfNegative val="0"/>
          <c:cat>
            <c:strRef>
              <c:f>Sheet1!$A$2:$A$6</c:f>
              <c:strCache>
                <c:ptCount val="5"/>
                <c:pt idx="0">
                  <c:v>18-24</c:v>
                </c:pt>
                <c:pt idx="1">
                  <c:v>25-34</c:v>
                </c:pt>
                <c:pt idx="2">
                  <c:v>35-44</c:v>
                </c:pt>
                <c:pt idx="3">
                  <c:v>45-54</c:v>
                </c:pt>
                <c:pt idx="4">
                  <c:v>55-65</c:v>
                </c:pt>
              </c:strCache>
            </c:strRef>
          </c:cat>
          <c:val>
            <c:numRef>
              <c:f>Sheet1!$B$2:$B$6</c:f>
              <c:numCache>
                <c:formatCode>General</c:formatCode>
                <c:ptCount val="5"/>
                <c:pt idx="0">
                  <c:v>12</c:v>
                </c:pt>
                <c:pt idx="1">
                  <c:v>18</c:v>
                </c:pt>
                <c:pt idx="2">
                  <c:v>11</c:v>
                </c:pt>
                <c:pt idx="3">
                  <c:v>9</c:v>
                </c:pt>
                <c:pt idx="4">
                  <c:v>11</c:v>
                </c:pt>
              </c:numCache>
            </c:numRef>
          </c:val>
          <c:extLst>
            <c:ext xmlns:c16="http://schemas.microsoft.com/office/drawing/2014/chart" uri="{C3380CC4-5D6E-409C-BE32-E72D297353CC}">
              <c16:uniqueId val="{00000000-F746-E44D-92D5-C2D8D829421A}"/>
            </c:ext>
          </c:extLst>
        </c:ser>
        <c:ser>
          <c:idx val="1"/>
          <c:order val="1"/>
          <c:tx>
            <c:strRef>
              <c:f>Sheet1!$C$1</c:f>
              <c:strCache>
                <c:ptCount val="1"/>
                <c:pt idx="0">
                  <c:v>Coercive and contorlling behvaiour </c:v>
                </c:pt>
              </c:strCache>
            </c:strRef>
          </c:tx>
          <c:spPr>
            <a:solidFill>
              <a:schemeClr val="accent2"/>
            </a:solidFill>
            <a:ln>
              <a:noFill/>
            </a:ln>
            <a:effectLst/>
          </c:spPr>
          <c:invertIfNegative val="0"/>
          <c:cat>
            <c:strRef>
              <c:f>Sheet1!$A$2:$A$6</c:f>
              <c:strCache>
                <c:ptCount val="5"/>
                <c:pt idx="0">
                  <c:v>18-24</c:v>
                </c:pt>
                <c:pt idx="1">
                  <c:v>25-34</c:v>
                </c:pt>
                <c:pt idx="2">
                  <c:v>35-44</c:v>
                </c:pt>
                <c:pt idx="3">
                  <c:v>45-54</c:v>
                </c:pt>
                <c:pt idx="4">
                  <c:v>55-65</c:v>
                </c:pt>
              </c:strCache>
            </c:strRef>
          </c:cat>
          <c:val>
            <c:numRef>
              <c:f>Sheet1!$C$2:$C$6</c:f>
              <c:numCache>
                <c:formatCode>General</c:formatCode>
                <c:ptCount val="5"/>
                <c:pt idx="0">
                  <c:v>12</c:v>
                </c:pt>
                <c:pt idx="1">
                  <c:v>18</c:v>
                </c:pt>
                <c:pt idx="2">
                  <c:v>11</c:v>
                </c:pt>
                <c:pt idx="3">
                  <c:v>9</c:v>
                </c:pt>
                <c:pt idx="4">
                  <c:v>11</c:v>
                </c:pt>
              </c:numCache>
            </c:numRef>
          </c:val>
          <c:extLst>
            <c:ext xmlns:c16="http://schemas.microsoft.com/office/drawing/2014/chart" uri="{C3380CC4-5D6E-409C-BE32-E72D297353CC}">
              <c16:uniqueId val="{00000001-F746-E44D-92D5-C2D8D829421A}"/>
            </c:ext>
          </c:extLst>
        </c:ser>
        <c:ser>
          <c:idx val="2"/>
          <c:order val="2"/>
          <c:tx>
            <c:strRef>
              <c:f>Sheet1!$D$1</c:f>
              <c:strCache>
                <c:ptCount val="1"/>
                <c:pt idx="0">
                  <c:v>Physical abuse </c:v>
                </c:pt>
              </c:strCache>
            </c:strRef>
          </c:tx>
          <c:spPr>
            <a:solidFill>
              <a:schemeClr val="accent3"/>
            </a:solidFill>
            <a:ln>
              <a:noFill/>
            </a:ln>
            <a:effectLst/>
          </c:spPr>
          <c:invertIfNegative val="0"/>
          <c:cat>
            <c:strRef>
              <c:f>Sheet1!$A$2:$A$6</c:f>
              <c:strCache>
                <c:ptCount val="5"/>
                <c:pt idx="0">
                  <c:v>18-24</c:v>
                </c:pt>
                <c:pt idx="1">
                  <c:v>25-34</c:v>
                </c:pt>
                <c:pt idx="2">
                  <c:v>35-44</c:v>
                </c:pt>
                <c:pt idx="3">
                  <c:v>45-54</c:v>
                </c:pt>
                <c:pt idx="4">
                  <c:v>55-65</c:v>
                </c:pt>
              </c:strCache>
            </c:strRef>
          </c:cat>
          <c:val>
            <c:numRef>
              <c:f>Sheet1!$D$2:$D$6</c:f>
              <c:numCache>
                <c:formatCode>General</c:formatCode>
                <c:ptCount val="5"/>
                <c:pt idx="0">
                  <c:v>10</c:v>
                </c:pt>
                <c:pt idx="1">
                  <c:v>15</c:v>
                </c:pt>
                <c:pt idx="2">
                  <c:v>9</c:v>
                </c:pt>
                <c:pt idx="3">
                  <c:v>8</c:v>
                </c:pt>
                <c:pt idx="4">
                  <c:v>10</c:v>
                </c:pt>
              </c:numCache>
            </c:numRef>
          </c:val>
          <c:extLst>
            <c:ext xmlns:c16="http://schemas.microsoft.com/office/drawing/2014/chart" uri="{C3380CC4-5D6E-409C-BE32-E72D297353CC}">
              <c16:uniqueId val="{00000002-F746-E44D-92D5-C2D8D829421A}"/>
            </c:ext>
          </c:extLst>
        </c:ser>
        <c:ser>
          <c:idx val="3"/>
          <c:order val="3"/>
          <c:tx>
            <c:strRef>
              <c:f>Sheet1!$E$1</c:f>
              <c:strCache>
                <c:ptCount val="1"/>
                <c:pt idx="0">
                  <c:v>Sexual abuse </c:v>
                </c:pt>
              </c:strCache>
            </c:strRef>
          </c:tx>
          <c:spPr>
            <a:solidFill>
              <a:schemeClr val="accent4"/>
            </a:solidFill>
            <a:ln>
              <a:noFill/>
            </a:ln>
            <a:effectLst/>
          </c:spPr>
          <c:invertIfNegative val="0"/>
          <c:cat>
            <c:strRef>
              <c:f>Sheet1!$A$2:$A$6</c:f>
              <c:strCache>
                <c:ptCount val="5"/>
                <c:pt idx="0">
                  <c:v>18-24</c:v>
                </c:pt>
                <c:pt idx="1">
                  <c:v>25-34</c:v>
                </c:pt>
                <c:pt idx="2">
                  <c:v>35-44</c:v>
                </c:pt>
                <c:pt idx="3">
                  <c:v>45-54</c:v>
                </c:pt>
                <c:pt idx="4">
                  <c:v>55-65</c:v>
                </c:pt>
              </c:strCache>
            </c:strRef>
          </c:cat>
          <c:val>
            <c:numRef>
              <c:f>Sheet1!$E$2:$E$6</c:f>
              <c:numCache>
                <c:formatCode>General</c:formatCode>
                <c:ptCount val="5"/>
                <c:pt idx="0">
                  <c:v>3</c:v>
                </c:pt>
                <c:pt idx="1">
                  <c:v>7</c:v>
                </c:pt>
                <c:pt idx="2">
                  <c:v>6</c:v>
                </c:pt>
                <c:pt idx="3">
                  <c:v>4</c:v>
                </c:pt>
                <c:pt idx="4">
                  <c:v>5</c:v>
                </c:pt>
              </c:numCache>
            </c:numRef>
          </c:val>
          <c:extLst>
            <c:ext xmlns:c16="http://schemas.microsoft.com/office/drawing/2014/chart" uri="{C3380CC4-5D6E-409C-BE32-E72D297353CC}">
              <c16:uniqueId val="{00000003-F746-E44D-92D5-C2D8D829421A}"/>
            </c:ext>
          </c:extLst>
        </c:ser>
        <c:ser>
          <c:idx val="4"/>
          <c:order val="4"/>
          <c:tx>
            <c:strRef>
              <c:f>Sheet1!$F$1</c:f>
              <c:strCache>
                <c:ptCount val="1"/>
                <c:pt idx="0">
                  <c:v>Financial abuse </c:v>
                </c:pt>
              </c:strCache>
            </c:strRef>
          </c:tx>
          <c:spPr>
            <a:solidFill>
              <a:schemeClr val="accent5"/>
            </a:solidFill>
            <a:ln>
              <a:noFill/>
            </a:ln>
            <a:effectLst/>
          </c:spPr>
          <c:invertIfNegative val="0"/>
          <c:cat>
            <c:strRef>
              <c:f>Sheet1!$A$2:$A$6</c:f>
              <c:strCache>
                <c:ptCount val="5"/>
                <c:pt idx="0">
                  <c:v>18-24</c:v>
                </c:pt>
                <c:pt idx="1">
                  <c:v>25-34</c:v>
                </c:pt>
                <c:pt idx="2">
                  <c:v>35-44</c:v>
                </c:pt>
                <c:pt idx="3">
                  <c:v>45-54</c:v>
                </c:pt>
                <c:pt idx="4">
                  <c:v>55-65</c:v>
                </c:pt>
              </c:strCache>
            </c:strRef>
          </c:cat>
          <c:val>
            <c:numRef>
              <c:f>Sheet1!$F$2:$F$6</c:f>
              <c:numCache>
                <c:formatCode>General</c:formatCode>
                <c:ptCount val="5"/>
                <c:pt idx="0">
                  <c:v>2</c:v>
                </c:pt>
                <c:pt idx="1">
                  <c:v>4</c:v>
                </c:pt>
                <c:pt idx="2">
                  <c:v>3</c:v>
                </c:pt>
                <c:pt idx="3">
                  <c:v>7</c:v>
                </c:pt>
                <c:pt idx="4">
                  <c:v>8</c:v>
                </c:pt>
              </c:numCache>
            </c:numRef>
          </c:val>
          <c:extLst>
            <c:ext xmlns:c16="http://schemas.microsoft.com/office/drawing/2014/chart" uri="{C3380CC4-5D6E-409C-BE32-E72D297353CC}">
              <c16:uniqueId val="{00000004-F746-E44D-92D5-C2D8D829421A}"/>
            </c:ext>
          </c:extLst>
        </c:ser>
        <c:ser>
          <c:idx val="5"/>
          <c:order val="5"/>
          <c:tx>
            <c:strRef>
              <c:f>Sheet1!$G$1</c:f>
              <c:strCache>
                <c:ptCount val="1"/>
                <c:pt idx="0">
                  <c:v>Harassment and stalking </c:v>
                </c:pt>
              </c:strCache>
            </c:strRef>
          </c:tx>
          <c:spPr>
            <a:solidFill>
              <a:schemeClr val="accent6"/>
            </a:solidFill>
            <a:ln>
              <a:noFill/>
            </a:ln>
            <a:effectLst/>
          </c:spPr>
          <c:invertIfNegative val="0"/>
          <c:cat>
            <c:strRef>
              <c:f>Sheet1!$A$2:$A$6</c:f>
              <c:strCache>
                <c:ptCount val="5"/>
                <c:pt idx="0">
                  <c:v>18-24</c:v>
                </c:pt>
                <c:pt idx="1">
                  <c:v>25-34</c:v>
                </c:pt>
                <c:pt idx="2">
                  <c:v>35-44</c:v>
                </c:pt>
                <c:pt idx="3">
                  <c:v>45-54</c:v>
                </c:pt>
                <c:pt idx="4">
                  <c:v>55-65</c:v>
                </c:pt>
              </c:strCache>
            </c:strRef>
          </c:cat>
          <c:val>
            <c:numRef>
              <c:f>Sheet1!$G$2:$G$6</c:f>
              <c:numCache>
                <c:formatCode>General</c:formatCode>
                <c:ptCount val="5"/>
                <c:pt idx="0">
                  <c:v>7</c:v>
                </c:pt>
                <c:pt idx="1">
                  <c:v>4</c:v>
                </c:pt>
                <c:pt idx="2">
                  <c:v>6</c:v>
                </c:pt>
                <c:pt idx="3">
                  <c:v>5</c:v>
                </c:pt>
                <c:pt idx="4">
                  <c:v>7</c:v>
                </c:pt>
              </c:numCache>
            </c:numRef>
          </c:val>
          <c:extLst>
            <c:ext xmlns:c16="http://schemas.microsoft.com/office/drawing/2014/chart" uri="{C3380CC4-5D6E-409C-BE32-E72D297353CC}">
              <c16:uniqueId val="{00000005-F746-E44D-92D5-C2D8D829421A}"/>
            </c:ext>
          </c:extLst>
        </c:ser>
        <c:dLbls>
          <c:showLegendKey val="0"/>
          <c:showVal val="0"/>
          <c:showCatName val="0"/>
          <c:showSerName val="0"/>
          <c:showPercent val="0"/>
          <c:showBubbleSize val="0"/>
        </c:dLbls>
        <c:gapWidth val="150"/>
        <c:axId val="1792672176"/>
        <c:axId val="1792673824"/>
      </c:barChart>
      <c:catAx>
        <c:axId val="1792672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673824"/>
        <c:crosses val="autoZero"/>
        <c:auto val="1"/>
        <c:lblAlgn val="ctr"/>
        <c:lblOffset val="100"/>
        <c:noMultiLvlLbl val="0"/>
      </c:catAx>
      <c:valAx>
        <c:axId val="17926738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6721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c:f>
              <c:strCache>
                <c:ptCount val="1"/>
                <c:pt idx="0">
                  <c:v>Category 1</c:v>
                </c:pt>
              </c:strCache>
            </c:strRef>
          </c:cat>
          <c:val>
            <c:numRef>
              <c:f>Sheet1!$B$2</c:f>
              <c:numCache>
                <c:formatCode>General</c:formatCode>
                <c:ptCount val="1"/>
                <c:pt idx="0">
                  <c:v>19</c:v>
                </c:pt>
              </c:numCache>
            </c:numRef>
          </c:val>
          <c:extLst>
            <c:ext xmlns:c16="http://schemas.microsoft.com/office/drawing/2014/chart" uri="{C3380CC4-5D6E-409C-BE32-E72D297353CC}">
              <c16:uniqueId val="{00000000-7AF9-4448-BE22-528DACA57B21}"/>
            </c:ext>
          </c:extLst>
        </c:ser>
        <c:ser>
          <c:idx val="1"/>
          <c:order val="1"/>
          <c:tx>
            <c:strRef>
              <c:f>Sheet1!$C$1</c:f>
              <c:strCache>
                <c:ptCount val="1"/>
                <c:pt idx="0">
                  <c:v>No</c:v>
                </c:pt>
              </c:strCache>
            </c:strRef>
          </c:tx>
          <c:spPr>
            <a:solidFill>
              <a:schemeClr val="accent2"/>
            </a:solidFill>
            <a:ln>
              <a:noFill/>
            </a:ln>
            <a:effectLst/>
          </c:spPr>
          <c:invertIfNegative val="0"/>
          <c:cat>
            <c:strRef>
              <c:f>Sheet1!$A$2</c:f>
              <c:strCache>
                <c:ptCount val="1"/>
                <c:pt idx="0">
                  <c:v>Category 1</c:v>
                </c:pt>
              </c:strCache>
            </c:strRef>
          </c:cat>
          <c:val>
            <c:numRef>
              <c:f>Sheet1!$C$2</c:f>
              <c:numCache>
                <c:formatCode>General</c:formatCode>
                <c:ptCount val="1"/>
                <c:pt idx="0">
                  <c:v>7</c:v>
                </c:pt>
              </c:numCache>
            </c:numRef>
          </c:val>
          <c:extLst>
            <c:ext xmlns:c16="http://schemas.microsoft.com/office/drawing/2014/chart" uri="{C3380CC4-5D6E-409C-BE32-E72D297353CC}">
              <c16:uniqueId val="{00000001-7AF9-4448-BE22-528DACA57B21}"/>
            </c:ext>
          </c:extLst>
        </c:ser>
        <c:dLbls>
          <c:showLegendKey val="0"/>
          <c:showVal val="0"/>
          <c:showCatName val="0"/>
          <c:showSerName val="0"/>
          <c:showPercent val="0"/>
          <c:showBubbleSize val="0"/>
        </c:dLbls>
        <c:gapWidth val="219"/>
        <c:overlap val="-27"/>
        <c:axId val="1974895296"/>
        <c:axId val="2040877888"/>
      </c:barChart>
      <c:catAx>
        <c:axId val="1974895296"/>
        <c:scaling>
          <c:orientation val="minMax"/>
        </c:scaling>
        <c:delete val="1"/>
        <c:axPos val="b"/>
        <c:numFmt formatCode="General" sourceLinked="1"/>
        <c:majorTickMark val="none"/>
        <c:minorTickMark val="none"/>
        <c:tickLblPos val="nextTo"/>
        <c:crossAx val="2040877888"/>
        <c:crosses val="autoZero"/>
        <c:auto val="1"/>
        <c:lblAlgn val="ctr"/>
        <c:lblOffset val="100"/>
        <c:noMultiLvlLbl val="0"/>
      </c:catAx>
      <c:valAx>
        <c:axId val="2040877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48952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Cal23</b:Tag>
    <b:SourceType>DocumentFromInternetSite</b:SourceType>
    <b:Guid>{2BF811E6-91B5-E542-87FE-25D5D2617200}</b:Guid>
    <b:Title>Your modern Business Guide To Data Analysis Methods and Techniques</b:Title>
    <b:URL>https://www.datapine.com/blog/data-analysis-methods-and-techniques/</b:URL>
    <b:Year>2023</b:Year>
    <b:Author>
      <b:Author>
        <b:NameList>
          <b:Person>
            <b:Last>Calzon</b:Last>
            <b:First>Bernardita</b:First>
          </b:Person>
        </b:NameList>
      </b:Author>
    </b:Author>
    <b:RefOrder>1</b:RefOrder>
  </b:Source>
</b:Sources>
</file>

<file path=customXml/itemProps1.xml><?xml version="1.0" encoding="utf-8"?>
<ds:datastoreItem xmlns:ds="http://schemas.openxmlformats.org/officeDocument/2006/customXml" ds:itemID="{E54ACBD2-0D5D-3640-8302-5C3F174FD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1355</Words>
  <Characters>7725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BOWEN R. (990551)</dc:creator>
  <cp:keywords/>
  <dc:description/>
  <cp:lastModifiedBy>BOWEN R. (990551)</cp:lastModifiedBy>
  <cp:revision>2</cp:revision>
  <dcterms:created xsi:type="dcterms:W3CDTF">2023-10-27T19:00:00Z</dcterms:created>
  <dcterms:modified xsi:type="dcterms:W3CDTF">2023-10-27T19:00:00Z</dcterms:modified>
</cp:coreProperties>
</file>