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F0CC7" w14:textId="00960222" w:rsidR="005359DB" w:rsidRDefault="005359DB" w:rsidP="005359DB">
      <w:pPr>
        <w:jc w:val="center"/>
        <w:rPr>
          <w:sz w:val="24"/>
          <w:szCs w:val="24"/>
        </w:rPr>
      </w:pPr>
      <w:r>
        <w:rPr>
          <w:noProof/>
        </w:rPr>
        <w:drawing>
          <wp:inline distT="0" distB="0" distL="0" distR="0" wp14:anchorId="15DC7665" wp14:editId="45B6C254">
            <wp:extent cx="2867025" cy="1590675"/>
            <wp:effectExtent l="0" t="0" r="9525" b="9525"/>
            <wp:docPr id="1" name="Picture 1"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of-wales-trinity-saint-david ..."/>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5A4320A7" w14:textId="77777777" w:rsidR="005359DB" w:rsidRDefault="005359DB" w:rsidP="005359DB">
      <w:pPr>
        <w:jc w:val="center"/>
        <w:rPr>
          <w:sz w:val="24"/>
          <w:szCs w:val="24"/>
        </w:rPr>
      </w:pPr>
    </w:p>
    <w:p w14:paraId="01FC8A22" w14:textId="77777777" w:rsidR="005359DB" w:rsidRDefault="005359DB" w:rsidP="005359DB">
      <w:pPr>
        <w:jc w:val="center"/>
        <w:rPr>
          <w:sz w:val="24"/>
          <w:szCs w:val="24"/>
        </w:rPr>
      </w:pPr>
    </w:p>
    <w:p w14:paraId="0D2341DB" w14:textId="77777777" w:rsidR="005359DB" w:rsidRDefault="005359DB" w:rsidP="005359DB">
      <w:pPr>
        <w:jc w:val="center"/>
        <w:rPr>
          <w:sz w:val="24"/>
          <w:szCs w:val="24"/>
        </w:rPr>
      </w:pPr>
    </w:p>
    <w:p w14:paraId="6079109F" w14:textId="77777777" w:rsidR="005359DB" w:rsidRDefault="005359DB" w:rsidP="005359DB">
      <w:pPr>
        <w:jc w:val="center"/>
        <w:rPr>
          <w:sz w:val="24"/>
          <w:szCs w:val="24"/>
        </w:rPr>
      </w:pPr>
    </w:p>
    <w:p w14:paraId="7A136254" w14:textId="77777777" w:rsidR="005359DB" w:rsidRDefault="005359DB" w:rsidP="005359DB">
      <w:pPr>
        <w:jc w:val="center"/>
        <w:rPr>
          <w:sz w:val="24"/>
          <w:szCs w:val="24"/>
        </w:rPr>
      </w:pPr>
    </w:p>
    <w:p w14:paraId="050AC2E0" w14:textId="77777777" w:rsidR="005359DB" w:rsidRDefault="005359DB" w:rsidP="005359DB">
      <w:pPr>
        <w:jc w:val="center"/>
        <w:rPr>
          <w:sz w:val="24"/>
          <w:szCs w:val="24"/>
        </w:rPr>
      </w:pPr>
    </w:p>
    <w:p w14:paraId="7D3F28AF" w14:textId="77777777" w:rsidR="005359DB" w:rsidRDefault="005359DB" w:rsidP="005359DB">
      <w:pPr>
        <w:jc w:val="center"/>
        <w:rPr>
          <w:sz w:val="24"/>
          <w:szCs w:val="24"/>
        </w:rPr>
      </w:pPr>
    </w:p>
    <w:p w14:paraId="73A3D9E7" w14:textId="77777777" w:rsidR="005359DB" w:rsidRPr="00052346" w:rsidRDefault="005359DB" w:rsidP="005359DB">
      <w:pPr>
        <w:jc w:val="center"/>
        <w:rPr>
          <w:rFonts w:ascii="Arial" w:hAnsi="Arial" w:cs="Arial"/>
          <w:sz w:val="24"/>
          <w:szCs w:val="24"/>
        </w:rPr>
      </w:pPr>
    </w:p>
    <w:p w14:paraId="76A03B5D" w14:textId="5C488A2C" w:rsidR="005359DB" w:rsidRPr="00052346" w:rsidRDefault="005359DB" w:rsidP="005359DB">
      <w:pPr>
        <w:jc w:val="center"/>
        <w:rPr>
          <w:rFonts w:ascii="Arial" w:hAnsi="Arial" w:cs="Arial"/>
          <w:sz w:val="36"/>
          <w:szCs w:val="36"/>
        </w:rPr>
      </w:pPr>
      <w:r w:rsidRPr="00052346">
        <w:rPr>
          <w:rFonts w:ascii="Arial" w:hAnsi="Arial" w:cs="Arial"/>
          <w:sz w:val="36"/>
          <w:szCs w:val="36"/>
        </w:rPr>
        <w:t>Organisational Culture: Individual Report</w:t>
      </w:r>
    </w:p>
    <w:p w14:paraId="27A8F783" w14:textId="46B69A93" w:rsidR="005359DB" w:rsidRPr="00052346" w:rsidRDefault="005359DB" w:rsidP="005359DB">
      <w:pPr>
        <w:jc w:val="center"/>
        <w:rPr>
          <w:rFonts w:ascii="Arial" w:hAnsi="Arial" w:cs="Arial"/>
          <w:b/>
          <w:bCs/>
          <w:sz w:val="36"/>
          <w:szCs w:val="36"/>
        </w:rPr>
      </w:pPr>
      <w:r w:rsidRPr="00052346">
        <w:rPr>
          <w:rFonts w:ascii="Arial" w:hAnsi="Arial" w:cs="Arial"/>
          <w:b/>
          <w:bCs/>
          <w:sz w:val="36"/>
          <w:szCs w:val="36"/>
        </w:rPr>
        <w:t>Tesco</w:t>
      </w:r>
    </w:p>
    <w:p w14:paraId="165802F6" w14:textId="77777777" w:rsidR="005359DB" w:rsidRPr="00052346" w:rsidRDefault="005359DB" w:rsidP="005359DB">
      <w:pPr>
        <w:jc w:val="center"/>
        <w:rPr>
          <w:rFonts w:ascii="Arial" w:hAnsi="Arial" w:cs="Arial"/>
          <w:sz w:val="24"/>
          <w:szCs w:val="24"/>
        </w:rPr>
      </w:pPr>
    </w:p>
    <w:p w14:paraId="37FC5D6D" w14:textId="77777777" w:rsidR="005359DB" w:rsidRPr="00052346" w:rsidRDefault="005359DB" w:rsidP="005359DB">
      <w:pPr>
        <w:jc w:val="center"/>
        <w:rPr>
          <w:rFonts w:ascii="Arial" w:hAnsi="Arial" w:cs="Arial"/>
          <w:sz w:val="24"/>
          <w:szCs w:val="24"/>
        </w:rPr>
      </w:pPr>
    </w:p>
    <w:p w14:paraId="70800960" w14:textId="77777777" w:rsidR="005359DB" w:rsidRPr="00052346" w:rsidRDefault="005359DB" w:rsidP="005359DB">
      <w:pPr>
        <w:jc w:val="center"/>
        <w:rPr>
          <w:rFonts w:ascii="Arial" w:hAnsi="Arial" w:cs="Arial"/>
          <w:sz w:val="24"/>
          <w:szCs w:val="24"/>
        </w:rPr>
      </w:pPr>
    </w:p>
    <w:p w14:paraId="1781D1C6" w14:textId="77777777" w:rsidR="005359DB" w:rsidRPr="00052346" w:rsidRDefault="005359DB" w:rsidP="005359DB">
      <w:pPr>
        <w:jc w:val="center"/>
        <w:rPr>
          <w:rFonts w:ascii="Arial" w:hAnsi="Arial" w:cs="Arial"/>
          <w:sz w:val="24"/>
          <w:szCs w:val="24"/>
        </w:rPr>
      </w:pPr>
    </w:p>
    <w:p w14:paraId="7FBAF91A" w14:textId="77777777" w:rsidR="005359DB" w:rsidRPr="00052346" w:rsidRDefault="005359DB" w:rsidP="005359DB">
      <w:pPr>
        <w:jc w:val="center"/>
        <w:rPr>
          <w:rFonts w:ascii="Arial" w:hAnsi="Arial" w:cs="Arial"/>
          <w:sz w:val="24"/>
          <w:szCs w:val="24"/>
        </w:rPr>
      </w:pPr>
    </w:p>
    <w:p w14:paraId="0F2E09EE" w14:textId="77777777" w:rsidR="005359DB" w:rsidRPr="00052346" w:rsidRDefault="005359DB" w:rsidP="005359DB">
      <w:pPr>
        <w:jc w:val="center"/>
        <w:rPr>
          <w:rFonts w:ascii="Arial" w:hAnsi="Arial" w:cs="Arial"/>
          <w:sz w:val="24"/>
          <w:szCs w:val="24"/>
        </w:rPr>
      </w:pPr>
    </w:p>
    <w:p w14:paraId="129F59ED" w14:textId="77777777" w:rsidR="005359DB" w:rsidRPr="00052346" w:rsidRDefault="005359DB" w:rsidP="006F6277">
      <w:pPr>
        <w:rPr>
          <w:rFonts w:ascii="Arial" w:hAnsi="Arial" w:cs="Arial"/>
          <w:sz w:val="24"/>
          <w:szCs w:val="24"/>
        </w:rPr>
      </w:pPr>
    </w:p>
    <w:p w14:paraId="4EDF125C" w14:textId="77777777" w:rsidR="005359DB" w:rsidRPr="00052346" w:rsidRDefault="005359DB" w:rsidP="005359DB">
      <w:pPr>
        <w:jc w:val="center"/>
        <w:rPr>
          <w:rFonts w:ascii="Arial" w:hAnsi="Arial" w:cs="Arial"/>
          <w:sz w:val="24"/>
          <w:szCs w:val="24"/>
        </w:rPr>
      </w:pPr>
    </w:p>
    <w:p w14:paraId="4F45DCAE" w14:textId="7C124E93" w:rsidR="005359DB" w:rsidRPr="00052346" w:rsidRDefault="005359DB" w:rsidP="005359DB">
      <w:pPr>
        <w:jc w:val="center"/>
        <w:rPr>
          <w:rFonts w:ascii="Arial" w:hAnsi="Arial" w:cs="Arial"/>
          <w:sz w:val="24"/>
          <w:szCs w:val="24"/>
        </w:rPr>
      </w:pPr>
      <w:r w:rsidRPr="00052346">
        <w:rPr>
          <w:rFonts w:ascii="Arial" w:hAnsi="Arial" w:cs="Arial"/>
          <w:sz w:val="24"/>
          <w:szCs w:val="24"/>
        </w:rPr>
        <w:t>BA (Hons) Leadership and Management Skills for the Workplace</w:t>
      </w:r>
    </w:p>
    <w:p w14:paraId="18C82EFA" w14:textId="77777777" w:rsidR="005359DB" w:rsidRPr="00052346" w:rsidRDefault="005359DB" w:rsidP="005359DB">
      <w:pPr>
        <w:jc w:val="center"/>
        <w:rPr>
          <w:rFonts w:ascii="Arial" w:hAnsi="Arial" w:cs="Arial"/>
          <w:sz w:val="24"/>
          <w:szCs w:val="24"/>
        </w:rPr>
      </w:pPr>
      <w:r w:rsidRPr="00052346">
        <w:rPr>
          <w:rFonts w:ascii="Arial" w:hAnsi="Arial" w:cs="Arial"/>
          <w:sz w:val="24"/>
          <w:szCs w:val="24"/>
        </w:rPr>
        <w:t>Module: Organisational Culture</w:t>
      </w:r>
    </w:p>
    <w:p w14:paraId="36620540" w14:textId="22D6BFB8" w:rsidR="00052346" w:rsidRPr="00052346" w:rsidRDefault="003B43B7" w:rsidP="005359DB">
      <w:pPr>
        <w:jc w:val="center"/>
        <w:rPr>
          <w:rFonts w:ascii="Arial" w:hAnsi="Arial" w:cs="Arial"/>
          <w:sz w:val="24"/>
          <w:szCs w:val="24"/>
        </w:rPr>
      </w:pPr>
      <w:r>
        <w:rPr>
          <w:rFonts w:ascii="Arial" w:hAnsi="Arial" w:cs="Arial"/>
          <w:sz w:val="24"/>
          <w:szCs w:val="24"/>
        </w:rPr>
        <w:t xml:space="preserve">Lecture Name: </w:t>
      </w:r>
      <w:r w:rsidRPr="003B43B7">
        <w:rPr>
          <w:rFonts w:ascii="Arial" w:hAnsi="Arial" w:cs="Arial"/>
          <w:sz w:val="24"/>
          <w:szCs w:val="24"/>
        </w:rPr>
        <w:t>Dr. Rameses Manalang</w:t>
      </w:r>
    </w:p>
    <w:p w14:paraId="3F9AF1C0" w14:textId="78FEB31A" w:rsidR="00052346" w:rsidRPr="00052346" w:rsidRDefault="00052346" w:rsidP="00052346">
      <w:pPr>
        <w:jc w:val="center"/>
        <w:rPr>
          <w:rFonts w:ascii="Arial" w:hAnsi="Arial" w:cs="Arial"/>
          <w:sz w:val="24"/>
          <w:szCs w:val="24"/>
        </w:rPr>
      </w:pPr>
      <w:r w:rsidRPr="00052346">
        <w:rPr>
          <w:rFonts w:ascii="Arial" w:hAnsi="Arial" w:cs="Arial"/>
          <w:sz w:val="24"/>
          <w:szCs w:val="24"/>
        </w:rPr>
        <w:t>Student Name: Tamara Sofia Sanches Tavares</w:t>
      </w:r>
    </w:p>
    <w:p w14:paraId="639058EF" w14:textId="6765621A" w:rsidR="008144AA" w:rsidRPr="00052346" w:rsidRDefault="00052346" w:rsidP="00052346">
      <w:pPr>
        <w:jc w:val="center"/>
        <w:rPr>
          <w:sz w:val="24"/>
          <w:szCs w:val="24"/>
        </w:rPr>
      </w:pPr>
      <w:r w:rsidRPr="00052346">
        <w:rPr>
          <w:rFonts w:ascii="Arial" w:hAnsi="Arial" w:cs="Arial"/>
          <w:sz w:val="24"/>
          <w:szCs w:val="24"/>
        </w:rPr>
        <w:t>Student Number: 2336849</w:t>
      </w:r>
      <w:r w:rsidR="008144AA">
        <w:br w:type="page"/>
      </w:r>
    </w:p>
    <w:sdt>
      <w:sdtPr>
        <w:rPr>
          <w:rFonts w:ascii="Arial" w:eastAsiaTheme="minorHAnsi" w:hAnsi="Arial" w:cs="Arial"/>
          <w:color w:val="auto"/>
          <w:kern w:val="2"/>
          <w:sz w:val="22"/>
          <w:szCs w:val="22"/>
          <w:lang w:val="en-GB"/>
          <w14:ligatures w14:val="standardContextual"/>
        </w:rPr>
        <w:id w:val="-847173707"/>
        <w:docPartObj>
          <w:docPartGallery w:val="Table of Contents"/>
          <w:docPartUnique/>
        </w:docPartObj>
      </w:sdtPr>
      <w:sdtEndPr>
        <w:rPr>
          <w:b/>
          <w:bCs/>
          <w:noProof/>
        </w:rPr>
      </w:sdtEndPr>
      <w:sdtContent>
        <w:p w14:paraId="37D63C68" w14:textId="740B239F" w:rsidR="008144AA" w:rsidRPr="00052346" w:rsidRDefault="008144AA">
          <w:pPr>
            <w:pStyle w:val="TOCHeading"/>
            <w:rPr>
              <w:rFonts w:ascii="Arial" w:hAnsi="Arial" w:cs="Arial"/>
              <w:sz w:val="28"/>
              <w:szCs w:val="28"/>
            </w:rPr>
          </w:pPr>
          <w:r w:rsidRPr="00052346">
            <w:rPr>
              <w:rFonts w:ascii="Arial" w:hAnsi="Arial" w:cs="Arial"/>
              <w:sz w:val="28"/>
              <w:szCs w:val="28"/>
            </w:rPr>
            <w:t>Contents</w:t>
          </w:r>
        </w:p>
        <w:p w14:paraId="74F9500F" w14:textId="77777777" w:rsidR="00873BA3" w:rsidRPr="00052346" w:rsidRDefault="00873BA3" w:rsidP="006F6277">
          <w:pPr>
            <w:pStyle w:val="TOC1"/>
            <w:rPr>
              <w:rFonts w:ascii="Arial" w:hAnsi="Arial" w:cs="Arial"/>
            </w:rPr>
          </w:pPr>
        </w:p>
        <w:p w14:paraId="79DE6661" w14:textId="1D130029" w:rsidR="003658B2" w:rsidRDefault="008144AA">
          <w:pPr>
            <w:pStyle w:val="TOC1"/>
            <w:rPr>
              <w:rFonts w:eastAsiaTheme="minorEastAsia"/>
              <w:noProof/>
              <w:sz w:val="24"/>
              <w:szCs w:val="24"/>
              <w:lang w:eastAsia="en-GB"/>
            </w:rPr>
          </w:pPr>
          <w:r w:rsidRPr="00052346">
            <w:rPr>
              <w:rFonts w:ascii="Arial" w:hAnsi="Arial" w:cs="Arial"/>
            </w:rPr>
            <w:fldChar w:fldCharType="begin"/>
          </w:r>
          <w:r w:rsidRPr="00052346">
            <w:rPr>
              <w:rFonts w:ascii="Arial" w:hAnsi="Arial" w:cs="Arial"/>
            </w:rPr>
            <w:instrText xml:space="preserve"> TOC \o "1-3" \h \z \u </w:instrText>
          </w:r>
          <w:r w:rsidRPr="00052346">
            <w:rPr>
              <w:rFonts w:ascii="Arial" w:hAnsi="Arial" w:cs="Arial"/>
            </w:rPr>
            <w:fldChar w:fldCharType="separate"/>
          </w:r>
          <w:hyperlink w:anchor="_Toc227659214" w:history="1">
            <w:r w:rsidR="003658B2" w:rsidRPr="00786A5D">
              <w:rPr>
                <w:rStyle w:val="Hyperlink"/>
                <w:rFonts w:ascii="Arial" w:hAnsi="Arial" w:cs="Arial"/>
                <w:noProof/>
              </w:rPr>
              <w:t>Introduction</w:t>
            </w:r>
            <w:r w:rsidR="003658B2">
              <w:rPr>
                <w:noProof/>
                <w:webHidden/>
              </w:rPr>
              <w:tab/>
            </w:r>
            <w:r w:rsidR="003658B2">
              <w:rPr>
                <w:noProof/>
                <w:webHidden/>
              </w:rPr>
              <w:fldChar w:fldCharType="begin"/>
            </w:r>
            <w:r w:rsidR="003658B2">
              <w:rPr>
                <w:noProof/>
                <w:webHidden/>
              </w:rPr>
              <w:instrText xml:space="preserve"> PAGEREF _Toc227659214 \h </w:instrText>
            </w:r>
            <w:r w:rsidR="003658B2">
              <w:rPr>
                <w:noProof/>
                <w:webHidden/>
              </w:rPr>
            </w:r>
            <w:r w:rsidR="003658B2">
              <w:rPr>
                <w:noProof/>
                <w:webHidden/>
              </w:rPr>
              <w:fldChar w:fldCharType="separate"/>
            </w:r>
            <w:r w:rsidR="003658B2">
              <w:rPr>
                <w:noProof/>
                <w:webHidden/>
              </w:rPr>
              <w:t>3</w:t>
            </w:r>
            <w:r w:rsidR="003658B2">
              <w:rPr>
                <w:noProof/>
                <w:webHidden/>
              </w:rPr>
              <w:fldChar w:fldCharType="end"/>
            </w:r>
          </w:hyperlink>
        </w:p>
        <w:p w14:paraId="640A80CF" w14:textId="1B5E1E9D" w:rsidR="003658B2" w:rsidRDefault="003658B2">
          <w:pPr>
            <w:pStyle w:val="TOC1"/>
            <w:rPr>
              <w:rFonts w:eastAsiaTheme="minorEastAsia"/>
              <w:noProof/>
              <w:sz w:val="24"/>
              <w:szCs w:val="24"/>
              <w:lang w:eastAsia="en-GB"/>
            </w:rPr>
          </w:pPr>
          <w:hyperlink w:anchor="_Toc227659215" w:history="1">
            <w:r w:rsidRPr="00786A5D">
              <w:rPr>
                <w:rStyle w:val="Hyperlink"/>
                <w:rFonts w:ascii="Arial" w:hAnsi="Arial" w:cs="Arial"/>
                <w:noProof/>
              </w:rPr>
              <w:t>Organizational Culture of Tesco</w:t>
            </w:r>
            <w:r>
              <w:rPr>
                <w:noProof/>
                <w:webHidden/>
              </w:rPr>
              <w:tab/>
            </w:r>
            <w:r>
              <w:rPr>
                <w:noProof/>
                <w:webHidden/>
              </w:rPr>
              <w:fldChar w:fldCharType="begin"/>
            </w:r>
            <w:r>
              <w:rPr>
                <w:noProof/>
                <w:webHidden/>
              </w:rPr>
              <w:instrText xml:space="preserve"> PAGEREF _Toc227659215 \h </w:instrText>
            </w:r>
            <w:r>
              <w:rPr>
                <w:noProof/>
                <w:webHidden/>
              </w:rPr>
            </w:r>
            <w:r>
              <w:rPr>
                <w:noProof/>
                <w:webHidden/>
              </w:rPr>
              <w:fldChar w:fldCharType="separate"/>
            </w:r>
            <w:r>
              <w:rPr>
                <w:noProof/>
                <w:webHidden/>
              </w:rPr>
              <w:t>3</w:t>
            </w:r>
            <w:r>
              <w:rPr>
                <w:noProof/>
                <w:webHidden/>
              </w:rPr>
              <w:fldChar w:fldCharType="end"/>
            </w:r>
          </w:hyperlink>
        </w:p>
        <w:p w14:paraId="01FC82DC" w14:textId="339D8B81" w:rsidR="003658B2" w:rsidRDefault="003658B2">
          <w:pPr>
            <w:pStyle w:val="TOC1"/>
            <w:rPr>
              <w:rFonts w:eastAsiaTheme="minorEastAsia"/>
              <w:noProof/>
              <w:sz w:val="24"/>
              <w:szCs w:val="24"/>
              <w:lang w:eastAsia="en-GB"/>
            </w:rPr>
          </w:pPr>
          <w:hyperlink w:anchor="_Toc227659216" w:history="1">
            <w:r w:rsidRPr="00786A5D">
              <w:rPr>
                <w:rStyle w:val="Hyperlink"/>
                <w:rFonts w:ascii="Arial" w:hAnsi="Arial" w:cs="Arial"/>
                <w:noProof/>
              </w:rPr>
              <w:t>Identifying Culture Using Models</w:t>
            </w:r>
            <w:r>
              <w:rPr>
                <w:noProof/>
                <w:webHidden/>
              </w:rPr>
              <w:tab/>
            </w:r>
            <w:r>
              <w:rPr>
                <w:noProof/>
                <w:webHidden/>
              </w:rPr>
              <w:fldChar w:fldCharType="begin"/>
            </w:r>
            <w:r>
              <w:rPr>
                <w:noProof/>
                <w:webHidden/>
              </w:rPr>
              <w:instrText xml:space="preserve"> PAGEREF _Toc227659216 \h </w:instrText>
            </w:r>
            <w:r>
              <w:rPr>
                <w:noProof/>
                <w:webHidden/>
              </w:rPr>
            </w:r>
            <w:r>
              <w:rPr>
                <w:noProof/>
                <w:webHidden/>
              </w:rPr>
              <w:fldChar w:fldCharType="separate"/>
            </w:r>
            <w:r>
              <w:rPr>
                <w:noProof/>
                <w:webHidden/>
              </w:rPr>
              <w:t>5</w:t>
            </w:r>
            <w:r>
              <w:rPr>
                <w:noProof/>
                <w:webHidden/>
              </w:rPr>
              <w:fldChar w:fldCharType="end"/>
            </w:r>
          </w:hyperlink>
        </w:p>
        <w:p w14:paraId="4F34D67C" w14:textId="455D0253" w:rsidR="003658B2" w:rsidRDefault="003658B2">
          <w:pPr>
            <w:pStyle w:val="TOC1"/>
            <w:rPr>
              <w:rFonts w:eastAsiaTheme="minorEastAsia"/>
              <w:noProof/>
              <w:sz w:val="24"/>
              <w:szCs w:val="24"/>
              <w:lang w:eastAsia="en-GB"/>
            </w:rPr>
          </w:pPr>
          <w:hyperlink w:anchor="_Toc227659217" w:history="1">
            <w:r w:rsidRPr="00786A5D">
              <w:rPr>
                <w:rStyle w:val="Hyperlink"/>
                <w:rFonts w:ascii="Arial" w:hAnsi="Arial" w:cs="Arial"/>
                <w:noProof/>
              </w:rPr>
              <w:t>Organizational culture and effective functioning</w:t>
            </w:r>
            <w:r>
              <w:rPr>
                <w:noProof/>
                <w:webHidden/>
              </w:rPr>
              <w:tab/>
            </w:r>
            <w:r>
              <w:rPr>
                <w:noProof/>
                <w:webHidden/>
              </w:rPr>
              <w:fldChar w:fldCharType="begin"/>
            </w:r>
            <w:r>
              <w:rPr>
                <w:noProof/>
                <w:webHidden/>
              </w:rPr>
              <w:instrText xml:space="preserve"> PAGEREF _Toc227659217 \h </w:instrText>
            </w:r>
            <w:r>
              <w:rPr>
                <w:noProof/>
                <w:webHidden/>
              </w:rPr>
            </w:r>
            <w:r>
              <w:rPr>
                <w:noProof/>
                <w:webHidden/>
              </w:rPr>
              <w:fldChar w:fldCharType="separate"/>
            </w:r>
            <w:r>
              <w:rPr>
                <w:noProof/>
                <w:webHidden/>
              </w:rPr>
              <w:t>7</w:t>
            </w:r>
            <w:r>
              <w:rPr>
                <w:noProof/>
                <w:webHidden/>
              </w:rPr>
              <w:fldChar w:fldCharType="end"/>
            </w:r>
          </w:hyperlink>
        </w:p>
        <w:p w14:paraId="39154577" w14:textId="5370F0AB" w:rsidR="003658B2" w:rsidRDefault="003658B2">
          <w:pPr>
            <w:pStyle w:val="TOC1"/>
            <w:rPr>
              <w:rFonts w:eastAsiaTheme="minorEastAsia"/>
              <w:noProof/>
              <w:sz w:val="24"/>
              <w:szCs w:val="24"/>
              <w:lang w:eastAsia="en-GB"/>
            </w:rPr>
          </w:pPr>
          <w:hyperlink w:anchor="_Toc227659218" w:history="1">
            <w:r w:rsidRPr="00786A5D">
              <w:rPr>
                <w:rStyle w:val="Hyperlink"/>
                <w:rFonts w:ascii="Arial" w:hAnsi="Arial" w:cs="Arial"/>
                <w:noProof/>
              </w:rPr>
              <w:t>Evaluation of the impact of organizational culture on organizational performance</w:t>
            </w:r>
            <w:r>
              <w:rPr>
                <w:noProof/>
                <w:webHidden/>
              </w:rPr>
              <w:tab/>
            </w:r>
            <w:r>
              <w:rPr>
                <w:noProof/>
                <w:webHidden/>
              </w:rPr>
              <w:fldChar w:fldCharType="begin"/>
            </w:r>
            <w:r>
              <w:rPr>
                <w:noProof/>
                <w:webHidden/>
              </w:rPr>
              <w:instrText xml:space="preserve"> PAGEREF _Toc227659218 \h </w:instrText>
            </w:r>
            <w:r>
              <w:rPr>
                <w:noProof/>
                <w:webHidden/>
              </w:rPr>
            </w:r>
            <w:r>
              <w:rPr>
                <w:noProof/>
                <w:webHidden/>
              </w:rPr>
              <w:fldChar w:fldCharType="separate"/>
            </w:r>
            <w:r>
              <w:rPr>
                <w:noProof/>
                <w:webHidden/>
              </w:rPr>
              <w:t>8</w:t>
            </w:r>
            <w:r>
              <w:rPr>
                <w:noProof/>
                <w:webHidden/>
              </w:rPr>
              <w:fldChar w:fldCharType="end"/>
            </w:r>
          </w:hyperlink>
        </w:p>
        <w:p w14:paraId="0016BEBA" w14:textId="23A4CC8A" w:rsidR="003658B2" w:rsidRDefault="003658B2">
          <w:pPr>
            <w:pStyle w:val="TOC1"/>
            <w:rPr>
              <w:rFonts w:eastAsiaTheme="minorEastAsia"/>
              <w:noProof/>
              <w:sz w:val="24"/>
              <w:szCs w:val="24"/>
              <w:lang w:eastAsia="en-GB"/>
            </w:rPr>
          </w:pPr>
          <w:hyperlink w:anchor="_Toc227659219" w:history="1">
            <w:r w:rsidRPr="00786A5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_Toc227659219 \h </w:instrText>
            </w:r>
            <w:r>
              <w:rPr>
                <w:noProof/>
                <w:webHidden/>
              </w:rPr>
            </w:r>
            <w:r>
              <w:rPr>
                <w:noProof/>
                <w:webHidden/>
              </w:rPr>
              <w:fldChar w:fldCharType="separate"/>
            </w:r>
            <w:r>
              <w:rPr>
                <w:noProof/>
                <w:webHidden/>
              </w:rPr>
              <w:t>9</w:t>
            </w:r>
            <w:r>
              <w:rPr>
                <w:noProof/>
                <w:webHidden/>
              </w:rPr>
              <w:fldChar w:fldCharType="end"/>
            </w:r>
          </w:hyperlink>
        </w:p>
        <w:p w14:paraId="039F868B" w14:textId="4A05E92A" w:rsidR="003658B2" w:rsidRDefault="003658B2">
          <w:pPr>
            <w:pStyle w:val="TOC1"/>
            <w:rPr>
              <w:rFonts w:eastAsiaTheme="minorEastAsia"/>
              <w:noProof/>
              <w:sz w:val="24"/>
              <w:szCs w:val="24"/>
              <w:lang w:eastAsia="en-GB"/>
            </w:rPr>
          </w:pPr>
          <w:hyperlink w:anchor="_Toc227659220" w:history="1">
            <w:r w:rsidRPr="00786A5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_Toc227659220 \h </w:instrText>
            </w:r>
            <w:r>
              <w:rPr>
                <w:noProof/>
                <w:webHidden/>
              </w:rPr>
            </w:r>
            <w:r>
              <w:rPr>
                <w:noProof/>
                <w:webHidden/>
              </w:rPr>
              <w:fldChar w:fldCharType="separate"/>
            </w:r>
            <w:r>
              <w:rPr>
                <w:noProof/>
                <w:webHidden/>
              </w:rPr>
              <w:t>10</w:t>
            </w:r>
            <w:r>
              <w:rPr>
                <w:noProof/>
                <w:webHidden/>
              </w:rPr>
              <w:fldChar w:fldCharType="end"/>
            </w:r>
          </w:hyperlink>
        </w:p>
        <w:p w14:paraId="30D82F69" w14:textId="19F932FB" w:rsidR="008144AA" w:rsidRPr="00052346" w:rsidRDefault="008144AA">
          <w:pPr>
            <w:rPr>
              <w:rFonts w:ascii="Arial" w:hAnsi="Arial" w:cs="Arial"/>
            </w:rPr>
          </w:pPr>
          <w:r w:rsidRPr="00052346">
            <w:rPr>
              <w:rFonts w:ascii="Arial" w:hAnsi="Arial" w:cs="Arial"/>
              <w:b/>
              <w:bCs/>
              <w:noProof/>
            </w:rPr>
            <w:fldChar w:fldCharType="end"/>
          </w:r>
        </w:p>
      </w:sdtContent>
    </w:sdt>
    <w:p w14:paraId="51F941C3" w14:textId="524B016D" w:rsidR="008144AA" w:rsidRDefault="008144AA">
      <w:r>
        <w:br w:type="page"/>
      </w:r>
    </w:p>
    <w:p w14:paraId="6DDFBA23" w14:textId="3AF4C108" w:rsidR="009A7B4A" w:rsidRPr="00486DF3" w:rsidRDefault="008144AA" w:rsidP="003658B2">
      <w:pPr>
        <w:pStyle w:val="Heading1"/>
        <w:spacing w:line="276" w:lineRule="auto"/>
        <w:jc w:val="both"/>
        <w:rPr>
          <w:rFonts w:ascii="Arial" w:hAnsi="Arial" w:cs="Arial"/>
        </w:rPr>
      </w:pPr>
      <w:bookmarkStart w:id="0" w:name="_Toc227659214"/>
      <w:r w:rsidRPr="00486DF3">
        <w:rPr>
          <w:rFonts w:ascii="Arial" w:hAnsi="Arial" w:cs="Arial"/>
        </w:rPr>
        <w:lastRenderedPageBreak/>
        <w:t>Introduction</w:t>
      </w:r>
      <w:bookmarkEnd w:id="0"/>
    </w:p>
    <w:p w14:paraId="48277D31" w14:textId="1D182A6C" w:rsidR="00B2695F" w:rsidRPr="003658B2" w:rsidRDefault="003658B2" w:rsidP="003658B2">
      <w:pPr>
        <w:spacing w:line="276" w:lineRule="auto"/>
        <w:jc w:val="both"/>
        <w:rPr>
          <w:rFonts w:ascii="Arial" w:hAnsi="Arial" w:cs="Arial"/>
        </w:rPr>
      </w:pPr>
      <w:r w:rsidRPr="003658B2">
        <w:rPr>
          <w:rFonts w:ascii="Arial" w:hAnsi="Arial" w:cs="Arial"/>
        </w:rPr>
        <w:br/>
      </w:r>
      <w:r w:rsidR="00B2695F" w:rsidRPr="003658B2">
        <w:rPr>
          <w:rFonts w:ascii="Arial" w:hAnsi="Arial" w:cs="Arial"/>
        </w:rPr>
        <w:t xml:space="preserve">Tesco is one of the largest retail organizations in the UK, operating in the highly competitive supermarket industry. Organisational cultural is crucial to understand how Tesco operates, influencing the structure, decision making processes and overall performance. Culture can be understood as the shred values, </w:t>
      </w:r>
      <w:r w:rsidR="009A7B4A" w:rsidRPr="003658B2">
        <w:rPr>
          <w:rFonts w:ascii="Arial" w:hAnsi="Arial" w:cs="Arial"/>
        </w:rPr>
        <w:t>beliefs</w:t>
      </w:r>
      <w:r w:rsidR="00B2695F" w:rsidRPr="003658B2">
        <w:rPr>
          <w:rFonts w:ascii="Arial" w:hAnsi="Arial" w:cs="Arial"/>
        </w:rPr>
        <w:t xml:space="preserve"> and assumptions that </w:t>
      </w:r>
      <w:r w:rsidR="009A7B4A" w:rsidRPr="003658B2">
        <w:rPr>
          <w:rFonts w:ascii="Arial" w:hAnsi="Arial" w:cs="Arial"/>
        </w:rPr>
        <w:t>guide</w:t>
      </w:r>
      <w:r w:rsidR="00B2695F" w:rsidRPr="003658B2">
        <w:rPr>
          <w:rFonts w:ascii="Arial" w:hAnsi="Arial" w:cs="Arial"/>
        </w:rPr>
        <w:t xml:space="preserve"> </w:t>
      </w:r>
      <w:r w:rsidR="009A7B4A" w:rsidRPr="003658B2">
        <w:rPr>
          <w:rFonts w:ascii="Arial" w:hAnsi="Arial" w:cs="Arial"/>
        </w:rPr>
        <w:t>behaviours</w:t>
      </w:r>
      <w:r w:rsidR="00B2695F" w:rsidRPr="003658B2">
        <w:rPr>
          <w:rFonts w:ascii="Arial" w:hAnsi="Arial" w:cs="Arial"/>
        </w:rPr>
        <w:t xml:space="preserve"> within an organisation (Mu</w:t>
      </w:r>
      <w:r w:rsidR="009A7B4A" w:rsidRPr="003658B2">
        <w:rPr>
          <w:rFonts w:ascii="Arial" w:hAnsi="Arial" w:cs="Arial"/>
        </w:rPr>
        <w:t xml:space="preserve">llins, 2016). </w:t>
      </w:r>
    </w:p>
    <w:p w14:paraId="390D5710" w14:textId="31C095D1" w:rsidR="008144AA" w:rsidRPr="003658B2" w:rsidRDefault="009A7B4A" w:rsidP="003658B2">
      <w:pPr>
        <w:spacing w:line="276" w:lineRule="auto"/>
        <w:jc w:val="both"/>
        <w:rPr>
          <w:rFonts w:ascii="Arial" w:hAnsi="Arial" w:cs="Arial"/>
        </w:rPr>
      </w:pPr>
      <w:r w:rsidRPr="003658B2">
        <w:rPr>
          <w:rFonts w:ascii="Arial" w:hAnsi="Arial" w:cs="Arial"/>
        </w:rPr>
        <w:t xml:space="preserve">This report critically analyses Tesco’s organisational culture and evaluates how it affects key organisational aspects such as structure, adaptability and effectiveness. The analysis will apply selected theoretical frameworks, including Schein’s model of organisational culture and Handy’s cultural typology, to provide an understanding of Tesco’s internal environment. The report will also analyse whether Tesco’s culture acts an enabler or barrier to performance and offer recommendations for improvements. </w:t>
      </w:r>
    </w:p>
    <w:p w14:paraId="54DA451A" w14:textId="4B7071D7" w:rsidR="008144AA" w:rsidRPr="003658B2" w:rsidRDefault="008144AA" w:rsidP="003658B2">
      <w:pPr>
        <w:pStyle w:val="Heading1"/>
        <w:spacing w:line="276" w:lineRule="auto"/>
        <w:jc w:val="both"/>
        <w:rPr>
          <w:rFonts w:ascii="Arial" w:hAnsi="Arial" w:cs="Arial"/>
        </w:rPr>
      </w:pPr>
      <w:bookmarkStart w:id="1" w:name="_Toc227659215"/>
      <w:r w:rsidRPr="003658B2">
        <w:rPr>
          <w:rFonts w:ascii="Arial" w:hAnsi="Arial" w:cs="Arial"/>
        </w:rPr>
        <w:t>Organizational Culture</w:t>
      </w:r>
      <w:r w:rsidR="009A7B4A" w:rsidRPr="003658B2">
        <w:rPr>
          <w:rFonts w:ascii="Arial" w:hAnsi="Arial" w:cs="Arial"/>
        </w:rPr>
        <w:t xml:space="preserve"> of Tesco</w:t>
      </w:r>
      <w:bookmarkEnd w:id="1"/>
      <w:r w:rsidR="009A7B4A" w:rsidRPr="003658B2">
        <w:rPr>
          <w:rFonts w:ascii="Arial" w:hAnsi="Arial" w:cs="Arial"/>
        </w:rPr>
        <w:t xml:space="preserve"> </w:t>
      </w:r>
    </w:p>
    <w:p w14:paraId="318BA3D8" w14:textId="6F38C280" w:rsidR="00873BA3" w:rsidRPr="003658B2" w:rsidRDefault="006F6277" w:rsidP="003658B2">
      <w:pPr>
        <w:spacing w:line="276" w:lineRule="auto"/>
        <w:jc w:val="both"/>
        <w:rPr>
          <w:rFonts w:ascii="Arial" w:hAnsi="Arial" w:cs="Arial"/>
        </w:rPr>
      </w:pPr>
      <w:r w:rsidRPr="003658B2">
        <w:rPr>
          <w:rFonts w:ascii="Arial" w:hAnsi="Arial" w:cs="Arial"/>
        </w:rPr>
        <w:br/>
      </w:r>
      <w:r w:rsidR="00873BA3" w:rsidRPr="003658B2">
        <w:rPr>
          <w:rFonts w:ascii="Arial" w:hAnsi="Arial" w:cs="Arial"/>
        </w:rPr>
        <w:t xml:space="preserve">Organisational culture refers to the shared values, beliefs, and underlying assumptions that influence how individuals behave within an organisation (Mullins and Christy, 2016). Tesco have a culture of strong emphasis on customer satisfaction, operational efficiency, and performance outcomes. This is reflected in the company’s slogan, “Every little </w:t>
      </w:r>
      <w:proofErr w:type="gramStart"/>
      <w:r w:rsidR="00873BA3" w:rsidRPr="003658B2">
        <w:rPr>
          <w:rFonts w:ascii="Arial" w:hAnsi="Arial" w:cs="Arial"/>
        </w:rPr>
        <w:t>helps</w:t>
      </w:r>
      <w:proofErr w:type="gramEnd"/>
      <w:r w:rsidR="00873BA3" w:rsidRPr="003658B2">
        <w:rPr>
          <w:rFonts w:ascii="Arial" w:hAnsi="Arial" w:cs="Arial"/>
        </w:rPr>
        <w:t>,” which reinforces a consistent commitment to delivering value and convenience to customers (Tesco, 2023).</w:t>
      </w:r>
    </w:p>
    <w:p w14:paraId="4BF279D2" w14:textId="77777777" w:rsidR="00873BA3" w:rsidRPr="003658B2" w:rsidRDefault="00873BA3" w:rsidP="003658B2">
      <w:pPr>
        <w:spacing w:line="276" w:lineRule="auto"/>
        <w:jc w:val="both"/>
        <w:rPr>
          <w:rFonts w:ascii="Arial" w:hAnsi="Arial" w:cs="Arial"/>
        </w:rPr>
      </w:pPr>
      <w:r w:rsidRPr="003658B2">
        <w:rPr>
          <w:rFonts w:ascii="Arial" w:hAnsi="Arial" w:cs="Arial"/>
        </w:rPr>
        <w:t>A key characteristic of Tesco’s culture is based on customer-oriented approach. For the company is essential to understand customer needs and responding effectively through initiatives such as loyalty programmes, personalised offers, and improvements in service delivery. This focus on customers is established across different levels of the organisation, guiding employee behaviour and decision-making processes. According to Schein (2010), visible practices and behaviours represent organisational artefacts that reflect deeper cultural values.</w:t>
      </w:r>
    </w:p>
    <w:p w14:paraId="7852E293" w14:textId="77777777" w:rsidR="00873BA3" w:rsidRPr="003658B2" w:rsidRDefault="00873BA3" w:rsidP="003658B2">
      <w:pPr>
        <w:spacing w:line="276" w:lineRule="auto"/>
        <w:jc w:val="both"/>
        <w:rPr>
          <w:rFonts w:ascii="Arial" w:hAnsi="Arial" w:cs="Arial"/>
        </w:rPr>
      </w:pPr>
      <w:r w:rsidRPr="003658B2">
        <w:rPr>
          <w:rFonts w:ascii="Arial" w:hAnsi="Arial" w:cs="Arial"/>
        </w:rPr>
        <w:t>This culture is closely supported by Tesco’s hierarchical organisational structure. The company operates with multiple levels of management, including senior executives, managers, and store-level staff, with clearly defined roles and responsibilities. Decision-making is centralised at senior levels, particularly for strategic areas such as pricing and operations, ensuring consistency across the business.</w:t>
      </w:r>
    </w:p>
    <w:p w14:paraId="6F232817" w14:textId="77777777" w:rsidR="00873BA3" w:rsidRPr="003658B2" w:rsidRDefault="00873BA3" w:rsidP="003658B2">
      <w:pPr>
        <w:spacing w:line="276" w:lineRule="auto"/>
        <w:jc w:val="both"/>
        <w:rPr>
          <w:rFonts w:ascii="Arial" w:hAnsi="Arial" w:cs="Arial"/>
        </w:rPr>
      </w:pPr>
      <w:r w:rsidRPr="003658B2">
        <w:rPr>
          <w:rFonts w:ascii="Arial" w:hAnsi="Arial" w:cs="Arial"/>
        </w:rPr>
        <w:t>The hierarchical structure reinforces Tesco’s culture by providing control, coordination, and standardisation. Clear reporting lines and formal procedures ensure that organisational goals, particularly efficiency and customer service, are consistently implemented. As suggested by Handy (1993), this reflects a role culture, where structured systems and defined responsibilities support organisational performance. However, this structure may also limit flexibility and innovation, as lower-level employees have less autonomy in decision-making.</w:t>
      </w:r>
    </w:p>
    <w:p w14:paraId="32C5F8B0" w14:textId="77777777" w:rsidR="00873BA3" w:rsidRPr="003658B2" w:rsidRDefault="00873BA3" w:rsidP="003658B2">
      <w:pPr>
        <w:spacing w:line="276" w:lineRule="auto"/>
        <w:jc w:val="both"/>
        <w:rPr>
          <w:rFonts w:ascii="Arial" w:hAnsi="Arial" w:cs="Arial"/>
        </w:rPr>
      </w:pPr>
    </w:p>
    <w:p w14:paraId="21578AC6" w14:textId="41C0D741" w:rsidR="009A7B4A" w:rsidRPr="003658B2" w:rsidRDefault="00873BA3" w:rsidP="003658B2">
      <w:pPr>
        <w:spacing w:line="276" w:lineRule="auto"/>
        <w:jc w:val="both"/>
        <w:rPr>
          <w:rFonts w:ascii="Arial" w:hAnsi="Arial" w:cs="Arial"/>
        </w:rPr>
      </w:pPr>
      <w:r w:rsidRPr="003658B2">
        <w:rPr>
          <w:rFonts w:ascii="Arial" w:hAnsi="Arial" w:cs="Arial"/>
        </w:rPr>
        <w:lastRenderedPageBreak/>
        <w:t>Overall, Tesco’s organisational culture can be described as customer-focused, performance-driven, and increasingly aligned with ethical values. These cultural elements have a significant role to shape organisational behaviour and support the company’s competitive position within the retail sector.</w:t>
      </w:r>
    </w:p>
    <w:p w14:paraId="0D87E749" w14:textId="77777777" w:rsidR="009A7B4A" w:rsidRPr="003658B2" w:rsidRDefault="009A7B4A" w:rsidP="003658B2">
      <w:pPr>
        <w:spacing w:line="276" w:lineRule="auto"/>
        <w:jc w:val="both"/>
        <w:rPr>
          <w:rFonts w:ascii="Arial" w:hAnsi="Arial" w:cs="Arial"/>
        </w:rPr>
      </w:pPr>
    </w:p>
    <w:p w14:paraId="3B513BC8" w14:textId="64AB9D60" w:rsidR="008144AA" w:rsidRPr="003658B2" w:rsidRDefault="00873BA3" w:rsidP="003658B2">
      <w:pPr>
        <w:spacing w:line="276" w:lineRule="auto"/>
        <w:jc w:val="both"/>
        <w:rPr>
          <w:rFonts w:ascii="Arial" w:hAnsi="Arial" w:cs="Arial"/>
        </w:rPr>
      </w:pPr>
      <w:r w:rsidRPr="003658B2">
        <w:rPr>
          <w:rFonts w:ascii="Arial" w:hAnsi="Arial" w:cs="Arial"/>
          <w:noProof/>
        </w:rPr>
        <w:drawing>
          <wp:inline distT="0" distB="0" distL="0" distR="0" wp14:anchorId="6E9F6647" wp14:editId="4CD511DF">
            <wp:extent cx="5731510" cy="3029585"/>
            <wp:effectExtent l="0" t="0" r="2540" b="0"/>
            <wp:docPr id="718301675" name="Picture 1" descr="Organizational Structure Analysis: Tesco Case Study - Studoc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ational Structure Analysis: Tesco Case Study - Studocu"/>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29585"/>
                    </a:xfrm>
                    <a:prstGeom prst="rect">
                      <a:avLst/>
                    </a:prstGeom>
                    <a:noFill/>
                    <a:ln>
                      <a:noFill/>
                    </a:ln>
                  </pic:spPr>
                </pic:pic>
              </a:graphicData>
            </a:graphic>
          </wp:inline>
        </w:drawing>
      </w:r>
    </w:p>
    <w:p w14:paraId="61E979E0" w14:textId="77777777" w:rsidR="00873BA3" w:rsidRPr="003658B2" w:rsidRDefault="00873BA3" w:rsidP="003658B2">
      <w:pPr>
        <w:spacing w:line="276" w:lineRule="auto"/>
        <w:jc w:val="both"/>
        <w:rPr>
          <w:rFonts w:ascii="Arial" w:hAnsi="Arial" w:cs="Arial"/>
        </w:rPr>
      </w:pPr>
    </w:p>
    <w:p w14:paraId="632B0E16" w14:textId="77777777" w:rsidR="008144AA" w:rsidRPr="003658B2" w:rsidRDefault="008144AA" w:rsidP="003658B2">
      <w:pPr>
        <w:spacing w:line="276" w:lineRule="auto"/>
        <w:jc w:val="both"/>
        <w:rPr>
          <w:rFonts w:ascii="Arial" w:hAnsi="Arial" w:cs="Arial"/>
        </w:rPr>
      </w:pPr>
    </w:p>
    <w:p w14:paraId="79CF5836" w14:textId="42B2E03F" w:rsidR="008378CE" w:rsidRPr="003658B2" w:rsidRDefault="008144AA" w:rsidP="003658B2">
      <w:pPr>
        <w:pStyle w:val="Heading1"/>
        <w:spacing w:line="276" w:lineRule="auto"/>
        <w:jc w:val="both"/>
        <w:rPr>
          <w:rFonts w:ascii="Arial" w:hAnsi="Arial" w:cs="Arial"/>
        </w:rPr>
      </w:pPr>
      <w:r w:rsidRPr="003658B2">
        <w:rPr>
          <w:rFonts w:ascii="Arial" w:hAnsi="Arial" w:cs="Arial"/>
        </w:rPr>
        <w:t>How</w:t>
      </w:r>
      <w:r w:rsidR="00E05008" w:rsidRPr="003658B2">
        <w:rPr>
          <w:rFonts w:ascii="Arial" w:hAnsi="Arial" w:cs="Arial"/>
        </w:rPr>
        <w:t xml:space="preserve"> Organizational Culture Helps Shape the Company’s Structure and Decision-Making </w:t>
      </w:r>
    </w:p>
    <w:p w14:paraId="4165B4BB" w14:textId="79FAFAEA" w:rsidR="008144AA" w:rsidRPr="003658B2" w:rsidRDefault="009642CB" w:rsidP="003658B2">
      <w:pPr>
        <w:spacing w:line="276" w:lineRule="auto"/>
        <w:jc w:val="both"/>
        <w:rPr>
          <w:rFonts w:ascii="Arial" w:hAnsi="Arial" w:cs="Arial"/>
          <w:sz w:val="20"/>
          <w:szCs w:val="20"/>
        </w:rPr>
      </w:pPr>
      <w:r w:rsidRPr="003658B2">
        <w:rPr>
          <w:rFonts w:ascii="Arial" w:hAnsi="Arial" w:cs="Arial"/>
        </w:rPr>
        <w:t>Organisational culture has a significant role for the structure and decision-making processes within Tesco. The company’s strong emphasis on customer satisfaction, efficiency, and performance influences how it is organised and how decisions are made at different levels. Culture provides a framework that guides behaviour and establishes expectations, which are then reinforced through formal structures and management practices (Mullins and Christy, 2016).</w:t>
      </w:r>
    </w:p>
    <w:p w14:paraId="37EF5603" w14:textId="67C366A9" w:rsidR="00FC6B42" w:rsidRPr="003658B2" w:rsidRDefault="009642CB" w:rsidP="003658B2">
      <w:pPr>
        <w:spacing w:line="276" w:lineRule="auto"/>
        <w:jc w:val="both"/>
        <w:rPr>
          <w:rFonts w:ascii="Arial" w:hAnsi="Arial" w:cs="Arial"/>
        </w:rPr>
      </w:pPr>
      <w:r w:rsidRPr="003658B2">
        <w:rPr>
          <w:rFonts w:ascii="Arial" w:hAnsi="Arial" w:cs="Arial"/>
        </w:rPr>
        <w:t>Decision-making within Tesco is also managed by the organisational culture. The company relies heavily on data-driven decision-making, reflecting focus on measurable outcomes and performance targets. Th</w:t>
      </w:r>
      <w:r w:rsidR="00FC6B42" w:rsidRPr="003658B2">
        <w:rPr>
          <w:rFonts w:ascii="Arial" w:hAnsi="Arial" w:cs="Arial"/>
        </w:rPr>
        <w:t xml:space="preserve">e senior management typically makes strategic decision, particularly in areas such as pricing, supply chain management and corporate strategy. This approach ensure that decisions are aligned with organisational goals and supports consistency across all operations. Some decision-making authorities are delegated to store managers, allowing them to respond to local customer needs while still operation withing corporate guidelines. </w:t>
      </w:r>
    </w:p>
    <w:p w14:paraId="34C005A8" w14:textId="45A5D22D" w:rsidR="00A3723E" w:rsidRPr="003658B2" w:rsidRDefault="00FC6B42" w:rsidP="003658B2">
      <w:pPr>
        <w:spacing w:line="276" w:lineRule="auto"/>
        <w:jc w:val="both"/>
        <w:rPr>
          <w:rFonts w:ascii="Arial" w:hAnsi="Arial" w:cs="Arial"/>
        </w:rPr>
      </w:pPr>
      <w:r w:rsidRPr="003658B2">
        <w:rPr>
          <w:rFonts w:ascii="Arial" w:hAnsi="Arial" w:cs="Arial"/>
        </w:rPr>
        <w:t xml:space="preserve">Tesco’s customer-oriented culture influences the type of decisions that are prioritised. For example, decisions related to product rage, pricing strategies and service improvements are often guided by customer data feedback. This demonstrates how cultural values </w:t>
      </w:r>
      <w:r w:rsidR="00A3723E" w:rsidRPr="003658B2">
        <w:rPr>
          <w:rFonts w:ascii="Arial" w:hAnsi="Arial" w:cs="Arial"/>
        </w:rPr>
        <w:t>integrated</w:t>
      </w:r>
      <w:r w:rsidRPr="003658B2">
        <w:rPr>
          <w:rFonts w:ascii="Arial" w:hAnsi="Arial" w:cs="Arial"/>
        </w:rPr>
        <w:t xml:space="preserve"> in </w:t>
      </w:r>
      <w:r w:rsidRPr="003658B2">
        <w:rPr>
          <w:rFonts w:ascii="Arial" w:hAnsi="Arial" w:cs="Arial"/>
        </w:rPr>
        <w:lastRenderedPageBreak/>
        <w:t>decision-making processes, ensuring that customer satisfaction remains a key organisational priority. According to Schein (2010), such alignment between values and practices reflects a strong organisational culture.</w:t>
      </w:r>
    </w:p>
    <w:p w14:paraId="5B068EBA" w14:textId="034EA725" w:rsidR="00A3723E" w:rsidRDefault="00A3723E" w:rsidP="003658B2">
      <w:pPr>
        <w:spacing w:line="276" w:lineRule="auto"/>
        <w:jc w:val="both"/>
        <w:rPr>
          <w:rFonts w:ascii="Arial" w:hAnsi="Arial" w:cs="Arial"/>
        </w:rPr>
      </w:pPr>
      <w:r w:rsidRPr="003658B2">
        <w:rPr>
          <w:rFonts w:ascii="Arial" w:hAnsi="Arial" w:cs="Arial"/>
        </w:rPr>
        <w:t xml:space="preserve">While Tesco’s culture supports effective control and consistency, it can also create limitations. The hierarchical structure and centralised decision-making processes may reduce flexibility and </w:t>
      </w:r>
      <w:r w:rsidR="00C02C39" w:rsidRPr="003658B2">
        <w:rPr>
          <w:rFonts w:ascii="Arial" w:hAnsi="Arial" w:cs="Arial"/>
        </w:rPr>
        <w:t xml:space="preserve">slow down responses to rapid changes in the external environment. Employees at lower levels have a limited input in strategic decision, which can restrict innovation and reduce engagement. This highlights the potential tension between maintaining control and encouraging adaptability. </w:t>
      </w:r>
    </w:p>
    <w:p w14:paraId="62CF0A91" w14:textId="30A31165" w:rsidR="00486DF3" w:rsidRPr="003658B2" w:rsidRDefault="00486DF3" w:rsidP="003658B2">
      <w:pPr>
        <w:spacing w:line="276" w:lineRule="auto"/>
        <w:jc w:val="both"/>
        <w:rPr>
          <w:rFonts w:ascii="Arial" w:hAnsi="Arial" w:cs="Arial"/>
        </w:rPr>
      </w:pPr>
      <w:r w:rsidRPr="00486DF3">
        <w:rPr>
          <w:rFonts w:ascii="Arial" w:hAnsi="Arial" w:cs="Arial"/>
        </w:rPr>
        <w:t>The hierarchical structure supported by Tesco’s organisational culture enables senior management to exercise strong control over strategic decision</w:t>
      </w:r>
      <w:r w:rsidRPr="00486DF3">
        <w:rPr>
          <w:rFonts w:ascii="Cambria Math" w:hAnsi="Cambria Math" w:cs="Cambria Math"/>
        </w:rPr>
        <w:t>‑</w:t>
      </w:r>
      <w:r w:rsidRPr="00486DF3">
        <w:rPr>
          <w:rFonts w:ascii="Arial" w:hAnsi="Arial" w:cs="Arial"/>
        </w:rPr>
        <w:t>making, ensuring alignment with corporate goals. While this supports efficiency and consistency, it may also reduce opportunities for bottom</w:t>
      </w:r>
      <w:r w:rsidRPr="00486DF3">
        <w:rPr>
          <w:rFonts w:ascii="Cambria Math" w:hAnsi="Cambria Math" w:cs="Cambria Math"/>
        </w:rPr>
        <w:t>‑</w:t>
      </w:r>
      <w:r w:rsidRPr="00486DF3">
        <w:rPr>
          <w:rFonts w:ascii="Arial" w:hAnsi="Arial" w:cs="Arial"/>
        </w:rPr>
        <w:t>up decision</w:t>
      </w:r>
      <w:r w:rsidRPr="00486DF3">
        <w:rPr>
          <w:rFonts w:ascii="Cambria Math" w:hAnsi="Cambria Math" w:cs="Cambria Math"/>
        </w:rPr>
        <w:t>‑</w:t>
      </w:r>
      <w:r w:rsidRPr="00486DF3">
        <w:rPr>
          <w:rFonts w:ascii="Arial" w:hAnsi="Arial" w:cs="Arial"/>
        </w:rPr>
        <w:t>making. As a result, local managers may have limited flexibility when responding to unique customer or operational needs, highlighting a potential tension between control and responsiveness within the organisation.</w:t>
      </w:r>
    </w:p>
    <w:p w14:paraId="67CEBC87" w14:textId="543C169B" w:rsidR="00C02C39" w:rsidRPr="003658B2" w:rsidRDefault="00C02C39" w:rsidP="003658B2">
      <w:pPr>
        <w:spacing w:line="276" w:lineRule="auto"/>
        <w:jc w:val="both"/>
        <w:rPr>
          <w:rFonts w:ascii="Arial" w:hAnsi="Arial" w:cs="Arial"/>
        </w:rPr>
      </w:pPr>
      <w:r w:rsidRPr="003658B2">
        <w:rPr>
          <w:rFonts w:ascii="Arial" w:hAnsi="Arial" w:cs="Arial"/>
        </w:rPr>
        <w:t xml:space="preserve">Overall, Tesco’s organisational culture strongly shapes the structure and decision-making by promoting efficiency, consistency, and customer focus. While this alignment enhances operational performance, it also presents challenges in terms of flexibility and responsiveness in a dynamic retail environment. </w:t>
      </w:r>
    </w:p>
    <w:p w14:paraId="7F8069A2" w14:textId="53063C21" w:rsidR="008144AA" w:rsidRPr="003658B2" w:rsidRDefault="008144AA" w:rsidP="003658B2">
      <w:pPr>
        <w:pStyle w:val="Heading1"/>
        <w:spacing w:line="276" w:lineRule="auto"/>
        <w:jc w:val="both"/>
        <w:rPr>
          <w:rFonts w:ascii="Arial" w:hAnsi="Arial" w:cs="Arial"/>
        </w:rPr>
      </w:pPr>
      <w:bookmarkStart w:id="2" w:name="_Toc227659216"/>
      <w:r w:rsidRPr="003658B2">
        <w:rPr>
          <w:rFonts w:ascii="Arial" w:hAnsi="Arial" w:cs="Arial"/>
        </w:rPr>
        <w:t>Identifying Culture Using Models</w:t>
      </w:r>
      <w:bookmarkEnd w:id="2"/>
    </w:p>
    <w:p w14:paraId="74B7484E" w14:textId="67BD760D" w:rsidR="008378CE" w:rsidRPr="003658B2" w:rsidRDefault="00052346" w:rsidP="003658B2">
      <w:pPr>
        <w:spacing w:line="276" w:lineRule="auto"/>
        <w:jc w:val="both"/>
        <w:rPr>
          <w:rFonts w:ascii="Arial" w:hAnsi="Arial" w:cs="Arial"/>
        </w:rPr>
      </w:pPr>
      <w:r w:rsidRPr="003658B2">
        <w:rPr>
          <w:rFonts w:ascii="Arial" w:hAnsi="Arial" w:cs="Arial"/>
        </w:rPr>
        <w:br/>
      </w:r>
      <w:proofErr w:type="gramStart"/>
      <w:r w:rsidR="008378CE" w:rsidRPr="003658B2">
        <w:rPr>
          <w:rFonts w:ascii="Arial" w:hAnsi="Arial" w:cs="Arial"/>
        </w:rPr>
        <w:t>In order to</w:t>
      </w:r>
      <w:proofErr w:type="gramEnd"/>
      <w:r w:rsidR="008378CE" w:rsidRPr="003658B2">
        <w:rPr>
          <w:rFonts w:ascii="Arial" w:hAnsi="Arial" w:cs="Arial"/>
        </w:rPr>
        <w:t xml:space="preserve"> understand the organisational </w:t>
      </w:r>
      <w:r w:rsidR="00A77784" w:rsidRPr="003658B2">
        <w:rPr>
          <w:rFonts w:ascii="Arial" w:hAnsi="Arial" w:cs="Arial"/>
        </w:rPr>
        <w:t>culture,</w:t>
      </w:r>
      <w:r w:rsidR="008378CE" w:rsidRPr="003658B2">
        <w:rPr>
          <w:rFonts w:ascii="Arial" w:hAnsi="Arial" w:cs="Arial"/>
        </w:rPr>
        <w:t xml:space="preserve"> we have theoretical </w:t>
      </w:r>
      <w:r w:rsidR="00A77784" w:rsidRPr="003658B2">
        <w:rPr>
          <w:rFonts w:ascii="Arial" w:hAnsi="Arial" w:cs="Arial"/>
        </w:rPr>
        <w:t>models that</w:t>
      </w:r>
      <w:r w:rsidR="008378CE" w:rsidRPr="003658B2">
        <w:rPr>
          <w:rFonts w:ascii="Arial" w:hAnsi="Arial" w:cs="Arial"/>
        </w:rPr>
        <w:t xml:space="preserve"> can explain how values, behaviours, and structures interact within an organisation. In the case of Tesco, Schein’s (2010) model of organisational culture and Handy’s (1993) cultural typology provide useful frameworks for identifying and analysing its prevailing culture.</w:t>
      </w:r>
    </w:p>
    <w:p w14:paraId="69D17C58" w14:textId="77777777" w:rsidR="00A77784" w:rsidRPr="003658B2" w:rsidRDefault="00A77784" w:rsidP="003658B2">
      <w:pPr>
        <w:spacing w:line="276" w:lineRule="auto"/>
        <w:jc w:val="both"/>
        <w:rPr>
          <w:rFonts w:ascii="Arial" w:hAnsi="Arial" w:cs="Arial"/>
        </w:rPr>
      </w:pPr>
      <w:r w:rsidRPr="003658B2">
        <w:rPr>
          <w:rFonts w:ascii="Arial" w:hAnsi="Arial" w:cs="Arial"/>
        </w:rPr>
        <w:t xml:space="preserve">While </w:t>
      </w:r>
      <w:r w:rsidR="008378CE" w:rsidRPr="003658B2">
        <w:rPr>
          <w:rFonts w:ascii="Arial" w:hAnsi="Arial" w:cs="Arial"/>
        </w:rPr>
        <w:t xml:space="preserve">Schein’s model divides organisational culture into three </w:t>
      </w:r>
      <w:r w:rsidRPr="003658B2">
        <w:rPr>
          <w:rFonts w:ascii="Arial" w:hAnsi="Arial" w:cs="Arial"/>
        </w:rPr>
        <w:t xml:space="preserve">different </w:t>
      </w:r>
      <w:r w:rsidR="008378CE" w:rsidRPr="003658B2">
        <w:rPr>
          <w:rFonts w:ascii="Arial" w:hAnsi="Arial" w:cs="Arial"/>
        </w:rPr>
        <w:t xml:space="preserve">levels: artefacts, espoused values, and basic underlying assumptions. </w:t>
      </w:r>
    </w:p>
    <w:p w14:paraId="45694492" w14:textId="45C67709" w:rsidR="008378CE" w:rsidRPr="003658B2" w:rsidRDefault="008378CE" w:rsidP="003658B2">
      <w:pPr>
        <w:spacing w:line="276" w:lineRule="auto"/>
        <w:jc w:val="both"/>
        <w:rPr>
          <w:rFonts w:ascii="Arial" w:hAnsi="Arial" w:cs="Arial"/>
        </w:rPr>
      </w:pPr>
      <w:r w:rsidRPr="003658B2">
        <w:rPr>
          <w:rFonts w:ascii="Arial" w:hAnsi="Arial" w:cs="Arial"/>
        </w:rPr>
        <w:t>At the surface level, artefacts represent visible elements such as store layout, branding, employee uniforms, and customer service practices. In Tesco, these artefacts reflect a strong emphasis on consistency, professionalism, and customer accessibility. For example, uniform store designs and structured layouts aim to create a familiar and efficient shopping experience for customers.</w:t>
      </w:r>
    </w:p>
    <w:p w14:paraId="13A10420" w14:textId="42A540D0" w:rsidR="008378CE" w:rsidRPr="003658B2" w:rsidRDefault="008378CE" w:rsidP="003658B2">
      <w:pPr>
        <w:spacing w:line="276" w:lineRule="auto"/>
        <w:jc w:val="both"/>
        <w:rPr>
          <w:rFonts w:ascii="Arial" w:hAnsi="Arial" w:cs="Arial"/>
        </w:rPr>
      </w:pPr>
      <w:r w:rsidRPr="003658B2">
        <w:rPr>
          <w:rFonts w:ascii="Arial" w:hAnsi="Arial" w:cs="Arial"/>
        </w:rPr>
        <w:t xml:space="preserve">At the second level, espoused values refer to the organisation’s stated principles and strategies. Tesco promotes values such as customer focus, efficiency, and continuous improvement, which are reinforced through </w:t>
      </w:r>
      <w:r w:rsidR="00A77784" w:rsidRPr="003658B2">
        <w:rPr>
          <w:rFonts w:ascii="Arial" w:hAnsi="Arial" w:cs="Arial"/>
        </w:rPr>
        <w:t>the</w:t>
      </w:r>
      <w:r w:rsidRPr="003658B2">
        <w:rPr>
          <w:rFonts w:ascii="Arial" w:hAnsi="Arial" w:cs="Arial"/>
        </w:rPr>
        <w:t xml:space="preserve"> slogan “Every little </w:t>
      </w:r>
      <w:proofErr w:type="gramStart"/>
      <w:r w:rsidRPr="003658B2">
        <w:rPr>
          <w:rFonts w:ascii="Arial" w:hAnsi="Arial" w:cs="Arial"/>
        </w:rPr>
        <w:t>helps</w:t>
      </w:r>
      <w:proofErr w:type="gramEnd"/>
      <w:r w:rsidRPr="003658B2">
        <w:rPr>
          <w:rFonts w:ascii="Arial" w:hAnsi="Arial" w:cs="Arial"/>
        </w:rPr>
        <w:t>” and operational strategies (Tesco, 2023). These values guide employee behaviour and decision-making, particularly in relation to customer service and performance targets.</w:t>
      </w:r>
    </w:p>
    <w:p w14:paraId="508328A6" w14:textId="77777777" w:rsidR="008378CE" w:rsidRPr="003658B2" w:rsidRDefault="008378CE" w:rsidP="003658B2">
      <w:pPr>
        <w:spacing w:line="276" w:lineRule="auto"/>
        <w:jc w:val="both"/>
        <w:rPr>
          <w:rFonts w:ascii="Arial" w:hAnsi="Arial" w:cs="Arial"/>
        </w:rPr>
      </w:pPr>
      <w:r w:rsidRPr="003658B2">
        <w:rPr>
          <w:rFonts w:ascii="Arial" w:hAnsi="Arial" w:cs="Arial"/>
        </w:rPr>
        <w:t>At the deepest level, basic underlying assumptions represent unconscious beliefs that shape how the organisation operates. In Tesco, these assumptions include the importance of profitability, competitiveness, and operational efficiency within the retail sector. These beliefs are rarely questioned and influence long-term strategic decisions, demonstrating a strong alignment between organisational values and business objectives.</w:t>
      </w:r>
    </w:p>
    <w:p w14:paraId="75CB4CC4" w14:textId="59C63B7C" w:rsidR="008378CE" w:rsidRPr="003658B2" w:rsidRDefault="008378CE" w:rsidP="003658B2">
      <w:pPr>
        <w:spacing w:line="276" w:lineRule="auto"/>
        <w:jc w:val="both"/>
        <w:rPr>
          <w:rFonts w:ascii="Arial" w:hAnsi="Arial" w:cs="Arial"/>
        </w:rPr>
      </w:pPr>
      <w:r w:rsidRPr="003658B2">
        <w:rPr>
          <w:rFonts w:ascii="Arial" w:hAnsi="Arial" w:cs="Arial"/>
        </w:rPr>
        <w:lastRenderedPageBreak/>
        <w:t>In addition to Schein’s model, Handy’s (1993) cultural typology helps classify Tesco’s organisational culture. Tesco largely reflects a role culture, which is characteri</w:t>
      </w:r>
      <w:r w:rsidR="00A77784" w:rsidRPr="003658B2">
        <w:rPr>
          <w:rFonts w:ascii="Arial" w:hAnsi="Arial" w:cs="Arial"/>
        </w:rPr>
        <w:t>s</w:t>
      </w:r>
      <w:r w:rsidRPr="003658B2">
        <w:rPr>
          <w:rFonts w:ascii="Arial" w:hAnsi="Arial" w:cs="Arial"/>
        </w:rPr>
        <w:t xml:space="preserve">ed by clearly defined roles, structured procedures, and hierarchical control. This is evident in Tesco’s organisational </w:t>
      </w:r>
      <w:r w:rsidR="00A77784" w:rsidRPr="003658B2">
        <w:rPr>
          <w:rFonts w:ascii="Arial" w:hAnsi="Arial" w:cs="Arial"/>
        </w:rPr>
        <w:t>structure</w:t>
      </w:r>
      <w:r w:rsidRPr="003658B2">
        <w:rPr>
          <w:rFonts w:ascii="Arial" w:hAnsi="Arial" w:cs="Arial"/>
        </w:rPr>
        <w:t xml:space="preserve">, where responsibilities are formalised and processes are standardised to ensure efficiency and consistency. </w:t>
      </w:r>
    </w:p>
    <w:p w14:paraId="07DA7E9F" w14:textId="769BCA19" w:rsidR="008378CE" w:rsidRPr="003658B2" w:rsidRDefault="008378CE" w:rsidP="003658B2">
      <w:pPr>
        <w:spacing w:line="276" w:lineRule="auto"/>
        <w:jc w:val="both"/>
        <w:rPr>
          <w:rFonts w:ascii="Arial" w:hAnsi="Arial" w:cs="Arial"/>
        </w:rPr>
      </w:pPr>
      <w:r w:rsidRPr="003658B2">
        <w:rPr>
          <w:rFonts w:ascii="Arial" w:hAnsi="Arial" w:cs="Arial"/>
        </w:rPr>
        <w:t>However, elements of task culture can also be identified, particularly in areas such as innovation, digital transformation, and online retail. In these areas, teamwork and problem-solving are encouraged to adapt to customer demands and technological advancements. This suggests that while Tesco is predominantly role-oriented,</w:t>
      </w:r>
      <w:r w:rsidR="005161A2" w:rsidRPr="003658B2">
        <w:rPr>
          <w:rFonts w:ascii="Arial" w:hAnsi="Arial" w:cs="Arial"/>
        </w:rPr>
        <w:t xml:space="preserve"> also</w:t>
      </w:r>
      <w:r w:rsidRPr="003658B2">
        <w:rPr>
          <w:rFonts w:ascii="Arial" w:hAnsi="Arial" w:cs="Arial"/>
        </w:rPr>
        <w:t xml:space="preserve"> demonstrates some flexibility in specific functions.</w:t>
      </w:r>
    </w:p>
    <w:p w14:paraId="4094A307" w14:textId="7C641DD2" w:rsidR="008378CE" w:rsidRPr="003658B2" w:rsidRDefault="008378CE" w:rsidP="003658B2">
      <w:pPr>
        <w:spacing w:line="276" w:lineRule="auto"/>
        <w:jc w:val="both"/>
        <w:rPr>
          <w:rFonts w:ascii="Arial" w:hAnsi="Arial" w:cs="Arial"/>
        </w:rPr>
      </w:pPr>
      <w:r w:rsidRPr="003658B2">
        <w:rPr>
          <w:rFonts w:ascii="Arial" w:hAnsi="Arial" w:cs="Arial"/>
        </w:rPr>
        <w:t>Overall, both Schein’s and Handy’s models highlight that Tesco’s culture is structured, performance-driven, and strongly aligned with its strategic objectives.</w:t>
      </w:r>
    </w:p>
    <w:p w14:paraId="4954E4F4" w14:textId="77777777" w:rsidR="00052346" w:rsidRPr="003658B2" w:rsidRDefault="00052346" w:rsidP="003658B2">
      <w:pPr>
        <w:spacing w:line="276" w:lineRule="auto"/>
        <w:jc w:val="both"/>
        <w:rPr>
          <w:rFonts w:ascii="Arial" w:hAnsi="Arial" w:cs="Arial"/>
        </w:rPr>
      </w:pPr>
    </w:p>
    <w:p w14:paraId="20225B6F" w14:textId="7EDBAB73" w:rsidR="008144AA" w:rsidRPr="00486DF3" w:rsidRDefault="00B2695F" w:rsidP="003658B2">
      <w:pPr>
        <w:spacing w:line="276" w:lineRule="auto"/>
        <w:jc w:val="both"/>
        <w:rPr>
          <w:rFonts w:ascii="Arial" w:eastAsiaTheme="majorEastAsia" w:hAnsi="Arial" w:cs="Arial"/>
          <w:color w:val="2F5496" w:themeColor="accent1" w:themeShade="BF"/>
          <w:sz w:val="36"/>
          <w:szCs w:val="36"/>
        </w:rPr>
      </w:pPr>
      <w:r w:rsidRPr="00486DF3">
        <w:rPr>
          <w:rFonts w:ascii="Arial" w:eastAsiaTheme="majorEastAsia" w:hAnsi="Arial" w:cs="Arial"/>
          <w:color w:val="2F5496" w:themeColor="accent1" w:themeShade="BF"/>
          <w:sz w:val="36"/>
          <w:szCs w:val="36"/>
        </w:rPr>
        <w:t xml:space="preserve">Organizational </w:t>
      </w:r>
      <w:r w:rsidR="005161A2" w:rsidRPr="00486DF3">
        <w:rPr>
          <w:rFonts w:ascii="Arial" w:eastAsiaTheme="majorEastAsia" w:hAnsi="Arial" w:cs="Arial"/>
          <w:color w:val="2F5496" w:themeColor="accent1" w:themeShade="BF"/>
          <w:sz w:val="36"/>
          <w:szCs w:val="36"/>
        </w:rPr>
        <w:t>C</w:t>
      </w:r>
      <w:r w:rsidRPr="00486DF3">
        <w:rPr>
          <w:rFonts w:ascii="Arial" w:eastAsiaTheme="majorEastAsia" w:hAnsi="Arial" w:cs="Arial"/>
          <w:color w:val="2F5496" w:themeColor="accent1" w:themeShade="BF"/>
          <w:sz w:val="36"/>
          <w:szCs w:val="36"/>
        </w:rPr>
        <w:t xml:space="preserve">ulture and </w:t>
      </w:r>
      <w:r w:rsidR="005161A2" w:rsidRPr="00486DF3">
        <w:rPr>
          <w:rFonts w:ascii="Arial" w:eastAsiaTheme="majorEastAsia" w:hAnsi="Arial" w:cs="Arial"/>
          <w:color w:val="2F5496" w:themeColor="accent1" w:themeShade="BF"/>
          <w:sz w:val="36"/>
          <w:szCs w:val="36"/>
        </w:rPr>
        <w:t>A</w:t>
      </w:r>
      <w:r w:rsidRPr="00486DF3">
        <w:rPr>
          <w:rFonts w:ascii="Arial" w:eastAsiaTheme="majorEastAsia" w:hAnsi="Arial" w:cs="Arial"/>
          <w:color w:val="2F5496" w:themeColor="accent1" w:themeShade="BF"/>
          <w:sz w:val="36"/>
          <w:szCs w:val="36"/>
        </w:rPr>
        <w:t xml:space="preserve">daptation to the </w:t>
      </w:r>
      <w:r w:rsidR="005161A2" w:rsidRPr="00486DF3">
        <w:rPr>
          <w:rFonts w:ascii="Arial" w:eastAsiaTheme="majorEastAsia" w:hAnsi="Arial" w:cs="Arial"/>
          <w:color w:val="2F5496" w:themeColor="accent1" w:themeShade="BF"/>
          <w:sz w:val="36"/>
          <w:szCs w:val="36"/>
        </w:rPr>
        <w:t>E</w:t>
      </w:r>
      <w:r w:rsidRPr="00486DF3">
        <w:rPr>
          <w:rFonts w:ascii="Arial" w:eastAsiaTheme="majorEastAsia" w:hAnsi="Arial" w:cs="Arial"/>
          <w:color w:val="2F5496" w:themeColor="accent1" w:themeShade="BF"/>
          <w:sz w:val="36"/>
          <w:szCs w:val="36"/>
        </w:rPr>
        <w:t xml:space="preserve">xternal </w:t>
      </w:r>
      <w:r w:rsidR="005161A2" w:rsidRPr="00486DF3">
        <w:rPr>
          <w:rFonts w:ascii="Arial" w:eastAsiaTheme="majorEastAsia" w:hAnsi="Arial" w:cs="Arial"/>
          <w:color w:val="2F5496" w:themeColor="accent1" w:themeShade="BF"/>
          <w:sz w:val="36"/>
          <w:szCs w:val="36"/>
        </w:rPr>
        <w:t>E</w:t>
      </w:r>
      <w:r w:rsidRPr="00486DF3">
        <w:rPr>
          <w:rFonts w:ascii="Arial" w:eastAsiaTheme="majorEastAsia" w:hAnsi="Arial" w:cs="Arial"/>
          <w:color w:val="2F5496" w:themeColor="accent1" w:themeShade="BF"/>
          <w:sz w:val="36"/>
          <w:szCs w:val="36"/>
        </w:rPr>
        <w:t>nvironment</w:t>
      </w:r>
      <w:r w:rsidR="005161A2" w:rsidRPr="00486DF3">
        <w:rPr>
          <w:rFonts w:ascii="Arial" w:eastAsiaTheme="majorEastAsia" w:hAnsi="Arial" w:cs="Arial"/>
          <w:color w:val="2F5496" w:themeColor="accent1" w:themeShade="BF"/>
          <w:sz w:val="36"/>
          <w:szCs w:val="36"/>
        </w:rPr>
        <w:t xml:space="preserve"> in Tesco</w:t>
      </w:r>
    </w:p>
    <w:p w14:paraId="249A5902" w14:textId="470F6AC9" w:rsidR="008F51FC" w:rsidRPr="003658B2" w:rsidRDefault="008F51FC" w:rsidP="003658B2">
      <w:pPr>
        <w:spacing w:line="276" w:lineRule="auto"/>
        <w:jc w:val="both"/>
        <w:rPr>
          <w:rFonts w:ascii="Arial" w:hAnsi="Arial" w:cs="Arial"/>
        </w:rPr>
      </w:pPr>
      <w:r w:rsidRPr="003658B2">
        <w:rPr>
          <w:rFonts w:ascii="Arial" w:hAnsi="Arial" w:cs="Arial"/>
        </w:rPr>
        <w:t>Organisational culture is a key factor in determining how effectively companies respond to changes in the external environment. In highly competitive industries such as retail, organisations must continuously adapt to economic pressures, technological developments, and costumer demanding’s.  Tesco’s culture, which emphasises customer focus, efficiency, and performance, has been a key factor in supporting the ability to respond to these external challenges.</w:t>
      </w:r>
    </w:p>
    <w:p w14:paraId="50557978" w14:textId="01CDD62E" w:rsidR="008F51FC" w:rsidRPr="003658B2" w:rsidRDefault="008F51FC" w:rsidP="003658B2">
      <w:pPr>
        <w:spacing w:line="276" w:lineRule="auto"/>
        <w:jc w:val="both"/>
        <w:rPr>
          <w:rFonts w:ascii="Arial" w:hAnsi="Arial" w:cs="Arial"/>
        </w:rPr>
      </w:pPr>
      <w:r w:rsidRPr="003658B2">
        <w:rPr>
          <w:rFonts w:ascii="Arial" w:hAnsi="Arial" w:cs="Arial"/>
        </w:rPr>
        <w:t xml:space="preserve">Tesco adapts to the external environment through the strong customer-oriented culture. By prioritising customer needs, the company </w:t>
      </w:r>
      <w:proofErr w:type="gramStart"/>
      <w:r w:rsidRPr="003658B2">
        <w:rPr>
          <w:rFonts w:ascii="Arial" w:hAnsi="Arial" w:cs="Arial"/>
        </w:rPr>
        <w:t>is able to</w:t>
      </w:r>
      <w:proofErr w:type="gramEnd"/>
      <w:r w:rsidRPr="003658B2">
        <w:rPr>
          <w:rFonts w:ascii="Arial" w:hAnsi="Arial" w:cs="Arial"/>
        </w:rPr>
        <w:t xml:space="preserve"> respond to the changing consumer preferences and expectations. For example, the growth of online shopping and demand for convenience has led Tesco to invest significantly on the digital platforms and home delivery services. This demonstrates how the culture encourages responsiveness and innovation </w:t>
      </w:r>
      <w:proofErr w:type="gramStart"/>
      <w:r w:rsidRPr="003658B2">
        <w:rPr>
          <w:rFonts w:ascii="Arial" w:hAnsi="Arial" w:cs="Arial"/>
        </w:rPr>
        <w:t>in order to</w:t>
      </w:r>
      <w:proofErr w:type="gramEnd"/>
      <w:r w:rsidRPr="003658B2">
        <w:rPr>
          <w:rFonts w:ascii="Arial" w:hAnsi="Arial" w:cs="Arial"/>
        </w:rPr>
        <w:t xml:space="preserve"> maintain competitiveness.</w:t>
      </w:r>
    </w:p>
    <w:p w14:paraId="7A21BEF7" w14:textId="6A711EFB" w:rsidR="008F51FC" w:rsidRPr="003658B2" w:rsidRDefault="008F51FC" w:rsidP="003658B2">
      <w:pPr>
        <w:spacing w:line="276" w:lineRule="auto"/>
        <w:jc w:val="both"/>
        <w:rPr>
          <w:rFonts w:ascii="Arial" w:hAnsi="Arial" w:cs="Arial"/>
        </w:rPr>
      </w:pPr>
      <w:r w:rsidRPr="003658B2">
        <w:rPr>
          <w:rFonts w:ascii="Arial" w:hAnsi="Arial" w:cs="Arial"/>
        </w:rPr>
        <w:t xml:space="preserve">Tesco’s performance-driven culture also supports adaptation by promoting efficiency and cost control, particularly during periods of economic </w:t>
      </w:r>
      <w:r w:rsidR="00D73166" w:rsidRPr="003658B2">
        <w:rPr>
          <w:rFonts w:ascii="Arial" w:hAnsi="Arial" w:cs="Arial"/>
        </w:rPr>
        <w:t>instability.</w:t>
      </w:r>
      <w:r w:rsidRPr="003658B2">
        <w:rPr>
          <w:rFonts w:ascii="Arial" w:hAnsi="Arial" w:cs="Arial"/>
        </w:rPr>
        <w:t xml:space="preserve"> In the context of rising inflation and the cost-of-living crisis, Tesco has focused on maintaining competitive pricing and offering value-based products to retain customers. Decisions such as price matching and expanding affordable product ranges reflect how the organisation aligns strategies with external economic conditions. The use of data analytics further strengthens this adaptability by enabling Tesco to make informed decisions based on market trends and consumer behaviour (Johnson et al., 2020).</w:t>
      </w:r>
    </w:p>
    <w:p w14:paraId="05FF3CD5" w14:textId="7A721939" w:rsidR="00486DF3" w:rsidRDefault="008F51FC" w:rsidP="003658B2">
      <w:pPr>
        <w:spacing w:line="276" w:lineRule="auto"/>
        <w:jc w:val="both"/>
        <w:rPr>
          <w:rFonts w:ascii="Arial" w:hAnsi="Arial" w:cs="Arial"/>
        </w:rPr>
      </w:pPr>
      <w:r w:rsidRPr="003658B2">
        <w:rPr>
          <w:rFonts w:ascii="Arial" w:hAnsi="Arial" w:cs="Arial"/>
        </w:rPr>
        <w:t xml:space="preserve">In addition, Tesco’s organisational culture has evolved in response to external pressures, particularly reputational challenges. Following the 2014 accounting scandal, the company faced increased </w:t>
      </w:r>
      <w:r w:rsidR="00D73166" w:rsidRPr="003658B2">
        <w:rPr>
          <w:rFonts w:ascii="Arial" w:hAnsi="Arial" w:cs="Arial"/>
        </w:rPr>
        <w:t>investigation</w:t>
      </w:r>
      <w:r w:rsidRPr="003658B2">
        <w:rPr>
          <w:rFonts w:ascii="Arial" w:hAnsi="Arial" w:cs="Arial"/>
        </w:rPr>
        <w:t xml:space="preserve"> from regulators and stakeholders. In response, Tesco placed greater emphasis on ethical behaviour, transparency, and accountability. This shift highlights the organisation’s ability to adapt not only operationally but also culturally </w:t>
      </w:r>
      <w:proofErr w:type="gramStart"/>
      <w:r w:rsidRPr="003658B2">
        <w:rPr>
          <w:rFonts w:ascii="Arial" w:hAnsi="Arial" w:cs="Arial"/>
        </w:rPr>
        <w:t>in order to</w:t>
      </w:r>
      <w:proofErr w:type="gramEnd"/>
      <w:r w:rsidRPr="003658B2">
        <w:rPr>
          <w:rFonts w:ascii="Arial" w:hAnsi="Arial" w:cs="Arial"/>
        </w:rPr>
        <w:t xml:space="preserve"> rebuild trust and maintain </w:t>
      </w:r>
      <w:r w:rsidR="00D73166" w:rsidRPr="003658B2">
        <w:rPr>
          <w:rFonts w:ascii="Arial" w:hAnsi="Arial" w:cs="Arial"/>
        </w:rPr>
        <w:t>the</w:t>
      </w:r>
      <w:r w:rsidRPr="003658B2">
        <w:rPr>
          <w:rFonts w:ascii="Arial" w:hAnsi="Arial" w:cs="Arial"/>
        </w:rPr>
        <w:t xml:space="preserve"> market position.</w:t>
      </w:r>
    </w:p>
    <w:p w14:paraId="019D6FD7" w14:textId="01CCBCD3" w:rsidR="00486DF3" w:rsidRPr="003658B2" w:rsidRDefault="00486DF3" w:rsidP="003658B2">
      <w:pPr>
        <w:spacing w:line="276" w:lineRule="auto"/>
        <w:jc w:val="both"/>
        <w:rPr>
          <w:rFonts w:ascii="Arial" w:hAnsi="Arial" w:cs="Arial"/>
        </w:rPr>
      </w:pPr>
      <w:r w:rsidRPr="00486DF3">
        <w:rPr>
          <w:rFonts w:ascii="Arial" w:hAnsi="Arial" w:cs="Arial"/>
        </w:rPr>
        <w:lastRenderedPageBreak/>
        <w:t>Moreover, Tesco’s culture has supported adaptation through the increasing use of digital technologies and data analytics. These tools enable the organisation to anticipate customer preferences, optimise supply chains, and respond to competitive pressures more effectively. A culture that values data</w:t>
      </w:r>
      <w:r w:rsidRPr="00486DF3">
        <w:rPr>
          <w:rFonts w:ascii="Cambria Math" w:hAnsi="Cambria Math" w:cs="Cambria Math"/>
        </w:rPr>
        <w:t>‑</w:t>
      </w:r>
      <w:r w:rsidRPr="00486DF3">
        <w:rPr>
          <w:rFonts w:ascii="Arial" w:hAnsi="Arial" w:cs="Arial"/>
        </w:rPr>
        <w:t xml:space="preserve">driven decisions </w:t>
      </w:r>
      <w:r w:rsidRPr="00486DF3">
        <w:rPr>
          <w:rFonts w:ascii="Arial" w:hAnsi="Arial" w:cs="Arial"/>
        </w:rPr>
        <w:t>enhance</w:t>
      </w:r>
      <w:r w:rsidRPr="00486DF3">
        <w:rPr>
          <w:rFonts w:ascii="Arial" w:hAnsi="Arial" w:cs="Arial"/>
        </w:rPr>
        <w:t xml:space="preserve"> Tesco’s ability to operate efficiently in a dynamic environment</w:t>
      </w:r>
      <w:r>
        <w:rPr>
          <w:rFonts w:ascii="Arial" w:hAnsi="Arial" w:cs="Arial"/>
        </w:rPr>
        <w:t>.</w:t>
      </w:r>
    </w:p>
    <w:p w14:paraId="33E0D8B1" w14:textId="7F6BDCBA" w:rsidR="008F51FC" w:rsidRPr="003658B2" w:rsidRDefault="008F51FC" w:rsidP="003658B2">
      <w:pPr>
        <w:spacing w:line="276" w:lineRule="auto"/>
        <w:jc w:val="both"/>
        <w:rPr>
          <w:rFonts w:ascii="Arial" w:hAnsi="Arial" w:cs="Arial"/>
          <w:sz w:val="24"/>
          <w:szCs w:val="24"/>
        </w:rPr>
      </w:pPr>
      <w:r w:rsidRPr="003658B2">
        <w:rPr>
          <w:rFonts w:ascii="Arial" w:hAnsi="Arial" w:cs="Arial"/>
        </w:rPr>
        <w:t xml:space="preserve">Overall, Tesco’s organisational culture </w:t>
      </w:r>
      <w:r w:rsidR="004C0336" w:rsidRPr="003658B2">
        <w:rPr>
          <w:rFonts w:ascii="Arial" w:hAnsi="Arial" w:cs="Arial"/>
        </w:rPr>
        <w:t>has</w:t>
      </w:r>
      <w:r w:rsidRPr="003658B2">
        <w:rPr>
          <w:rFonts w:ascii="Arial" w:hAnsi="Arial" w:cs="Arial"/>
        </w:rPr>
        <w:t xml:space="preserve"> a significant role in supporting adaptation to external environmental changes. </w:t>
      </w:r>
      <w:r w:rsidR="004C0336" w:rsidRPr="003658B2">
        <w:rPr>
          <w:rFonts w:ascii="Arial" w:hAnsi="Arial" w:cs="Arial"/>
        </w:rPr>
        <w:t>C</w:t>
      </w:r>
      <w:r w:rsidRPr="003658B2">
        <w:rPr>
          <w:rFonts w:ascii="Arial" w:hAnsi="Arial" w:cs="Arial"/>
        </w:rPr>
        <w:t>ustomer-focused and performance-driven approach enables the organisation to respond effectively to economic, technological, and competitive pressures. However, the same cultural characteristics that provide stability and efficiency may also create challenges in maintaining flexibility and innovation in the long term.</w:t>
      </w:r>
    </w:p>
    <w:p w14:paraId="51F86B8F" w14:textId="38699452" w:rsidR="00B2695F" w:rsidRPr="003658B2" w:rsidRDefault="00B2695F" w:rsidP="003658B2">
      <w:pPr>
        <w:pStyle w:val="Heading1"/>
        <w:spacing w:line="276" w:lineRule="auto"/>
        <w:jc w:val="both"/>
        <w:rPr>
          <w:rFonts w:ascii="Arial" w:hAnsi="Arial" w:cs="Arial"/>
        </w:rPr>
      </w:pPr>
      <w:bookmarkStart w:id="3" w:name="_Toc227659217"/>
      <w:r w:rsidRPr="003658B2">
        <w:rPr>
          <w:rFonts w:ascii="Arial" w:hAnsi="Arial" w:cs="Arial"/>
        </w:rPr>
        <w:t>Organizational culture and effective functioning</w:t>
      </w:r>
      <w:bookmarkEnd w:id="3"/>
    </w:p>
    <w:p w14:paraId="3B6F6863" w14:textId="71E85668" w:rsidR="00052346" w:rsidRPr="003658B2" w:rsidRDefault="00052346" w:rsidP="003658B2">
      <w:pPr>
        <w:spacing w:line="276" w:lineRule="auto"/>
        <w:jc w:val="both"/>
        <w:rPr>
          <w:rFonts w:ascii="Arial" w:hAnsi="Arial" w:cs="Arial"/>
        </w:rPr>
      </w:pPr>
      <w:r w:rsidRPr="003658B2">
        <w:rPr>
          <w:rFonts w:ascii="Arial" w:hAnsi="Arial" w:cs="Arial"/>
        </w:rPr>
        <w:br/>
        <w:t>Organisational culture has a fundamental role in shaping the effective functioning of an organisation by influencing employee behaviour, motivation, communication and coordination of activities. In the case of Tesco, an organisational culture largely supports effective functioning through a strong emphasis on customer focus, performance, and operational efficiency. However, while this culture acts primarily as an enabler, it also presents certain limitations that may restrict flexibility and innovation.</w:t>
      </w:r>
    </w:p>
    <w:p w14:paraId="13CDDBFE" w14:textId="0FC7E5F6" w:rsidR="00052346" w:rsidRPr="003658B2" w:rsidRDefault="00052346" w:rsidP="003658B2">
      <w:pPr>
        <w:spacing w:line="276" w:lineRule="auto"/>
        <w:jc w:val="both"/>
        <w:rPr>
          <w:rFonts w:ascii="Arial" w:hAnsi="Arial" w:cs="Arial"/>
        </w:rPr>
      </w:pPr>
      <w:r w:rsidRPr="003658B2">
        <w:rPr>
          <w:rFonts w:ascii="Arial" w:hAnsi="Arial" w:cs="Arial"/>
        </w:rPr>
        <w:t>Tesco’s customer</w:t>
      </w:r>
      <w:r w:rsidRPr="003658B2">
        <w:rPr>
          <w:rFonts w:ascii="Cambria Math" w:hAnsi="Cambria Math" w:cs="Cambria Math"/>
        </w:rPr>
        <w:t>‑</w:t>
      </w:r>
      <w:r w:rsidRPr="003658B2">
        <w:rPr>
          <w:rFonts w:ascii="Arial" w:hAnsi="Arial" w:cs="Arial"/>
        </w:rPr>
        <w:t>oriented culture promotes effective day</w:t>
      </w:r>
      <w:r w:rsidRPr="003658B2">
        <w:rPr>
          <w:rFonts w:ascii="Cambria Math" w:hAnsi="Cambria Math" w:cs="Cambria Math"/>
        </w:rPr>
        <w:t>‑</w:t>
      </w:r>
      <w:r w:rsidRPr="003658B2">
        <w:rPr>
          <w:rFonts w:ascii="Arial" w:hAnsi="Arial" w:cs="Arial"/>
        </w:rPr>
        <w:t>to</w:t>
      </w:r>
      <w:r w:rsidRPr="003658B2">
        <w:rPr>
          <w:rFonts w:ascii="Cambria Math" w:hAnsi="Cambria Math" w:cs="Cambria Math"/>
        </w:rPr>
        <w:t>‑</w:t>
      </w:r>
      <w:r w:rsidRPr="003658B2">
        <w:rPr>
          <w:rFonts w:ascii="Arial" w:hAnsi="Arial" w:cs="Arial"/>
        </w:rPr>
        <w:t>day functioning by aligning employees across all levels with objective of delivering value and consistent service. Clear expectations regarding service standards, performance targets, and customer satisfaction allow employees to understand their roles and responsibilities, contributing to coordinated and efficient operations. According to Mullins and Christy (2016), such shared values help consistency in behaviour and decision</w:t>
      </w:r>
      <w:r w:rsidRPr="003658B2">
        <w:rPr>
          <w:rFonts w:ascii="Cambria Math" w:hAnsi="Cambria Math" w:cs="Cambria Math"/>
        </w:rPr>
        <w:t>‑</w:t>
      </w:r>
      <w:r w:rsidRPr="003658B2">
        <w:rPr>
          <w:rFonts w:ascii="Arial" w:hAnsi="Arial" w:cs="Arial"/>
        </w:rPr>
        <w:t>making, which is particularly important for large organisations operating across multiple locations. At Tesco, this consistency supports smooth operational processes and enhances reliability in service delivery.</w:t>
      </w:r>
    </w:p>
    <w:p w14:paraId="726C1AF4" w14:textId="1DB74C39" w:rsidR="00052346" w:rsidRPr="003658B2" w:rsidRDefault="00052346" w:rsidP="003658B2">
      <w:pPr>
        <w:spacing w:line="276" w:lineRule="auto"/>
        <w:jc w:val="both"/>
        <w:rPr>
          <w:rFonts w:ascii="Arial" w:hAnsi="Arial" w:cs="Arial"/>
        </w:rPr>
      </w:pPr>
      <w:r w:rsidRPr="003658B2">
        <w:rPr>
          <w:rFonts w:ascii="Arial" w:hAnsi="Arial" w:cs="Arial"/>
        </w:rPr>
        <w:t>Tesco’s performance</w:t>
      </w:r>
      <w:r w:rsidRPr="003658B2">
        <w:rPr>
          <w:rFonts w:ascii="Cambria Math" w:hAnsi="Cambria Math" w:cs="Cambria Math"/>
        </w:rPr>
        <w:t>‑</w:t>
      </w:r>
      <w:r w:rsidRPr="003658B2">
        <w:rPr>
          <w:rFonts w:ascii="Arial" w:hAnsi="Arial" w:cs="Arial"/>
        </w:rPr>
        <w:t>driven culture contributes positively to employee productivity and organisational control. The focus on measurable outcomes, efficiency, and accountability encourages staff to meet targets and adhere to formal procedures. This is reinforced by the company’s hierarchical structure and provides clear reporting lines and management oversight. As per Handy (1993) suggests, this reflects a role culture, where defined roles and procedures support organisational stability and effective functioning. For Tesco, this results in strong coordination, reduced operational errors, and effective control over large</w:t>
      </w:r>
      <w:r w:rsidRPr="003658B2">
        <w:rPr>
          <w:rFonts w:ascii="Cambria Math" w:hAnsi="Cambria Math" w:cs="Cambria Math"/>
        </w:rPr>
        <w:t>‑</w:t>
      </w:r>
      <w:r w:rsidRPr="003658B2">
        <w:rPr>
          <w:rFonts w:ascii="Arial" w:hAnsi="Arial" w:cs="Arial"/>
        </w:rPr>
        <w:t>scale retail operations.</w:t>
      </w:r>
    </w:p>
    <w:p w14:paraId="616D8390" w14:textId="126493C5" w:rsidR="00052346" w:rsidRDefault="00052346" w:rsidP="003658B2">
      <w:pPr>
        <w:spacing w:line="276" w:lineRule="auto"/>
        <w:jc w:val="both"/>
        <w:rPr>
          <w:rFonts w:ascii="Arial" w:hAnsi="Arial" w:cs="Arial"/>
        </w:rPr>
      </w:pPr>
      <w:r w:rsidRPr="003658B2">
        <w:rPr>
          <w:rFonts w:ascii="Arial" w:hAnsi="Arial" w:cs="Arial"/>
        </w:rPr>
        <w:t>Despite these strengths, Tesco organisational culture can also act as a barrier to effective functioning in certain areas. The decision</w:t>
      </w:r>
      <w:r w:rsidRPr="003658B2">
        <w:rPr>
          <w:rFonts w:ascii="Cambria Math" w:hAnsi="Cambria Math" w:cs="Cambria Math"/>
        </w:rPr>
        <w:t>‑</w:t>
      </w:r>
      <w:r w:rsidRPr="003658B2">
        <w:rPr>
          <w:rFonts w:ascii="Arial" w:hAnsi="Arial" w:cs="Arial"/>
        </w:rPr>
        <w:t xml:space="preserve">making associated to the hierarchical culture may limit employee autonomy and reduce opportunities for innovation at lower levels of the organisation. Employees may feel strict by the procedures, which can affect motivation and engagement, particularly in changing retail environment where responsiveness and creativity are increasingly important. According to Schein (2010) firmly </w:t>
      </w:r>
      <w:proofErr w:type="spellStart"/>
      <w:r w:rsidRPr="003658B2">
        <w:rPr>
          <w:rFonts w:ascii="Arial" w:hAnsi="Arial" w:cs="Arial"/>
        </w:rPr>
        <w:t>estabilished</w:t>
      </w:r>
      <w:proofErr w:type="spellEnd"/>
      <w:r w:rsidRPr="003658B2">
        <w:rPr>
          <w:rFonts w:ascii="Arial" w:hAnsi="Arial" w:cs="Arial"/>
        </w:rPr>
        <w:t xml:space="preserve"> assumptions about control and efficiency can sometimes restrict adaptability, suggesting a potential cultural limitation within Tesco.</w:t>
      </w:r>
    </w:p>
    <w:p w14:paraId="6F1FA520" w14:textId="1D8D710C" w:rsidR="00486DF3" w:rsidRPr="003658B2" w:rsidRDefault="00486DF3" w:rsidP="003658B2">
      <w:pPr>
        <w:spacing w:line="276" w:lineRule="auto"/>
        <w:jc w:val="both"/>
        <w:rPr>
          <w:rFonts w:ascii="Arial" w:hAnsi="Arial" w:cs="Arial"/>
        </w:rPr>
      </w:pPr>
      <w:r w:rsidRPr="00486DF3">
        <w:rPr>
          <w:rFonts w:ascii="Arial" w:hAnsi="Arial" w:cs="Arial"/>
        </w:rPr>
        <w:lastRenderedPageBreak/>
        <w:t>Additionally, organisational culture influences communication and collaboration within Tesco. The clarity of roles and procedures helps reduce uncertainty and conflict, supporting effective coordination between departments.</w:t>
      </w:r>
    </w:p>
    <w:p w14:paraId="0427F442" w14:textId="3FE29D18" w:rsidR="005359DB" w:rsidRPr="003658B2" w:rsidRDefault="00052346" w:rsidP="003658B2">
      <w:pPr>
        <w:spacing w:line="276" w:lineRule="auto"/>
        <w:jc w:val="both"/>
        <w:rPr>
          <w:rFonts w:ascii="Arial" w:hAnsi="Arial" w:cs="Arial"/>
        </w:rPr>
      </w:pPr>
      <w:r w:rsidRPr="003658B2">
        <w:rPr>
          <w:rFonts w:ascii="Arial" w:hAnsi="Arial" w:cs="Arial"/>
        </w:rPr>
        <w:t>Overall, Tesco’s organisational culture largely functions as an enabler of effective functioning by promoting efficiency, clarity, and customer focus. The shared values and structured systems support coordinated operations and help maintain high service standards. However, the same cultural characteristics that provide stability and control may restrict flexibility and employee empowerment if not carefully managed. To sustain effective functioning in the long term, Tesco must balance the strong performance</w:t>
      </w:r>
      <w:r w:rsidRPr="003658B2">
        <w:rPr>
          <w:rFonts w:ascii="Cambria Math" w:hAnsi="Cambria Math" w:cs="Cambria Math"/>
        </w:rPr>
        <w:t>‑</w:t>
      </w:r>
      <w:r w:rsidRPr="003658B2">
        <w:rPr>
          <w:rFonts w:ascii="Arial" w:hAnsi="Arial" w:cs="Arial"/>
        </w:rPr>
        <w:t>driven culture with greater encouragement of innovation and employee involvement.</w:t>
      </w:r>
    </w:p>
    <w:p w14:paraId="28729FAE" w14:textId="3B793CAB" w:rsidR="00B2695F" w:rsidRPr="003658B2" w:rsidRDefault="00B2695F" w:rsidP="003658B2">
      <w:pPr>
        <w:pStyle w:val="Heading1"/>
        <w:spacing w:line="276" w:lineRule="auto"/>
        <w:jc w:val="both"/>
        <w:rPr>
          <w:rStyle w:val="SubtleEmphasis"/>
          <w:rFonts w:ascii="Arial" w:hAnsi="Arial" w:cs="Arial"/>
          <w:i w:val="0"/>
          <w:iCs w:val="0"/>
          <w:color w:val="2F5496" w:themeColor="accent1" w:themeShade="BF"/>
        </w:rPr>
      </w:pPr>
      <w:bookmarkStart w:id="4" w:name="_Toc227659218"/>
      <w:r w:rsidRPr="003658B2">
        <w:rPr>
          <w:rStyle w:val="SubtleEmphasis"/>
          <w:rFonts w:ascii="Arial" w:hAnsi="Arial" w:cs="Arial"/>
          <w:i w:val="0"/>
          <w:iCs w:val="0"/>
          <w:color w:val="2F5496" w:themeColor="accent1" w:themeShade="BF"/>
        </w:rPr>
        <w:t>Evaluation of the impact of organizational culture on organizational performance</w:t>
      </w:r>
      <w:bookmarkEnd w:id="4"/>
    </w:p>
    <w:p w14:paraId="1F54C630" w14:textId="77777777" w:rsidR="00B2695F" w:rsidRPr="003658B2" w:rsidRDefault="00B2695F" w:rsidP="003658B2">
      <w:pPr>
        <w:spacing w:line="276" w:lineRule="auto"/>
        <w:jc w:val="both"/>
        <w:rPr>
          <w:rFonts w:ascii="Arial" w:hAnsi="Arial" w:cs="Arial"/>
        </w:rPr>
      </w:pPr>
    </w:p>
    <w:p w14:paraId="0126BBC5" w14:textId="77777777" w:rsidR="00E51BE4" w:rsidRPr="003658B2" w:rsidRDefault="00E51BE4" w:rsidP="003658B2">
      <w:pPr>
        <w:spacing w:line="276" w:lineRule="auto"/>
        <w:jc w:val="both"/>
        <w:rPr>
          <w:rFonts w:ascii="Arial" w:hAnsi="Arial" w:cs="Arial"/>
        </w:rPr>
      </w:pPr>
      <w:r w:rsidRPr="003658B2">
        <w:rPr>
          <w:rFonts w:ascii="Arial" w:hAnsi="Arial" w:cs="Arial"/>
        </w:rPr>
        <w:t>Organisational culture has a significant impact on overall organisational performance by shaping how employees behave, how decisions are made, and how strategic objectives are achieved. In Tesco, organisational culture has largely contributed positively to performance by supporting operational efficiency, customer satisfaction and competitive advantage. However, certain cultural characteristics may also limit performance if not effectively managed.</w:t>
      </w:r>
    </w:p>
    <w:p w14:paraId="41D4855C" w14:textId="7BF36A4E" w:rsidR="00E51BE4" w:rsidRPr="003658B2" w:rsidRDefault="00E51BE4" w:rsidP="003658B2">
      <w:pPr>
        <w:spacing w:line="276" w:lineRule="auto"/>
        <w:jc w:val="both"/>
        <w:rPr>
          <w:rFonts w:ascii="Arial" w:hAnsi="Arial" w:cs="Arial"/>
        </w:rPr>
      </w:pPr>
      <w:r w:rsidRPr="003658B2">
        <w:rPr>
          <w:rFonts w:ascii="Arial" w:hAnsi="Arial" w:cs="Arial"/>
        </w:rPr>
        <w:t>Tesco’s strong customer</w:t>
      </w:r>
      <w:r w:rsidRPr="003658B2">
        <w:rPr>
          <w:rFonts w:ascii="Cambria Math" w:hAnsi="Cambria Math" w:cs="Cambria Math"/>
        </w:rPr>
        <w:t>‑</w:t>
      </w:r>
      <w:r w:rsidRPr="003658B2">
        <w:rPr>
          <w:rFonts w:ascii="Arial" w:hAnsi="Arial" w:cs="Arial"/>
        </w:rPr>
        <w:t>focused culture has a central role in driving organisational performance. The company’s emphasis on delivering value, convenience, and consistent service has enabled Tesco to maintain a strong market position within the highly competitive UK retail sector. Shared values focused on customer satisfaction encourage employees to prioritise service quality, which enhances customer loyalty and repeated customers and business. According to Mullins and Christy (2016), when organisational culture aligns with organisational goals, it can significantly improve performance outcomes by ensuring consistency of behaviour and effort across the organisation.</w:t>
      </w:r>
    </w:p>
    <w:p w14:paraId="110CF4CA" w14:textId="77777777" w:rsidR="00E51BE4" w:rsidRPr="003658B2" w:rsidRDefault="00E51BE4" w:rsidP="003658B2">
      <w:pPr>
        <w:spacing w:line="276" w:lineRule="auto"/>
        <w:jc w:val="both"/>
        <w:rPr>
          <w:rFonts w:ascii="Arial" w:hAnsi="Arial" w:cs="Arial"/>
        </w:rPr>
      </w:pPr>
      <w:r w:rsidRPr="003658B2">
        <w:rPr>
          <w:rFonts w:ascii="Arial" w:hAnsi="Arial" w:cs="Arial"/>
        </w:rPr>
        <w:t>In addition, Tesco’s performance</w:t>
      </w:r>
      <w:r w:rsidRPr="003658B2">
        <w:rPr>
          <w:rFonts w:ascii="Cambria Math" w:hAnsi="Cambria Math" w:cs="Cambria Math"/>
        </w:rPr>
        <w:t>‑</w:t>
      </w:r>
      <w:r w:rsidRPr="003658B2">
        <w:rPr>
          <w:rFonts w:ascii="Arial" w:hAnsi="Arial" w:cs="Arial"/>
        </w:rPr>
        <w:t>driven culture supports efficiency and cost control, which are key contributors to financial performance. The use of performance targets, data</w:t>
      </w:r>
      <w:r w:rsidRPr="003658B2">
        <w:rPr>
          <w:rFonts w:ascii="Cambria Math" w:hAnsi="Cambria Math" w:cs="Cambria Math"/>
        </w:rPr>
        <w:t>‑</w:t>
      </w:r>
      <w:r w:rsidRPr="003658B2">
        <w:rPr>
          <w:rFonts w:ascii="Arial" w:hAnsi="Arial" w:cs="Arial"/>
        </w:rPr>
        <w:t>driven decision</w:t>
      </w:r>
      <w:r w:rsidRPr="003658B2">
        <w:rPr>
          <w:rFonts w:ascii="Cambria Math" w:hAnsi="Cambria Math" w:cs="Cambria Math"/>
        </w:rPr>
        <w:t>‑</w:t>
      </w:r>
      <w:r w:rsidRPr="003658B2">
        <w:rPr>
          <w:rFonts w:ascii="Arial" w:hAnsi="Arial" w:cs="Arial"/>
        </w:rPr>
        <w:t>making, and standardised procedures allows Tesco to monitor productivity and manage resources effectively. This focus on measurable outcomes enables the organisation to respond to financial pressures, such as inflation and increased operating costs, while maintaining competitive pricing. As a result, culture acts as an enabler of performance by reinforcing accountability and encouraging employees to meet defined objectives.</w:t>
      </w:r>
    </w:p>
    <w:p w14:paraId="39179F1B" w14:textId="10FB0A1D" w:rsidR="00E51BE4" w:rsidRDefault="00E51BE4" w:rsidP="003658B2">
      <w:pPr>
        <w:spacing w:line="276" w:lineRule="auto"/>
        <w:jc w:val="both"/>
        <w:rPr>
          <w:rFonts w:ascii="Arial" w:hAnsi="Arial" w:cs="Arial"/>
        </w:rPr>
      </w:pPr>
      <w:proofErr w:type="gramStart"/>
      <w:r w:rsidRPr="003658B2">
        <w:rPr>
          <w:rFonts w:ascii="Arial" w:hAnsi="Arial" w:cs="Arial"/>
        </w:rPr>
        <w:t>However</w:t>
      </w:r>
      <w:proofErr w:type="gramEnd"/>
      <w:r w:rsidRPr="003658B2">
        <w:rPr>
          <w:rFonts w:ascii="Arial" w:hAnsi="Arial" w:cs="Arial"/>
        </w:rPr>
        <w:t xml:space="preserve"> Tesco’s hierarchical and control</w:t>
      </w:r>
      <w:r w:rsidRPr="003658B2">
        <w:rPr>
          <w:rFonts w:ascii="Cambria Math" w:hAnsi="Cambria Math" w:cs="Cambria Math"/>
        </w:rPr>
        <w:t>‑</w:t>
      </w:r>
      <w:r w:rsidRPr="003658B2">
        <w:rPr>
          <w:rFonts w:ascii="Arial" w:hAnsi="Arial" w:cs="Arial"/>
        </w:rPr>
        <w:t>oriented culture enhances operational efficiency, it may also present challenges for long</w:t>
      </w:r>
      <w:r w:rsidRPr="003658B2">
        <w:rPr>
          <w:rFonts w:ascii="Cambria Math" w:hAnsi="Cambria Math" w:cs="Cambria Math"/>
        </w:rPr>
        <w:t>‑</w:t>
      </w:r>
      <w:r w:rsidRPr="003658B2">
        <w:rPr>
          <w:rFonts w:ascii="Arial" w:hAnsi="Arial" w:cs="Arial"/>
        </w:rPr>
        <w:t>term performance. Centralised decision</w:t>
      </w:r>
      <w:r w:rsidRPr="003658B2">
        <w:rPr>
          <w:rFonts w:ascii="Cambria Math" w:hAnsi="Cambria Math" w:cs="Cambria Math"/>
        </w:rPr>
        <w:t>‑</w:t>
      </w:r>
      <w:r w:rsidRPr="003658B2">
        <w:rPr>
          <w:rFonts w:ascii="Arial" w:hAnsi="Arial" w:cs="Arial"/>
        </w:rPr>
        <w:t>making can reduce flexibility and slow innovation, particularly in an industry that is increasingly shaped by technological change and evolving consumer expectations. Limited autonomy at lower organisational levels may reduce employee engagement and restrict creative problem</w:t>
      </w:r>
      <w:r w:rsidRPr="003658B2">
        <w:rPr>
          <w:rFonts w:ascii="Cambria Math" w:hAnsi="Cambria Math" w:cs="Cambria Math"/>
        </w:rPr>
        <w:t>‑</w:t>
      </w:r>
      <w:r w:rsidRPr="003658B2">
        <w:rPr>
          <w:rFonts w:ascii="Arial" w:hAnsi="Arial" w:cs="Arial"/>
        </w:rPr>
        <w:t>solving, which can affect performance over time. Schein (2010) suggests that deeply rooted cultural assumptions focused on control and efficiency may constrain adaptability if organisations do not allow sufficient flexibility.</w:t>
      </w:r>
    </w:p>
    <w:p w14:paraId="1CF31331" w14:textId="45825AFB" w:rsidR="006E3801" w:rsidRPr="003658B2" w:rsidRDefault="00486DF3" w:rsidP="003658B2">
      <w:pPr>
        <w:spacing w:line="276" w:lineRule="auto"/>
        <w:jc w:val="both"/>
        <w:rPr>
          <w:rFonts w:ascii="Arial" w:hAnsi="Arial" w:cs="Arial"/>
        </w:rPr>
      </w:pPr>
      <w:r w:rsidRPr="00486DF3">
        <w:rPr>
          <w:rFonts w:ascii="Arial" w:hAnsi="Arial" w:cs="Arial"/>
        </w:rPr>
        <w:lastRenderedPageBreak/>
        <w:t>From a long</w:t>
      </w:r>
      <w:r w:rsidRPr="00486DF3">
        <w:rPr>
          <w:rFonts w:ascii="Cambria Math" w:hAnsi="Cambria Math" w:cs="Cambria Math"/>
        </w:rPr>
        <w:t>‑</w:t>
      </w:r>
      <w:r w:rsidRPr="00486DF3">
        <w:rPr>
          <w:rFonts w:ascii="Arial" w:hAnsi="Arial" w:cs="Arial"/>
        </w:rPr>
        <w:t>term perspective, organisational performance is closely linked to Tesco’s ability to evolve the culture in response to internal and external pressures. While efficiency and control have supported strong short</w:t>
      </w:r>
      <w:r w:rsidRPr="00486DF3">
        <w:rPr>
          <w:rFonts w:ascii="Cambria Math" w:hAnsi="Cambria Math" w:cs="Cambria Math"/>
        </w:rPr>
        <w:t>‑</w:t>
      </w:r>
      <w:r w:rsidRPr="00486DF3">
        <w:rPr>
          <w:rFonts w:ascii="Arial" w:hAnsi="Arial" w:cs="Arial"/>
        </w:rPr>
        <w:t>term performance, long</w:t>
      </w:r>
      <w:r w:rsidRPr="00486DF3">
        <w:rPr>
          <w:rFonts w:ascii="Cambria Math" w:hAnsi="Cambria Math" w:cs="Cambria Math"/>
        </w:rPr>
        <w:t>‑</w:t>
      </w:r>
      <w:r w:rsidRPr="00486DF3">
        <w:rPr>
          <w:rFonts w:ascii="Arial" w:hAnsi="Arial" w:cs="Arial"/>
        </w:rPr>
        <w:t>term competitiveness will depend on the organisation’s capacity to support innovation, employee development, and cultural flexibility. Balancing stability with change will therefore be essential to sustaining performance in an increasingly competitive retail environment.</w:t>
      </w:r>
    </w:p>
    <w:p w14:paraId="7C986402" w14:textId="6DB9DD73" w:rsidR="00E51BE4" w:rsidRPr="003658B2" w:rsidRDefault="00E51BE4" w:rsidP="003658B2">
      <w:pPr>
        <w:spacing w:line="276" w:lineRule="auto"/>
        <w:jc w:val="both"/>
        <w:rPr>
          <w:rFonts w:ascii="Arial" w:hAnsi="Arial" w:cs="Arial"/>
        </w:rPr>
      </w:pPr>
      <w:r w:rsidRPr="003658B2">
        <w:rPr>
          <w:rFonts w:ascii="Arial" w:hAnsi="Arial" w:cs="Arial"/>
        </w:rPr>
        <w:t>Overall, Tesco’s organisational culture has a predominantly positive impact on organisational performance by supporting efficiency, customer satisfaction, and market competitiveness. Nevertheless, to sustain high performance in the long term, the organisation must balance its strong performance</w:t>
      </w:r>
      <w:r w:rsidRPr="003658B2">
        <w:rPr>
          <w:rFonts w:ascii="Cambria Math" w:hAnsi="Cambria Math" w:cs="Cambria Math"/>
        </w:rPr>
        <w:t>‑</w:t>
      </w:r>
      <w:r w:rsidRPr="003658B2">
        <w:rPr>
          <w:rFonts w:ascii="Arial" w:hAnsi="Arial" w:cs="Arial"/>
        </w:rPr>
        <w:t>oriented culture with greater emphasis on innovation, employee empowerment, and adaptability. By evolving its culture to encourage flexibility alongside control, Tesco can enhance both short</w:t>
      </w:r>
      <w:r w:rsidRPr="003658B2">
        <w:rPr>
          <w:rFonts w:ascii="Cambria Math" w:hAnsi="Cambria Math" w:cs="Cambria Math"/>
        </w:rPr>
        <w:t>‑</w:t>
      </w:r>
      <w:r w:rsidRPr="003658B2">
        <w:rPr>
          <w:rFonts w:ascii="Arial" w:hAnsi="Arial" w:cs="Arial"/>
        </w:rPr>
        <w:t>term performance and long</w:t>
      </w:r>
      <w:r w:rsidRPr="003658B2">
        <w:rPr>
          <w:rFonts w:ascii="Cambria Math" w:hAnsi="Cambria Math" w:cs="Cambria Math"/>
        </w:rPr>
        <w:t>‑</w:t>
      </w:r>
      <w:r w:rsidRPr="003658B2">
        <w:rPr>
          <w:rFonts w:ascii="Arial" w:hAnsi="Arial" w:cs="Arial"/>
        </w:rPr>
        <w:t>term organisational success.</w:t>
      </w:r>
    </w:p>
    <w:p w14:paraId="0E717EB0" w14:textId="73B17171" w:rsidR="00E51BE4" w:rsidRPr="003658B2" w:rsidRDefault="00E51BE4" w:rsidP="003658B2">
      <w:pPr>
        <w:spacing w:line="276" w:lineRule="auto"/>
        <w:jc w:val="both"/>
        <w:rPr>
          <w:rFonts w:ascii="Arial" w:hAnsi="Arial" w:cs="Arial"/>
        </w:rPr>
      </w:pPr>
    </w:p>
    <w:p w14:paraId="5326BCD4" w14:textId="2F37FC15" w:rsidR="00B2695F" w:rsidRPr="003658B2" w:rsidRDefault="00B2695F" w:rsidP="003658B2">
      <w:pPr>
        <w:pStyle w:val="Heading1"/>
        <w:spacing w:line="276" w:lineRule="auto"/>
        <w:jc w:val="both"/>
        <w:rPr>
          <w:rFonts w:ascii="Arial" w:hAnsi="Arial" w:cs="Arial"/>
        </w:rPr>
      </w:pPr>
      <w:bookmarkStart w:id="5" w:name="_Toc227659219"/>
      <w:r w:rsidRPr="003658B2">
        <w:rPr>
          <w:rFonts w:ascii="Arial" w:hAnsi="Arial" w:cs="Arial"/>
        </w:rPr>
        <w:t>Conclusion</w:t>
      </w:r>
      <w:bookmarkEnd w:id="5"/>
    </w:p>
    <w:p w14:paraId="1B701CB3" w14:textId="059F6384" w:rsidR="00E00B3C" w:rsidRPr="003658B2" w:rsidRDefault="00E00B3C" w:rsidP="00486DF3">
      <w:pPr>
        <w:spacing w:line="276" w:lineRule="auto"/>
        <w:jc w:val="both"/>
        <w:rPr>
          <w:rFonts w:ascii="Arial" w:hAnsi="Arial" w:cs="Arial"/>
        </w:rPr>
      </w:pPr>
      <w:r w:rsidRPr="003658B2">
        <w:rPr>
          <w:rFonts w:ascii="Arial" w:hAnsi="Arial" w:cs="Arial"/>
        </w:rPr>
        <w:br/>
        <w:t>This report has critically evaluated the organisational culture of Tesco and the influence on structure, decision</w:t>
      </w:r>
      <w:r w:rsidRPr="003658B2">
        <w:rPr>
          <w:rFonts w:ascii="Cambria Math" w:hAnsi="Cambria Math" w:cs="Cambria Math"/>
        </w:rPr>
        <w:t>‑</w:t>
      </w:r>
      <w:r w:rsidRPr="003658B2">
        <w:rPr>
          <w:rFonts w:ascii="Arial" w:hAnsi="Arial" w:cs="Arial"/>
        </w:rPr>
        <w:t>making, adaptation to the external environment, effective functioning, and overall organisational performance. The analysis demonstrates that Tesco’s organisational culture is primarily customer</w:t>
      </w:r>
      <w:r w:rsidRPr="003658B2">
        <w:rPr>
          <w:rFonts w:ascii="Cambria Math" w:hAnsi="Cambria Math" w:cs="Cambria Math"/>
        </w:rPr>
        <w:t>‑</w:t>
      </w:r>
      <w:r w:rsidRPr="003658B2">
        <w:rPr>
          <w:rFonts w:ascii="Arial" w:hAnsi="Arial" w:cs="Arial"/>
        </w:rPr>
        <w:t>focused and performance</w:t>
      </w:r>
      <w:r w:rsidRPr="003658B2">
        <w:rPr>
          <w:rFonts w:ascii="Cambria Math" w:hAnsi="Cambria Math" w:cs="Cambria Math"/>
        </w:rPr>
        <w:t>‑</w:t>
      </w:r>
      <w:r w:rsidRPr="003658B2">
        <w:rPr>
          <w:rFonts w:ascii="Arial" w:hAnsi="Arial" w:cs="Arial"/>
        </w:rPr>
        <w:t>driven, supported by a hierarchical structure that promotes efficiency, consistency, and control. These cultural characteristics have contributed positively to operational effectiveness, customer satisfaction, and competitive positioning within the UK retail sector.</w:t>
      </w:r>
    </w:p>
    <w:p w14:paraId="73D04A68" w14:textId="5441E88B" w:rsidR="00E00B3C" w:rsidRPr="003658B2" w:rsidRDefault="00E00B3C" w:rsidP="00486DF3">
      <w:pPr>
        <w:spacing w:line="276" w:lineRule="auto"/>
        <w:jc w:val="both"/>
        <w:rPr>
          <w:rFonts w:ascii="Arial" w:hAnsi="Arial" w:cs="Arial"/>
        </w:rPr>
      </w:pPr>
      <w:r w:rsidRPr="003658B2">
        <w:rPr>
          <w:rFonts w:ascii="Arial" w:hAnsi="Arial" w:cs="Arial"/>
        </w:rPr>
        <w:t>However, the evaluation also highlighted that Tesco’s centralised and control</w:t>
      </w:r>
      <w:r w:rsidRPr="003658B2">
        <w:rPr>
          <w:rFonts w:ascii="Cambria Math" w:hAnsi="Cambria Math" w:cs="Cambria Math"/>
        </w:rPr>
        <w:t>‑</w:t>
      </w:r>
      <w:r w:rsidRPr="003658B2">
        <w:rPr>
          <w:rFonts w:ascii="Arial" w:hAnsi="Arial" w:cs="Arial"/>
        </w:rPr>
        <w:t>oriented culture may limit flexibility, innovation, and employee empowerment if not carefully managed. While organisational culture acts largely as an enabler of effective functioning and performance, it also presents potential barriers to adaptability in a rapidly evolving retail environment. Overall, the report concludes that maintaining strong performance in the long term will require Tesco to balance operational control with greater cultural flexibility, encouraging innovation and engagement while retaining its core customer</w:t>
      </w:r>
      <w:r w:rsidRPr="003658B2">
        <w:rPr>
          <w:rFonts w:ascii="Cambria Math" w:hAnsi="Cambria Math" w:cs="Cambria Math"/>
        </w:rPr>
        <w:t>‑</w:t>
      </w:r>
      <w:r w:rsidRPr="003658B2">
        <w:rPr>
          <w:rFonts w:ascii="Arial" w:hAnsi="Arial" w:cs="Arial"/>
        </w:rPr>
        <w:t>focused values.</w:t>
      </w:r>
    </w:p>
    <w:p w14:paraId="7F830C83" w14:textId="77777777" w:rsidR="00E00B3C" w:rsidRPr="003658B2" w:rsidRDefault="00E00B3C" w:rsidP="003658B2">
      <w:pPr>
        <w:spacing w:line="276" w:lineRule="auto"/>
        <w:jc w:val="both"/>
        <w:rPr>
          <w:rFonts w:ascii="Arial" w:hAnsi="Arial" w:cs="Arial"/>
        </w:rPr>
      </w:pPr>
      <w:r w:rsidRPr="003658B2">
        <w:rPr>
          <w:rFonts w:ascii="Arial" w:hAnsi="Arial" w:cs="Arial"/>
        </w:rPr>
        <w:br w:type="page"/>
      </w:r>
    </w:p>
    <w:p w14:paraId="1D4C36D1" w14:textId="51650C62" w:rsidR="00B2695F" w:rsidRPr="003658B2" w:rsidRDefault="00B2695F" w:rsidP="003658B2">
      <w:pPr>
        <w:pStyle w:val="Heading1"/>
        <w:spacing w:line="276" w:lineRule="auto"/>
        <w:jc w:val="both"/>
        <w:rPr>
          <w:rFonts w:ascii="Arial" w:hAnsi="Arial" w:cs="Arial"/>
        </w:rPr>
      </w:pPr>
      <w:bookmarkStart w:id="6" w:name="_Toc227659220"/>
      <w:r w:rsidRPr="003658B2">
        <w:rPr>
          <w:rFonts w:ascii="Arial" w:hAnsi="Arial" w:cs="Arial"/>
        </w:rPr>
        <w:lastRenderedPageBreak/>
        <w:t>References</w:t>
      </w:r>
      <w:bookmarkEnd w:id="6"/>
    </w:p>
    <w:p w14:paraId="121F96F4"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CIPD (2023) </w:t>
      </w:r>
      <w:r w:rsidRPr="003658B2">
        <w:rPr>
          <w:rFonts w:ascii="Arial" w:hAnsi="Arial" w:cs="Arial"/>
          <w:i/>
          <w:iCs/>
        </w:rPr>
        <w:t>Organisational culture and values</w:t>
      </w:r>
      <w:r w:rsidRPr="003658B2">
        <w:rPr>
          <w:rFonts w:ascii="Arial" w:hAnsi="Arial" w:cs="Arial"/>
        </w:rPr>
        <w:t>. Available at: https://www.cipd.org/uk/knowledge/strategy/organisational-culture-factsheet/ (Accessed: 20 April 2026).</w:t>
      </w:r>
    </w:p>
    <w:p w14:paraId="60EEC975"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Handy, C. (1993) </w:t>
      </w:r>
      <w:r w:rsidRPr="003658B2">
        <w:rPr>
          <w:rFonts w:ascii="Arial" w:hAnsi="Arial" w:cs="Arial"/>
          <w:i/>
          <w:iCs/>
        </w:rPr>
        <w:t>Understanding organisations</w:t>
      </w:r>
      <w:r w:rsidRPr="003658B2">
        <w:rPr>
          <w:rFonts w:ascii="Arial" w:hAnsi="Arial" w:cs="Arial"/>
        </w:rPr>
        <w:t xml:space="preserve">. 4th </w:t>
      </w:r>
      <w:proofErr w:type="spellStart"/>
      <w:r w:rsidRPr="003658B2">
        <w:rPr>
          <w:rFonts w:ascii="Arial" w:hAnsi="Arial" w:cs="Arial"/>
        </w:rPr>
        <w:t>edn</w:t>
      </w:r>
      <w:proofErr w:type="spellEnd"/>
      <w:r w:rsidRPr="003658B2">
        <w:rPr>
          <w:rFonts w:ascii="Arial" w:hAnsi="Arial" w:cs="Arial"/>
        </w:rPr>
        <w:t>. London: Penguin Books.</w:t>
      </w:r>
    </w:p>
    <w:p w14:paraId="43B37DE5" w14:textId="77777777" w:rsidR="007431D8" w:rsidRPr="003658B2" w:rsidRDefault="007431D8" w:rsidP="003658B2">
      <w:pPr>
        <w:spacing w:line="276" w:lineRule="auto"/>
        <w:jc w:val="both"/>
        <w:rPr>
          <w:rFonts w:ascii="Arial" w:hAnsi="Arial" w:cs="Arial"/>
        </w:rPr>
      </w:pPr>
      <w:r w:rsidRPr="003658B2">
        <w:rPr>
          <w:rFonts w:ascii="Arial" w:hAnsi="Arial" w:cs="Arial"/>
        </w:rPr>
        <w:t>Hofstede, G. (2011) ‘</w:t>
      </w:r>
      <w:proofErr w:type="spellStart"/>
      <w:r w:rsidRPr="003658B2">
        <w:rPr>
          <w:rFonts w:ascii="Arial" w:hAnsi="Arial" w:cs="Arial"/>
        </w:rPr>
        <w:t>Dimensionalizing</w:t>
      </w:r>
      <w:proofErr w:type="spellEnd"/>
      <w:r w:rsidRPr="003658B2">
        <w:rPr>
          <w:rFonts w:ascii="Arial" w:hAnsi="Arial" w:cs="Arial"/>
        </w:rPr>
        <w:t xml:space="preserve"> cultures: The Hofstede model in context’, </w:t>
      </w:r>
      <w:r w:rsidRPr="003658B2">
        <w:rPr>
          <w:rFonts w:ascii="Arial" w:hAnsi="Arial" w:cs="Arial"/>
          <w:i/>
          <w:iCs/>
        </w:rPr>
        <w:t>Online Readings in Psychology and Culture</w:t>
      </w:r>
      <w:r w:rsidRPr="003658B2">
        <w:rPr>
          <w:rFonts w:ascii="Arial" w:hAnsi="Arial" w:cs="Arial"/>
        </w:rPr>
        <w:t>, 2(1), pp. 1–26. https://doi.org/10.9707/2307-0919.1014</w:t>
      </w:r>
    </w:p>
    <w:p w14:paraId="57F1A5B6"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Johnson, G., Scholes, K. and Whittington, R. (2020) </w:t>
      </w:r>
      <w:r w:rsidRPr="003658B2">
        <w:rPr>
          <w:rFonts w:ascii="Arial" w:hAnsi="Arial" w:cs="Arial"/>
          <w:i/>
          <w:iCs/>
        </w:rPr>
        <w:t>Exploring strategy</w:t>
      </w:r>
      <w:r w:rsidRPr="003658B2">
        <w:rPr>
          <w:rFonts w:ascii="Arial" w:hAnsi="Arial" w:cs="Arial"/>
        </w:rPr>
        <w:t xml:space="preserve">. 12th </w:t>
      </w:r>
      <w:proofErr w:type="spellStart"/>
      <w:r w:rsidRPr="003658B2">
        <w:rPr>
          <w:rFonts w:ascii="Arial" w:hAnsi="Arial" w:cs="Arial"/>
        </w:rPr>
        <w:t>edn</w:t>
      </w:r>
      <w:proofErr w:type="spellEnd"/>
      <w:r w:rsidRPr="003658B2">
        <w:rPr>
          <w:rFonts w:ascii="Arial" w:hAnsi="Arial" w:cs="Arial"/>
        </w:rPr>
        <w:t>. Harlow: Pearson Education.</w:t>
      </w:r>
    </w:p>
    <w:p w14:paraId="6C6F2A0E"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Kotter, J.P. and Heskett, J.L. (1992) </w:t>
      </w:r>
      <w:r w:rsidRPr="003658B2">
        <w:rPr>
          <w:rFonts w:ascii="Arial" w:hAnsi="Arial" w:cs="Arial"/>
          <w:i/>
          <w:iCs/>
        </w:rPr>
        <w:t>Corporate culture and performance</w:t>
      </w:r>
      <w:r w:rsidRPr="003658B2">
        <w:rPr>
          <w:rFonts w:ascii="Arial" w:hAnsi="Arial" w:cs="Arial"/>
        </w:rPr>
        <w:t>. New York: Free Press.</w:t>
      </w:r>
    </w:p>
    <w:p w14:paraId="7FAD4D59"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Mullins, L.J. and Christy, G. (2016) </w:t>
      </w:r>
      <w:r w:rsidRPr="003658B2">
        <w:rPr>
          <w:rFonts w:ascii="Arial" w:hAnsi="Arial" w:cs="Arial"/>
          <w:i/>
          <w:iCs/>
        </w:rPr>
        <w:t>Management and organisational behaviour</w:t>
      </w:r>
      <w:r w:rsidRPr="003658B2">
        <w:rPr>
          <w:rFonts w:ascii="Arial" w:hAnsi="Arial" w:cs="Arial"/>
        </w:rPr>
        <w:t xml:space="preserve">. 11th </w:t>
      </w:r>
      <w:proofErr w:type="spellStart"/>
      <w:r w:rsidRPr="003658B2">
        <w:rPr>
          <w:rFonts w:ascii="Arial" w:hAnsi="Arial" w:cs="Arial"/>
        </w:rPr>
        <w:t>edn</w:t>
      </w:r>
      <w:proofErr w:type="spellEnd"/>
      <w:r w:rsidRPr="003658B2">
        <w:rPr>
          <w:rFonts w:ascii="Arial" w:hAnsi="Arial" w:cs="Arial"/>
        </w:rPr>
        <w:t>. Harlow: Pearson Education Limited.</w:t>
      </w:r>
    </w:p>
    <w:p w14:paraId="367D4FAF"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Ogbonna, E. and Harris, L.C. (2000) ‘Leadership style, organisational culture and performance’, </w:t>
      </w:r>
      <w:r w:rsidRPr="003658B2">
        <w:rPr>
          <w:rFonts w:ascii="Arial" w:hAnsi="Arial" w:cs="Arial"/>
          <w:i/>
          <w:iCs/>
        </w:rPr>
        <w:t>International Journal of Human Resource Management</w:t>
      </w:r>
      <w:r w:rsidRPr="003658B2">
        <w:rPr>
          <w:rFonts w:ascii="Arial" w:hAnsi="Arial" w:cs="Arial"/>
        </w:rPr>
        <w:t>, 11(4), pp. 766–788.</w:t>
      </w:r>
    </w:p>
    <w:p w14:paraId="0066CC43"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Robbins, S.P. and Judge, T.A. (2017) </w:t>
      </w:r>
      <w:r w:rsidRPr="003658B2">
        <w:rPr>
          <w:rFonts w:ascii="Arial" w:hAnsi="Arial" w:cs="Arial"/>
          <w:i/>
          <w:iCs/>
        </w:rPr>
        <w:t>Organisational behaviour</w:t>
      </w:r>
      <w:r w:rsidRPr="003658B2">
        <w:rPr>
          <w:rFonts w:ascii="Arial" w:hAnsi="Arial" w:cs="Arial"/>
        </w:rPr>
        <w:t xml:space="preserve">. 17th </w:t>
      </w:r>
      <w:proofErr w:type="spellStart"/>
      <w:r w:rsidRPr="003658B2">
        <w:rPr>
          <w:rFonts w:ascii="Arial" w:hAnsi="Arial" w:cs="Arial"/>
        </w:rPr>
        <w:t>edn</w:t>
      </w:r>
      <w:proofErr w:type="spellEnd"/>
      <w:r w:rsidRPr="003658B2">
        <w:rPr>
          <w:rFonts w:ascii="Arial" w:hAnsi="Arial" w:cs="Arial"/>
        </w:rPr>
        <w:t>. Harlow: Pearson Education.</w:t>
      </w:r>
    </w:p>
    <w:p w14:paraId="02B6D819"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Schein, E.H. (2010) </w:t>
      </w:r>
      <w:r w:rsidRPr="003658B2">
        <w:rPr>
          <w:rFonts w:ascii="Arial" w:hAnsi="Arial" w:cs="Arial"/>
          <w:i/>
          <w:iCs/>
        </w:rPr>
        <w:t>Organizational culture and leadership</w:t>
      </w:r>
      <w:r w:rsidRPr="003658B2">
        <w:rPr>
          <w:rFonts w:ascii="Arial" w:hAnsi="Arial" w:cs="Arial"/>
        </w:rPr>
        <w:t xml:space="preserve">. 4th </w:t>
      </w:r>
      <w:proofErr w:type="spellStart"/>
      <w:r w:rsidRPr="003658B2">
        <w:rPr>
          <w:rFonts w:ascii="Arial" w:hAnsi="Arial" w:cs="Arial"/>
        </w:rPr>
        <w:t>edn</w:t>
      </w:r>
      <w:proofErr w:type="spellEnd"/>
      <w:r w:rsidRPr="003658B2">
        <w:rPr>
          <w:rFonts w:ascii="Arial" w:hAnsi="Arial" w:cs="Arial"/>
        </w:rPr>
        <w:t>. San Francisco: Jossey</w:t>
      </w:r>
      <w:r w:rsidRPr="003658B2">
        <w:rPr>
          <w:rFonts w:ascii="Arial" w:hAnsi="Arial" w:cs="Arial"/>
        </w:rPr>
        <w:noBreakHyphen/>
        <w:t>Bass.</w:t>
      </w:r>
    </w:p>
    <w:p w14:paraId="3B8CDB93"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Tesco PLC (2023) </w:t>
      </w:r>
      <w:r w:rsidRPr="003658B2">
        <w:rPr>
          <w:rFonts w:ascii="Arial" w:hAnsi="Arial" w:cs="Arial"/>
          <w:i/>
          <w:iCs/>
        </w:rPr>
        <w:t>Annual Report and Financial Statements 2023</w:t>
      </w:r>
      <w:r w:rsidRPr="003658B2">
        <w:rPr>
          <w:rFonts w:ascii="Arial" w:hAnsi="Arial" w:cs="Arial"/>
        </w:rPr>
        <w:t>. Available at: https://www.tescoplc.com/investors/reports/ (Accessed: 20 April 2026).</w:t>
      </w:r>
    </w:p>
    <w:p w14:paraId="25D069DD"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Tesco PLC (2024) </w:t>
      </w:r>
      <w:r w:rsidRPr="003658B2">
        <w:rPr>
          <w:rFonts w:ascii="Arial" w:hAnsi="Arial" w:cs="Arial"/>
          <w:i/>
          <w:iCs/>
        </w:rPr>
        <w:t>Our purpose and values</w:t>
      </w:r>
      <w:r w:rsidRPr="003658B2">
        <w:rPr>
          <w:rFonts w:ascii="Arial" w:hAnsi="Arial" w:cs="Arial"/>
        </w:rPr>
        <w:t>. Available at: https://www.tescoplc.com/about-us/ (Accessed: 20 April 2026).</w:t>
      </w:r>
    </w:p>
    <w:p w14:paraId="477A042C" w14:textId="77777777" w:rsidR="007431D8" w:rsidRPr="003658B2" w:rsidRDefault="007431D8" w:rsidP="003658B2">
      <w:pPr>
        <w:spacing w:line="276" w:lineRule="auto"/>
        <w:jc w:val="both"/>
        <w:rPr>
          <w:rFonts w:ascii="Arial" w:hAnsi="Arial" w:cs="Arial"/>
        </w:rPr>
      </w:pPr>
      <w:r w:rsidRPr="003658B2">
        <w:rPr>
          <w:rFonts w:ascii="Arial" w:hAnsi="Arial" w:cs="Arial"/>
        </w:rPr>
        <w:t xml:space="preserve">Deal, T.E. and Kennedy, A.A. (2000) </w:t>
      </w:r>
      <w:r w:rsidRPr="003658B2">
        <w:rPr>
          <w:rFonts w:ascii="Arial" w:hAnsi="Arial" w:cs="Arial"/>
          <w:i/>
          <w:iCs/>
        </w:rPr>
        <w:t>Corporate cultures: The rites and rituals of corporate life</w:t>
      </w:r>
      <w:r w:rsidRPr="003658B2">
        <w:rPr>
          <w:rFonts w:ascii="Arial" w:hAnsi="Arial" w:cs="Arial"/>
        </w:rPr>
        <w:t xml:space="preserve">. 2nd </w:t>
      </w:r>
      <w:proofErr w:type="spellStart"/>
      <w:r w:rsidRPr="003658B2">
        <w:rPr>
          <w:rFonts w:ascii="Arial" w:hAnsi="Arial" w:cs="Arial"/>
        </w:rPr>
        <w:t>edn</w:t>
      </w:r>
      <w:proofErr w:type="spellEnd"/>
      <w:r w:rsidRPr="003658B2">
        <w:rPr>
          <w:rFonts w:ascii="Arial" w:hAnsi="Arial" w:cs="Arial"/>
        </w:rPr>
        <w:t>. London: Penguin Books.</w:t>
      </w:r>
    </w:p>
    <w:p w14:paraId="601989D9" w14:textId="77777777" w:rsidR="007431D8" w:rsidRPr="007431D8" w:rsidRDefault="007431D8" w:rsidP="007431D8"/>
    <w:sectPr w:rsidR="007431D8" w:rsidRPr="007431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DB0D34"/>
    <w:multiLevelType w:val="hybridMultilevel"/>
    <w:tmpl w:val="5E0ED7A0"/>
    <w:lvl w:ilvl="0" w:tplc="AB6270C6">
      <w:start w:val="1"/>
      <w:numFmt w:val="decimal"/>
      <w:lvlText w:val="%1."/>
      <w:lvlJc w:val="left"/>
      <w:pPr>
        <w:ind w:left="720" w:hanging="360"/>
      </w:pPr>
      <w:rPr>
        <w:rFonts w:asciiTheme="majorHAnsi" w:hAnsiTheme="majorHAnsi" w:cstheme="majorHAnsi"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9306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4AA"/>
    <w:rsid w:val="00052346"/>
    <w:rsid w:val="001D6F0C"/>
    <w:rsid w:val="00291331"/>
    <w:rsid w:val="003658B2"/>
    <w:rsid w:val="003B43B7"/>
    <w:rsid w:val="00486DF3"/>
    <w:rsid w:val="004C0336"/>
    <w:rsid w:val="00502AD3"/>
    <w:rsid w:val="005161A2"/>
    <w:rsid w:val="005359DB"/>
    <w:rsid w:val="006B2E5B"/>
    <w:rsid w:val="006E3801"/>
    <w:rsid w:val="006F6277"/>
    <w:rsid w:val="00731006"/>
    <w:rsid w:val="007431D8"/>
    <w:rsid w:val="008144AA"/>
    <w:rsid w:val="008378CE"/>
    <w:rsid w:val="00873BA3"/>
    <w:rsid w:val="008F51FC"/>
    <w:rsid w:val="009642CB"/>
    <w:rsid w:val="009A7B4A"/>
    <w:rsid w:val="00A3723E"/>
    <w:rsid w:val="00A77784"/>
    <w:rsid w:val="00AD192D"/>
    <w:rsid w:val="00B2695F"/>
    <w:rsid w:val="00B310A0"/>
    <w:rsid w:val="00C02C39"/>
    <w:rsid w:val="00D73166"/>
    <w:rsid w:val="00E00B3C"/>
    <w:rsid w:val="00E05008"/>
    <w:rsid w:val="00E51BE4"/>
    <w:rsid w:val="00FC6B42"/>
    <w:rsid w:val="00FF1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DC1DC"/>
  <w15:chartTrackingRefBased/>
  <w15:docId w15:val="{5268C989-E377-474E-A6FD-B7C5A8C47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8B2"/>
    <w:pPr>
      <w:keepNext/>
      <w:keepLines/>
      <w:spacing w:before="360" w:after="80"/>
      <w:outlineLvl w:val="0"/>
    </w:pPr>
    <w:rPr>
      <w:rFonts w:asciiTheme="majorHAnsi" w:eastAsiaTheme="majorEastAsia" w:hAnsiTheme="majorHAnsi" w:cstheme="majorBidi"/>
      <w:color w:val="2F5496" w:themeColor="accent1" w:themeShade="BF"/>
      <w:sz w:val="36"/>
      <w:szCs w:val="40"/>
    </w:rPr>
  </w:style>
  <w:style w:type="paragraph" w:styleId="Heading2">
    <w:name w:val="heading 2"/>
    <w:basedOn w:val="Normal"/>
    <w:next w:val="Normal"/>
    <w:link w:val="Heading2Char"/>
    <w:uiPriority w:val="9"/>
    <w:semiHidden/>
    <w:unhideWhenUsed/>
    <w:qFormat/>
    <w:rsid w:val="008144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144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44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44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44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44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44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44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8B2"/>
    <w:rPr>
      <w:rFonts w:asciiTheme="majorHAnsi" w:eastAsiaTheme="majorEastAsia" w:hAnsiTheme="majorHAnsi" w:cstheme="majorBidi"/>
      <w:color w:val="2F5496" w:themeColor="accent1" w:themeShade="BF"/>
      <w:sz w:val="36"/>
      <w:szCs w:val="40"/>
    </w:rPr>
  </w:style>
  <w:style w:type="character" w:customStyle="1" w:styleId="Heading2Char">
    <w:name w:val="Heading 2 Char"/>
    <w:basedOn w:val="DefaultParagraphFont"/>
    <w:link w:val="Heading2"/>
    <w:uiPriority w:val="9"/>
    <w:semiHidden/>
    <w:rsid w:val="008144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144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44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44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4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4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4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44AA"/>
    <w:rPr>
      <w:rFonts w:eastAsiaTheme="majorEastAsia" w:cstheme="majorBidi"/>
      <w:color w:val="272727" w:themeColor="text1" w:themeTint="D8"/>
    </w:rPr>
  </w:style>
  <w:style w:type="paragraph" w:styleId="Title">
    <w:name w:val="Title"/>
    <w:basedOn w:val="Normal"/>
    <w:next w:val="Normal"/>
    <w:link w:val="TitleChar"/>
    <w:uiPriority w:val="10"/>
    <w:qFormat/>
    <w:rsid w:val="008144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4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44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4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44AA"/>
    <w:pPr>
      <w:spacing w:before="160"/>
      <w:jc w:val="center"/>
    </w:pPr>
    <w:rPr>
      <w:i/>
      <w:iCs/>
      <w:color w:val="404040" w:themeColor="text1" w:themeTint="BF"/>
    </w:rPr>
  </w:style>
  <w:style w:type="character" w:customStyle="1" w:styleId="QuoteChar">
    <w:name w:val="Quote Char"/>
    <w:basedOn w:val="DefaultParagraphFont"/>
    <w:link w:val="Quote"/>
    <w:uiPriority w:val="29"/>
    <w:rsid w:val="008144AA"/>
    <w:rPr>
      <w:i/>
      <w:iCs/>
      <w:color w:val="404040" w:themeColor="text1" w:themeTint="BF"/>
    </w:rPr>
  </w:style>
  <w:style w:type="paragraph" w:styleId="ListParagraph">
    <w:name w:val="List Paragraph"/>
    <w:basedOn w:val="Normal"/>
    <w:uiPriority w:val="34"/>
    <w:qFormat/>
    <w:rsid w:val="008144AA"/>
    <w:pPr>
      <w:ind w:left="720"/>
      <w:contextualSpacing/>
    </w:pPr>
  </w:style>
  <w:style w:type="character" w:styleId="IntenseEmphasis">
    <w:name w:val="Intense Emphasis"/>
    <w:basedOn w:val="DefaultParagraphFont"/>
    <w:uiPriority w:val="21"/>
    <w:qFormat/>
    <w:rsid w:val="008144AA"/>
    <w:rPr>
      <w:i/>
      <w:iCs/>
      <w:color w:val="2F5496" w:themeColor="accent1" w:themeShade="BF"/>
    </w:rPr>
  </w:style>
  <w:style w:type="paragraph" w:styleId="IntenseQuote">
    <w:name w:val="Intense Quote"/>
    <w:basedOn w:val="Normal"/>
    <w:next w:val="Normal"/>
    <w:link w:val="IntenseQuoteChar"/>
    <w:uiPriority w:val="30"/>
    <w:qFormat/>
    <w:rsid w:val="008144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44AA"/>
    <w:rPr>
      <w:i/>
      <w:iCs/>
      <w:color w:val="2F5496" w:themeColor="accent1" w:themeShade="BF"/>
    </w:rPr>
  </w:style>
  <w:style w:type="character" w:styleId="IntenseReference">
    <w:name w:val="Intense Reference"/>
    <w:basedOn w:val="DefaultParagraphFont"/>
    <w:uiPriority w:val="32"/>
    <w:qFormat/>
    <w:rsid w:val="008144AA"/>
    <w:rPr>
      <w:b/>
      <w:bCs/>
      <w:smallCaps/>
      <w:color w:val="2F5496" w:themeColor="accent1" w:themeShade="BF"/>
      <w:spacing w:val="5"/>
    </w:rPr>
  </w:style>
  <w:style w:type="paragraph" w:styleId="TOCHeading">
    <w:name w:val="TOC Heading"/>
    <w:basedOn w:val="Heading1"/>
    <w:next w:val="Normal"/>
    <w:uiPriority w:val="39"/>
    <w:unhideWhenUsed/>
    <w:qFormat/>
    <w:rsid w:val="008144AA"/>
    <w:pPr>
      <w:spacing w:before="240" w:after="0"/>
      <w:outlineLvl w:val="9"/>
    </w:pPr>
    <w:rPr>
      <w:kern w:val="0"/>
      <w:sz w:val="32"/>
      <w:szCs w:val="32"/>
      <w:lang w:val="en-US"/>
      <w14:ligatures w14:val="none"/>
    </w:rPr>
  </w:style>
  <w:style w:type="character" w:styleId="SubtleEmphasis">
    <w:name w:val="Subtle Emphasis"/>
    <w:basedOn w:val="DefaultParagraphFont"/>
    <w:uiPriority w:val="19"/>
    <w:qFormat/>
    <w:rsid w:val="00B2695F"/>
    <w:rPr>
      <w:i/>
      <w:iCs/>
      <w:color w:val="404040" w:themeColor="text1" w:themeTint="BF"/>
    </w:rPr>
  </w:style>
  <w:style w:type="paragraph" w:styleId="TOC1">
    <w:name w:val="toc 1"/>
    <w:basedOn w:val="Normal"/>
    <w:next w:val="Normal"/>
    <w:autoRedefine/>
    <w:uiPriority w:val="39"/>
    <w:unhideWhenUsed/>
    <w:rsid w:val="006F6277"/>
    <w:pPr>
      <w:tabs>
        <w:tab w:val="right" w:leader="dot" w:pos="9016"/>
      </w:tabs>
      <w:spacing w:after="100" w:line="360" w:lineRule="auto"/>
    </w:pPr>
  </w:style>
  <w:style w:type="character" w:styleId="Hyperlink">
    <w:name w:val="Hyperlink"/>
    <w:basedOn w:val="DefaultParagraphFont"/>
    <w:uiPriority w:val="99"/>
    <w:unhideWhenUsed/>
    <w:rsid w:val="00B269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10</Pages>
  <Words>2896</Words>
  <Characters>19755</Characters>
  <Application>Microsoft Office Word</Application>
  <DocSecurity>0</DocSecurity>
  <Lines>340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Sanches Tavares</dc:creator>
  <cp:keywords/>
  <dc:description/>
  <cp:lastModifiedBy>SANCHES Tamara - InterContinental London - The O2 ME1</cp:lastModifiedBy>
  <cp:revision>5</cp:revision>
  <dcterms:created xsi:type="dcterms:W3CDTF">2026-04-21T09:04:00Z</dcterms:created>
  <dcterms:modified xsi:type="dcterms:W3CDTF">2026-04-21T09:44:00Z</dcterms:modified>
</cp:coreProperties>
</file>