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CA89D" w14:textId="2A866C51" w:rsidR="00CF18E3" w:rsidRDefault="00CF18E3" w:rsidP="001E51C0">
      <w:pPr>
        <w:spacing w:beforeLines="50" w:before="156" w:afterLines="50" w:after="156" w:line="360" w:lineRule="auto"/>
        <w:rPr>
          <w:rFonts w:ascii="Arial" w:hAnsi="Arial" w:cs="Arial"/>
        </w:rPr>
      </w:pPr>
      <w:r>
        <w:rPr>
          <w:rFonts w:ascii="Arial" w:hAnsi="Arial" w:cs="Arial" w:hint="eastAsia"/>
        </w:rPr>
        <w:t>V</w:t>
      </w:r>
      <w:r>
        <w:rPr>
          <w:rFonts w:ascii="Arial" w:hAnsi="Arial" w:cs="Arial"/>
        </w:rPr>
        <w:t>EDIO LINK</w:t>
      </w:r>
      <w:r>
        <w:rPr>
          <w:rFonts w:ascii="Arial" w:hAnsi="Arial" w:cs="Arial" w:hint="eastAsia"/>
        </w:rPr>
        <w:t>：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</w:instrText>
      </w:r>
      <w:r w:rsidRPr="00CF18E3">
        <w:rPr>
          <w:rFonts w:ascii="Arial" w:hAnsi="Arial" w:cs="Arial"/>
        </w:rPr>
        <w:instrText>https://youtu.be/4Iim4Ax7sq8</w:instrText>
      </w:r>
      <w:r>
        <w:rPr>
          <w:rFonts w:ascii="Arial" w:hAnsi="Arial" w:cs="Arial"/>
        </w:rPr>
        <w:instrText xml:space="preserve">" </w:instrText>
      </w:r>
      <w:r>
        <w:rPr>
          <w:rFonts w:ascii="Arial" w:hAnsi="Arial" w:cs="Arial"/>
        </w:rPr>
        <w:fldChar w:fldCharType="separate"/>
      </w:r>
      <w:r w:rsidRPr="007E0FA2">
        <w:rPr>
          <w:rStyle w:val="a7"/>
          <w:rFonts w:ascii="Arial" w:hAnsi="Arial" w:cs="Arial"/>
        </w:rPr>
        <w:t>https://youtu.be/4Iim4Ax7sq8</w:t>
      </w:r>
      <w:r>
        <w:rPr>
          <w:rFonts w:ascii="Arial" w:hAnsi="Arial" w:cs="Arial"/>
        </w:rPr>
        <w:fldChar w:fldCharType="end"/>
      </w:r>
    </w:p>
    <w:p w14:paraId="5723E113" w14:textId="77777777" w:rsidR="00CF18E3" w:rsidRPr="00CF18E3" w:rsidRDefault="00CF18E3" w:rsidP="001E51C0">
      <w:pPr>
        <w:spacing w:beforeLines="50" w:before="156" w:afterLines="50" w:after="156" w:line="360" w:lineRule="auto"/>
        <w:rPr>
          <w:rFonts w:ascii="Arial" w:hAnsi="Arial" w:cs="Arial" w:hint="eastAsia"/>
        </w:rPr>
      </w:pPr>
    </w:p>
    <w:p w14:paraId="3D38A492" w14:textId="69A96AA2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r w:rsidRPr="001E51C0">
        <w:rPr>
          <w:rFonts w:ascii="Arial" w:hAnsi="Arial" w:cs="Arial"/>
        </w:rPr>
        <w:t xml:space="preserve">Balan, S. and </w:t>
      </w:r>
      <w:proofErr w:type="spellStart"/>
      <w:r w:rsidRPr="001E51C0">
        <w:rPr>
          <w:rFonts w:ascii="Arial" w:hAnsi="Arial" w:cs="Arial"/>
        </w:rPr>
        <w:t>Vreja</w:t>
      </w:r>
      <w:proofErr w:type="spellEnd"/>
      <w:r w:rsidRPr="001E51C0">
        <w:rPr>
          <w:rFonts w:ascii="Arial" w:hAnsi="Arial" w:cs="Arial"/>
        </w:rPr>
        <w:t>, L. O. (2013) ‘The Trompenaars’ seven-dimension cultural model and cultural orientations of Romanian students in management’, in Proceedings of the 7th International Management Conference" New Management for the New Economy", November 7th-8th, Bucharest, Romania.</w:t>
      </w:r>
    </w:p>
    <w:p w14:paraId="410E46F0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proofErr w:type="spellStart"/>
      <w:r w:rsidRPr="001E51C0">
        <w:rPr>
          <w:rFonts w:ascii="Arial" w:hAnsi="Arial" w:cs="Arial"/>
        </w:rPr>
        <w:t>Belderbos</w:t>
      </w:r>
      <w:proofErr w:type="spellEnd"/>
      <w:r w:rsidRPr="001E51C0">
        <w:rPr>
          <w:rFonts w:ascii="Arial" w:hAnsi="Arial" w:cs="Arial"/>
        </w:rPr>
        <w:t xml:space="preserve">, R., </w:t>
      </w:r>
      <w:proofErr w:type="spellStart"/>
      <w:r w:rsidRPr="001E51C0">
        <w:rPr>
          <w:rFonts w:ascii="Arial" w:hAnsi="Arial" w:cs="Arial"/>
        </w:rPr>
        <w:t>Capannelli</w:t>
      </w:r>
      <w:proofErr w:type="spellEnd"/>
      <w:r w:rsidRPr="001E51C0">
        <w:rPr>
          <w:rFonts w:ascii="Arial" w:hAnsi="Arial" w:cs="Arial"/>
        </w:rPr>
        <w:t xml:space="preserve">, G. and </w:t>
      </w:r>
      <w:proofErr w:type="spellStart"/>
      <w:r w:rsidRPr="001E51C0">
        <w:rPr>
          <w:rFonts w:ascii="Arial" w:hAnsi="Arial" w:cs="Arial"/>
        </w:rPr>
        <w:t>Fukao</w:t>
      </w:r>
      <w:proofErr w:type="spellEnd"/>
      <w:r w:rsidRPr="001E51C0">
        <w:rPr>
          <w:rFonts w:ascii="Arial" w:hAnsi="Arial" w:cs="Arial"/>
        </w:rPr>
        <w:t>, K. (2001) ‘Backward vertical linkages of foreign manufacturing affiliates: Evidence from Japanese multinationals’, World development, 29(1), pp. 189–208.</w:t>
      </w:r>
    </w:p>
    <w:p w14:paraId="5BC42D1E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r w:rsidRPr="001E51C0">
        <w:rPr>
          <w:rFonts w:ascii="Arial" w:hAnsi="Arial" w:cs="Arial"/>
        </w:rPr>
        <w:t>Cook, K. S. et al. (2013) ‘Social exchange theory’, in Handbook of social psychology. Springer, pp. 61–88.</w:t>
      </w:r>
    </w:p>
    <w:p w14:paraId="1003C020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r w:rsidRPr="001E51C0">
        <w:rPr>
          <w:rFonts w:ascii="Arial" w:hAnsi="Arial" w:cs="Arial"/>
        </w:rPr>
        <w:t>Hofstede, G. (2011) ‘</w:t>
      </w:r>
      <w:proofErr w:type="spellStart"/>
      <w:r w:rsidRPr="001E51C0">
        <w:rPr>
          <w:rFonts w:ascii="Arial" w:hAnsi="Arial" w:cs="Arial"/>
        </w:rPr>
        <w:t>Dimensionalizing</w:t>
      </w:r>
      <w:proofErr w:type="spellEnd"/>
      <w:r w:rsidRPr="001E51C0">
        <w:rPr>
          <w:rFonts w:ascii="Arial" w:hAnsi="Arial" w:cs="Arial"/>
        </w:rPr>
        <w:t xml:space="preserve"> Cultures: The Hofstede Model in Context’, Online Readings in Psychology and Culture, 2(1), p. 8. </w:t>
      </w:r>
      <w:proofErr w:type="spellStart"/>
      <w:r w:rsidRPr="001E51C0">
        <w:rPr>
          <w:rFonts w:ascii="Arial" w:hAnsi="Arial" w:cs="Arial"/>
        </w:rPr>
        <w:t>doi</w:t>
      </w:r>
      <w:proofErr w:type="spellEnd"/>
      <w:r w:rsidRPr="001E51C0">
        <w:rPr>
          <w:rFonts w:ascii="Arial" w:hAnsi="Arial" w:cs="Arial"/>
        </w:rPr>
        <w:t>: 10.9707/2307-0919.1014.</w:t>
      </w:r>
    </w:p>
    <w:p w14:paraId="7AEE5880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proofErr w:type="spellStart"/>
      <w:r w:rsidRPr="001E51C0">
        <w:rPr>
          <w:rFonts w:ascii="Arial" w:hAnsi="Arial" w:cs="Arial"/>
        </w:rPr>
        <w:t>Holmlund</w:t>
      </w:r>
      <w:proofErr w:type="spellEnd"/>
      <w:r w:rsidRPr="001E51C0">
        <w:rPr>
          <w:rFonts w:ascii="Arial" w:hAnsi="Arial" w:cs="Arial"/>
        </w:rPr>
        <w:t>, M. and Kock, S. (1998) ‘Relationships and the internationalisation of Finnish small and medium-sized companies’, International small business journal, 16(4), pp. 46–63.</w:t>
      </w:r>
    </w:p>
    <w:p w14:paraId="24C60E47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r w:rsidRPr="001E51C0">
        <w:rPr>
          <w:rFonts w:ascii="Arial" w:hAnsi="Arial" w:cs="Arial"/>
        </w:rPr>
        <w:t>Johansen, T. S. and Nielsen, A. E. (2011) ‘Strategic stakeholder dialogues: a discursive perspective on relationship building’, Corporate Communications: An International Journal.</w:t>
      </w:r>
    </w:p>
    <w:p w14:paraId="5D1E834C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proofErr w:type="spellStart"/>
      <w:r w:rsidRPr="001E51C0">
        <w:rPr>
          <w:rFonts w:ascii="Arial" w:hAnsi="Arial" w:cs="Arial"/>
        </w:rPr>
        <w:t>Leelapanyalert</w:t>
      </w:r>
      <w:proofErr w:type="spellEnd"/>
      <w:r w:rsidRPr="001E51C0">
        <w:rPr>
          <w:rFonts w:ascii="Arial" w:hAnsi="Arial" w:cs="Arial"/>
        </w:rPr>
        <w:t>, K. (2009) ‘Factors influencing the internationalisation process of UK firms in Asia’, in New Challenges to International Marketing. Emerald Group Publishing Limited.</w:t>
      </w:r>
    </w:p>
    <w:p w14:paraId="769FDBB7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proofErr w:type="spellStart"/>
      <w:r w:rsidRPr="001E51C0">
        <w:rPr>
          <w:rFonts w:ascii="Arial" w:hAnsi="Arial" w:cs="Arial"/>
        </w:rPr>
        <w:t>Manev</w:t>
      </w:r>
      <w:proofErr w:type="spellEnd"/>
      <w:r w:rsidRPr="001E51C0">
        <w:rPr>
          <w:rFonts w:ascii="Arial" w:hAnsi="Arial" w:cs="Arial"/>
        </w:rPr>
        <w:t>, I. M. and Stevenson, W. B. (2001) ‘Nationality, cultural distance, and expatriate status: Effects on the managerial network in a multinational enterprise’, Journal of international business studies, 32(2), pp. 285–303.</w:t>
      </w:r>
    </w:p>
    <w:p w14:paraId="6DBCE4E7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r w:rsidRPr="001E51C0">
        <w:rPr>
          <w:rFonts w:ascii="Arial" w:hAnsi="Arial" w:cs="Arial"/>
        </w:rPr>
        <w:t xml:space="preserve">McSweeney, B. (2002) ‘Hofstede’s model of national cultural differences and their consequences: A triumph of faith - A failure of analysis’, Human Relations, 55(1), pp. 89–118. </w:t>
      </w:r>
      <w:proofErr w:type="spellStart"/>
      <w:r w:rsidRPr="001E51C0">
        <w:rPr>
          <w:rFonts w:ascii="Arial" w:hAnsi="Arial" w:cs="Arial"/>
        </w:rPr>
        <w:t>doi</w:t>
      </w:r>
      <w:proofErr w:type="spellEnd"/>
      <w:r w:rsidRPr="001E51C0">
        <w:rPr>
          <w:rFonts w:ascii="Arial" w:hAnsi="Arial" w:cs="Arial"/>
        </w:rPr>
        <w:t>: 10.1177/0018726702551004.</w:t>
      </w:r>
    </w:p>
    <w:p w14:paraId="02A661A4" w14:textId="77777777" w:rsidR="001E51C0" w:rsidRPr="001E51C0" w:rsidRDefault="001E51C0" w:rsidP="001E51C0">
      <w:pPr>
        <w:spacing w:beforeLines="50" w:before="156" w:afterLines="50" w:after="156" w:line="360" w:lineRule="auto"/>
        <w:rPr>
          <w:rFonts w:ascii="Arial" w:hAnsi="Arial" w:cs="Arial"/>
        </w:rPr>
      </w:pPr>
      <w:r w:rsidRPr="001E51C0">
        <w:rPr>
          <w:rFonts w:ascii="Arial" w:hAnsi="Arial" w:cs="Arial"/>
        </w:rPr>
        <w:t xml:space="preserve">Yuki, M. et al. (2005) ‘Cross-cultural differences in relationship-and group-based trust’, Personality </w:t>
      </w:r>
      <w:r w:rsidRPr="001E51C0">
        <w:rPr>
          <w:rFonts w:ascii="Arial" w:hAnsi="Arial" w:cs="Arial"/>
        </w:rPr>
        <w:lastRenderedPageBreak/>
        <w:t>and Social Psychology Bulletin, 31(1), pp. 48–62.</w:t>
      </w:r>
    </w:p>
    <w:p w14:paraId="1E8F4BCE" w14:textId="77777777" w:rsidR="008452C1" w:rsidRPr="001E51C0" w:rsidRDefault="008452C1" w:rsidP="001E51C0">
      <w:pPr>
        <w:spacing w:beforeLines="50" w:before="156" w:afterLines="50" w:after="156" w:line="360" w:lineRule="auto"/>
        <w:rPr>
          <w:rFonts w:ascii="Arial" w:hAnsi="Arial" w:cs="Arial"/>
        </w:rPr>
      </w:pPr>
    </w:p>
    <w:sectPr w:rsidR="008452C1" w:rsidRPr="001E51C0"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349EFD" w14:textId="77777777" w:rsidR="00C35B2D" w:rsidRDefault="00C35B2D" w:rsidP="001E51C0">
      <w:r>
        <w:separator/>
      </w:r>
    </w:p>
  </w:endnote>
  <w:endnote w:type="continuationSeparator" w:id="0">
    <w:p w14:paraId="61FC678F" w14:textId="77777777" w:rsidR="00C35B2D" w:rsidRDefault="00C35B2D" w:rsidP="001E51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C375F" w14:textId="77777777" w:rsidR="00C35B2D" w:rsidRDefault="00C35B2D" w:rsidP="001E51C0">
      <w:r>
        <w:separator/>
      </w:r>
    </w:p>
  </w:footnote>
  <w:footnote w:type="continuationSeparator" w:id="0">
    <w:p w14:paraId="3363E4F4" w14:textId="77777777" w:rsidR="00C35B2D" w:rsidRDefault="00C35B2D" w:rsidP="001E51C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167"/>
    <w:rsid w:val="0016542A"/>
    <w:rsid w:val="001E51C0"/>
    <w:rsid w:val="00556DF7"/>
    <w:rsid w:val="005A3167"/>
    <w:rsid w:val="006B679C"/>
    <w:rsid w:val="008452C1"/>
    <w:rsid w:val="00C35B2D"/>
    <w:rsid w:val="00CF18E3"/>
    <w:rsid w:val="00D74622"/>
    <w:rsid w:val="00E61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432E09"/>
  <w15:chartTrackingRefBased/>
  <w15:docId w15:val="{F4B88EB3-A53B-48B0-A356-1E12A4911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1E51C0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1E51C0"/>
    <w:rPr>
      <w:sz w:val="18"/>
      <w:szCs w:val="18"/>
      <w:lang w:val="en-GB"/>
    </w:rPr>
  </w:style>
  <w:style w:type="paragraph" w:styleId="a5">
    <w:name w:val="footer"/>
    <w:basedOn w:val="a"/>
    <w:link w:val="a6"/>
    <w:uiPriority w:val="99"/>
    <w:unhideWhenUsed/>
    <w:rsid w:val="001E51C0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1E51C0"/>
    <w:rPr>
      <w:sz w:val="18"/>
      <w:szCs w:val="18"/>
      <w:lang w:val="en-GB"/>
    </w:rPr>
  </w:style>
  <w:style w:type="character" w:styleId="a7">
    <w:name w:val="Hyperlink"/>
    <w:basedOn w:val="a0"/>
    <w:uiPriority w:val="99"/>
    <w:unhideWhenUsed/>
    <w:rsid w:val="00CF18E3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CF18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293</Words>
  <Characters>1672</Characters>
  <Application>Microsoft Office Word</Application>
  <DocSecurity>0</DocSecurity>
  <Lines>13</Lines>
  <Paragraphs>3</Paragraphs>
  <ScaleCrop>false</ScaleCrop>
  <Company/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JPY JPY</dc:creator>
  <cp:keywords/>
  <dc:description/>
  <cp:lastModifiedBy>张 清妍</cp:lastModifiedBy>
  <cp:revision>3</cp:revision>
  <dcterms:created xsi:type="dcterms:W3CDTF">2022-05-24T18:02:00Z</dcterms:created>
  <dcterms:modified xsi:type="dcterms:W3CDTF">2022-05-25T22:53:00Z</dcterms:modified>
</cp:coreProperties>
</file>