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00D7F" w14:textId="77777777" w:rsidR="00F045C1" w:rsidRDefault="00F045C1" w:rsidP="00BE50BE">
      <w:pPr>
        <w:rPr>
          <w:rFonts w:ascii="Arial" w:hAnsi="Arial" w:cs="Arial"/>
          <w:b/>
          <w:sz w:val="24"/>
          <w:szCs w:val="24"/>
        </w:rPr>
      </w:pPr>
      <w:r>
        <w:rPr>
          <w:noProof/>
        </w:rPr>
        <w:drawing>
          <wp:inline distT="0" distB="0" distL="0" distR="0" wp14:anchorId="6CDB48FC" wp14:editId="338BCCE1">
            <wp:extent cx="5943600" cy="1270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270000"/>
                    </a:xfrm>
                    <a:prstGeom prst="rect">
                      <a:avLst/>
                    </a:prstGeom>
                  </pic:spPr>
                </pic:pic>
              </a:graphicData>
            </a:graphic>
          </wp:inline>
        </w:drawing>
      </w:r>
    </w:p>
    <w:p w14:paraId="7A9FE616" w14:textId="043FB2B8" w:rsidR="00316B0A" w:rsidRPr="00705819" w:rsidRDefault="00F045C1" w:rsidP="00470F07">
      <w:pPr>
        <w:jc w:val="center"/>
        <w:rPr>
          <w:rFonts w:ascii="Arial" w:hAnsi="Arial" w:cs="Arial"/>
          <w:b/>
          <w:sz w:val="40"/>
          <w:szCs w:val="24"/>
        </w:rPr>
      </w:pPr>
      <w:bookmarkStart w:id="0" w:name="_Hlk137422304"/>
      <w:r w:rsidRPr="00705819">
        <w:rPr>
          <w:rFonts w:ascii="Arial" w:hAnsi="Arial" w:cs="Arial"/>
          <w:b/>
          <w:sz w:val="40"/>
          <w:szCs w:val="24"/>
        </w:rPr>
        <w:t xml:space="preserve">Module Title &amp; Code: </w:t>
      </w:r>
      <w:r w:rsidR="00316B0A">
        <w:rPr>
          <w:rFonts w:ascii="Arial" w:hAnsi="Arial" w:cs="Arial"/>
          <w:b/>
          <w:sz w:val="40"/>
          <w:szCs w:val="24"/>
        </w:rPr>
        <w:t>Hospitality and Guest Services – BM</w:t>
      </w:r>
      <w:r w:rsidR="00DC3A6C">
        <w:rPr>
          <w:rFonts w:ascii="Arial" w:hAnsi="Arial" w:cs="Arial"/>
          <w:b/>
          <w:sz w:val="40"/>
          <w:szCs w:val="24"/>
        </w:rPr>
        <w:t>I</w:t>
      </w:r>
      <w:r w:rsidR="00316B0A">
        <w:rPr>
          <w:rFonts w:ascii="Arial" w:hAnsi="Arial" w:cs="Arial"/>
          <w:b/>
          <w:sz w:val="40"/>
          <w:szCs w:val="24"/>
        </w:rPr>
        <w:t>H 4003</w:t>
      </w:r>
    </w:p>
    <w:p w14:paraId="79055EA5" w14:textId="15265537" w:rsidR="00F045C1" w:rsidRPr="00705819" w:rsidRDefault="00F045C1" w:rsidP="00470F07">
      <w:pPr>
        <w:jc w:val="center"/>
        <w:rPr>
          <w:rFonts w:ascii="Arial" w:hAnsi="Arial" w:cs="Arial"/>
          <w:b/>
          <w:sz w:val="40"/>
          <w:szCs w:val="24"/>
        </w:rPr>
      </w:pPr>
    </w:p>
    <w:p w14:paraId="5E0CD0C8" w14:textId="54E98E4B" w:rsidR="00F045C1" w:rsidRPr="00705819" w:rsidRDefault="008235A7" w:rsidP="00470F07">
      <w:pPr>
        <w:jc w:val="center"/>
        <w:rPr>
          <w:rFonts w:ascii="Arial" w:hAnsi="Arial" w:cs="Arial"/>
          <w:b/>
          <w:sz w:val="40"/>
          <w:szCs w:val="24"/>
        </w:rPr>
      </w:pPr>
      <w:r>
        <w:rPr>
          <w:rFonts w:ascii="Arial" w:hAnsi="Arial" w:cs="Arial"/>
          <w:b/>
          <w:sz w:val="40"/>
          <w:szCs w:val="24"/>
        </w:rPr>
        <w:t>Assessment 2 Guest Service – Level 4</w:t>
      </w:r>
    </w:p>
    <w:p w14:paraId="5DF259AA" w14:textId="77777777" w:rsidR="00F045C1" w:rsidRPr="00705819" w:rsidRDefault="00F045C1" w:rsidP="00470F07">
      <w:pPr>
        <w:jc w:val="center"/>
        <w:rPr>
          <w:rFonts w:ascii="Arial" w:hAnsi="Arial" w:cs="Arial"/>
          <w:b/>
          <w:sz w:val="40"/>
          <w:szCs w:val="24"/>
        </w:rPr>
      </w:pPr>
    </w:p>
    <w:p w14:paraId="0546C1A1" w14:textId="77777777" w:rsidR="00A47EDF" w:rsidRPr="00A47EDF" w:rsidRDefault="00A47EDF" w:rsidP="00470F07">
      <w:pPr>
        <w:jc w:val="center"/>
        <w:rPr>
          <w:rFonts w:ascii="Arial" w:hAnsi="Arial" w:cs="Arial"/>
          <w:b/>
          <w:sz w:val="40"/>
          <w:szCs w:val="40"/>
        </w:rPr>
      </w:pPr>
      <w:r w:rsidRPr="00A47EDF">
        <w:rPr>
          <w:rFonts w:ascii="Arial" w:hAnsi="Arial" w:cs="Arial"/>
          <w:b/>
          <w:sz w:val="40"/>
          <w:szCs w:val="40"/>
        </w:rPr>
        <w:t>Student Name: Zomir Hussain Khan</w:t>
      </w:r>
    </w:p>
    <w:p w14:paraId="5DFB86BC" w14:textId="067EFD8E" w:rsidR="007B197A" w:rsidRDefault="00A47EDF" w:rsidP="00470F07">
      <w:pPr>
        <w:jc w:val="center"/>
        <w:rPr>
          <w:rFonts w:ascii="Arial" w:hAnsi="Arial" w:cs="Arial"/>
          <w:b/>
          <w:sz w:val="40"/>
          <w:szCs w:val="40"/>
        </w:rPr>
      </w:pPr>
      <w:r w:rsidRPr="00A47EDF">
        <w:rPr>
          <w:rFonts w:ascii="Arial" w:hAnsi="Arial" w:cs="Arial"/>
          <w:b/>
          <w:sz w:val="40"/>
          <w:szCs w:val="40"/>
        </w:rPr>
        <w:t>Student ID: 2209207</w:t>
      </w:r>
    </w:p>
    <w:p w14:paraId="3DD4CBA5" w14:textId="77777777" w:rsidR="00357992" w:rsidRPr="00705819" w:rsidRDefault="00357992" w:rsidP="00470F07">
      <w:pPr>
        <w:jc w:val="center"/>
        <w:rPr>
          <w:rFonts w:ascii="Arial" w:hAnsi="Arial" w:cs="Arial"/>
          <w:b/>
          <w:sz w:val="40"/>
          <w:szCs w:val="24"/>
        </w:rPr>
      </w:pPr>
      <w:r>
        <w:rPr>
          <w:rFonts w:ascii="Arial" w:hAnsi="Arial" w:cs="Arial"/>
          <w:b/>
          <w:sz w:val="40"/>
          <w:szCs w:val="24"/>
        </w:rPr>
        <w:t xml:space="preserve">Module Teacher: Lucina </w:t>
      </w:r>
      <w:proofErr w:type="spellStart"/>
      <w:r>
        <w:rPr>
          <w:rFonts w:ascii="Arial" w:hAnsi="Arial" w:cs="Arial"/>
          <w:b/>
          <w:sz w:val="40"/>
          <w:szCs w:val="24"/>
        </w:rPr>
        <w:t>Suardi</w:t>
      </w:r>
      <w:proofErr w:type="spellEnd"/>
    </w:p>
    <w:p w14:paraId="13584ED4" w14:textId="77777777" w:rsidR="00357992" w:rsidRPr="00A47EDF" w:rsidRDefault="00357992" w:rsidP="00470F07">
      <w:pPr>
        <w:jc w:val="center"/>
        <w:rPr>
          <w:rFonts w:ascii="Arial" w:hAnsi="Arial" w:cs="Arial"/>
          <w:b/>
          <w:sz w:val="40"/>
          <w:szCs w:val="40"/>
        </w:rPr>
      </w:pPr>
    </w:p>
    <w:p w14:paraId="35480CFB" w14:textId="04717D51" w:rsidR="00A47EDF" w:rsidRPr="008235A7" w:rsidRDefault="00A47EDF" w:rsidP="00470F07">
      <w:pPr>
        <w:jc w:val="center"/>
        <w:rPr>
          <w:rFonts w:ascii="Arial" w:hAnsi="Arial" w:cs="Arial"/>
          <w:b/>
          <w:sz w:val="40"/>
          <w:szCs w:val="40"/>
        </w:rPr>
      </w:pPr>
      <w:r w:rsidRPr="008235A7">
        <w:rPr>
          <w:rFonts w:ascii="Arial" w:hAnsi="Arial" w:cs="Arial"/>
          <w:b/>
          <w:sz w:val="40"/>
          <w:szCs w:val="40"/>
        </w:rPr>
        <w:t xml:space="preserve">Word Count: </w:t>
      </w:r>
      <w:r w:rsidR="00470F07">
        <w:rPr>
          <w:rFonts w:ascii="Arial" w:hAnsi="Arial" w:cs="Arial"/>
          <w:b/>
          <w:sz w:val="40"/>
          <w:szCs w:val="40"/>
        </w:rPr>
        <w:t>1500</w:t>
      </w:r>
    </w:p>
    <w:p w14:paraId="106D7320" w14:textId="1AA2444B" w:rsidR="00F045C1" w:rsidRPr="00DC3A6C" w:rsidRDefault="007B197A" w:rsidP="00DC3A6C">
      <w:pPr>
        <w:spacing w:line="259" w:lineRule="auto"/>
        <w:jc w:val="both"/>
      </w:pPr>
      <w:r>
        <w:br w:type="page"/>
      </w:r>
      <w:bookmarkEnd w:id="0"/>
    </w:p>
    <w:sdt>
      <w:sdtPr>
        <w:rPr>
          <w:rFonts w:asciiTheme="minorHAnsi" w:eastAsiaTheme="minorHAnsi" w:hAnsiTheme="minorHAnsi" w:cstheme="minorBidi"/>
          <w:i/>
          <w:color w:val="auto"/>
          <w:sz w:val="22"/>
          <w:szCs w:val="22"/>
        </w:rPr>
        <w:id w:val="-660934748"/>
        <w:docPartObj>
          <w:docPartGallery w:val="Table of Contents"/>
          <w:docPartUnique/>
        </w:docPartObj>
      </w:sdtPr>
      <w:sdtEndPr>
        <w:rPr>
          <w:rFonts w:ascii="Arial" w:hAnsi="Arial"/>
          <w:i w:val="0"/>
          <w:iCs w:val="0"/>
          <w:noProof/>
          <w:sz w:val="24"/>
          <w:u w:val="none"/>
        </w:rPr>
      </w:sdtEndPr>
      <w:sdtContent>
        <w:p w14:paraId="456C256D" w14:textId="45EA26F5" w:rsidR="00F045C1" w:rsidRPr="00A01F7B" w:rsidRDefault="00F045C1" w:rsidP="00357992">
          <w:pPr>
            <w:pStyle w:val="TOCHeading"/>
          </w:pPr>
          <w:r w:rsidRPr="00A01F7B">
            <w:t>Table of Contents</w:t>
          </w:r>
        </w:p>
        <w:p w14:paraId="7454D463" w14:textId="6ECD99A3" w:rsidR="00DC3A6C" w:rsidRPr="00DC3A6C" w:rsidRDefault="00F045C1">
          <w:pPr>
            <w:pStyle w:val="TOC1"/>
            <w:tabs>
              <w:tab w:val="right" w:leader="dot" w:pos="9016"/>
            </w:tabs>
            <w:rPr>
              <w:rFonts w:ascii="Arial" w:eastAsiaTheme="minorEastAsia" w:hAnsi="Arial" w:cs="Arial"/>
              <w:noProof/>
              <w:sz w:val="24"/>
              <w:szCs w:val="24"/>
              <w:lang w:val="en-GB" w:eastAsia="en-GB"/>
            </w:rPr>
          </w:pPr>
          <w:r w:rsidRPr="00DC3A6C">
            <w:rPr>
              <w:rFonts w:ascii="Arial" w:hAnsi="Arial" w:cs="Arial"/>
              <w:sz w:val="24"/>
              <w:szCs w:val="24"/>
            </w:rPr>
            <w:fldChar w:fldCharType="begin"/>
          </w:r>
          <w:r w:rsidRPr="00DC3A6C">
            <w:rPr>
              <w:rFonts w:ascii="Arial" w:hAnsi="Arial" w:cs="Arial"/>
              <w:sz w:val="24"/>
              <w:szCs w:val="24"/>
            </w:rPr>
            <w:instrText xml:space="preserve"> TOC \o "1-3" \h \z \u </w:instrText>
          </w:r>
          <w:r w:rsidRPr="00DC3A6C">
            <w:rPr>
              <w:rFonts w:ascii="Arial" w:hAnsi="Arial" w:cs="Arial"/>
              <w:sz w:val="24"/>
              <w:szCs w:val="24"/>
            </w:rPr>
            <w:fldChar w:fldCharType="separate"/>
          </w:r>
          <w:hyperlink w:anchor="_Toc137422552" w:history="1"/>
          <w:hyperlink w:anchor="_Toc137422553" w:history="1">
            <w:r w:rsidR="00DC3A6C" w:rsidRPr="00DC3A6C">
              <w:rPr>
                <w:rStyle w:val="Hyperlink"/>
                <w:rFonts w:ascii="Arial" w:hAnsi="Arial" w:cs="Arial"/>
                <w:noProof/>
                <w:sz w:val="24"/>
                <w:szCs w:val="24"/>
              </w:rPr>
              <w:t>Introduction</w:t>
            </w:r>
            <w:r w:rsidR="00DC3A6C" w:rsidRPr="00DC3A6C">
              <w:rPr>
                <w:rFonts w:ascii="Arial" w:hAnsi="Arial" w:cs="Arial"/>
                <w:noProof/>
                <w:webHidden/>
                <w:sz w:val="24"/>
                <w:szCs w:val="24"/>
              </w:rPr>
              <w:tab/>
            </w:r>
            <w:r w:rsidR="00470F07">
              <w:rPr>
                <w:rFonts w:ascii="Arial" w:hAnsi="Arial" w:cs="Arial"/>
                <w:noProof/>
                <w:webHidden/>
                <w:sz w:val="24"/>
                <w:szCs w:val="24"/>
              </w:rPr>
              <w:t>3</w:t>
            </w:r>
          </w:hyperlink>
        </w:p>
        <w:p w14:paraId="7564D8E4" w14:textId="57EAEEF7" w:rsidR="00DC3A6C" w:rsidRPr="00DC3A6C" w:rsidRDefault="00000000">
          <w:pPr>
            <w:pStyle w:val="TOC1"/>
            <w:tabs>
              <w:tab w:val="right" w:leader="dot" w:pos="9016"/>
            </w:tabs>
            <w:rPr>
              <w:rFonts w:ascii="Arial" w:eastAsiaTheme="minorEastAsia" w:hAnsi="Arial" w:cs="Arial"/>
              <w:noProof/>
              <w:sz w:val="24"/>
              <w:szCs w:val="24"/>
              <w:lang w:val="en-GB" w:eastAsia="en-GB"/>
            </w:rPr>
          </w:pPr>
          <w:hyperlink w:anchor="_Toc137422554" w:history="1">
            <w:r w:rsidR="00DC3A6C" w:rsidRPr="00DC3A6C">
              <w:rPr>
                <w:rStyle w:val="Hyperlink"/>
                <w:rFonts w:ascii="Arial" w:hAnsi="Arial" w:cs="Arial"/>
                <w:noProof/>
                <w:sz w:val="24"/>
                <w:szCs w:val="24"/>
              </w:rPr>
              <w:t>Main Findings</w:t>
            </w:r>
            <w:r w:rsidR="00DC3A6C" w:rsidRPr="00DC3A6C">
              <w:rPr>
                <w:rFonts w:ascii="Arial" w:hAnsi="Arial" w:cs="Arial"/>
                <w:noProof/>
                <w:webHidden/>
                <w:sz w:val="24"/>
                <w:szCs w:val="24"/>
              </w:rPr>
              <w:tab/>
            </w:r>
            <w:r w:rsidR="00470F07">
              <w:rPr>
                <w:rFonts w:ascii="Arial" w:hAnsi="Arial" w:cs="Arial"/>
                <w:noProof/>
                <w:webHidden/>
                <w:sz w:val="24"/>
                <w:szCs w:val="24"/>
              </w:rPr>
              <w:t>3</w:t>
            </w:r>
          </w:hyperlink>
        </w:p>
        <w:p w14:paraId="38E197A4" w14:textId="6EEDF190" w:rsidR="00DC3A6C" w:rsidRPr="00DC3A6C" w:rsidRDefault="00000000">
          <w:pPr>
            <w:pStyle w:val="TOC1"/>
            <w:tabs>
              <w:tab w:val="right" w:leader="dot" w:pos="9016"/>
            </w:tabs>
            <w:rPr>
              <w:rFonts w:ascii="Arial" w:eastAsiaTheme="minorEastAsia" w:hAnsi="Arial" w:cs="Arial"/>
              <w:noProof/>
              <w:sz w:val="24"/>
              <w:szCs w:val="24"/>
              <w:lang w:val="en-GB" w:eastAsia="en-GB"/>
            </w:rPr>
          </w:pPr>
          <w:hyperlink w:anchor="_Toc137422555" w:history="1">
            <w:r w:rsidR="00DC3A6C" w:rsidRPr="00DC3A6C">
              <w:rPr>
                <w:rStyle w:val="Hyperlink"/>
                <w:rFonts w:ascii="Arial" w:hAnsi="Arial" w:cs="Arial"/>
                <w:noProof/>
                <w:sz w:val="24"/>
                <w:szCs w:val="24"/>
              </w:rPr>
              <w:t>Hotel Standards</w:t>
            </w:r>
            <w:r w:rsidR="00DC3A6C" w:rsidRPr="00DC3A6C">
              <w:rPr>
                <w:rFonts w:ascii="Arial" w:hAnsi="Arial" w:cs="Arial"/>
                <w:noProof/>
                <w:webHidden/>
                <w:sz w:val="24"/>
                <w:szCs w:val="24"/>
              </w:rPr>
              <w:tab/>
            </w:r>
            <w:r w:rsidR="00470F07">
              <w:rPr>
                <w:rFonts w:ascii="Arial" w:hAnsi="Arial" w:cs="Arial"/>
                <w:noProof/>
                <w:webHidden/>
                <w:sz w:val="24"/>
                <w:szCs w:val="24"/>
              </w:rPr>
              <w:t>3</w:t>
            </w:r>
          </w:hyperlink>
        </w:p>
        <w:p w14:paraId="41834F50" w14:textId="26EF8A2C" w:rsidR="00DC3A6C" w:rsidRPr="00DC3A6C" w:rsidRDefault="00000000">
          <w:pPr>
            <w:pStyle w:val="TOC2"/>
            <w:tabs>
              <w:tab w:val="right" w:leader="dot" w:pos="9016"/>
            </w:tabs>
            <w:rPr>
              <w:rFonts w:ascii="Arial" w:eastAsiaTheme="minorEastAsia" w:hAnsi="Arial" w:cs="Arial"/>
              <w:noProof/>
              <w:sz w:val="24"/>
              <w:szCs w:val="24"/>
              <w:lang w:val="en-GB" w:eastAsia="en-GB"/>
            </w:rPr>
          </w:pPr>
          <w:hyperlink w:anchor="_Toc137422556" w:history="1">
            <w:r w:rsidR="00DC3A6C" w:rsidRPr="00DC3A6C">
              <w:rPr>
                <w:rStyle w:val="Hyperlink"/>
                <w:rFonts w:ascii="Arial" w:hAnsi="Arial" w:cs="Arial"/>
                <w:noProof/>
                <w:sz w:val="24"/>
                <w:szCs w:val="24"/>
              </w:rPr>
              <w:t>Standards about Brand Consistency</w:t>
            </w:r>
            <w:r w:rsidR="00DC3A6C" w:rsidRPr="00DC3A6C">
              <w:rPr>
                <w:rFonts w:ascii="Arial" w:hAnsi="Arial" w:cs="Arial"/>
                <w:noProof/>
                <w:webHidden/>
                <w:sz w:val="24"/>
                <w:szCs w:val="24"/>
              </w:rPr>
              <w:tab/>
            </w:r>
            <w:r w:rsidR="00470F07">
              <w:rPr>
                <w:rFonts w:ascii="Arial" w:hAnsi="Arial" w:cs="Arial"/>
                <w:noProof/>
                <w:webHidden/>
                <w:sz w:val="24"/>
                <w:szCs w:val="24"/>
              </w:rPr>
              <w:t>4</w:t>
            </w:r>
          </w:hyperlink>
        </w:p>
        <w:p w14:paraId="658676A5" w14:textId="3487BC5E" w:rsidR="00DC3A6C" w:rsidRPr="00DC3A6C" w:rsidRDefault="00000000">
          <w:pPr>
            <w:pStyle w:val="TOC2"/>
            <w:tabs>
              <w:tab w:val="right" w:leader="dot" w:pos="9016"/>
            </w:tabs>
            <w:rPr>
              <w:rFonts w:ascii="Arial" w:eastAsiaTheme="minorEastAsia" w:hAnsi="Arial" w:cs="Arial"/>
              <w:noProof/>
              <w:sz w:val="24"/>
              <w:szCs w:val="24"/>
              <w:lang w:val="en-GB" w:eastAsia="en-GB"/>
            </w:rPr>
          </w:pPr>
          <w:hyperlink w:anchor="_Toc137422557" w:history="1">
            <w:r w:rsidR="00DC3A6C" w:rsidRPr="00DC3A6C">
              <w:rPr>
                <w:rStyle w:val="Hyperlink"/>
                <w:rFonts w:ascii="Arial" w:hAnsi="Arial" w:cs="Arial"/>
                <w:noProof/>
                <w:sz w:val="24"/>
                <w:szCs w:val="24"/>
              </w:rPr>
              <w:t>Checking Standards Followed By Hotel</w:t>
            </w:r>
            <w:r w:rsidR="00DC3A6C" w:rsidRPr="00DC3A6C">
              <w:rPr>
                <w:rFonts w:ascii="Arial" w:hAnsi="Arial" w:cs="Arial"/>
                <w:noProof/>
                <w:webHidden/>
                <w:sz w:val="24"/>
                <w:szCs w:val="24"/>
              </w:rPr>
              <w:tab/>
            </w:r>
            <w:r w:rsidR="00470F07">
              <w:rPr>
                <w:rFonts w:ascii="Arial" w:hAnsi="Arial" w:cs="Arial"/>
                <w:noProof/>
                <w:webHidden/>
                <w:sz w:val="24"/>
                <w:szCs w:val="24"/>
              </w:rPr>
              <w:t>4</w:t>
            </w:r>
          </w:hyperlink>
        </w:p>
        <w:p w14:paraId="728275D3" w14:textId="2CD9BED1" w:rsidR="00DC3A6C" w:rsidRPr="00DC3A6C" w:rsidRDefault="00000000">
          <w:pPr>
            <w:pStyle w:val="TOC1"/>
            <w:tabs>
              <w:tab w:val="right" w:leader="dot" w:pos="9016"/>
            </w:tabs>
            <w:rPr>
              <w:rFonts w:ascii="Arial" w:eastAsiaTheme="minorEastAsia" w:hAnsi="Arial" w:cs="Arial"/>
              <w:noProof/>
              <w:sz w:val="24"/>
              <w:szCs w:val="24"/>
              <w:lang w:val="en-GB" w:eastAsia="en-GB"/>
            </w:rPr>
          </w:pPr>
          <w:hyperlink w:anchor="_Toc137422558" w:history="1">
            <w:r w:rsidR="00DC3A6C" w:rsidRPr="00DC3A6C">
              <w:rPr>
                <w:rStyle w:val="Hyperlink"/>
                <w:rFonts w:ascii="Arial" w:hAnsi="Arial" w:cs="Arial"/>
                <w:noProof/>
                <w:sz w:val="24"/>
                <w:szCs w:val="24"/>
              </w:rPr>
              <w:t>Reputation Management</w:t>
            </w:r>
            <w:r w:rsidR="00DC3A6C" w:rsidRPr="00DC3A6C">
              <w:rPr>
                <w:rFonts w:ascii="Arial" w:hAnsi="Arial" w:cs="Arial"/>
                <w:noProof/>
                <w:webHidden/>
                <w:sz w:val="24"/>
                <w:szCs w:val="24"/>
              </w:rPr>
              <w:tab/>
            </w:r>
            <w:r w:rsidR="00470F07">
              <w:rPr>
                <w:rFonts w:ascii="Arial" w:hAnsi="Arial" w:cs="Arial"/>
                <w:noProof/>
                <w:webHidden/>
                <w:sz w:val="24"/>
                <w:szCs w:val="24"/>
              </w:rPr>
              <w:t>4</w:t>
            </w:r>
          </w:hyperlink>
        </w:p>
        <w:p w14:paraId="11EF1059" w14:textId="3E4D91FE" w:rsidR="00DC3A6C" w:rsidRPr="00DC3A6C" w:rsidRDefault="00000000">
          <w:pPr>
            <w:pStyle w:val="TOC2"/>
            <w:tabs>
              <w:tab w:val="right" w:leader="dot" w:pos="9016"/>
            </w:tabs>
            <w:rPr>
              <w:rFonts w:ascii="Arial" w:eastAsiaTheme="minorEastAsia" w:hAnsi="Arial" w:cs="Arial"/>
              <w:noProof/>
              <w:sz w:val="24"/>
              <w:szCs w:val="24"/>
              <w:lang w:val="en-GB" w:eastAsia="en-GB"/>
            </w:rPr>
          </w:pPr>
          <w:hyperlink w:anchor="_Toc137422559" w:history="1">
            <w:r w:rsidR="00DC3A6C" w:rsidRPr="00DC3A6C">
              <w:rPr>
                <w:rStyle w:val="Hyperlink"/>
                <w:rFonts w:ascii="Arial" w:hAnsi="Arial" w:cs="Arial"/>
                <w:noProof/>
                <w:sz w:val="24"/>
                <w:szCs w:val="24"/>
              </w:rPr>
              <w:t>Effective Hotel Reputation Management</w:t>
            </w:r>
            <w:r w:rsidR="00DC3A6C" w:rsidRPr="00DC3A6C">
              <w:rPr>
                <w:rFonts w:ascii="Arial" w:hAnsi="Arial" w:cs="Arial"/>
                <w:noProof/>
                <w:webHidden/>
                <w:sz w:val="24"/>
                <w:szCs w:val="24"/>
              </w:rPr>
              <w:tab/>
            </w:r>
            <w:r w:rsidR="00470F07">
              <w:rPr>
                <w:rFonts w:ascii="Arial" w:hAnsi="Arial" w:cs="Arial"/>
                <w:noProof/>
                <w:webHidden/>
                <w:sz w:val="24"/>
                <w:szCs w:val="24"/>
              </w:rPr>
              <w:t>4</w:t>
            </w:r>
          </w:hyperlink>
        </w:p>
        <w:p w14:paraId="1B52E101" w14:textId="6ADB12B6" w:rsidR="00DC3A6C" w:rsidRPr="00DC3A6C" w:rsidRDefault="00000000">
          <w:pPr>
            <w:pStyle w:val="TOC2"/>
            <w:tabs>
              <w:tab w:val="right" w:leader="dot" w:pos="9016"/>
            </w:tabs>
            <w:rPr>
              <w:rFonts w:ascii="Arial" w:eastAsiaTheme="minorEastAsia" w:hAnsi="Arial" w:cs="Arial"/>
              <w:noProof/>
              <w:sz w:val="24"/>
              <w:szCs w:val="24"/>
              <w:lang w:val="en-GB" w:eastAsia="en-GB"/>
            </w:rPr>
          </w:pPr>
          <w:hyperlink w:anchor="_Toc137422560" w:history="1">
            <w:r w:rsidR="00DC3A6C" w:rsidRPr="00DC3A6C">
              <w:rPr>
                <w:rStyle w:val="Hyperlink"/>
                <w:rFonts w:ascii="Arial" w:hAnsi="Arial" w:cs="Arial"/>
                <w:noProof/>
                <w:sz w:val="24"/>
                <w:szCs w:val="24"/>
              </w:rPr>
              <w:t>Guest Review Management and Importance</w:t>
            </w:r>
            <w:r w:rsidR="00DC3A6C" w:rsidRPr="00DC3A6C">
              <w:rPr>
                <w:rFonts w:ascii="Arial" w:hAnsi="Arial" w:cs="Arial"/>
                <w:noProof/>
                <w:webHidden/>
                <w:sz w:val="24"/>
                <w:szCs w:val="24"/>
              </w:rPr>
              <w:tab/>
            </w:r>
            <w:r w:rsidR="00470F07">
              <w:rPr>
                <w:rFonts w:ascii="Arial" w:hAnsi="Arial" w:cs="Arial"/>
                <w:noProof/>
                <w:webHidden/>
                <w:sz w:val="24"/>
                <w:szCs w:val="24"/>
              </w:rPr>
              <w:t>5</w:t>
            </w:r>
          </w:hyperlink>
        </w:p>
        <w:p w14:paraId="558E9F74" w14:textId="0144A42B" w:rsidR="00DC3A6C" w:rsidRPr="00DC3A6C" w:rsidRDefault="00000000">
          <w:pPr>
            <w:pStyle w:val="TOC2"/>
            <w:tabs>
              <w:tab w:val="right" w:leader="dot" w:pos="9016"/>
            </w:tabs>
            <w:rPr>
              <w:rFonts w:ascii="Arial" w:eastAsiaTheme="minorEastAsia" w:hAnsi="Arial" w:cs="Arial"/>
              <w:noProof/>
              <w:sz w:val="24"/>
              <w:szCs w:val="24"/>
              <w:lang w:val="en-GB" w:eastAsia="en-GB"/>
            </w:rPr>
          </w:pPr>
          <w:hyperlink w:anchor="_Toc137422561" w:history="1">
            <w:r w:rsidR="00DC3A6C" w:rsidRPr="00DC3A6C">
              <w:rPr>
                <w:rStyle w:val="Hyperlink"/>
                <w:rFonts w:ascii="Arial" w:hAnsi="Arial" w:cs="Arial"/>
                <w:noProof/>
                <w:sz w:val="24"/>
                <w:szCs w:val="24"/>
              </w:rPr>
              <w:t>The Impact of Negative Reviews</w:t>
            </w:r>
            <w:r w:rsidR="00DC3A6C" w:rsidRPr="00DC3A6C">
              <w:rPr>
                <w:rFonts w:ascii="Arial" w:hAnsi="Arial" w:cs="Arial"/>
                <w:noProof/>
                <w:webHidden/>
                <w:sz w:val="24"/>
                <w:szCs w:val="24"/>
              </w:rPr>
              <w:tab/>
            </w:r>
            <w:r w:rsidR="00470F07">
              <w:rPr>
                <w:rFonts w:ascii="Arial" w:hAnsi="Arial" w:cs="Arial"/>
                <w:noProof/>
                <w:webHidden/>
                <w:sz w:val="24"/>
                <w:szCs w:val="24"/>
              </w:rPr>
              <w:t>5</w:t>
            </w:r>
          </w:hyperlink>
        </w:p>
        <w:p w14:paraId="5B8818E7" w14:textId="7BC23A33" w:rsidR="00DC3A6C" w:rsidRPr="00DC3A6C" w:rsidRDefault="00000000">
          <w:pPr>
            <w:pStyle w:val="TOC1"/>
            <w:tabs>
              <w:tab w:val="right" w:leader="dot" w:pos="9016"/>
            </w:tabs>
            <w:rPr>
              <w:rFonts w:ascii="Arial" w:eastAsiaTheme="minorEastAsia" w:hAnsi="Arial" w:cs="Arial"/>
              <w:noProof/>
              <w:sz w:val="24"/>
              <w:szCs w:val="24"/>
              <w:lang w:val="en-GB" w:eastAsia="en-GB"/>
            </w:rPr>
          </w:pPr>
          <w:hyperlink w:anchor="_Toc137422562" w:history="1">
            <w:r w:rsidR="00DC3A6C" w:rsidRPr="00DC3A6C">
              <w:rPr>
                <w:rStyle w:val="Hyperlink"/>
                <w:rFonts w:ascii="Arial" w:hAnsi="Arial" w:cs="Arial"/>
                <w:noProof/>
                <w:sz w:val="24"/>
                <w:szCs w:val="24"/>
              </w:rPr>
              <w:t>Service Culture</w:t>
            </w:r>
            <w:r w:rsidR="00DC3A6C" w:rsidRPr="00DC3A6C">
              <w:rPr>
                <w:rFonts w:ascii="Arial" w:hAnsi="Arial" w:cs="Arial"/>
                <w:noProof/>
                <w:webHidden/>
                <w:sz w:val="24"/>
                <w:szCs w:val="24"/>
              </w:rPr>
              <w:tab/>
            </w:r>
            <w:r w:rsidR="00470F07">
              <w:rPr>
                <w:rFonts w:ascii="Arial" w:hAnsi="Arial" w:cs="Arial"/>
                <w:noProof/>
                <w:webHidden/>
                <w:sz w:val="24"/>
                <w:szCs w:val="24"/>
              </w:rPr>
              <w:t>6</w:t>
            </w:r>
          </w:hyperlink>
        </w:p>
        <w:p w14:paraId="0F30481D" w14:textId="5A37BFC0" w:rsidR="00DC3A6C" w:rsidRPr="00DC3A6C" w:rsidRDefault="00000000">
          <w:pPr>
            <w:pStyle w:val="TOC2"/>
            <w:tabs>
              <w:tab w:val="right" w:leader="dot" w:pos="9016"/>
            </w:tabs>
            <w:rPr>
              <w:rFonts w:ascii="Arial" w:eastAsiaTheme="minorEastAsia" w:hAnsi="Arial" w:cs="Arial"/>
              <w:noProof/>
              <w:sz w:val="24"/>
              <w:szCs w:val="24"/>
              <w:lang w:val="en-GB" w:eastAsia="en-GB"/>
            </w:rPr>
          </w:pPr>
          <w:hyperlink w:anchor="_Toc137422563" w:history="1">
            <w:r w:rsidR="00DC3A6C" w:rsidRPr="00DC3A6C">
              <w:rPr>
                <w:rStyle w:val="Hyperlink"/>
                <w:rFonts w:ascii="Arial" w:hAnsi="Arial" w:cs="Arial"/>
                <w:noProof/>
                <w:sz w:val="24"/>
                <w:szCs w:val="24"/>
              </w:rPr>
              <w:t>Definition</w:t>
            </w:r>
            <w:r w:rsidR="00DC3A6C" w:rsidRPr="00DC3A6C">
              <w:rPr>
                <w:rFonts w:ascii="Arial" w:hAnsi="Arial" w:cs="Arial"/>
                <w:noProof/>
                <w:webHidden/>
                <w:sz w:val="24"/>
                <w:szCs w:val="24"/>
              </w:rPr>
              <w:tab/>
            </w:r>
            <w:r w:rsidR="00470F07">
              <w:rPr>
                <w:rFonts w:ascii="Arial" w:hAnsi="Arial" w:cs="Arial"/>
                <w:noProof/>
                <w:webHidden/>
                <w:sz w:val="24"/>
                <w:szCs w:val="24"/>
              </w:rPr>
              <w:t>6</w:t>
            </w:r>
          </w:hyperlink>
        </w:p>
        <w:p w14:paraId="4A4B2D1E" w14:textId="24AFD786" w:rsidR="00DC3A6C" w:rsidRPr="00DC3A6C" w:rsidRDefault="00000000">
          <w:pPr>
            <w:pStyle w:val="TOC2"/>
            <w:tabs>
              <w:tab w:val="right" w:leader="dot" w:pos="9016"/>
            </w:tabs>
            <w:rPr>
              <w:rFonts w:ascii="Arial" w:eastAsiaTheme="minorEastAsia" w:hAnsi="Arial" w:cs="Arial"/>
              <w:noProof/>
              <w:sz w:val="24"/>
              <w:szCs w:val="24"/>
              <w:lang w:val="en-GB" w:eastAsia="en-GB"/>
            </w:rPr>
          </w:pPr>
          <w:hyperlink w:anchor="_Toc137422564" w:history="1">
            <w:r w:rsidR="00DC3A6C" w:rsidRPr="00DC3A6C">
              <w:rPr>
                <w:rStyle w:val="Hyperlink"/>
                <w:rFonts w:ascii="Arial" w:hAnsi="Arial" w:cs="Arial"/>
                <w:noProof/>
                <w:sz w:val="24"/>
                <w:szCs w:val="24"/>
              </w:rPr>
              <w:t>Key Differences from Corporate Culture</w:t>
            </w:r>
            <w:r w:rsidR="00DC3A6C" w:rsidRPr="00DC3A6C">
              <w:rPr>
                <w:rFonts w:ascii="Arial" w:hAnsi="Arial" w:cs="Arial"/>
                <w:noProof/>
                <w:webHidden/>
                <w:sz w:val="24"/>
                <w:szCs w:val="24"/>
              </w:rPr>
              <w:tab/>
            </w:r>
            <w:r w:rsidR="00470F07">
              <w:rPr>
                <w:rFonts w:ascii="Arial" w:hAnsi="Arial" w:cs="Arial"/>
                <w:noProof/>
                <w:webHidden/>
                <w:sz w:val="24"/>
                <w:szCs w:val="24"/>
              </w:rPr>
              <w:t>6</w:t>
            </w:r>
          </w:hyperlink>
        </w:p>
        <w:p w14:paraId="410EB4A9" w14:textId="5D259F50" w:rsidR="00DC3A6C" w:rsidRPr="00DC3A6C" w:rsidRDefault="00000000">
          <w:pPr>
            <w:pStyle w:val="TOC2"/>
            <w:tabs>
              <w:tab w:val="right" w:leader="dot" w:pos="9016"/>
            </w:tabs>
            <w:rPr>
              <w:rFonts w:ascii="Arial" w:eastAsiaTheme="minorEastAsia" w:hAnsi="Arial" w:cs="Arial"/>
              <w:noProof/>
              <w:sz w:val="24"/>
              <w:szCs w:val="24"/>
              <w:lang w:val="en-GB" w:eastAsia="en-GB"/>
            </w:rPr>
          </w:pPr>
          <w:hyperlink w:anchor="_Toc137422565" w:history="1">
            <w:r w:rsidR="00DC3A6C" w:rsidRPr="00DC3A6C">
              <w:rPr>
                <w:rStyle w:val="Hyperlink"/>
                <w:rFonts w:ascii="Arial" w:hAnsi="Arial" w:cs="Arial"/>
                <w:noProof/>
                <w:sz w:val="24"/>
                <w:szCs w:val="24"/>
              </w:rPr>
              <w:t>Service Culture’s Importance in Hotel Industry</w:t>
            </w:r>
            <w:r w:rsidR="00DC3A6C" w:rsidRPr="00DC3A6C">
              <w:rPr>
                <w:rFonts w:ascii="Arial" w:hAnsi="Arial" w:cs="Arial"/>
                <w:noProof/>
                <w:webHidden/>
                <w:sz w:val="24"/>
                <w:szCs w:val="24"/>
              </w:rPr>
              <w:tab/>
            </w:r>
            <w:r w:rsidR="00470F07">
              <w:rPr>
                <w:rFonts w:ascii="Arial" w:hAnsi="Arial" w:cs="Arial"/>
                <w:noProof/>
                <w:webHidden/>
                <w:sz w:val="24"/>
                <w:szCs w:val="24"/>
              </w:rPr>
              <w:t>6</w:t>
            </w:r>
          </w:hyperlink>
        </w:p>
        <w:p w14:paraId="6C358C49" w14:textId="2C469814" w:rsidR="00DC3A6C" w:rsidRPr="00DC3A6C" w:rsidRDefault="00000000">
          <w:pPr>
            <w:pStyle w:val="TOC1"/>
            <w:tabs>
              <w:tab w:val="right" w:leader="dot" w:pos="9016"/>
            </w:tabs>
            <w:rPr>
              <w:rFonts w:ascii="Arial" w:eastAsiaTheme="minorEastAsia" w:hAnsi="Arial" w:cs="Arial"/>
              <w:noProof/>
              <w:sz w:val="24"/>
              <w:szCs w:val="24"/>
              <w:lang w:val="en-GB" w:eastAsia="en-GB"/>
            </w:rPr>
          </w:pPr>
          <w:hyperlink w:anchor="_Toc137422566" w:history="1">
            <w:r w:rsidR="00DC3A6C" w:rsidRPr="00DC3A6C">
              <w:rPr>
                <w:rStyle w:val="Hyperlink"/>
                <w:rFonts w:ascii="Arial" w:hAnsi="Arial" w:cs="Arial"/>
                <w:noProof/>
                <w:sz w:val="24"/>
                <w:szCs w:val="24"/>
              </w:rPr>
              <w:t>Conclusion</w:t>
            </w:r>
            <w:r w:rsidR="00DC3A6C" w:rsidRPr="00DC3A6C">
              <w:rPr>
                <w:rFonts w:ascii="Arial" w:hAnsi="Arial" w:cs="Arial"/>
                <w:noProof/>
                <w:webHidden/>
                <w:sz w:val="24"/>
                <w:szCs w:val="24"/>
              </w:rPr>
              <w:tab/>
            </w:r>
            <w:r w:rsidR="00470F07">
              <w:rPr>
                <w:rFonts w:ascii="Arial" w:hAnsi="Arial" w:cs="Arial"/>
                <w:noProof/>
                <w:webHidden/>
                <w:sz w:val="24"/>
                <w:szCs w:val="24"/>
              </w:rPr>
              <w:t>7</w:t>
            </w:r>
          </w:hyperlink>
        </w:p>
        <w:p w14:paraId="5D53C501" w14:textId="3F1F5BFF" w:rsidR="00DC3A6C" w:rsidRPr="00DC3A6C" w:rsidRDefault="00000000">
          <w:pPr>
            <w:pStyle w:val="TOC1"/>
            <w:tabs>
              <w:tab w:val="right" w:leader="dot" w:pos="9016"/>
            </w:tabs>
            <w:rPr>
              <w:rFonts w:ascii="Arial" w:eastAsiaTheme="minorEastAsia" w:hAnsi="Arial" w:cs="Arial"/>
              <w:noProof/>
              <w:sz w:val="24"/>
              <w:szCs w:val="24"/>
              <w:lang w:val="en-GB" w:eastAsia="en-GB"/>
            </w:rPr>
          </w:pPr>
          <w:hyperlink w:anchor="_Toc137422567" w:history="1">
            <w:r w:rsidR="00DC3A6C" w:rsidRPr="00DC3A6C">
              <w:rPr>
                <w:rStyle w:val="Hyperlink"/>
                <w:rFonts w:ascii="Arial" w:hAnsi="Arial" w:cs="Arial"/>
                <w:noProof/>
                <w:sz w:val="24"/>
                <w:szCs w:val="24"/>
              </w:rPr>
              <w:t>Recommendations</w:t>
            </w:r>
            <w:r w:rsidR="00DC3A6C" w:rsidRPr="00DC3A6C">
              <w:rPr>
                <w:rFonts w:ascii="Arial" w:hAnsi="Arial" w:cs="Arial"/>
                <w:noProof/>
                <w:webHidden/>
                <w:sz w:val="24"/>
                <w:szCs w:val="24"/>
              </w:rPr>
              <w:tab/>
            </w:r>
            <w:r w:rsidR="00470F07">
              <w:rPr>
                <w:rFonts w:ascii="Arial" w:hAnsi="Arial" w:cs="Arial"/>
                <w:noProof/>
                <w:webHidden/>
                <w:sz w:val="24"/>
                <w:szCs w:val="24"/>
              </w:rPr>
              <w:t>7</w:t>
            </w:r>
          </w:hyperlink>
        </w:p>
        <w:p w14:paraId="71B99432" w14:textId="281C9255" w:rsidR="00DC3A6C" w:rsidRPr="00DC3A6C" w:rsidRDefault="00000000">
          <w:pPr>
            <w:pStyle w:val="TOC1"/>
            <w:tabs>
              <w:tab w:val="right" w:leader="dot" w:pos="9016"/>
            </w:tabs>
            <w:rPr>
              <w:rFonts w:ascii="Arial" w:eastAsiaTheme="minorEastAsia" w:hAnsi="Arial" w:cs="Arial"/>
              <w:noProof/>
              <w:sz w:val="24"/>
              <w:szCs w:val="24"/>
              <w:lang w:val="en-GB" w:eastAsia="en-GB"/>
            </w:rPr>
          </w:pPr>
          <w:hyperlink w:anchor="_Toc137422568" w:history="1">
            <w:r w:rsidR="00DC3A6C" w:rsidRPr="00DC3A6C">
              <w:rPr>
                <w:rStyle w:val="Hyperlink"/>
                <w:rFonts w:ascii="Arial" w:hAnsi="Arial" w:cs="Arial"/>
                <w:noProof/>
                <w:sz w:val="24"/>
                <w:szCs w:val="24"/>
              </w:rPr>
              <w:t>References</w:t>
            </w:r>
            <w:r w:rsidR="00DC3A6C" w:rsidRPr="00DC3A6C">
              <w:rPr>
                <w:rFonts w:ascii="Arial" w:hAnsi="Arial" w:cs="Arial"/>
                <w:noProof/>
                <w:webHidden/>
                <w:sz w:val="24"/>
                <w:szCs w:val="24"/>
              </w:rPr>
              <w:tab/>
            </w:r>
            <w:r w:rsidR="00470F07">
              <w:rPr>
                <w:rFonts w:ascii="Arial" w:hAnsi="Arial" w:cs="Arial"/>
                <w:noProof/>
                <w:webHidden/>
                <w:sz w:val="24"/>
                <w:szCs w:val="24"/>
              </w:rPr>
              <w:t>8</w:t>
            </w:r>
          </w:hyperlink>
        </w:p>
        <w:p w14:paraId="60E4A41B" w14:textId="6B4DDD42" w:rsidR="00F045C1" w:rsidRPr="00A01F7B" w:rsidRDefault="00F045C1" w:rsidP="00642ED9">
          <w:pPr>
            <w:jc w:val="both"/>
            <w:rPr>
              <w:rFonts w:ascii="Arial" w:hAnsi="Arial" w:cs="Arial"/>
              <w:sz w:val="24"/>
              <w:szCs w:val="24"/>
            </w:rPr>
          </w:pPr>
          <w:r w:rsidRPr="00DC3A6C">
            <w:rPr>
              <w:rFonts w:ascii="Arial" w:hAnsi="Arial" w:cs="Arial"/>
              <w:b/>
              <w:bCs/>
              <w:noProof/>
              <w:sz w:val="24"/>
              <w:szCs w:val="24"/>
            </w:rPr>
            <w:fldChar w:fldCharType="end"/>
          </w:r>
        </w:p>
      </w:sdtContent>
    </w:sdt>
    <w:p w14:paraId="0B4F3A74" w14:textId="4298DA09" w:rsidR="00DC3A6C" w:rsidRDefault="00DC3A6C" w:rsidP="00A01F7B">
      <w:pPr>
        <w:jc w:val="both"/>
        <w:rPr>
          <w:rFonts w:ascii="Arial" w:hAnsi="Arial" w:cs="Arial"/>
          <w:sz w:val="24"/>
          <w:szCs w:val="24"/>
        </w:rPr>
      </w:pPr>
    </w:p>
    <w:p w14:paraId="7A75632D" w14:textId="21320807" w:rsidR="00F045C1" w:rsidRPr="00A01F7B" w:rsidRDefault="00DC3A6C" w:rsidP="00357992">
      <w:pPr>
        <w:spacing w:line="259" w:lineRule="auto"/>
        <w:rPr>
          <w:rFonts w:ascii="Arial" w:hAnsi="Arial" w:cs="Arial"/>
          <w:sz w:val="24"/>
          <w:szCs w:val="24"/>
        </w:rPr>
      </w:pPr>
      <w:r>
        <w:rPr>
          <w:rFonts w:ascii="Arial" w:hAnsi="Arial" w:cs="Arial"/>
          <w:sz w:val="24"/>
          <w:szCs w:val="24"/>
        </w:rPr>
        <w:br w:type="page"/>
      </w:r>
    </w:p>
    <w:p w14:paraId="259472E9" w14:textId="77777777" w:rsidR="00F045C1" w:rsidRPr="00A01F7B" w:rsidRDefault="00F045C1" w:rsidP="00357992">
      <w:pPr>
        <w:pStyle w:val="Heading1"/>
      </w:pPr>
      <w:bookmarkStart w:id="1" w:name="_Toc137422553"/>
      <w:r w:rsidRPr="00A01F7B">
        <w:lastRenderedPageBreak/>
        <w:t>Introduction</w:t>
      </w:r>
      <w:bookmarkEnd w:id="1"/>
    </w:p>
    <w:p w14:paraId="7B79B934" w14:textId="3876F84A" w:rsidR="00357992" w:rsidRDefault="00357992" w:rsidP="00877E7B">
      <w:pPr>
        <w:jc w:val="both"/>
        <w:rPr>
          <w:rFonts w:ascii="Arial" w:hAnsi="Arial" w:cs="Arial"/>
          <w:sz w:val="24"/>
          <w:szCs w:val="24"/>
        </w:rPr>
      </w:pPr>
      <w:r w:rsidRPr="003344DF">
        <w:rPr>
          <w:rFonts w:ascii="Arial" w:hAnsi="Arial" w:cs="Arial"/>
          <w:sz w:val="24"/>
          <w:szCs w:val="24"/>
        </w:rPr>
        <w:t xml:space="preserve">New industries are blazing the trail for new ways of doing business as the contemporary economy continues to develop. It's common for businesses to </w:t>
      </w:r>
      <w:proofErr w:type="spellStart"/>
      <w:r w:rsidRPr="003344DF">
        <w:rPr>
          <w:rFonts w:ascii="Arial" w:hAnsi="Arial" w:cs="Arial"/>
          <w:sz w:val="24"/>
          <w:szCs w:val="24"/>
        </w:rPr>
        <w:t>speciali</w:t>
      </w:r>
      <w:r>
        <w:rPr>
          <w:rFonts w:ascii="Arial" w:hAnsi="Arial" w:cs="Arial"/>
          <w:sz w:val="24"/>
          <w:szCs w:val="24"/>
        </w:rPr>
        <w:t>s</w:t>
      </w:r>
      <w:r w:rsidRPr="003344DF">
        <w:rPr>
          <w:rFonts w:ascii="Arial" w:hAnsi="Arial" w:cs="Arial"/>
          <w:sz w:val="24"/>
          <w:szCs w:val="24"/>
        </w:rPr>
        <w:t>e</w:t>
      </w:r>
      <w:proofErr w:type="spellEnd"/>
      <w:r w:rsidRPr="003344DF">
        <w:rPr>
          <w:rFonts w:ascii="Arial" w:hAnsi="Arial" w:cs="Arial"/>
          <w:sz w:val="24"/>
          <w:szCs w:val="24"/>
        </w:rPr>
        <w:t xml:space="preserve"> in either product or service provision. The future of the service sector depends on finding organic methods to increase the company's total profit and revenue. This paper will cover in depth the substantial study conducted </w:t>
      </w:r>
      <w:proofErr w:type="gramStart"/>
      <w:r w:rsidRPr="003344DF">
        <w:rPr>
          <w:rFonts w:ascii="Arial" w:hAnsi="Arial" w:cs="Arial"/>
          <w:sz w:val="24"/>
          <w:szCs w:val="24"/>
        </w:rPr>
        <w:t>on</w:t>
      </w:r>
      <w:proofErr w:type="gramEnd"/>
      <w:r w:rsidRPr="003344DF">
        <w:rPr>
          <w:rFonts w:ascii="Arial" w:hAnsi="Arial" w:cs="Arial"/>
          <w:sz w:val="24"/>
          <w:szCs w:val="24"/>
        </w:rPr>
        <w:t xml:space="preserve"> the service sector. The primary objective of this paper is to learn about brand consistency and its potential effects on the business model of service </w:t>
      </w:r>
      <w:proofErr w:type="gramStart"/>
      <w:r w:rsidRPr="003344DF">
        <w:rPr>
          <w:rFonts w:ascii="Arial" w:hAnsi="Arial" w:cs="Arial"/>
          <w:sz w:val="24"/>
          <w:szCs w:val="24"/>
        </w:rPr>
        <w:t>providers as a whole</w:t>
      </w:r>
      <w:proofErr w:type="gramEnd"/>
      <w:r w:rsidRPr="003344DF">
        <w:rPr>
          <w:rFonts w:ascii="Arial" w:hAnsi="Arial" w:cs="Arial"/>
          <w:sz w:val="24"/>
          <w:szCs w:val="24"/>
        </w:rPr>
        <w:t>. This paper will focus mostly on the United Kingdom, but it will also examine reputation management and its importance. Differences between corporate and service cultures, and their potential effects on the business world, will also be discussed. This article provides a detailed description of the service sector in the United Kingdom.</w:t>
      </w:r>
    </w:p>
    <w:p w14:paraId="244E9C0E" w14:textId="471FF16B" w:rsidR="00877E7B" w:rsidRPr="00460016" w:rsidRDefault="00877E7B" w:rsidP="00877E7B">
      <w:pPr>
        <w:jc w:val="both"/>
        <w:rPr>
          <w:rFonts w:ascii="Arial" w:hAnsi="Arial" w:cs="Arial"/>
          <w:sz w:val="24"/>
          <w:szCs w:val="24"/>
        </w:rPr>
      </w:pPr>
      <w:r w:rsidRPr="00460016">
        <w:rPr>
          <w:rFonts w:ascii="Arial" w:hAnsi="Arial" w:cs="Arial"/>
          <w:sz w:val="24"/>
          <w:szCs w:val="24"/>
        </w:rPr>
        <w:t xml:space="preserve">As more and more progress happening in the modern world of business, new industries are paving the way of operation in multiple </w:t>
      </w:r>
      <w:proofErr w:type="gramStart"/>
      <w:r w:rsidRPr="00460016">
        <w:rPr>
          <w:rFonts w:ascii="Arial" w:hAnsi="Arial" w:cs="Arial"/>
          <w:sz w:val="24"/>
          <w:szCs w:val="24"/>
        </w:rPr>
        <w:t>way</w:t>
      </w:r>
      <w:proofErr w:type="gramEnd"/>
      <w:r w:rsidRPr="00460016">
        <w:rPr>
          <w:rFonts w:ascii="Arial" w:hAnsi="Arial" w:cs="Arial"/>
          <w:sz w:val="24"/>
          <w:szCs w:val="24"/>
        </w:rPr>
        <w:t xml:space="preserve">. Some companies </w:t>
      </w:r>
      <w:r w:rsidR="00570C16" w:rsidRPr="00460016">
        <w:rPr>
          <w:rFonts w:ascii="Arial" w:hAnsi="Arial" w:cs="Arial"/>
          <w:sz w:val="24"/>
          <w:szCs w:val="24"/>
        </w:rPr>
        <w:t>focus</w:t>
      </w:r>
      <w:r w:rsidRPr="00460016">
        <w:rPr>
          <w:rFonts w:ascii="Arial" w:hAnsi="Arial" w:cs="Arial"/>
          <w:sz w:val="24"/>
          <w:szCs w:val="24"/>
        </w:rPr>
        <w:t xml:space="preserve"> on providing products while other companies are more inclined to providing service</w:t>
      </w:r>
      <w:r w:rsidR="009F1DAB">
        <w:rPr>
          <w:rFonts w:ascii="Arial" w:hAnsi="Arial" w:cs="Arial"/>
          <w:sz w:val="24"/>
          <w:szCs w:val="24"/>
        </w:rPr>
        <w:t xml:space="preserve"> (</w:t>
      </w:r>
      <w:r w:rsidR="009F1DAB">
        <w:rPr>
          <w:rFonts w:ascii="Arial" w:hAnsi="Arial" w:cs="Arial"/>
          <w:color w:val="222222"/>
          <w:sz w:val="24"/>
          <w:szCs w:val="24"/>
          <w:shd w:val="clear" w:color="auto" w:fill="FFFFFF"/>
        </w:rPr>
        <w:t>Yee et al, 2008</w:t>
      </w:r>
      <w:r w:rsidR="009F1DAB">
        <w:rPr>
          <w:rFonts w:ascii="Arial" w:hAnsi="Arial" w:cs="Arial"/>
          <w:sz w:val="24"/>
          <w:szCs w:val="24"/>
        </w:rPr>
        <w:t>)</w:t>
      </w:r>
      <w:r w:rsidRPr="00460016">
        <w:rPr>
          <w:rFonts w:ascii="Arial" w:hAnsi="Arial" w:cs="Arial"/>
          <w:sz w:val="24"/>
          <w:szCs w:val="24"/>
        </w:rPr>
        <w:t xml:space="preserve">. According to the prospect of service industry one must look for natural ways to boost the overall profit and revenue growth of the company. In this report </w:t>
      </w:r>
      <w:proofErr w:type="gramStart"/>
      <w:r w:rsidRPr="00460016">
        <w:rPr>
          <w:rFonts w:ascii="Arial" w:hAnsi="Arial" w:cs="Arial"/>
          <w:sz w:val="24"/>
          <w:szCs w:val="24"/>
        </w:rPr>
        <w:t>the extensive</w:t>
      </w:r>
      <w:proofErr w:type="gramEnd"/>
      <w:r w:rsidRPr="00460016">
        <w:rPr>
          <w:rFonts w:ascii="Arial" w:hAnsi="Arial" w:cs="Arial"/>
          <w:sz w:val="24"/>
          <w:szCs w:val="24"/>
        </w:rPr>
        <w:t xml:space="preserve"> research on service industry will be described in detail. The main target of this report is to understand about brand consistency and how they can impact the overall business model of service industry. Mostly in UK perspective, the reputation management is also a key factor that will be </w:t>
      </w:r>
      <w:proofErr w:type="spellStart"/>
      <w:r w:rsidRPr="00460016">
        <w:rPr>
          <w:rFonts w:ascii="Arial" w:hAnsi="Arial" w:cs="Arial"/>
          <w:sz w:val="24"/>
          <w:szCs w:val="24"/>
        </w:rPr>
        <w:t>analysed</w:t>
      </w:r>
      <w:proofErr w:type="spellEnd"/>
      <w:r w:rsidRPr="00460016">
        <w:rPr>
          <w:rFonts w:ascii="Arial" w:hAnsi="Arial" w:cs="Arial"/>
          <w:sz w:val="24"/>
          <w:szCs w:val="24"/>
        </w:rPr>
        <w:t xml:space="preserve"> in this report. The basic differences between corporate culture and service culture and how they can impact the industry will also be described here. The United Kingdom’s context of service industry will be described here in details. </w:t>
      </w:r>
    </w:p>
    <w:p w14:paraId="74CA25B0" w14:textId="77777777" w:rsidR="00470F07" w:rsidRDefault="00470F07" w:rsidP="00357992">
      <w:pPr>
        <w:pStyle w:val="Heading1"/>
        <w:rPr>
          <w:u w:val="none"/>
        </w:rPr>
      </w:pPr>
      <w:bookmarkStart w:id="2" w:name="_Toc137422554"/>
    </w:p>
    <w:p w14:paraId="64F916C3" w14:textId="608BF886" w:rsidR="00357992" w:rsidRPr="00357992" w:rsidRDefault="00F045C1" w:rsidP="00357992">
      <w:pPr>
        <w:pStyle w:val="Heading1"/>
        <w:rPr>
          <w:u w:val="none"/>
        </w:rPr>
      </w:pPr>
      <w:r w:rsidRPr="00357992">
        <w:rPr>
          <w:u w:val="none"/>
        </w:rPr>
        <w:t>Main Findings</w:t>
      </w:r>
      <w:bookmarkEnd w:id="2"/>
      <w:r w:rsidR="00357992">
        <w:rPr>
          <w:u w:val="none"/>
        </w:rPr>
        <w:t>:</w:t>
      </w:r>
    </w:p>
    <w:p w14:paraId="320FA19A" w14:textId="77777777" w:rsidR="00F045C1" w:rsidRPr="00357992" w:rsidRDefault="00F045C1" w:rsidP="00357992">
      <w:pPr>
        <w:pStyle w:val="Heading1"/>
        <w:rPr>
          <w:u w:val="none"/>
        </w:rPr>
      </w:pPr>
      <w:bookmarkStart w:id="3" w:name="_Toc137422555"/>
      <w:r w:rsidRPr="00357992">
        <w:rPr>
          <w:u w:val="none"/>
        </w:rPr>
        <w:t>Hotel Standards</w:t>
      </w:r>
      <w:bookmarkEnd w:id="3"/>
    </w:p>
    <w:p w14:paraId="1CB754FC" w14:textId="038DF21E" w:rsidR="00F045C1" w:rsidRPr="00A01F7B" w:rsidRDefault="007354FB" w:rsidP="00A01F7B">
      <w:pPr>
        <w:pStyle w:val="Heading2"/>
      </w:pPr>
      <w:bookmarkStart w:id="4" w:name="_Toc137422556"/>
      <w:r>
        <w:t>Standards about Brand Consistency</w:t>
      </w:r>
      <w:bookmarkEnd w:id="4"/>
    </w:p>
    <w:p w14:paraId="20F6B1ED" w14:textId="1B638028" w:rsidR="00E83CF6" w:rsidRPr="00A01F7B" w:rsidRDefault="00CA6335" w:rsidP="0076216D">
      <w:pPr>
        <w:jc w:val="both"/>
        <w:rPr>
          <w:rFonts w:ascii="Arial" w:hAnsi="Arial" w:cs="Arial"/>
          <w:sz w:val="24"/>
          <w:szCs w:val="24"/>
        </w:rPr>
      </w:pPr>
      <w:r w:rsidRPr="00CA6335">
        <w:rPr>
          <w:rFonts w:ascii="Arial" w:hAnsi="Arial" w:cs="Arial"/>
          <w:sz w:val="24"/>
          <w:szCs w:val="24"/>
        </w:rPr>
        <w:t xml:space="preserve">Keeping brand's image constant helps </w:t>
      </w:r>
      <w:r w:rsidR="00293C10">
        <w:rPr>
          <w:rFonts w:ascii="Arial" w:hAnsi="Arial" w:cs="Arial"/>
          <w:sz w:val="24"/>
          <w:szCs w:val="24"/>
        </w:rPr>
        <w:t xml:space="preserve">one </w:t>
      </w:r>
      <w:r w:rsidRPr="00CA6335">
        <w:rPr>
          <w:rFonts w:ascii="Arial" w:hAnsi="Arial" w:cs="Arial"/>
          <w:sz w:val="24"/>
          <w:szCs w:val="24"/>
        </w:rPr>
        <w:t xml:space="preserve">connect with </w:t>
      </w:r>
      <w:r w:rsidR="00847092">
        <w:rPr>
          <w:rFonts w:ascii="Arial" w:hAnsi="Arial" w:cs="Arial"/>
          <w:sz w:val="24"/>
          <w:szCs w:val="24"/>
        </w:rPr>
        <w:t xml:space="preserve">the </w:t>
      </w:r>
      <w:r w:rsidRPr="00CA6335">
        <w:rPr>
          <w:rFonts w:ascii="Arial" w:hAnsi="Arial" w:cs="Arial"/>
          <w:sz w:val="24"/>
          <w:szCs w:val="24"/>
        </w:rPr>
        <w:t xml:space="preserve">customers. When a company seems to care about the same things its customers do, the customers get </w:t>
      </w:r>
      <w:r w:rsidRPr="00CA6335">
        <w:rPr>
          <w:rFonts w:ascii="Arial" w:hAnsi="Arial" w:cs="Arial"/>
          <w:sz w:val="24"/>
          <w:szCs w:val="24"/>
        </w:rPr>
        <w:lastRenderedPageBreak/>
        <w:t xml:space="preserve">emotionally invested in the company. Creating the desired feelings and connecting with proper </w:t>
      </w:r>
      <w:r w:rsidR="00357992" w:rsidRPr="00CA6335">
        <w:rPr>
          <w:rFonts w:ascii="Arial" w:hAnsi="Arial" w:cs="Arial"/>
          <w:sz w:val="24"/>
          <w:szCs w:val="24"/>
        </w:rPr>
        <w:t>audience</w:t>
      </w:r>
      <w:r w:rsidRPr="00CA6335">
        <w:rPr>
          <w:rFonts w:ascii="Arial" w:hAnsi="Arial" w:cs="Arial"/>
          <w:sz w:val="24"/>
          <w:szCs w:val="24"/>
        </w:rPr>
        <w:t> requires maintaining a consistent brand message and tone</w:t>
      </w:r>
      <w:r w:rsidR="009F1DAB">
        <w:rPr>
          <w:rFonts w:ascii="Arial" w:hAnsi="Arial" w:cs="Arial"/>
          <w:sz w:val="24"/>
          <w:szCs w:val="24"/>
        </w:rPr>
        <w:t xml:space="preserve"> (</w:t>
      </w:r>
      <w:proofErr w:type="spellStart"/>
      <w:r w:rsidR="009F1DAB">
        <w:rPr>
          <w:rFonts w:ascii="Arial" w:hAnsi="Arial" w:cs="Arial"/>
          <w:color w:val="222222"/>
          <w:sz w:val="24"/>
          <w:szCs w:val="24"/>
          <w:shd w:val="clear" w:color="auto" w:fill="FFFFFF"/>
        </w:rPr>
        <w:t>Vergori</w:t>
      </w:r>
      <w:proofErr w:type="spellEnd"/>
      <w:r w:rsidR="009F1DAB">
        <w:rPr>
          <w:rFonts w:ascii="Arial" w:hAnsi="Arial" w:cs="Arial"/>
          <w:color w:val="222222"/>
          <w:sz w:val="24"/>
          <w:szCs w:val="24"/>
          <w:shd w:val="clear" w:color="auto" w:fill="FFFFFF"/>
        </w:rPr>
        <w:t>, 2014</w:t>
      </w:r>
      <w:r w:rsidR="009F1DAB">
        <w:rPr>
          <w:rFonts w:ascii="Arial" w:hAnsi="Arial" w:cs="Arial"/>
          <w:sz w:val="24"/>
          <w:szCs w:val="24"/>
        </w:rPr>
        <w:t>)</w:t>
      </w:r>
      <w:r w:rsidRPr="00CA6335">
        <w:rPr>
          <w:rFonts w:ascii="Arial" w:hAnsi="Arial" w:cs="Arial"/>
          <w:sz w:val="24"/>
          <w:szCs w:val="24"/>
        </w:rPr>
        <w:t>.</w:t>
      </w:r>
      <w:r w:rsidR="00B05FED">
        <w:rPr>
          <w:rFonts w:ascii="Arial" w:hAnsi="Arial" w:cs="Arial"/>
          <w:sz w:val="24"/>
          <w:szCs w:val="24"/>
        </w:rPr>
        <w:t xml:space="preserve"> </w:t>
      </w:r>
      <w:r w:rsidRPr="00CA6335">
        <w:rPr>
          <w:rFonts w:ascii="Arial" w:hAnsi="Arial" w:cs="Arial"/>
          <w:sz w:val="24"/>
          <w:szCs w:val="24"/>
        </w:rPr>
        <w:t xml:space="preserve">Maintaining customer loyalty takes constant effort. Customers are more loyal and likely to return after having a good experience with a brand. By consistently exceeding customer expectations, </w:t>
      </w:r>
      <w:r w:rsidR="00847092">
        <w:rPr>
          <w:rFonts w:ascii="Arial" w:hAnsi="Arial" w:cs="Arial"/>
          <w:sz w:val="24"/>
          <w:szCs w:val="24"/>
        </w:rPr>
        <w:t>one will</w:t>
      </w:r>
      <w:r w:rsidRPr="00CA6335">
        <w:rPr>
          <w:rFonts w:ascii="Arial" w:hAnsi="Arial" w:cs="Arial"/>
          <w:sz w:val="24"/>
          <w:szCs w:val="24"/>
        </w:rPr>
        <w:t xml:space="preserve"> earn their loyalty and promoter status.</w:t>
      </w:r>
      <w:r w:rsidR="00B05FED">
        <w:rPr>
          <w:rFonts w:ascii="Arial" w:hAnsi="Arial" w:cs="Arial"/>
          <w:sz w:val="24"/>
          <w:szCs w:val="24"/>
        </w:rPr>
        <w:t xml:space="preserve"> </w:t>
      </w:r>
      <w:r w:rsidRPr="00CA6335">
        <w:rPr>
          <w:rFonts w:ascii="Arial" w:hAnsi="Arial" w:cs="Arial"/>
          <w:sz w:val="24"/>
          <w:szCs w:val="24"/>
        </w:rPr>
        <w:t>There has to be uniformity across brand's online presence. When everything falls into place, customers have a pleasant experience that strengthens their connection to and appreciation of the brand</w:t>
      </w:r>
      <w:r w:rsidR="00FD7493">
        <w:rPr>
          <w:rFonts w:ascii="Arial" w:hAnsi="Arial" w:cs="Arial"/>
          <w:sz w:val="24"/>
          <w:szCs w:val="24"/>
        </w:rPr>
        <w:t xml:space="preserve"> (</w:t>
      </w:r>
      <w:r w:rsidR="00FD7493">
        <w:rPr>
          <w:rFonts w:ascii="Arial" w:hAnsi="Arial" w:cs="Arial"/>
          <w:color w:val="222222"/>
          <w:sz w:val="24"/>
          <w:szCs w:val="24"/>
          <w:shd w:val="clear" w:color="auto" w:fill="FFFFFF"/>
        </w:rPr>
        <w:t>Tallon, 2013</w:t>
      </w:r>
      <w:r w:rsidR="00FD7493">
        <w:rPr>
          <w:rFonts w:ascii="Arial" w:hAnsi="Arial" w:cs="Arial"/>
          <w:sz w:val="24"/>
          <w:szCs w:val="24"/>
        </w:rPr>
        <w:t>)</w:t>
      </w:r>
      <w:r w:rsidRPr="00CA6335">
        <w:rPr>
          <w:rFonts w:ascii="Arial" w:hAnsi="Arial" w:cs="Arial"/>
          <w:sz w:val="24"/>
          <w:szCs w:val="24"/>
        </w:rPr>
        <w:t>.</w:t>
      </w:r>
      <w:r w:rsidR="00B05FED">
        <w:rPr>
          <w:rFonts w:ascii="Arial" w:hAnsi="Arial" w:cs="Arial"/>
          <w:sz w:val="24"/>
          <w:szCs w:val="24"/>
        </w:rPr>
        <w:t xml:space="preserve"> </w:t>
      </w:r>
      <w:r w:rsidRPr="00CA6335">
        <w:rPr>
          <w:rFonts w:ascii="Arial" w:hAnsi="Arial" w:cs="Arial"/>
          <w:sz w:val="24"/>
          <w:szCs w:val="24"/>
        </w:rPr>
        <w:t xml:space="preserve">Maintaining a unified brand identity is essential for building recognition, credibility, differentiation, affinity, brand loyalty, and customer retention. To create a long-lasting bond with target audience, </w:t>
      </w:r>
      <w:r w:rsidR="001B724B">
        <w:rPr>
          <w:rFonts w:ascii="Arial" w:hAnsi="Arial" w:cs="Arial"/>
          <w:sz w:val="24"/>
          <w:szCs w:val="24"/>
        </w:rPr>
        <w:t xml:space="preserve">one should </w:t>
      </w:r>
      <w:r w:rsidRPr="00CA6335">
        <w:rPr>
          <w:rFonts w:ascii="Arial" w:hAnsi="Arial" w:cs="Arial"/>
          <w:sz w:val="24"/>
          <w:szCs w:val="24"/>
        </w:rPr>
        <w:t>be consistent across all brand elements and touchpoints.</w:t>
      </w:r>
    </w:p>
    <w:p w14:paraId="611B2E85" w14:textId="454492E3" w:rsidR="00F045C1" w:rsidRPr="00A01F7B" w:rsidRDefault="00E21F71" w:rsidP="00A01F7B">
      <w:pPr>
        <w:pStyle w:val="Heading2"/>
      </w:pPr>
      <w:bookmarkStart w:id="5" w:name="_Toc137422557"/>
      <w:r>
        <w:t>Checking Standards Followed By Hotel</w:t>
      </w:r>
      <w:bookmarkEnd w:id="5"/>
    </w:p>
    <w:p w14:paraId="18514CF9" w14:textId="7A5ABE92" w:rsidR="00E83CF6" w:rsidRPr="00E83CF6" w:rsidRDefault="00E83CF6" w:rsidP="00E83CF6">
      <w:pPr>
        <w:jc w:val="both"/>
        <w:rPr>
          <w:rFonts w:ascii="Arial" w:hAnsi="Arial" w:cs="Arial"/>
          <w:sz w:val="24"/>
          <w:szCs w:val="24"/>
        </w:rPr>
      </w:pPr>
      <w:r w:rsidRPr="00E83CF6">
        <w:rPr>
          <w:rFonts w:ascii="Arial" w:hAnsi="Arial" w:cs="Arial"/>
          <w:sz w:val="24"/>
          <w:szCs w:val="24"/>
        </w:rPr>
        <w:t>Within the context of the modern market, the term "hotel" might refer to more than one establishment. According to the hotel's policy and the regulations governing expenditures, the operating cost and the capital cost will not be the same. That category also includes the hospitality business. As we continue our examination of the hotel industry in the United Kingdom, we are seeing an increasing number of properties that fit into the price categories of economy, upscale, and luxury. The hospitality business, namely hotels, offers a wide variety of services, each of which is priced differently</w:t>
      </w:r>
      <w:r w:rsidR="00816310">
        <w:rPr>
          <w:rFonts w:ascii="Arial" w:hAnsi="Arial" w:cs="Arial"/>
          <w:sz w:val="24"/>
          <w:szCs w:val="24"/>
        </w:rPr>
        <w:t xml:space="preserve"> (</w:t>
      </w:r>
      <w:r w:rsidR="00816310">
        <w:rPr>
          <w:rFonts w:ascii="Arial" w:hAnsi="Arial" w:cs="Arial"/>
          <w:color w:val="222222"/>
          <w:sz w:val="24"/>
          <w:szCs w:val="24"/>
          <w:shd w:val="clear" w:color="auto" w:fill="FFFFFF"/>
        </w:rPr>
        <w:t>Slade et al, 2015</w:t>
      </w:r>
      <w:r w:rsidR="00816310">
        <w:rPr>
          <w:rFonts w:ascii="Arial" w:hAnsi="Arial" w:cs="Arial"/>
          <w:sz w:val="24"/>
          <w:szCs w:val="24"/>
        </w:rPr>
        <w:t>)</w:t>
      </w:r>
      <w:r w:rsidRPr="00E83CF6">
        <w:rPr>
          <w:rFonts w:ascii="Arial" w:hAnsi="Arial" w:cs="Arial"/>
          <w:sz w:val="24"/>
          <w:szCs w:val="24"/>
        </w:rPr>
        <w:t xml:space="preserve">. The quality of the hotel experience and the </w:t>
      </w:r>
      <w:r w:rsidR="00C24094" w:rsidRPr="00E83CF6">
        <w:rPr>
          <w:rFonts w:ascii="Arial" w:hAnsi="Arial" w:cs="Arial"/>
          <w:sz w:val="24"/>
          <w:szCs w:val="24"/>
        </w:rPr>
        <w:t>value-added</w:t>
      </w:r>
      <w:r w:rsidRPr="00E83CF6">
        <w:rPr>
          <w:rFonts w:ascii="Arial" w:hAnsi="Arial" w:cs="Arial"/>
          <w:sz w:val="24"/>
          <w:szCs w:val="24"/>
        </w:rPr>
        <w:t xml:space="preserve"> services being provided are important priorities for large corporations such as Four Seasons and others.</w:t>
      </w:r>
    </w:p>
    <w:p w14:paraId="0202A734" w14:textId="37AA1BE8" w:rsidR="00E83CF6" w:rsidRPr="00E83CF6" w:rsidRDefault="00E83CF6" w:rsidP="00E83CF6">
      <w:pPr>
        <w:jc w:val="both"/>
        <w:rPr>
          <w:rFonts w:ascii="Arial" w:hAnsi="Arial" w:cs="Arial"/>
          <w:sz w:val="24"/>
          <w:szCs w:val="24"/>
        </w:rPr>
      </w:pPr>
      <w:r w:rsidRPr="00E83CF6">
        <w:rPr>
          <w:rFonts w:ascii="Arial" w:hAnsi="Arial" w:cs="Arial"/>
          <w:sz w:val="24"/>
          <w:szCs w:val="24"/>
        </w:rPr>
        <w:t>The value-added service contributes to the overall improvement of the company's value offer. The primary objective here is to determine whether or not the standards are the same</w:t>
      </w:r>
      <w:r w:rsidR="00816310">
        <w:rPr>
          <w:rFonts w:ascii="Arial" w:hAnsi="Arial" w:cs="Arial"/>
          <w:sz w:val="24"/>
          <w:szCs w:val="24"/>
        </w:rPr>
        <w:t xml:space="preserve"> (</w:t>
      </w:r>
      <w:r w:rsidR="00816310">
        <w:rPr>
          <w:rFonts w:ascii="Arial" w:hAnsi="Arial" w:cs="Arial"/>
          <w:color w:val="222222"/>
          <w:sz w:val="24"/>
          <w:szCs w:val="24"/>
          <w:shd w:val="clear" w:color="auto" w:fill="FFFFFF"/>
        </w:rPr>
        <w:t>Pérez-Lombard et al, 2008</w:t>
      </w:r>
      <w:r w:rsidR="00816310">
        <w:rPr>
          <w:rFonts w:ascii="Arial" w:hAnsi="Arial" w:cs="Arial"/>
          <w:sz w:val="24"/>
          <w:szCs w:val="24"/>
        </w:rPr>
        <w:t>)</w:t>
      </w:r>
      <w:r w:rsidRPr="00E83CF6">
        <w:rPr>
          <w:rFonts w:ascii="Arial" w:hAnsi="Arial" w:cs="Arial"/>
          <w:sz w:val="24"/>
          <w:szCs w:val="24"/>
        </w:rPr>
        <w:t>. They are not the same. But since they are in the service sector, hotels often lose customers if they are unable to give better service.</w:t>
      </w:r>
    </w:p>
    <w:p w14:paraId="76F55F4F" w14:textId="77777777" w:rsidR="00F045C1" w:rsidRPr="00A01F7B" w:rsidRDefault="00F045C1" w:rsidP="00357992">
      <w:pPr>
        <w:pStyle w:val="Heading1"/>
      </w:pPr>
      <w:bookmarkStart w:id="6" w:name="_Toc137422558"/>
      <w:r w:rsidRPr="00A01F7B">
        <w:t>Reputation Management</w:t>
      </w:r>
      <w:bookmarkEnd w:id="6"/>
    </w:p>
    <w:p w14:paraId="3E565901" w14:textId="2B63CB41" w:rsidR="00F045C1" w:rsidRPr="00A01F7B" w:rsidRDefault="00E21F71" w:rsidP="00A01F7B">
      <w:pPr>
        <w:pStyle w:val="Heading2"/>
      </w:pPr>
      <w:bookmarkStart w:id="7" w:name="_Toc137422559"/>
      <w:r>
        <w:t>Effective Hotel Reputation Management</w:t>
      </w:r>
      <w:bookmarkEnd w:id="7"/>
    </w:p>
    <w:p w14:paraId="730F976D" w14:textId="069BA894" w:rsidR="00F045C1" w:rsidRPr="00A01F7B" w:rsidRDefault="003F2383" w:rsidP="0076216D">
      <w:pPr>
        <w:jc w:val="both"/>
        <w:rPr>
          <w:rFonts w:ascii="Arial" w:hAnsi="Arial" w:cs="Arial"/>
          <w:sz w:val="24"/>
          <w:szCs w:val="24"/>
        </w:rPr>
      </w:pPr>
      <w:r w:rsidRPr="003F2383">
        <w:rPr>
          <w:rFonts w:ascii="Arial" w:hAnsi="Arial" w:cs="Arial"/>
          <w:sz w:val="24"/>
          <w:szCs w:val="24"/>
        </w:rPr>
        <w:t xml:space="preserve">The success and public image of a hotel are heavily influenced by its reputation. Every hotel should use providing outstanding service as a means of managing their online </w:t>
      </w:r>
      <w:r w:rsidRPr="003F2383">
        <w:rPr>
          <w:rFonts w:ascii="Arial" w:hAnsi="Arial" w:cs="Arial"/>
          <w:sz w:val="24"/>
          <w:szCs w:val="24"/>
        </w:rPr>
        <w:lastRenderedPageBreak/>
        <w:t>reputation. In order to create memorable stays, hotels need hire people who are both creative and skilled</w:t>
      </w:r>
      <w:r w:rsidR="00024DE9">
        <w:rPr>
          <w:rFonts w:ascii="Arial" w:hAnsi="Arial" w:cs="Arial"/>
          <w:sz w:val="24"/>
          <w:szCs w:val="24"/>
        </w:rPr>
        <w:t xml:space="preserve"> (</w:t>
      </w:r>
      <w:proofErr w:type="spellStart"/>
      <w:r w:rsidR="00024DE9">
        <w:rPr>
          <w:rFonts w:ascii="Arial" w:hAnsi="Arial" w:cs="Arial"/>
          <w:color w:val="222222"/>
          <w:sz w:val="24"/>
          <w:szCs w:val="24"/>
          <w:shd w:val="clear" w:color="auto" w:fill="FFFFFF"/>
        </w:rPr>
        <w:t>Oke</w:t>
      </w:r>
      <w:proofErr w:type="spellEnd"/>
      <w:r w:rsidR="00024DE9">
        <w:rPr>
          <w:rFonts w:ascii="Arial" w:hAnsi="Arial" w:cs="Arial"/>
          <w:color w:val="222222"/>
          <w:sz w:val="24"/>
          <w:szCs w:val="24"/>
          <w:shd w:val="clear" w:color="auto" w:fill="FFFFFF"/>
        </w:rPr>
        <w:t>, 2007</w:t>
      </w:r>
      <w:r w:rsidR="00024DE9">
        <w:rPr>
          <w:rFonts w:ascii="Arial" w:hAnsi="Arial" w:cs="Arial"/>
          <w:sz w:val="24"/>
          <w:szCs w:val="24"/>
        </w:rPr>
        <w:t>)</w:t>
      </w:r>
      <w:r w:rsidRPr="003F2383">
        <w:rPr>
          <w:rFonts w:ascii="Arial" w:hAnsi="Arial" w:cs="Arial"/>
          <w:sz w:val="24"/>
          <w:szCs w:val="24"/>
        </w:rPr>
        <w:t xml:space="preserve">. Excellent service is essential at every stage of the customer journey, from first booking to final </w:t>
      </w:r>
      <w:r w:rsidR="007C56ED" w:rsidRPr="003F2383">
        <w:rPr>
          <w:rFonts w:ascii="Arial" w:hAnsi="Arial" w:cs="Arial"/>
          <w:sz w:val="24"/>
          <w:szCs w:val="24"/>
        </w:rPr>
        <w:t>payment. Reviews</w:t>
      </w:r>
      <w:r w:rsidRPr="003F2383">
        <w:rPr>
          <w:rFonts w:ascii="Arial" w:hAnsi="Arial" w:cs="Arial"/>
          <w:sz w:val="24"/>
          <w:szCs w:val="24"/>
        </w:rPr>
        <w:t xml:space="preserve"> left on sites like TripAdvisor and Google may make or break a hotel. Hotels should respond forcefully to both positive and bad comments made about them on social media. Inviting feedback from guests demonstrates a dedication to problem-solving and provides an opportunity to turn negative experiences into positive ones.</w:t>
      </w:r>
    </w:p>
    <w:p w14:paraId="38311C92" w14:textId="6DBB577C" w:rsidR="00F045C1" w:rsidRPr="00A01F7B" w:rsidRDefault="00FA35FA" w:rsidP="00A01F7B">
      <w:pPr>
        <w:pStyle w:val="Heading2"/>
      </w:pPr>
      <w:bookmarkStart w:id="8" w:name="_Toc137422560"/>
      <w:r>
        <w:t>Guest Review Management and Importance</w:t>
      </w:r>
      <w:bookmarkEnd w:id="8"/>
    </w:p>
    <w:p w14:paraId="612D6839" w14:textId="13436E52" w:rsidR="00F045C1" w:rsidRPr="00A01F7B" w:rsidRDefault="007C56ED" w:rsidP="0076216D">
      <w:pPr>
        <w:jc w:val="both"/>
        <w:rPr>
          <w:rFonts w:ascii="Arial" w:hAnsi="Arial" w:cs="Arial"/>
          <w:sz w:val="24"/>
          <w:szCs w:val="24"/>
        </w:rPr>
      </w:pPr>
      <w:r w:rsidRPr="007C56ED">
        <w:rPr>
          <w:rFonts w:ascii="Arial" w:hAnsi="Arial" w:cs="Arial"/>
          <w:sz w:val="24"/>
          <w:szCs w:val="24"/>
        </w:rPr>
        <w:t>In the hotel industry, guest management is crucial for creating a positive experience. The success of a hotel may be directly attributed to the quality of its guest services. In order to provide first-rate hospitality services, proper visitor management is stressed throughout this essay. Guests are being prepared for their arrival. Reservation systems that are easy for guests are a part of this</w:t>
      </w:r>
      <w:r w:rsidR="006D7584">
        <w:rPr>
          <w:rFonts w:ascii="Arial" w:hAnsi="Arial" w:cs="Arial"/>
          <w:sz w:val="24"/>
          <w:szCs w:val="24"/>
        </w:rPr>
        <w:t xml:space="preserve"> (</w:t>
      </w:r>
      <w:proofErr w:type="spellStart"/>
      <w:r w:rsidR="006D7584">
        <w:rPr>
          <w:rFonts w:ascii="Arial" w:hAnsi="Arial" w:cs="Arial"/>
          <w:color w:val="222222"/>
          <w:sz w:val="24"/>
          <w:szCs w:val="24"/>
          <w:shd w:val="clear" w:color="auto" w:fill="FFFFFF"/>
        </w:rPr>
        <w:t>Damanpour</w:t>
      </w:r>
      <w:proofErr w:type="spellEnd"/>
      <w:r w:rsidR="006D7584">
        <w:rPr>
          <w:rFonts w:ascii="Arial" w:hAnsi="Arial" w:cs="Arial"/>
          <w:color w:val="222222"/>
          <w:sz w:val="24"/>
          <w:szCs w:val="24"/>
          <w:shd w:val="clear" w:color="auto" w:fill="FFFFFF"/>
        </w:rPr>
        <w:t xml:space="preserve"> et al, 2009</w:t>
      </w:r>
      <w:r w:rsidR="006D7584">
        <w:rPr>
          <w:rFonts w:ascii="Arial" w:hAnsi="Arial" w:cs="Arial"/>
          <w:sz w:val="24"/>
          <w:szCs w:val="24"/>
        </w:rPr>
        <w:t>)</w:t>
      </w:r>
      <w:r w:rsidRPr="007C56ED">
        <w:rPr>
          <w:rFonts w:ascii="Arial" w:hAnsi="Arial" w:cs="Arial"/>
          <w:sz w:val="24"/>
          <w:szCs w:val="24"/>
        </w:rPr>
        <w:t>. There should be no ambiguity regarding the hotel's location, accommodation options, amenities, or deals and packages. Confirming reservations promptly and sending personalized messages before to arrival may boost excitement and make a strong first impression</w:t>
      </w:r>
      <w:r w:rsidR="006D7584">
        <w:rPr>
          <w:rFonts w:ascii="Arial" w:hAnsi="Arial" w:cs="Arial"/>
          <w:sz w:val="24"/>
          <w:szCs w:val="24"/>
        </w:rPr>
        <w:t xml:space="preserve"> (</w:t>
      </w:r>
      <w:proofErr w:type="spellStart"/>
      <w:r w:rsidR="006D7584">
        <w:rPr>
          <w:rFonts w:ascii="Arial" w:hAnsi="Arial" w:cs="Arial"/>
          <w:color w:val="222222"/>
          <w:sz w:val="24"/>
          <w:szCs w:val="24"/>
          <w:shd w:val="clear" w:color="auto" w:fill="FFFFFF"/>
        </w:rPr>
        <w:t>D’Este</w:t>
      </w:r>
      <w:proofErr w:type="spellEnd"/>
      <w:r w:rsidR="006D7584">
        <w:rPr>
          <w:rFonts w:ascii="Arial" w:hAnsi="Arial" w:cs="Arial"/>
          <w:color w:val="222222"/>
          <w:sz w:val="24"/>
          <w:szCs w:val="24"/>
          <w:shd w:val="clear" w:color="auto" w:fill="FFFFFF"/>
        </w:rPr>
        <w:t xml:space="preserve"> and Patel, 2007</w:t>
      </w:r>
      <w:r w:rsidR="006D7584">
        <w:rPr>
          <w:rFonts w:ascii="Arial" w:hAnsi="Arial" w:cs="Arial"/>
          <w:sz w:val="24"/>
          <w:szCs w:val="24"/>
        </w:rPr>
        <w:t>)</w:t>
      </w:r>
      <w:r w:rsidRPr="007C56ED">
        <w:rPr>
          <w:rFonts w:ascii="Arial" w:hAnsi="Arial" w:cs="Arial"/>
          <w:sz w:val="24"/>
          <w:szCs w:val="24"/>
        </w:rPr>
        <w:t>. Guests at hotels should be greeted with a kind attitude. Check-in staff members who have received enough training should be alert, pleasant, and quick. Convenience for guests and staff alike is increased with self-service kiosks and mobile check-in.</w:t>
      </w:r>
    </w:p>
    <w:p w14:paraId="26042AC0" w14:textId="75792E15" w:rsidR="00F045C1" w:rsidRPr="00A01F7B" w:rsidRDefault="009A54A5" w:rsidP="00A01F7B">
      <w:pPr>
        <w:pStyle w:val="Heading2"/>
      </w:pPr>
      <w:bookmarkStart w:id="9" w:name="_Toc137422561"/>
      <w:r>
        <w:t>The Impact of Negative Reviews</w:t>
      </w:r>
      <w:bookmarkEnd w:id="9"/>
    </w:p>
    <w:p w14:paraId="08E8CBA4" w14:textId="5EE07602" w:rsidR="00F045C1" w:rsidRPr="00A01F7B" w:rsidRDefault="00D46B26" w:rsidP="00A01F7B">
      <w:pPr>
        <w:jc w:val="both"/>
        <w:rPr>
          <w:rFonts w:ascii="Arial" w:hAnsi="Arial" w:cs="Arial"/>
          <w:sz w:val="24"/>
          <w:szCs w:val="24"/>
        </w:rPr>
      </w:pPr>
      <w:r w:rsidRPr="00D46B26">
        <w:rPr>
          <w:rFonts w:ascii="Arial" w:hAnsi="Arial" w:cs="Arial"/>
          <w:sz w:val="24"/>
          <w:szCs w:val="24"/>
        </w:rPr>
        <w:t xml:space="preserve">Services might feel the sting of bad reviews. If taken in the right spirit, constructive criticism may help </w:t>
      </w:r>
      <w:r w:rsidR="00357992">
        <w:rPr>
          <w:rFonts w:ascii="Arial" w:hAnsi="Arial" w:cs="Arial"/>
          <w:sz w:val="24"/>
          <w:szCs w:val="24"/>
        </w:rPr>
        <w:t>encourage</w:t>
      </w:r>
      <w:r w:rsidR="0062274E">
        <w:rPr>
          <w:rFonts w:ascii="Arial" w:hAnsi="Arial" w:cs="Arial"/>
          <w:sz w:val="24"/>
          <w:szCs w:val="24"/>
        </w:rPr>
        <w:t xml:space="preserve"> </w:t>
      </w:r>
      <w:r w:rsidRPr="00D46B26">
        <w:rPr>
          <w:rFonts w:ascii="Arial" w:hAnsi="Arial" w:cs="Arial"/>
          <w:sz w:val="24"/>
          <w:szCs w:val="24"/>
        </w:rPr>
        <w:t>grow</w:t>
      </w:r>
      <w:r w:rsidR="00357992">
        <w:rPr>
          <w:rFonts w:ascii="Arial" w:hAnsi="Arial" w:cs="Arial"/>
          <w:sz w:val="24"/>
          <w:szCs w:val="24"/>
        </w:rPr>
        <w:t>th</w:t>
      </w:r>
      <w:r w:rsidRPr="00D46B26">
        <w:rPr>
          <w:rFonts w:ascii="Arial" w:hAnsi="Arial" w:cs="Arial"/>
          <w:sz w:val="24"/>
          <w:szCs w:val="24"/>
        </w:rPr>
        <w:t xml:space="preserve">. By taking responsibility for the problem and working to resolve it, </w:t>
      </w:r>
      <w:r w:rsidR="0062274E">
        <w:rPr>
          <w:rFonts w:ascii="Arial" w:hAnsi="Arial" w:cs="Arial"/>
          <w:sz w:val="24"/>
          <w:szCs w:val="24"/>
        </w:rPr>
        <w:t xml:space="preserve">one </w:t>
      </w:r>
      <w:r w:rsidRPr="00D46B26">
        <w:rPr>
          <w:rFonts w:ascii="Arial" w:hAnsi="Arial" w:cs="Arial"/>
          <w:sz w:val="24"/>
          <w:szCs w:val="24"/>
        </w:rPr>
        <w:t>demonstrate empathy and integrity</w:t>
      </w:r>
      <w:r w:rsidR="006D7584">
        <w:rPr>
          <w:rFonts w:ascii="Arial" w:hAnsi="Arial" w:cs="Arial"/>
          <w:sz w:val="24"/>
          <w:szCs w:val="24"/>
        </w:rPr>
        <w:t xml:space="preserve"> (</w:t>
      </w:r>
      <w:r w:rsidR="006D7584">
        <w:rPr>
          <w:rFonts w:ascii="Arial" w:hAnsi="Arial" w:cs="Arial"/>
          <w:color w:val="222222"/>
          <w:sz w:val="24"/>
          <w:szCs w:val="24"/>
          <w:shd w:val="clear" w:color="auto" w:fill="FFFFFF"/>
        </w:rPr>
        <w:t>Core et all, 2010</w:t>
      </w:r>
      <w:r w:rsidR="006D7584">
        <w:rPr>
          <w:rFonts w:ascii="Arial" w:hAnsi="Arial" w:cs="Arial"/>
          <w:sz w:val="24"/>
          <w:szCs w:val="24"/>
        </w:rPr>
        <w:t>)</w:t>
      </w:r>
      <w:r w:rsidRPr="00D46B26">
        <w:rPr>
          <w:rFonts w:ascii="Arial" w:hAnsi="Arial" w:cs="Arial"/>
          <w:sz w:val="24"/>
          <w:szCs w:val="24"/>
        </w:rPr>
        <w:t xml:space="preserve">. </w:t>
      </w:r>
      <w:r w:rsidR="0062274E">
        <w:rPr>
          <w:rFonts w:ascii="Arial" w:hAnsi="Arial" w:cs="Arial"/>
          <w:sz w:val="24"/>
          <w:szCs w:val="24"/>
        </w:rPr>
        <w:t>One should r</w:t>
      </w:r>
      <w:r w:rsidRPr="00D46B26">
        <w:rPr>
          <w:rFonts w:ascii="Arial" w:hAnsi="Arial" w:cs="Arial"/>
          <w:sz w:val="24"/>
          <w:szCs w:val="24"/>
        </w:rPr>
        <w:t xml:space="preserve">equest that </w:t>
      </w:r>
      <w:r w:rsidR="0062274E">
        <w:rPr>
          <w:rFonts w:ascii="Arial" w:hAnsi="Arial" w:cs="Arial"/>
          <w:sz w:val="24"/>
          <w:szCs w:val="24"/>
        </w:rPr>
        <w:t>the</w:t>
      </w:r>
      <w:r w:rsidRPr="00D46B26">
        <w:rPr>
          <w:rFonts w:ascii="Arial" w:hAnsi="Arial" w:cs="Arial"/>
          <w:sz w:val="24"/>
          <w:szCs w:val="24"/>
        </w:rPr>
        <w:t xml:space="preserve"> visitors discuss their concerns in private. </w:t>
      </w:r>
      <w:r w:rsidR="000B4D44">
        <w:rPr>
          <w:rFonts w:ascii="Arial" w:hAnsi="Arial" w:cs="Arial"/>
          <w:sz w:val="24"/>
          <w:szCs w:val="24"/>
        </w:rPr>
        <w:t>One should m</w:t>
      </w:r>
      <w:r w:rsidRPr="00D46B26">
        <w:rPr>
          <w:rFonts w:ascii="Arial" w:hAnsi="Arial" w:cs="Arial"/>
          <w:sz w:val="24"/>
          <w:szCs w:val="24"/>
        </w:rPr>
        <w:t>ake it possible to have discreet conversations by offering a contact or direct messaging option.</w:t>
      </w:r>
      <w:r w:rsidR="00ED29ED">
        <w:rPr>
          <w:rFonts w:ascii="Arial" w:hAnsi="Arial" w:cs="Arial"/>
          <w:sz w:val="24"/>
          <w:szCs w:val="24"/>
        </w:rPr>
        <w:t xml:space="preserve"> By t</w:t>
      </w:r>
      <w:r w:rsidRPr="00D46B26">
        <w:rPr>
          <w:rFonts w:ascii="Arial" w:hAnsi="Arial" w:cs="Arial"/>
          <w:sz w:val="24"/>
          <w:szCs w:val="24"/>
        </w:rPr>
        <w:t>aking the conversation offline may be a sincere gesture and a good way to find a solution</w:t>
      </w:r>
      <w:r w:rsidR="006D7584">
        <w:rPr>
          <w:rFonts w:ascii="Arial" w:hAnsi="Arial" w:cs="Arial"/>
          <w:sz w:val="24"/>
          <w:szCs w:val="24"/>
        </w:rPr>
        <w:t xml:space="preserve"> (</w:t>
      </w:r>
      <w:r w:rsidR="006D7584">
        <w:rPr>
          <w:rFonts w:ascii="Arial" w:hAnsi="Arial" w:cs="Arial"/>
          <w:color w:val="222222"/>
          <w:sz w:val="24"/>
          <w:szCs w:val="24"/>
          <w:shd w:val="clear" w:color="auto" w:fill="FFFFFF"/>
        </w:rPr>
        <w:t>Cooksey, 2006</w:t>
      </w:r>
      <w:r w:rsidR="006D7584">
        <w:rPr>
          <w:rFonts w:ascii="Arial" w:hAnsi="Arial" w:cs="Arial"/>
          <w:sz w:val="24"/>
          <w:szCs w:val="24"/>
        </w:rPr>
        <w:t>)</w:t>
      </w:r>
      <w:r w:rsidRPr="00D46B26">
        <w:rPr>
          <w:rFonts w:ascii="Arial" w:hAnsi="Arial" w:cs="Arial"/>
          <w:sz w:val="24"/>
          <w:szCs w:val="24"/>
        </w:rPr>
        <w:t>.</w:t>
      </w:r>
    </w:p>
    <w:p w14:paraId="65D8F56B" w14:textId="77777777" w:rsidR="00F045C1" w:rsidRPr="00A01F7B" w:rsidRDefault="00F045C1" w:rsidP="00357992">
      <w:pPr>
        <w:pStyle w:val="Heading1"/>
      </w:pPr>
      <w:bookmarkStart w:id="10" w:name="_Toc137422562"/>
      <w:r w:rsidRPr="00A01F7B">
        <w:lastRenderedPageBreak/>
        <w:t>Service Culture</w:t>
      </w:r>
      <w:bookmarkEnd w:id="10"/>
      <w:r w:rsidRPr="00A01F7B">
        <w:t xml:space="preserve"> </w:t>
      </w:r>
    </w:p>
    <w:p w14:paraId="4F4BF578" w14:textId="53C1B62F" w:rsidR="00F045C1" w:rsidRPr="00A01F7B" w:rsidRDefault="007A7F60" w:rsidP="00A01F7B">
      <w:pPr>
        <w:pStyle w:val="Heading2"/>
      </w:pPr>
      <w:bookmarkStart w:id="11" w:name="_Toc137422563"/>
      <w:r>
        <w:t>Definition</w:t>
      </w:r>
      <w:bookmarkEnd w:id="11"/>
    </w:p>
    <w:p w14:paraId="3014D024" w14:textId="57AE15B4" w:rsidR="00F045C1" w:rsidRPr="00A01F7B" w:rsidRDefault="00683597" w:rsidP="00A01F7B">
      <w:pPr>
        <w:jc w:val="both"/>
        <w:rPr>
          <w:rFonts w:ascii="Arial" w:hAnsi="Arial" w:cs="Arial"/>
          <w:sz w:val="24"/>
          <w:szCs w:val="24"/>
        </w:rPr>
      </w:pPr>
      <w:r w:rsidRPr="00683597">
        <w:rPr>
          <w:rFonts w:ascii="Arial" w:hAnsi="Arial" w:cs="Arial"/>
          <w:sz w:val="24"/>
          <w:szCs w:val="24"/>
        </w:rPr>
        <w:t xml:space="preserve">A service mentality is always based on the needs and wants of the customers. This requires being familiar with customer expectations, being receptive to feedback, and consistently delivering </w:t>
      </w:r>
      <w:proofErr w:type="spellStart"/>
      <w:r w:rsidRPr="00683597">
        <w:rPr>
          <w:rFonts w:ascii="Arial" w:hAnsi="Arial" w:cs="Arial"/>
          <w:sz w:val="24"/>
          <w:szCs w:val="24"/>
        </w:rPr>
        <w:t>individuali</w:t>
      </w:r>
      <w:r w:rsidR="00357992">
        <w:rPr>
          <w:rFonts w:ascii="Arial" w:hAnsi="Arial" w:cs="Arial"/>
          <w:sz w:val="24"/>
          <w:szCs w:val="24"/>
        </w:rPr>
        <w:t>s</w:t>
      </w:r>
      <w:r w:rsidRPr="00683597">
        <w:rPr>
          <w:rFonts w:ascii="Arial" w:hAnsi="Arial" w:cs="Arial"/>
          <w:sz w:val="24"/>
          <w:szCs w:val="24"/>
        </w:rPr>
        <w:t>ed</w:t>
      </w:r>
      <w:proofErr w:type="spellEnd"/>
      <w:r w:rsidRPr="00683597">
        <w:rPr>
          <w:rFonts w:ascii="Arial" w:hAnsi="Arial" w:cs="Arial"/>
          <w:sz w:val="24"/>
          <w:szCs w:val="24"/>
        </w:rPr>
        <w:t>, high-quality service</w:t>
      </w:r>
      <w:r w:rsidR="005B3E9F">
        <w:rPr>
          <w:rFonts w:ascii="Arial" w:hAnsi="Arial" w:cs="Arial"/>
          <w:sz w:val="24"/>
          <w:szCs w:val="24"/>
        </w:rPr>
        <w:t xml:space="preserve"> (</w:t>
      </w:r>
      <w:r w:rsidR="005B3E9F">
        <w:rPr>
          <w:rFonts w:ascii="Arial" w:hAnsi="Arial" w:cs="Arial"/>
          <w:color w:val="222222"/>
          <w:sz w:val="24"/>
          <w:szCs w:val="24"/>
          <w:shd w:val="clear" w:color="auto" w:fill="FFFFFF"/>
        </w:rPr>
        <w:t>Choi et all, 2016</w:t>
      </w:r>
      <w:r w:rsidR="005B3E9F">
        <w:rPr>
          <w:rFonts w:ascii="Arial" w:hAnsi="Arial" w:cs="Arial"/>
          <w:sz w:val="24"/>
          <w:szCs w:val="24"/>
        </w:rPr>
        <w:t>)</w:t>
      </w:r>
      <w:r w:rsidRPr="00683597">
        <w:rPr>
          <w:rFonts w:ascii="Arial" w:hAnsi="Arial" w:cs="Arial"/>
          <w:sz w:val="24"/>
          <w:szCs w:val="24"/>
        </w:rPr>
        <w:t>. A culture of excellent service is built on the priority given to consumers. Staff members are better able to grasp and uphold the service culture when they have access to clear standards and values</w:t>
      </w:r>
      <w:r w:rsidR="005B3E9F">
        <w:rPr>
          <w:rFonts w:ascii="Arial" w:hAnsi="Arial" w:cs="Arial"/>
          <w:sz w:val="24"/>
          <w:szCs w:val="24"/>
        </w:rPr>
        <w:t xml:space="preserve"> (</w:t>
      </w:r>
      <w:r w:rsidR="005B3E9F">
        <w:rPr>
          <w:rFonts w:ascii="Arial" w:hAnsi="Arial" w:cs="Arial"/>
          <w:color w:val="222222"/>
          <w:sz w:val="24"/>
          <w:szCs w:val="24"/>
          <w:shd w:val="clear" w:color="auto" w:fill="FFFFFF"/>
        </w:rPr>
        <w:t>Boix</w:t>
      </w:r>
      <w:r w:rsidR="005B3E9F">
        <w:rPr>
          <w:rFonts w:ascii="Cambria Math" w:hAnsi="Cambria Math" w:cs="Cambria Math"/>
          <w:color w:val="222222"/>
          <w:sz w:val="24"/>
          <w:szCs w:val="24"/>
          <w:shd w:val="clear" w:color="auto" w:fill="FFFFFF"/>
        </w:rPr>
        <w:t>‐</w:t>
      </w:r>
      <w:r w:rsidR="005B3E9F">
        <w:rPr>
          <w:rFonts w:ascii="Arial" w:hAnsi="Arial" w:cs="Arial"/>
          <w:color w:val="222222"/>
          <w:sz w:val="24"/>
          <w:szCs w:val="24"/>
          <w:shd w:val="clear" w:color="auto" w:fill="FFFFFF"/>
        </w:rPr>
        <w:t>Domenech et al, 2017</w:t>
      </w:r>
      <w:r w:rsidR="005B3E9F">
        <w:rPr>
          <w:rFonts w:ascii="Arial" w:hAnsi="Arial" w:cs="Arial"/>
          <w:sz w:val="24"/>
          <w:szCs w:val="24"/>
        </w:rPr>
        <w:t>)</w:t>
      </w:r>
      <w:r w:rsidRPr="00683597">
        <w:rPr>
          <w:rFonts w:ascii="Arial" w:hAnsi="Arial" w:cs="Arial"/>
          <w:sz w:val="24"/>
          <w:szCs w:val="24"/>
        </w:rPr>
        <w:t xml:space="preserve">. Employees are more likely to succeed in their roles when they demonstrate professionalism, responsiveness, and adherence to service quality standards. Regular </w:t>
      </w:r>
      <w:r w:rsidR="00357992">
        <w:rPr>
          <w:rFonts w:ascii="Arial" w:hAnsi="Arial" w:cs="Arial"/>
          <w:sz w:val="24"/>
          <w:szCs w:val="24"/>
        </w:rPr>
        <w:t>practice</w:t>
      </w:r>
      <w:r w:rsidRPr="00683597">
        <w:rPr>
          <w:rFonts w:ascii="Arial" w:hAnsi="Arial" w:cs="Arial"/>
          <w:sz w:val="24"/>
          <w:szCs w:val="24"/>
        </w:rPr>
        <w:t xml:space="preserve"> of these standards helps to establish a habit of service among employees.</w:t>
      </w:r>
    </w:p>
    <w:p w14:paraId="2981BCDC" w14:textId="54E8A17D" w:rsidR="00F045C1" w:rsidRPr="00A01F7B" w:rsidRDefault="007A7F60" w:rsidP="00A01F7B">
      <w:pPr>
        <w:pStyle w:val="Heading2"/>
      </w:pPr>
      <w:bookmarkStart w:id="12" w:name="_Toc137422564"/>
      <w:r>
        <w:t>Key Differences from Corporate Culture</w:t>
      </w:r>
      <w:bookmarkEnd w:id="12"/>
      <w:r>
        <w:t xml:space="preserve"> </w:t>
      </w:r>
    </w:p>
    <w:p w14:paraId="71371E35" w14:textId="6BC07D90" w:rsidR="00F045C1" w:rsidRPr="00A01F7B" w:rsidRDefault="005C504D" w:rsidP="00A01F7B">
      <w:pPr>
        <w:jc w:val="both"/>
        <w:rPr>
          <w:rFonts w:ascii="Arial" w:hAnsi="Arial" w:cs="Arial"/>
          <w:sz w:val="24"/>
          <w:szCs w:val="24"/>
        </w:rPr>
      </w:pPr>
      <w:r w:rsidRPr="005C504D">
        <w:rPr>
          <w:rFonts w:ascii="Arial" w:hAnsi="Arial" w:cs="Arial"/>
          <w:sz w:val="24"/>
          <w:szCs w:val="24"/>
        </w:rPr>
        <w:t xml:space="preserve">The culture of service is molded through feedback from customers. The key to customer satisfaction is understanding needs, soliciting and acting on feedback, and providing </w:t>
      </w:r>
      <w:proofErr w:type="spellStart"/>
      <w:r w:rsidRPr="005C504D">
        <w:rPr>
          <w:rFonts w:ascii="Arial" w:hAnsi="Arial" w:cs="Arial"/>
          <w:sz w:val="24"/>
          <w:szCs w:val="24"/>
        </w:rPr>
        <w:t>individuali</w:t>
      </w:r>
      <w:r w:rsidR="00357992">
        <w:rPr>
          <w:rFonts w:ascii="Arial" w:hAnsi="Arial" w:cs="Arial"/>
          <w:sz w:val="24"/>
          <w:szCs w:val="24"/>
        </w:rPr>
        <w:t>s</w:t>
      </w:r>
      <w:r w:rsidRPr="005C504D">
        <w:rPr>
          <w:rFonts w:ascii="Arial" w:hAnsi="Arial" w:cs="Arial"/>
          <w:sz w:val="24"/>
          <w:szCs w:val="24"/>
        </w:rPr>
        <w:t>ed</w:t>
      </w:r>
      <w:proofErr w:type="spellEnd"/>
      <w:r w:rsidRPr="005C504D">
        <w:rPr>
          <w:rFonts w:ascii="Arial" w:hAnsi="Arial" w:cs="Arial"/>
          <w:sz w:val="24"/>
          <w:szCs w:val="24"/>
        </w:rPr>
        <w:t xml:space="preserve">, high-quality service. Strong service cultures </w:t>
      </w:r>
      <w:proofErr w:type="spellStart"/>
      <w:r w:rsidRPr="005C504D">
        <w:rPr>
          <w:rFonts w:ascii="Arial" w:hAnsi="Arial" w:cs="Arial"/>
          <w:sz w:val="24"/>
          <w:szCs w:val="24"/>
        </w:rPr>
        <w:t>prioriti</w:t>
      </w:r>
      <w:r w:rsidR="00357992">
        <w:rPr>
          <w:rFonts w:ascii="Arial" w:hAnsi="Arial" w:cs="Arial"/>
          <w:sz w:val="24"/>
          <w:szCs w:val="24"/>
        </w:rPr>
        <w:t>s</w:t>
      </w:r>
      <w:r w:rsidRPr="005C504D">
        <w:rPr>
          <w:rFonts w:ascii="Arial" w:hAnsi="Arial" w:cs="Arial"/>
          <w:sz w:val="24"/>
          <w:szCs w:val="24"/>
        </w:rPr>
        <w:t>e</w:t>
      </w:r>
      <w:proofErr w:type="spellEnd"/>
      <w:r w:rsidRPr="005C504D">
        <w:rPr>
          <w:rFonts w:ascii="Arial" w:hAnsi="Arial" w:cs="Arial"/>
          <w:sz w:val="24"/>
          <w:szCs w:val="24"/>
        </w:rPr>
        <w:t xml:space="preserve"> their customers' needs</w:t>
      </w:r>
      <w:r w:rsidR="00357992">
        <w:rPr>
          <w:rFonts w:ascii="Arial" w:hAnsi="Arial" w:cs="Arial"/>
          <w:sz w:val="24"/>
          <w:szCs w:val="24"/>
        </w:rPr>
        <w:t xml:space="preserve"> </w:t>
      </w:r>
      <w:r w:rsidR="005B3E9F">
        <w:rPr>
          <w:rFonts w:ascii="Arial" w:hAnsi="Arial" w:cs="Arial"/>
          <w:sz w:val="24"/>
          <w:szCs w:val="24"/>
        </w:rPr>
        <w:t>(</w:t>
      </w:r>
      <w:r w:rsidR="005B3E9F">
        <w:rPr>
          <w:rFonts w:ascii="Arial" w:hAnsi="Arial" w:cs="Arial"/>
          <w:color w:val="222222"/>
          <w:sz w:val="24"/>
          <w:szCs w:val="24"/>
          <w:shd w:val="clear" w:color="auto" w:fill="FFFFFF"/>
        </w:rPr>
        <w:t>Brammer et al, 2006</w:t>
      </w:r>
      <w:r w:rsidR="005B3E9F">
        <w:rPr>
          <w:rFonts w:ascii="Arial" w:hAnsi="Arial" w:cs="Arial"/>
          <w:sz w:val="24"/>
          <w:szCs w:val="24"/>
        </w:rPr>
        <w:t>)</w:t>
      </w:r>
      <w:r w:rsidRPr="005C504D">
        <w:rPr>
          <w:rFonts w:ascii="Arial" w:hAnsi="Arial" w:cs="Arial"/>
          <w:sz w:val="24"/>
          <w:szCs w:val="24"/>
        </w:rPr>
        <w:t>.</w:t>
      </w:r>
      <w:r w:rsidR="00C56DE5">
        <w:rPr>
          <w:rFonts w:ascii="Arial" w:hAnsi="Arial" w:cs="Arial"/>
          <w:sz w:val="24"/>
          <w:szCs w:val="24"/>
        </w:rPr>
        <w:t xml:space="preserve"> </w:t>
      </w:r>
      <w:r w:rsidRPr="005C504D">
        <w:rPr>
          <w:rFonts w:ascii="Arial" w:hAnsi="Arial" w:cs="Arial"/>
          <w:sz w:val="24"/>
          <w:szCs w:val="24"/>
        </w:rPr>
        <w:t>Staff members are better able to grasp and uphold the service culture when they have access to clear standards and values. When staff are professional, quick to respond, and provide high-quality service, it helps the company achieve its objectives. These prerequisites are repeated to encourage service. Customer satisfaction is the first priority. Service to customers is negatively impacted. Internal practices, employee relations, and the company's character are all elements of corporate culture.</w:t>
      </w:r>
    </w:p>
    <w:p w14:paraId="6A8ED2BC" w14:textId="34116240" w:rsidR="00F045C1" w:rsidRPr="00A01F7B" w:rsidRDefault="00FA104A" w:rsidP="00A01F7B">
      <w:pPr>
        <w:pStyle w:val="Heading2"/>
      </w:pPr>
      <w:bookmarkStart w:id="13" w:name="_Toc137422565"/>
      <w:r>
        <w:t>Service Culture’s Importance in Hotel Industry</w:t>
      </w:r>
      <w:bookmarkEnd w:id="13"/>
    </w:p>
    <w:p w14:paraId="64B0A331" w14:textId="106CF5A4" w:rsidR="0076216D" w:rsidRDefault="00766A5D" w:rsidP="00DB3FDD">
      <w:pPr>
        <w:jc w:val="both"/>
        <w:rPr>
          <w:rFonts w:ascii="Arial" w:hAnsi="Arial" w:cs="Arial"/>
          <w:sz w:val="24"/>
          <w:szCs w:val="24"/>
        </w:rPr>
      </w:pPr>
      <w:r w:rsidRPr="00766A5D">
        <w:rPr>
          <w:rFonts w:ascii="Arial" w:hAnsi="Arial" w:cs="Arial"/>
          <w:sz w:val="24"/>
          <w:szCs w:val="24"/>
        </w:rPr>
        <w:t xml:space="preserve">Hotels may stand out from the competition by </w:t>
      </w:r>
      <w:proofErr w:type="spellStart"/>
      <w:r w:rsidRPr="00766A5D">
        <w:rPr>
          <w:rFonts w:ascii="Arial" w:hAnsi="Arial" w:cs="Arial"/>
          <w:sz w:val="24"/>
          <w:szCs w:val="24"/>
        </w:rPr>
        <w:t>emphasi</w:t>
      </w:r>
      <w:r w:rsidR="00357992">
        <w:rPr>
          <w:rFonts w:ascii="Arial" w:hAnsi="Arial" w:cs="Arial"/>
          <w:sz w:val="24"/>
          <w:szCs w:val="24"/>
        </w:rPr>
        <w:t>s</w:t>
      </w:r>
      <w:r w:rsidRPr="00766A5D">
        <w:rPr>
          <w:rFonts w:ascii="Arial" w:hAnsi="Arial" w:cs="Arial"/>
          <w:sz w:val="24"/>
          <w:szCs w:val="24"/>
        </w:rPr>
        <w:t>ing</w:t>
      </w:r>
      <w:proofErr w:type="spellEnd"/>
      <w:r w:rsidRPr="00766A5D">
        <w:rPr>
          <w:rFonts w:ascii="Arial" w:hAnsi="Arial" w:cs="Arial"/>
          <w:sz w:val="24"/>
          <w:szCs w:val="24"/>
        </w:rPr>
        <w:t xml:space="preserve"> their service culture. Hotels in the UK that go above and beyond to ensure guest happiness stand out. The hotel's reputation is enhanced and it attracts guests looking for unique stays because of the hotel's exceptional service culture</w:t>
      </w:r>
      <w:r w:rsidR="005B3E9F">
        <w:rPr>
          <w:rFonts w:ascii="Arial" w:hAnsi="Arial" w:cs="Arial"/>
          <w:sz w:val="24"/>
          <w:szCs w:val="24"/>
        </w:rPr>
        <w:t xml:space="preserve"> (</w:t>
      </w:r>
      <w:proofErr w:type="spellStart"/>
      <w:r w:rsidR="005B3E9F">
        <w:rPr>
          <w:rFonts w:ascii="Arial" w:hAnsi="Arial" w:cs="Arial"/>
          <w:color w:val="222222"/>
          <w:sz w:val="24"/>
          <w:szCs w:val="24"/>
          <w:shd w:val="clear" w:color="auto" w:fill="FFFFFF"/>
        </w:rPr>
        <w:t>Amenumey</w:t>
      </w:r>
      <w:proofErr w:type="spellEnd"/>
      <w:r w:rsidR="005B3E9F">
        <w:rPr>
          <w:rFonts w:ascii="Arial" w:hAnsi="Arial" w:cs="Arial"/>
          <w:color w:val="222222"/>
          <w:sz w:val="24"/>
          <w:szCs w:val="24"/>
          <w:shd w:val="clear" w:color="auto" w:fill="FFFFFF"/>
        </w:rPr>
        <w:t xml:space="preserve"> and Lockwood, 2008</w:t>
      </w:r>
      <w:r w:rsidR="005B3E9F">
        <w:rPr>
          <w:rFonts w:ascii="Arial" w:hAnsi="Arial" w:cs="Arial"/>
          <w:sz w:val="24"/>
          <w:szCs w:val="24"/>
        </w:rPr>
        <w:t>)</w:t>
      </w:r>
      <w:r w:rsidRPr="00766A5D">
        <w:rPr>
          <w:rFonts w:ascii="Arial" w:hAnsi="Arial" w:cs="Arial"/>
          <w:sz w:val="24"/>
          <w:szCs w:val="24"/>
        </w:rPr>
        <w:t>.</w:t>
      </w:r>
      <w:r w:rsidR="00C56DE5">
        <w:rPr>
          <w:rFonts w:ascii="Arial" w:hAnsi="Arial" w:cs="Arial"/>
          <w:sz w:val="24"/>
          <w:szCs w:val="24"/>
        </w:rPr>
        <w:t xml:space="preserve"> </w:t>
      </w:r>
      <w:r w:rsidRPr="00766A5D">
        <w:rPr>
          <w:rFonts w:ascii="Arial" w:hAnsi="Arial" w:cs="Arial"/>
          <w:sz w:val="24"/>
          <w:szCs w:val="24"/>
        </w:rPr>
        <w:t xml:space="preserve">British hotels' success is directly tied to the quality of their service. When guests are happy with their experience, they spend more money on extras throughout their stay. Customers who return after having a positive stay have a greater lifetime value and act as advocates for the hotel, which increases revenue in the long run. There is a high standard of service in hotels in the UK. Customers who are willing to pay more for exceptional </w:t>
      </w:r>
      <w:r w:rsidRPr="00766A5D">
        <w:rPr>
          <w:rFonts w:ascii="Arial" w:hAnsi="Arial" w:cs="Arial"/>
          <w:sz w:val="24"/>
          <w:szCs w:val="24"/>
        </w:rPr>
        <w:lastRenderedPageBreak/>
        <w:t>service are a sign of a successful business. The hotel's market placement, brand expansion, and partnerships all improve when guests have a positive impression of the establishment.</w:t>
      </w:r>
    </w:p>
    <w:p w14:paraId="2E8A2723" w14:textId="77777777" w:rsidR="00470F07" w:rsidRPr="00A01F7B" w:rsidRDefault="00470F07" w:rsidP="00470F07">
      <w:pPr>
        <w:pStyle w:val="Heading1"/>
      </w:pPr>
      <w:r w:rsidRPr="00A01F7B">
        <w:t>Recommendations</w:t>
      </w:r>
    </w:p>
    <w:p w14:paraId="06A3959A" w14:textId="3E556E43" w:rsidR="0076216D" w:rsidRDefault="00470F07" w:rsidP="00470F07">
      <w:pPr>
        <w:jc w:val="both"/>
        <w:rPr>
          <w:rFonts w:ascii="Arial" w:hAnsi="Arial" w:cs="Arial"/>
          <w:sz w:val="24"/>
          <w:szCs w:val="24"/>
        </w:rPr>
      </w:pPr>
      <w:r w:rsidRPr="003C4DF0">
        <w:rPr>
          <w:rFonts w:ascii="Arial" w:hAnsi="Arial" w:cs="Arial"/>
          <w:sz w:val="24"/>
          <w:szCs w:val="24"/>
        </w:rPr>
        <w:t xml:space="preserve">Excellent service results in word-of-mouth and internet recommendations. Today, potential guests rely largely on online reviews before selecting. More guests are drawn to UK hotels with positive online reviews because </w:t>
      </w:r>
      <w:proofErr w:type="gramStart"/>
      <w:r w:rsidRPr="003C4DF0">
        <w:rPr>
          <w:rFonts w:ascii="Arial" w:hAnsi="Arial" w:cs="Arial"/>
          <w:sz w:val="24"/>
          <w:szCs w:val="24"/>
        </w:rPr>
        <w:t>to</w:t>
      </w:r>
      <w:proofErr w:type="gramEnd"/>
      <w:r w:rsidRPr="003C4DF0">
        <w:rPr>
          <w:rFonts w:ascii="Arial" w:hAnsi="Arial" w:cs="Arial"/>
          <w:sz w:val="24"/>
          <w:szCs w:val="24"/>
        </w:rPr>
        <w:t xml:space="preserve"> the properties' strong service cultures. In the highly competitive hotel industry, an excellent online reputation and customer trust are crucial.</w:t>
      </w:r>
    </w:p>
    <w:p w14:paraId="5B0409A0" w14:textId="3621D2BF" w:rsidR="00F045C1" w:rsidRPr="00A01F7B" w:rsidRDefault="00F045C1" w:rsidP="00357992">
      <w:pPr>
        <w:pStyle w:val="Heading1"/>
      </w:pPr>
      <w:bookmarkStart w:id="14" w:name="_Toc137422566"/>
      <w:r w:rsidRPr="00A01F7B">
        <w:t>Conclusion</w:t>
      </w:r>
      <w:bookmarkEnd w:id="14"/>
    </w:p>
    <w:p w14:paraId="4A9EA973" w14:textId="5C734E94" w:rsidR="007952DD" w:rsidRPr="00A01F7B" w:rsidRDefault="009671EB" w:rsidP="00A01F7B">
      <w:pPr>
        <w:jc w:val="both"/>
        <w:rPr>
          <w:rFonts w:ascii="Arial" w:hAnsi="Arial" w:cs="Arial"/>
          <w:sz w:val="24"/>
          <w:szCs w:val="24"/>
        </w:rPr>
      </w:pPr>
      <w:r w:rsidRPr="009671EB">
        <w:rPr>
          <w:rFonts w:ascii="Arial" w:hAnsi="Arial" w:cs="Arial"/>
          <w:sz w:val="24"/>
          <w:szCs w:val="24"/>
        </w:rPr>
        <w:t>New industries are paving the way for operation in a variety of different ways as the contemporary world of business continues to make development in an increasing number of areas. While some businesses are more focused on delivering services rather than items, other businesses' primary objective is to sell their wares. According to the forecast for the service sector, one is required to seek for natural approaches to increase the total profit and revenue development of the organization. This study</w:t>
      </w:r>
      <w:r w:rsidR="00E369A6">
        <w:rPr>
          <w:rFonts w:ascii="Arial" w:hAnsi="Arial" w:cs="Arial"/>
          <w:sz w:val="24"/>
          <w:szCs w:val="24"/>
        </w:rPr>
        <w:t xml:space="preserve"> has</w:t>
      </w:r>
      <w:r w:rsidRPr="009671EB">
        <w:rPr>
          <w:rFonts w:ascii="Arial" w:hAnsi="Arial" w:cs="Arial"/>
          <w:sz w:val="24"/>
          <w:szCs w:val="24"/>
        </w:rPr>
        <w:t xml:space="preserve"> provide</w:t>
      </w:r>
      <w:r w:rsidR="00E369A6">
        <w:rPr>
          <w:rFonts w:ascii="Arial" w:hAnsi="Arial" w:cs="Arial"/>
          <w:sz w:val="24"/>
          <w:szCs w:val="24"/>
        </w:rPr>
        <w:t>d</w:t>
      </w:r>
      <w:r w:rsidRPr="009671EB">
        <w:rPr>
          <w:rFonts w:ascii="Arial" w:hAnsi="Arial" w:cs="Arial"/>
          <w:sz w:val="24"/>
          <w:szCs w:val="24"/>
        </w:rPr>
        <w:t xml:space="preserve"> a detailed description of the considerable research that was done on the service sector. This report's primary objective </w:t>
      </w:r>
      <w:r w:rsidR="00E369A6">
        <w:rPr>
          <w:rFonts w:ascii="Arial" w:hAnsi="Arial" w:cs="Arial"/>
          <w:sz w:val="24"/>
          <w:szCs w:val="24"/>
        </w:rPr>
        <w:t>was</w:t>
      </w:r>
      <w:r w:rsidRPr="009671EB">
        <w:rPr>
          <w:rFonts w:ascii="Arial" w:hAnsi="Arial" w:cs="Arial"/>
          <w:sz w:val="24"/>
          <w:szCs w:val="24"/>
        </w:rPr>
        <w:t xml:space="preserve"> to get an understanding of brand consistency and the ways in which these factors might influence the entire business model of service industries. This paper </w:t>
      </w:r>
      <w:r w:rsidR="00492EF0">
        <w:rPr>
          <w:rFonts w:ascii="Arial" w:hAnsi="Arial" w:cs="Arial"/>
          <w:sz w:val="24"/>
          <w:szCs w:val="24"/>
        </w:rPr>
        <w:t>has</w:t>
      </w:r>
      <w:r w:rsidR="00F53524">
        <w:rPr>
          <w:rFonts w:ascii="Arial" w:hAnsi="Arial" w:cs="Arial"/>
          <w:sz w:val="24"/>
          <w:szCs w:val="24"/>
        </w:rPr>
        <w:t xml:space="preserve"> </w:t>
      </w:r>
      <w:r w:rsidRPr="009671EB">
        <w:rPr>
          <w:rFonts w:ascii="Arial" w:hAnsi="Arial" w:cs="Arial"/>
          <w:sz w:val="24"/>
          <w:szCs w:val="24"/>
        </w:rPr>
        <w:t>focus</w:t>
      </w:r>
      <w:r w:rsidR="00F53524">
        <w:rPr>
          <w:rFonts w:ascii="Arial" w:hAnsi="Arial" w:cs="Arial"/>
          <w:sz w:val="24"/>
          <w:szCs w:val="24"/>
        </w:rPr>
        <w:t>ed</w:t>
      </w:r>
      <w:r w:rsidRPr="009671EB">
        <w:rPr>
          <w:rFonts w:ascii="Arial" w:hAnsi="Arial" w:cs="Arial"/>
          <w:sz w:val="24"/>
          <w:szCs w:val="24"/>
        </w:rPr>
        <w:t xml:space="preserve"> mostly on the United Kingdom and will include an analysis of another important element, namely reputation management. The fundamental distinctions between corporate culture and service culture, as well as the ways in which both might have an effect on the industry,</w:t>
      </w:r>
      <w:r w:rsidR="00F53524">
        <w:rPr>
          <w:rFonts w:ascii="Arial" w:hAnsi="Arial" w:cs="Arial"/>
          <w:sz w:val="24"/>
          <w:szCs w:val="24"/>
        </w:rPr>
        <w:t xml:space="preserve"> has</w:t>
      </w:r>
      <w:r w:rsidRPr="009671EB">
        <w:rPr>
          <w:rFonts w:ascii="Arial" w:hAnsi="Arial" w:cs="Arial"/>
          <w:sz w:val="24"/>
          <w:szCs w:val="24"/>
        </w:rPr>
        <w:t xml:space="preserve"> also be</w:t>
      </w:r>
      <w:r w:rsidR="00F53524">
        <w:rPr>
          <w:rFonts w:ascii="Arial" w:hAnsi="Arial" w:cs="Arial"/>
          <w:sz w:val="24"/>
          <w:szCs w:val="24"/>
        </w:rPr>
        <w:t>en</w:t>
      </w:r>
      <w:r w:rsidRPr="009671EB">
        <w:rPr>
          <w:rFonts w:ascii="Arial" w:hAnsi="Arial" w:cs="Arial"/>
          <w:sz w:val="24"/>
          <w:szCs w:val="24"/>
        </w:rPr>
        <w:t xml:space="preserve"> discussed in this</w:t>
      </w:r>
      <w:r w:rsidR="00F53524">
        <w:rPr>
          <w:rFonts w:ascii="Arial" w:hAnsi="Arial" w:cs="Arial"/>
          <w:sz w:val="24"/>
          <w:szCs w:val="24"/>
        </w:rPr>
        <w:t xml:space="preserve"> report</w:t>
      </w:r>
      <w:r w:rsidRPr="009671EB">
        <w:rPr>
          <w:rFonts w:ascii="Arial" w:hAnsi="Arial" w:cs="Arial"/>
          <w:sz w:val="24"/>
          <w:szCs w:val="24"/>
        </w:rPr>
        <w:t xml:space="preserve">. This </w:t>
      </w:r>
      <w:r w:rsidR="00F53524">
        <w:rPr>
          <w:rFonts w:ascii="Arial" w:hAnsi="Arial" w:cs="Arial"/>
          <w:sz w:val="24"/>
          <w:szCs w:val="24"/>
        </w:rPr>
        <w:t>report</w:t>
      </w:r>
      <w:r w:rsidRPr="009671EB">
        <w:rPr>
          <w:rFonts w:ascii="Arial" w:hAnsi="Arial" w:cs="Arial"/>
          <w:sz w:val="24"/>
          <w:szCs w:val="24"/>
        </w:rPr>
        <w:t xml:space="preserve"> </w:t>
      </w:r>
      <w:r w:rsidR="00F53524">
        <w:rPr>
          <w:rFonts w:ascii="Arial" w:hAnsi="Arial" w:cs="Arial"/>
          <w:sz w:val="24"/>
          <w:szCs w:val="24"/>
        </w:rPr>
        <w:t>has</w:t>
      </w:r>
      <w:r w:rsidRPr="009671EB">
        <w:rPr>
          <w:rFonts w:ascii="Arial" w:hAnsi="Arial" w:cs="Arial"/>
          <w:sz w:val="24"/>
          <w:szCs w:val="24"/>
        </w:rPr>
        <w:t xml:space="preserve"> provide</w:t>
      </w:r>
      <w:r w:rsidR="00F53524">
        <w:rPr>
          <w:rFonts w:ascii="Arial" w:hAnsi="Arial" w:cs="Arial"/>
          <w:sz w:val="24"/>
          <w:szCs w:val="24"/>
        </w:rPr>
        <w:t>d</w:t>
      </w:r>
      <w:r w:rsidRPr="009671EB">
        <w:rPr>
          <w:rFonts w:ascii="Arial" w:hAnsi="Arial" w:cs="Arial"/>
          <w:sz w:val="24"/>
          <w:szCs w:val="24"/>
        </w:rPr>
        <w:t xml:space="preserve"> a detailed description of the context of the service sector in the United Kingdom.</w:t>
      </w:r>
    </w:p>
    <w:p w14:paraId="35A38DFD" w14:textId="25C896B1" w:rsidR="007952DD" w:rsidRPr="00A01F7B" w:rsidRDefault="007952DD" w:rsidP="00A01F7B">
      <w:pPr>
        <w:jc w:val="both"/>
        <w:rPr>
          <w:rFonts w:ascii="Arial" w:hAnsi="Arial" w:cs="Arial"/>
          <w:sz w:val="24"/>
          <w:szCs w:val="24"/>
        </w:rPr>
      </w:pPr>
    </w:p>
    <w:p w14:paraId="50E297D9" w14:textId="40879E86" w:rsidR="004B6578" w:rsidRPr="00A01F7B" w:rsidRDefault="007952DD" w:rsidP="00A01F7B">
      <w:pPr>
        <w:jc w:val="both"/>
        <w:rPr>
          <w:rFonts w:ascii="Arial" w:hAnsi="Arial" w:cs="Arial"/>
          <w:sz w:val="24"/>
          <w:szCs w:val="24"/>
        </w:rPr>
      </w:pPr>
      <w:r w:rsidRPr="00A01F7B">
        <w:rPr>
          <w:rFonts w:ascii="Arial" w:hAnsi="Arial" w:cs="Arial"/>
          <w:sz w:val="24"/>
          <w:szCs w:val="24"/>
        </w:rPr>
        <w:br w:type="page"/>
      </w:r>
    </w:p>
    <w:p w14:paraId="3F2EE137" w14:textId="77777777" w:rsidR="00F045C1" w:rsidRPr="00A01F7B" w:rsidRDefault="00F045C1" w:rsidP="00357992">
      <w:pPr>
        <w:pStyle w:val="Heading1"/>
      </w:pPr>
      <w:bookmarkStart w:id="15" w:name="_Toc137422568"/>
      <w:r w:rsidRPr="00A01F7B">
        <w:lastRenderedPageBreak/>
        <w:t>References</w:t>
      </w:r>
      <w:bookmarkEnd w:id="15"/>
      <w:r w:rsidRPr="00A01F7B">
        <w:t xml:space="preserve"> </w:t>
      </w:r>
    </w:p>
    <w:p w14:paraId="0A402A7A" w14:textId="77777777" w:rsidR="00743A60" w:rsidRPr="00743A60" w:rsidRDefault="00743A60" w:rsidP="00743A60">
      <w:pPr>
        <w:jc w:val="both"/>
        <w:rPr>
          <w:rFonts w:ascii="Arial" w:hAnsi="Arial" w:cs="Arial"/>
          <w:color w:val="222222"/>
          <w:sz w:val="24"/>
          <w:szCs w:val="24"/>
          <w:shd w:val="clear" w:color="auto" w:fill="FFFFFF"/>
        </w:rPr>
      </w:pPr>
      <w:proofErr w:type="spellStart"/>
      <w:r w:rsidRPr="00743A60">
        <w:rPr>
          <w:rFonts w:ascii="Arial" w:hAnsi="Arial" w:cs="Arial"/>
          <w:color w:val="222222"/>
          <w:sz w:val="24"/>
          <w:szCs w:val="24"/>
          <w:shd w:val="clear" w:color="auto" w:fill="FFFFFF"/>
        </w:rPr>
        <w:t>Amenumey</w:t>
      </w:r>
      <w:proofErr w:type="spellEnd"/>
      <w:r w:rsidRPr="00743A60">
        <w:rPr>
          <w:rFonts w:ascii="Arial" w:hAnsi="Arial" w:cs="Arial"/>
          <w:color w:val="222222"/>
          <w:sz w:val="24"/>
          <w:szCs w:val="24"/>
          <w:shd w:val="clear" w:color="auto" w:fill="FFFFFF"/>
        </w:rPr>
        <w:t>, E.K. and Lockwood, A., 2008. Psychological climate and psychological empowerment: an exploration in a luxury UK hotel group. </w:t>
      </w:r>
      <w:r w:rsidRPr="00743A60">
        <w:rPr>
          <w:rFonts w:ascii="Arial" w:hAnsi="Arial" w:cs="Arial"/>
          <w:i/>
          <w:iCs/>
          <w:color w:val="222222"/>
          <w:sz w:val="24"/>
          <w:szCs w:val="24"/>
          <w:shd w:val="clear" w:color="auto" w:fill="FFFFFF"/>
        </w:rPr>
        <w:t>Tourism and Hospitality Research</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8</w:t>
      </w:r>
      <w:r w:rsidRPr="00743A60">
        <w:rPr>
          <w:rFonts w:ascii="Arial" w:hAnsi="Arial" w:cs="Arial"/>
          <w:color w:val="222222"/>
          <w:sz w:val="24"/>
          <w:szCs w:val="24"/>
          <w:shd w:val="clear" w:color="auto" w:fill="FFFFFF"/>
        </w:rPr>
        <w:t>(4), pp.265-281.</w:t>
      </w:r>
    </w:p>
    <w:p w14:paraId="5AAA3AA6"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Boix</w:t>
      </w:r>
      <w:r w:rsidRPr="00743A60">
        <w:rPr>
          <w:rFonts w:ascii="Cambria Math" w:hAnsi="Cambria Math" w:cs="Cambria Math"/>
          <w:color w:val="222222"/>
          <w:sz w:val="24"/>
          <w:szCs w:val="24"/>
          <w:shd w:val="clear" w:color="auto" w:fill="FFFFFF"/>
        </w:rPr>
        <w:t>‐</w:t>
      </w:r>
      <w:r w:rsidRPr="00743A60">
        <w:rPr>
          <w:rFonts w:ascii="Arial" w:hAnsi="Arial" w:cs="Arial"/>
          <w:color w:val="222222"/>
          <w:sz w:val="24"/>
          <w:szCs w:val="24"/>
          <w:shd w:val="clear" w:color="auto" w:fill="FFFFFF"/>
        </w:rPr>
        <w:t>Domenech, R. and Soler</w:t>
      </w:r>
      <w:r w:rsidRPr="00743A60">
        <w:rPr>
          <w:rFonts w:ascii="Cambria Math" w:hAnsi="Cambria Math" w:cs="Cambria Math"/>
          <w:color w:val="222222"/>
          <w:sz w:val="24"/>
          <w:szCs w:val="24"/>
          <w:shd w:val="clear" w:color="auto" w:fill="FFFFFF"/>
        </w:rPr>
        <w:t>‐</w:t>
      </w:r>
      <w:r w:rsidRPr="00743A60">
        <w:rPr>
          <w:rFonts w:ascii="Arial" w:hAnsi="Arial" w:cs="Arial"/>
          <w:color w:val="222222"/>
          <w:sz w:val="24"/>
          <w:szCs w:val="24"/>
          <w:shd w:val="clear" w:color="auto" w:fill="FFFFFF"/>
        </w:rPr>
        <w:t>Marco, V., 2017. Creative service industries and regional productivity. </w:t>
      </w:r>
      <w:r w:rsidRPr="00743A60">
        <w:rPr>
          <w:rFonts w:ascii="Arial" w:hAnsi="Arial" w:cs="Arial"/>
          <w:i/>
          <w:iCs/>
          <w:color w:val="222222"/>
          <w:sz w:val="24"/>
          <w:szCs w:val="24"/>
          <w:shd w:val="clear" w:color="auto" w:fill="FFFFFF"/>
        </w:rPr>
        <w:t>Papers in Regional Science</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96</w:t>
      </w:r>
      <w:r w:rsidRPr="00743A60">
        <w:rPr>
          <w:rFonts w:ascii="Arial" w:hAnsi="Arial" w:cs="Arial"/>
          <w:color w:val="222222"/>
          <w:sz w:val="24"/>
          <w:szCs w:val="24"/>
          <w:shd w:val="clear" w:color="auto" w:fill="FFFFFF"/>
        </w:rPr>
        <w:t>(2), pp.261-279.</w:t>
      </w:r>
    </w:p>
    <w:p w14:paraId="4F98D236"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 xml:space="preserve">Brammer, S. and </w:t>
      </w:r>
      <w:proofErr w:type="spellStart"/>
      <w:r w:rsidRPr="00743A60">
        <w:rPr>
          <w:rFonts w:ascii="Arial" w:hAnsi="Arial" w:cs="Arial"/>
          <w:color w:val="222222"/>
          <w:sz w:val="24"/>
          <w:szCs w:val="24"/>
          <w:shd w:val="clear" w:color="auto" w:fill="FFFFFF"/>
        </w:rPr>
        <w:t>Pavelin</w:t>
      </w:r>
      <w:proofErr w:type="spellEnd"/>
      <w:r w:rsidRPr="00743A60">
        <w:rPr>
          <w:rFonts w:ascii="Arial" w:hAnsi="Arial" w:cs="Arial"/>
          <w:color w:val="222222"/>
          <w:sz w:val="24"/>
          <w:szCs w:val="24"/>
          <w:shd w:val="clear" w:color="auto" w:fill="FFFFFF"/>
        </w:rPr>
        <w:t>, S., 2006. Voluntary environmental disclosures by large UK companies. </w:t>
      </w:r>
      <w:r w:rsidRPr="00743A60">
        <w:rPr>
          <w:rFonts w:ascii="Arial" w:hAnsi="Arial" w:cs="Arial"/>
          <w:i/>
          <w:iCs/>
          <w:color w:val="222222"/>
          <w:sz w:val="24"/>
          <w:szCs w:val="24"/>
          <w:shd w:val="clear" w:color="auto" w:fill="FFFFFF"/>
        </w:rPr>
        <w:t>Journal of Business Finance &amp; Accounting</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33</w:t>
      </w:r>
      <w:r w:rsidRPr="00743A60">
        <w:rPr>
          <w:rFonts w:ascii="Arial" w:hAnsi="Arial" w:cs="Arial"/>
          <w:color w:val="222222"/>
          <w:sz w:val="24"/>
          <w:szCs w:val="24"/>
          <w:shd w:val="clear" w:color="auto" w:fill="FFFFFF"/>
        </w:rPr>
        <w:t>(7</w:t>
      </w:r>
      <w:r w:rsidRPr="00743A60">
        <w:rPr>
          <w:rFonts w:ascii="Cambria Math" w:hAnsi="Cambria Math" w:cs="Cambria Math"/>
          <w:color w:val="222222"/>
          <w:sz w:val="24"/>
          <w:szCs w:val="24"/>
          <w:shd w:val="clear" w:color="auto" w:fill="FFFFFF"/>
        </w:rPr>
        <w:t>‐</w:t>
      </w:r>
      <w:r w:rsidRPr="00743A60">
        <w:rPr>
          <w:rFonts w:ascii="Arial" w:hAnsi="Arial" w:cs="Arial"/>
          <w:color w:val="222222"/>
          <w:sz w:val="24"/>
          <w:szCs w:val="24"/>
          <w:shd w:val="clear" w:color="auto" w:fill="FFFFFF"/>
        </w:rPr>
        <w:t>8), pp.1168-1188.</w:t>
      </w:r>
    </w:p>
    <w:p w14:paraId="34C54EA4" w14:textId="77777777" w:rsidR="00743A60" w:rsidRPr="00743A60" w:rsidRDefault="00743A60" w:rsidP="00743A60">
      <w:pPr>
        <w:jc w:val="both"/>
        <w:rPr>
          <w:rFonts w:ascii="Arial" w:hAnsi="Arial" w:cs="Arial"/>
          <w:color w:val="222222"/>
          <w:sz w:val="24"/>
          <w:szCs w:val="24"/>
          <w:shd w:val="clear" w:color="auto" w:fill="FFFFFF"/>
        </w:rPr>
      </w:pPr>
      <w:proofErr w:type="spellStart"/>
      <w:r w:rsidRPr="00743A60">
        <w:rPr>
          <w:rFonts w:ascii="Arial" w:hAnsi="Arial" w:cs="Arial"/>
          <w:color w:val="222222"/>
          <w:sz w:val="24"/>
          <w:szCs w:val="24"/>
          <w:shd w:val="clear" w:color="auto" w:fill="FFFFFF"/>
        </w:rPr>
        <w:t>Castellacci</w:t>
      </w:r>
      <w:proofErr w:type="spellEnd"/>
      <w:r w:rsidRPr="00743A60">
        <w:rPr>
          <w:rFonts w:ascii="Arial" w:hAnsi="Arial" w:cs="Arial"/>
          <w:color w:val="222222"/>
          <w:sz w:val="24"/>
          <w:szCs w:val="24"/>
          <w:shd w:val="clear" w:color="auto" w:fill="FFFFFF"/>
        </w:rPr>
        <w:t>, F., 2008. Technological paradigms, regimes and trajectories: Manufacturing and service industries in a new taxonomy of sectoral patterns of innovation. </w:t>
      </w:r>
      <w:r w:rsidRPr="00743A60">
        <w:rPr>
          <w:rFonts w:ascii="Arial" w:hAnsi="Arial" w:cs="Arial"/>
          <w:i/>
          <w:iCs/>
          <w:color w:val="222222"/>
          <w:sz w:val="24"/>
          <w:szCs w:val="24"/>
          <w:shd w:val="clear" w:color="auto" w:fill="FFFFFF"/>
        </w:rPr>
        <w:t>Research policy</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37</w:t>
      </w:r>
      <w:r w:rsidRPr="00743A60">
        <w:rPr>
          <w:rFonts w:ascii="Arial" w:hAnsi="Arial" w:cs="Arial"/>
          <w:color w:val="222222"/>
          <w:sz w:val="24"/>
          <w:szCs w:val="24"/>
          <w:shd w:val="clear" w:color="auto" w:fill="FFFFFF"/>
        </w:rPr>
        <w:t>(6-7), pp.978-994.</w:t>
      </w:r>
    </w:p>
    <w:p w14:paraId="1066A812"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Choi, T.M., Wallace, S.W. and Wang, Y., 2016. Risk management and coordination in service supply chains: information, logistics and outsourcing. </w:t>
      </w:r>
      <w:r w:rsidRPr="00743A60">
        <w:rPr>
          <w:rFonts w:ascii="Arial" w:hAnsi="Arial" w:cs="Arial"/>
          <w:i/>
          <w:iCs/>
          <w:color w:val="222222"/>
          <w:sz w:val="24"/>
          <w:szCs w:val="24"/>
          <w:shd w:val="clear" w:color="auto" w:fill="FFFFFF"/>
        </w:rPr>
        <w:t>Journal of the Operational Research Society</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67</w:t>
      </w:r>
      <w:r w:rsidRPr="00743A60">
        <w:rPr>
          <w:rFonts w:ascii="Arial" w:hAnsi="Arial" w:cs="Arial"/>
          <w:color w:val="222222"/>
          <w:sz w:val="24"/>
          <w:szCs w:val="24"/>
          <w:shd w:val="clear" w:color="auto" w:fill="FFFFFF"/>
        </w:rPr>
        <w:t>, pp.159-164.</w:t>
      </w:r>
    </w:p>
    <w:p w14:paraId="4D4A80BF"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Cooksey, D., 2006. A review of UK health research funding.</w:t>
      </w:r>
    </w:p>
    <w:p w14:paraId="3E3A00CB"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 xml:space="preserve">Core, J.E. and Guay, W.R., 2010. Is there a case for regulating executive pay in the financial services </w:t>
      </w:r>
      <w:proofErr w:type="gramStart"/>
      <w:r w:rsidRPr="00743A60">
        <w:rPr>
          <w:rFonts w:ascii="Arial" w:hAnsi="Arial" w:cs="Arial"/>
          <w:color w:val="222222"/>
          <w:sz w:val="24"/>
          <w:szCs w:val="24"/>
          <w:shd w:val="clear" w:color="auto" w:fill="FFFFFF"/>
        </w:rPr>
        <w:t>industry?.</w:t>
      </w:r>
      <w:proofErr w:type="gramEnd"/>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Available at SSRN 1544104</w:t>
      </w:r>
      <w:r w:rsidRPr="00743A60">
        <w:rPr>
          <w:rFonts w:ascii="Arial" w:hAnsi="Arial" w:cs="Arial"/>
          <w:color w:val="222222"/>
          <w:sz w:val="24"/>
          <w:szCs w:val="24"/>
          <w:shd w:val="clear" w:color="auto" w:fill="FFFFFF"/>
        </w:rPr>
        <w:t>.</w:t>
      </w:r>
    </w:p>
    <w:p w14:paraId="523D4AAE" w14:textId="77777777" w:rsidR="00743A60" w:rsidRPr="00743A60" w:rsidRDefault="00743A60" w:rsidP="00743A60">
      <w:pPr>
        <w:jc w:val="both"/>
        <w:rPr>
          <w:rFonts w:ascii="Arial" w:hAnsi="Arial" w:cs="Arial"/>
          <w:color w:val="222222"/>
          <w:sz w:val="24"/>
          <w:szCs w:val="24"/>
          <w:shd w:val="clear" w:color="auto" w:fill="FFFFFF"/>
        </w:rPr>
      </w:pPr>
      <w:proofErr w:type="spellStart"/>
      <w:r w:rsidRPr="00743A60">
        <w:rPr>
          <w:rFonts w:ascii="Arial" w:hAnsi="Arial" w:cs="Arial"/>
          <w:color w:val="222222"/>
          <w:sz w:val="24"/>
          <w:szCs w:val="24"/>
          <w:shd w:val="clear" w:color="auto" w:fill="FFFFFF"/>
        </w:rPr>
        <w:t>D’Este</w:t>
      </w:r>
      <w:proofErr w:type="spellEnd"/>
      <w:r w:rsidRPr="00743A60">
        <w:rPr>
          <w:rFonts w:ascii="Arial" w:hAnsi="Arial" w:cs="Arial"/>
          <w:color w:val="222222"/>
          <w:sz w:val="24"/>
          <w:szCs w:val="24"/>
          <w:shd w:val="clear" w:color="auto" w:fill="FFFFFF"/>
        </w:rPr>
        <w:t xml:space="preserve">, P. and Patel, P., 2007. University–industry linkages in the UK: What are the factors underlying the variety of interactions with </w:t>
      </w:r>
      <w:proofErr w:type="gramStart"/>
      <w:r w:rsidRPr="00743A60">
        <w:rPr>
          <w:rFonts w:ascii="Arial" w:hAnsi="Arial" w:cs="Arial"/>
          <w:color w:val="222222"/>
          <w:sz w:val="24"/>
          <w:szCs w:val="24"/>
          <w:shd w:val="clear" w:color="auto" w:fill="FFFFFF"/>
        </w:rPr>
        <w:t>industry?.</w:t>
      </w:r>
      <w:proofErr w:type="gramEnd"/>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Research policy</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36</w:t>
      </w:r>
      <w:r w:rsidRPr="00743A60">
        <w:rPr>
          <w:rFonts w:ascii="Arial" w:hAnsi="Arial" w:cs="Arial"/>
          <w:color w:val="222222"/>
          <w:sz w:val="24"/>
          <w:szCs w:val="24"/>
          <w:shd w:val="clear" w:color="auto" w:fill="FFFFFF"/>
        </w:rPr>
        <w:t>(9), pp.1295-1313.</w:t>
      </w:r>
    </w:p>
    <w:p w14:paraId="1466D45F" w14:textId="77777777" w:rsidR="00743A60" w:rsidRPr="00743A60" w:rsidRDefault="00743A60" w:rsidP="00743A60">
      <w:pPr>
        <w:jc w:val="both"/>
        <w:rPr>
          <w:rFonts w:ascii="Arial" w:hAnsi="Arial" w:cs="Arial"/>
          <w:color w:val="222222"/>
          <w:sz w:val="24"/>
          <w:szCs w:val="24"/>
          <w:shd w:val="clear" w:color="auto" w:fill="FFFFFF"/>
        </w:rPr>
      </w:pPr>
      <w:proofErr w:type="spellStart"/>
      <w:r w:rsidRPr="00743A60">
        <w:rPr>
          <w:rFonts w:ascii="Arial" w:hAnsi="Arial" w:cs="Arial"/>
          <w:color w:val="222222"/>
          <w:sz w:val="24"/>
          <w:szCs w:val="24"/>
          <w:shd w:val="clear" w:color="auto" w:fill="FFFFFF"/>
        </w:rPr>
        <w:t>Damanpour</w:t>
      </w:r>
      <w:proofErr w:type="spellEnd"/>
      <w:r w:rsidRPr="00743A60">
        <w:rPr>
          <w:rFonts w:ascii="Arial" w:hAnsi="Arial" w:cs="Arial"/>
          <w:color w:val="222222"/>
          <w:sz w:val="24"/>
          <w:szCs w:val="24"/>
          <w:shd w:val="clear" w:color="auto" w:fill="FFFFFF"/>
        </w:rPr>
        <w:t>, F., Walker, R.M. and Avellaneda, C.N., 2009. Combinative effects of innovation types and organizational performance: A longitudinal study of service organizations. </w:t>
      </w:r>
      <w:r w:rsidRPr="00743A60">
        <w:rPr>
          <w:rFonts w:ascii="Arial" w:hAnsi="Arial" w:cs="Arial"/>
          <w:i/>
          <w:iCs/>
          <w:color w:val="222222"/>
          <w:sz w:val="24"/>
          <w:szCs w:val="24"/>
          <w:shd w:val="clear" w:color="auto" w:fill="FFFFFF"/>
        </w:rPr>
        <w:t>Journal of management studies</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46</w:t>
      </w:r>
      <w:r w:rsidRPr="00743A60">
        <w:rPr>
          <w:rFonts w:ascii="Arial" w:hAnsi="Arial" w:cs="Arial"/>
          <w:color w:val="222222"/>
          <w:sz w:val="24"/>
          <w:szCs w:val="24"/>
          <w:shd w:val="clear" w:color="auto" w:fill="FFFFFF"/>
        </w:rPr>
        <w:t>(4), pp.650-675.</w:t>
      </w:r>
    </w:p>
    <w:p w14:paraId="47EE0E36" w14:textId="77777777" w:rsidR="00743A60" w:rsidRPr="00743A60" w:rsidRDefault="00743A60" w:rsidP="00743A60">
      <w:pPr>
        <w:jc w:val="both"/>
        <w:rPr>
          <w:rFonts w:ascii="Arial" w:hAnsi="Arial" w:cs="Arial"/>
          <w:color w:val="222222"/>
          <w:sz w:val="24"/>
          <w:szCs w:val="24"/>
          <w:shd w:val="clear" w:color="auto" w:fill="FFFFFF"/>
        </w:rPr>
      </w:pPr>
      <w:proofErr w:type="spellStart"/>
      <w:r w:rsidRPr="00743A60">
        <w:rPr>
          <w:rFonts w:ascii="Arial" w:hAnsi="Arial" w:cs="Arial"/>
          <w:color w:val="222222"/>
          <w:sz w:val="24"/>
          <w:szCs w:val="24"/>
          <w:shd w:val="clear" w:color="auto" w:fill="FFFFFF"/>
        </w:rPr>
        <w:t>Oke</w:t>
      </w:r>
      <w:proofErr w:type="spellEnd"/>
      <w:r w:rsidRPr="00743A60">
        <w:rPr>
          <w:rFonts w:ascii="Arial" w:hAnsi="Arial" w:cs="Arial"/>
          <w:color w:val="222222"/>
          <w:sz w:val="24"/>
          <w:szCs w:val="24"/>
          <w:shd w:val="clear" w:color="auto" w:fill="FFFFFF"/>
        </w:rPr>
        <w:t>, A., 2007. Innovation types and innovation management practices in service companies. </w:t>
      </w:r>
      <w:r w:rsidRPr="00743A60">
        <w:rPr>
          <w:rFonts w:ascii="Arial" w:hAnsi="Arial" w:cs="Arial"/>
          <w:i/>
          <w:iCs/>
          <w:color w:val="222222"/>
          <w:sz w:val="24"/>
          <w:szCs w:val="24"/>
          <w:shd w:val="clear" w:color="auto" w:fill="FFFFFF"/>
        </w:rPr>
        <w:t>International journal of operations &amp; Production management</w:t>
      </w:r>
      <w:r w:rsidRPr="00743A60">
        <w:rPr>
          <w:rFonts w:ascii="Arial" w:hAnsi="Arial" w:cs="Arial"/>
          <w:color w:val="222222"/>
          <w:sz w:val="24"/>
          <w:szCs w:val="24"/>
          <w:shd w:val="clear" w:color="auto" w:fill="FFFFFF"/>
        </w:rPr>
        <w:t>.</w:t>
      </w:r>
    </w:p>
    <w:p w14:paraId="12A41552"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Pérez-Lombard, L., Ortiz, J. and Pout, C., 2008. A review on buildings energy consumption information. </w:t>
      </w:r>
      <w:r w:rsidRPr="00743A60">
        <w:rPr>
          <w:rFonts w:ascii="Arial" w:hAnsi="Arial" w:cs="Arial"/>
          <w:i/>
          <w:iCs/>
          <w:color w:val="222222"/>
          <w:sz w:val="24"/>
          <w:szCs w:val="24"/>
          <w:shd w:val="clear" w:color="auto" w:fill="FFFFFF"/>
        </w:rPr>
        <w:t>Energy and buildings</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40</w:t>
      </w:r>
      <w:r w:rsidRPr="00743A60">
        <w:rPr>
          <w:rFonts w:ascii="Arial" w:hAnsi="Arial" w:cs="Arial"/>
          <w:color w:val="222222"/>
          <w:sz w:val="24"/>
          <w:szCs w:val="24"/>
          <w:shd w:val="clear" w:color="auto" w:fill="FFFFFF"/>
        </w:rPr>
        <w:t>(3), pp.394-398.</w:t>
      </w:r>
    </w:p>
    <w:p w14:paraId="3BD2AD40"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 xml:space="preserve">Slade, E.L., Dwivedi, Y.K., Piercy, N.C. and Williams, M.D., 2015. Modeling consumers’ adoption intentions of remote mobile payments in the United Kingdom: </w:t>
      </w:r>
      <w:r w:rsidRPr="00743A60">
        <w:rPr>
          <w:rFonts w:ascii="Arial" w:hAnsi="Arial" w:cs="Arial"/>
          <w:color w:val="222222"/>
          <w:sz w:val="24"/>
          <w:szCs w:val="24"/>
          <w:shd w:val="clear" w:color="auto" w:fill="FFFFFF"/>
        </w:rPr>
        <w:lastRenderedPageBreak/>
        <w:t>extending UTAUT with innovativeness, risk, and trust. </w:t>
      </w:r>
      <w:r w:rsidRPr="00743A60">
        <w:rPr>
          <w:rFonts w:ascii="Arial" w:hAnsi="Arial" w:cs="Arial"/>
          <w:i/>
          <w:iCs/>
          <w:color w:val="222222"/>
          <w:sz w:val="24"/>
          <w:szCs w:val="24"/>
          <w:shd w:val="clear" w:color="auto" w:fill="FFFFFF"/>
        </w:rPr>
        <w:t>Psychology &amp; marketing</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32</w:t>
      </w:r>
      <w:r w:rsidRPr="00743A60">
        <w:rPr>
          <w:rFonts w:ascii="Arial" w:hAnsi="Arial" w:cs="Arial"/>
          <w:color w:val="222222"/>
          <w:sz w:val="24"/>
          <w:szCs w:val="24"/>
          <w:shd w:val="clear" w:color="auto" w:fill="FFFFFF"/>
        </w:rPr>
        <w:t>(8), pp.860-873.</w:t>
      </w:r>
    </w:p>
    <w:p w14:paraId="1C4D4E83"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Tallon, A., 2013. </w:t>
      </w:r>
      <w:r w:rsidRPr="00743A60">
        <w:rPr>
          <w:rFonts w:ascii="Arial" w:hAnsi="Arial" w:cs="Arial"/>
          <w:i/>
          <w:iCs/>
          <w:color w:val="222222"/>
          <w:sz w:val="24"/>
          <w:szCs w:val="24"/>
          <w:shd w:val="clear" w:color="auto" w:fill="FFFFFF"/>
        </w:rPr>
        <w:t>Urban Regeneration in the UK</w:t>
      </w:r>
      <w:r w:rsidRPr="00743A60">
        <w:rPr>
          <w:rFonts w:ascii="Arial" w:hAnsi="Arial" w:cs="Arial"/>
          <w:color w:val="222222"/>
          <w:sz w:val="24"/>
          <w:szCs w:val="24"/>
          <w:shd w:val="clear" w:color="auto" w:fill="FFFFFF"/>
        </w:rPr>
        <w:t>. Routledge.</w:t>
      </w:r>
    </w:p>
    <w:p w14:paraId="5CC9BE65" w14:textId="77777777" w:rsidR="00743A60" w:rsidRPr="00743A60" w:rsidRDefault="00743A60" w:rsidP="00743A60">
      <w:pPr>
        <w:jc w:val="both"/>
        <w:rPr>
          <w:rFonts w:ascii="Arial" w:hAnsi="Arial" w:cs="Arial"/>
          <w:color w:val="222222"/>
          <w:sz w:val="24"/>
          <w:szCs w:val="24"/>
          <w:shd w:val="clear" w:color="auto" w:fill="FFFFFF"/>
        </w:rPr>
      </w:pPr>
      <w:proofErr w:type="spellStart"/>
      <w:r w:rsidRPr="00743A60">
        <w:rPr>
          <w:rFonts w:ascii="Arial" w:hAnsi="Arial" w:cs="Arial"/>
          <w:color w:val="222222"/>
          <w:sz w:val="24"/>
          <w:szCs w:val="24"/>
          <w:shd w:val="clear" w:color="auto" w:fill="FFFFFF"/>
        </w:rPr>
        <w:t>Vergori</w:t>
      </w:r>
      <w:proofErr w:type="spellEnd"/>
      <w:r w:rsidRPr="00743A60">
        <w:rPr>
          <w:rFonts w:ascii="Arial" w:hAnsi="Arial" w:cs="Arial"/>
          <w:color w:val="222222"/>
          <w:sz w:val="24"/>
          <w:szCs w:val="24"/>
          <w:shd w:val="clear" w:color="auto" w:fill="FFFFFF"/>
        </w:rPr>
        <w:t>, A.S., 2014. Measuring innovation in services: The role of surveys. </w:t>
      </w:r>
      <w:r w:rsidRPr="00743A60">
        <w:rPr>
          <w:rFonts w:ascii="Arial" w:hAnsi="Arial" w:cs="Arial"/>
          <w:i/>
          <w:iCs/>
          <w:color w:val="222222"/>
          <w:sz w:val="24"/>
          <w:szCs w:val="24"/>
          <w:shd w:val="clear" w:color="auto" w:fill="FFFFFF"/>
        </w:rPr>
        <w:t>The Service Industries Journal</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34</w:t>
      </w:r>
      <w:r w:rsidRPr="00743A60">
        <w:rPr>
          <w:rFonts w:ascii="Arial" w:hAnsi="Arial" w:cs="Arial"/>
          <w:color w:val="222222"/>
          <w:sz w:val="24"/>
          <w:szCs w:val="24"/>
          <w:shd w:val="clear" w:color="auto" w:fill="FFFFFF"/>
        </w:rPr>
        <w:t>(2), pp.145-161.</w:t>
      </w:r>
    </w:p>
    <w:p w14:paraId="429A1B7B" w14:textId="77777777" w:rsidR="00743A60" w:rsidRPr="00743A60" w:rsidRDefault="00743A60" w:rsidP="00743A60">
      <w:pPr>
        <w:jc w:val="both"/>
        <w:rPr>
          <w:rFonts w:ascii="Arial" w:hAnsi="Arial" w:cs="Arial"/>
          <w:color w:val="222222"/>
          <w:sz w:val="24"/>
          <w:szCs w:val="24"/>
          <w:shd w:val="clear" w:color="auto" w:fill="FFFFFF"/>
        </w:rPr>
      </w:pPr>
      <w:r w:rsidRPr="00743A60">
        <w:rPr>
          <w:rFonts w:ascii="Arial" w:hAnsi="Arial" w:cs="Arial"/>
          <w:color w:val="222222"/>
          <w:sz w:val="24"/>
          <w:szCs w:val="24"/>
          <w:shd w:val="clear" w:color="auto" w:fill="FFFFFF"/>
        </w:rPr>
        <w:t>Yee, R.W., Yeung, A.C. and Cheng, T.E., 2008. The impact of employee satisfaction on quality and profitability in high-contact service industries. </w:t>
      </w:r>
      <w:r w:rsidRPr="00743A60">
        <w:rPr>
          <w:rFonts w:ascii="Arial" w:hAnsi="Arial" w:cs="Arial"/>
          <w:i/>
          <w:iCs/>
          <w:color w:val="222222"/>
          <w:sz w:val="24"/>
          <w:szCs w:val="24"/>
          <w:shd w:val="clear" w:color="auto" w:fill="FFFFFF"/>
        </w:rPr>
        <w:t>Journal of operations management</w:t>
      </w:r>
      <w:r w:rsidRPr="00743A60">
        <w:rPr>
          <w:rFonts w:ascii="Arial" w:hAnsi="Arial" w:cs="Arial"/>
          <w:color w:val="222222"/>
          <w:sz w:val="24"/>
          <w:szCs w:val="24"/>
          <w:shd w:val="clear" w:color="auto" w:fill="FFFFFF"/>
        </w:rPr>
        <w:t>, </w:t>
      </w:r>
      <w:r w:rsidRPr="00743A60">
        <w:rPr>
          <w:rFonts w:ascii="Arial" w:hAnsi="Arial" w:cs="Arial"/>
          <w:i/>
          <w:iCs/>
          <w:color w:val="222222"/>
          <w:sz w:val="24"/>
          <w:szCs w:val="24"/>
          <w:shd w:val="clear" w:color="auto" w:fill="FFFFFF"/>
        </w:rPr>
        <w:t>26</w:t>
      </w:r>
      <w:r w:rsidRPr="00743A60">
        <w:rPr>
          <w:rFonts w:ascii="Arial" w:hAnsi="Arial" w:cs="Arial"/>
          <w:color w:val="222222"/>
          <w:sz w:val="24"/>
          <w:szCs w:val="24"/>
          <w:shd w:val="clear" w:color="auto" w:fill="FFFFFF"/>
        </w:rPr>
        <w:t>(5), pp.651-668.</w:t>
      </w:r>
    </w:p>
    <w:p w14:paraId="487874A4" w14:textId="77777777" w:rsidR="007952DD" w:rsidRDefault="007952DD" w:rsidP="007952DD">
      <w:pPr>
        <w:jc w:val="both"/>
      </w:pPr>
    </w:p>
    <w:sectPr w:rsidR="007952DD">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C4BAE" w14:textId="77777777" w:rsidR="00F71548" w:rsidRDefault="00F71548" w:rsidP="007B197A">
      <w:pPr>
        <w:spacing w:after="0" w:line="240" w:lineRule="auto"/>
      </w:pPr>
      <w:r>
        <w:separator/>
      </w:r>
    </w:p>
  </w:endnote>
  <w:endnote w:type="continuationSeparator" w:id="0">
    <w:p w14:paraId="4D4FBB47" w14:textId="77777777" w:rsidR="00F71548" w:rsidRDefault="00F71548" w:rsidP="007B1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285440"/>
      <w:docPartObj>
        <w:docPartGallery w:val="Page Numbers (Bottom of Page)"/>
        <w:docPartUnique/>
      </w:docPartObj>
    </w:sdtPr>
    <w:sdtEndPr>
      <w:rPr>
        <w:noProof/>
      </w:rPr>
    </w:sdtEndPr>
    <w:sdtContent>
      <w:p w14:paraId="5BEEFB4E" w14:textId="7AEFFF11" w:rsidR="007B197A" w:rsidRDefault="007B19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DAACB" w14:textId="77777777" w:rsidR="007B197A" w:rsidRDefault="007B1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2E5E5" w14:textId="77777777" w:rsidR="00F71548" w:rsidRDefault="00F71548" w:rsidP="007B197A">
      <w:pPr>
        <w:spacing w:after="0" w:line="240" w:lineRule="auto"/>
      </w:pPr>
      <w:r>
        <w:separator/>
      </w:r>
    </w:p>
  </w:footnote>
  <w:footnote w:type="continuationSeparator" w:id="0">
    <w:p w14:paraId="40BD5582" w14:textId="77777777" w:rsidR="00F71548" w:rsidRDefault="00F71548" w:rsidP="007B19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FB1"/>
    <w:rsid w:val="00020A98"/>
    <w:rsid w:val="00024DE9"/>
    <w:rsid w:val="00040FDF"/>
    <w:rsid w:val="00085B77"/>
    <w:rsid w:val="000B4D44"/>
    <w:rsid w:val="000D1DFF"/>
    <w:rsid w:val="000F2D51"/>
    <w:rsid w:val="00111267"/>
    <w:rsid w:val="001B724B"/>
    <w:rsid w:val="001C6AC0"/>
    <w:rsid w:val="00213286"/>
    <w:rsid w:val="00293C10"/>
    <w:rsid w:val="002B61ED"/>
    <w:rsid w:val="00316B0A"/>
    <w:rsid w:val="003344DF"/>
    <w:rsid w:val="00357992"/>
    <w:rsid w:val="003C4DF0"/>
    <w:rsid w:val="003F2383"/>
    <w:rsid w:val="00470F07"/>
    <w:rsid w:val="00492EF0"/>
    <w:rsid w:val="004B2BBE"/>
    <w:rsid w:val="004B6578"/>
    <w:rsid w:val="004E7F7E"/>
    <w:rsid w:val="00570C16"/>
    <w:rsid w:val="005B3E9F"/>
    <w:rsid w:val="005C504D"/>
    <w:rsid w:val="0062274E"/>
    <w:rsid w:val="00642ED9"/>
    <w:rsid w:val="006706C2"/>
    <w:rsid w:val="00683597"/>
    <w:rsid w:val="006D7584"/>
    <w:rsid w:val="006F1FB1"/>
    <w:rsid w:val="006F7CC8"/>
    <w:rsid w:val="007354FB"/>
    <w:rsid w:val="00743A60"/>
    <w:rsid w:val="0076216D"/>
    <w:rsid w:val="00763FC3"/>
    <w:rsid w:val="00766A5D"/>
    <w:rsid w:val="007952DD"/>
    <w:rsid w:val="007A5202"/>
    <w:rsid w:val="007A7F60"/>
    <w:rsid w:val="007B197A"/>
    <w:rsid w:val="007C56ED"/>
    <w:rsid w:val="007F00B6"/>
    <w:rsid w:val="007F0F18"/>
    <w:rsid w:val="00816310"/>
    <w:rsid w:val="00821D83"/>
    <w:rsid w:val="008235A7"/>
    <w:rsid w:val="00847092"/>
    <w:rsid w:val="00877E7B"/>
    <w:rsid w:val="008E53FF"/>
    <w:rsid w:val="0093511B"/>
    <w:rsid w:val="009470F9"/>
    <w:rsid w:val="009671EB"/>
    <w:rsid w:val="009A54A5"/>
    <w:rsid w:val="009C6E78"/>
    <w:rsid w:val="009F1DAB"/>
    <w:rsid w:val="009F7C2B"/>
    <w:rsid w:val="00A01F7B"/>
    <w:rsid w:val="00A47EDF"/>
    <w:rsid w:val="00A51672"/>
    <w:rsid w:val="00AC2FD2"/>
    <w:rsid w:val="00B05FED"/>
    <w:rsid w:val="00B37D19"/>
    <w:rsid w:val="00B51A71"/>
    <w:rsid w:val="00B56C8E"/>
    <w:rsid w:val="00BE50BE"/>
    <w:rsid w:val="00C13C0C"/>
    <w:rsid w:val="00C24094"/>
    <w:rsid w:val="00C56DE5"/>
    <w:rsid w:val="00C924C1"/>
    <w:rsid w:val="00CA6335"/>
    <w:rsid w:val="00D248F9"/>
    <w:rsid w:val="00D46B26"/>
    <w:rsid w:val="00D847A7"/>
    <w:rsid w:val="00DB3FDD"/>
    <w:rsid w:val="00DC3A6C"/>
    <w:rsid w:val="00DC3BC4"/>
    <w:rsid w:val="00E21F71"/>
    <w:rsid w:val="00E369A6"/>
    <w:rsid w:val="00E83CF6"/>
    <w:rsid w:val="00ED29ED"/>
    <w:rsid w:val="00F045C1"/>
    <w:rsid w:val="00F53524"/>
    <w:rsid w:val="00F71548"/>
    <w:rsid w:val="00FA104A"/>
    <w:rsid w:val="00FA35FA"/>
    <w:rsid w:val="00FD6D4A"/>
    <w:rsid w:val="00FD7493"/>
    <w:rsid w:val="00FE4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2CB4"/>
  <w15:chartTrackingRefBased/>
  <w15:docId w15:val="{046EB05B-D2B5-4F6B-8F6A-358FBF7AF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5C1"/>
    <w:pPr>
      <w:spacing w:line="360" w:lineRule="auto"/>
    </w:pPr>
    <w:rPr>
      <w:lang w:val="en-US"/>
    </w:rPr>
  </w:style>
  <w:style w:type="paragraph" w:styleId="Heading1">
    <w:name w:val="heading 1"/>
    <w:basedOn w:val="Normal"/>
    <w:next w:val="Normal"/>
    <w:link w:val="Heading1Char"/>
    <w:autoRedefine/>
    <w:uiPriority w:val="9"/>
    <w:qFormat/>
    <w:rsid w:val="00357992"/>
    <w:pPr>
      <w:keepNext/>
      <w:keepLines/>
      <w:spacing w:before="240" w:after="0"/>
      <w:jc w:val="both"/>
      <w:outlineLvl w:val="0"/>
    </w:pPr>
    <w:rPr>
      <w:rFonts w:ascii="Arial" w:eastAsiaTheme="majorEastAsia" w:hAnsi="Arial" w:cs="Arial"/>
      <w:b/>
      <w:bCs/>
      <w:iCs/>
      <w:color w:val="000000" w:themeColor="text1"/>
      <w:sz w:val="32"/>
      <w:szCs w:val="24"/>
      <w:u w:val="single"/>
    </w:rPr>
  </w:style>
  <w:style w:type="paragraph" w:styleId="Heading2">
    <w:name w:val="heading 2"/>
    <w:basedOn w:val="Normal"/>
    <w:next w:val="Normal"/>
    <w:link w:val="Heading2Char"/>
    <w:autoRedefine/>
    <w:uiPriority w:val="9"/>
    <w:unhideWhenUsed/>
    <w:qFormat/>
    <w:rsid w:val="00FE4D3B"/>
    <w:pPr>
      <w:keepNext/>
      <w:keepLines/>
      <w:spacing w:before="40" w:after="0"/>
      <w:jc w:val="both"/>
      <w:outlineLvl w:val="1"/>
    </w:pPr>
    <w:rPr>
      <w:rFonts w:ascii="Arial" w:eastAsiaTheme="majorEastAsia" w:hAnsi="Arial" w:cs="Arial"/>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992"/>
    <w:rPr>
      <w:rFonts w:ascii="Arial" w:eastAsiaTheme="majorEastAsia" w:hAnsi="Arial" w:cs="Arial"/>
      <w:b/>
      <w:bCs/>
      <w:iCs/>
      <w:color w:val="000000" w:themeColor="text1"/>
      <w:sz w:val="32"/>
      <w:szCs w:val="24"/>
      <w:u w:val="single"/>
      <w:lang w:val="en-US"/>
    </w:rPr>
  </w:style>
  <w:style w:type="character" w:customStyle="1" w:styleId="Heading2Char">
    <w:name w:val="Heading 2 Char"/>
    <w:basedOn w:val="DefaultParagraphFont"/>
    <w:link w:val="Heading2"/>
    <w:uiPriority w:val="9"/>
    <w:rsid w:val="00FE4D3B"/>
    <w:rPr>
      <w:rFonts w:ascii="Arial" w:eastAsiaTheme="majorEastAsia" w:hAnsi="Arial" w:cs="Arial"/>
      <w:b/>
      <w:sz w:val="28"/>
      <w:szCs w:val="24"/>
      <w:lang w:val="en-US"/>
    </w:rPr>
  </w:style>
  <w:style w:type="paragraph" w:styleId="TOCHeading">
    <w:name w:val="TOC Heading"/>
    <w:basedOn w:val="Heading1"/>
    <w:next w:val="Normal"/>
    <w:uiPriority w:val="39"/>
    <w:unhideWhenUsed/>
    <w:qFormat/>
    <w:rsid w:val="00F045C1"/>
    <w:pPr>
      <w:spacing w:line="259" w:lineRule="auto"/>
      <w:outlineLvl w:val="9"/>
    </w:pPr>
    <w:rPr>
      <w:rFonts w:asciiTheme="majorHAnsi" w:hAnsiTheme="majorHAnsi"/>
    </w:rPr>
  </w:style>
  <w:style w:type="paragraph" w:styleId="Header">
    <w:name w:val="header"/>
    <w:basedOn w:val="Normal"/>
    <w:link w:val="HeaderChar"/>
    <w:uiPriority w:val="99"/>
    <w:unhideWhenUsed/>
    <w:rsid w:val="007B1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97A"/>
    <w:rPr>
      <w:lang w:val="en-US"/>
    </w:rPr>
  </w:style>
  <w:style w:type="paragraph" w:styleId="Footer">
    <w:name w:val="footer"/>
    <w:basedOn w:val="Normal"/>
    <w:link w:val="FooterChar"/>
    <w:uiPriority w:val="99"/>
    <w:unhideWhenUsed/>
    <w:rsid w:val="007B1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97A"/>
    <w:rPr>
      <w:lang w:val="en-US"/>
    </w:rPr>
  </w:style>
  <w:style w:type="paragraph" w:styleId="TOC1">
    <w:name w:val="toc 1"/>
    <w:basedOn w:val="Normal"/>
    <w:next w:val="Normal"/>
    <w:autoRedefine/>
    <w:uiPriority w:val="39"/>
    <w:unhideWhenUsed/>
    <w:rsid w:val="00642ED9"/>
    <w:pPr>
      <w:spacing w:after="100"/>
    </w:pPr>
  </w:style>
  <w:style w:type="paragraph" w:styleId="TOC2">
    <w:name w:val="toc 2"/>
    <w:basedOn w:val="Normal"/>
    <w:next w:val="Normal"/>
    <w:autoRedefine/>
    <w:uiPriority w:val="39"/>
    <w:unhideWhenUsed/>
    <w:rsid w:val="00642ED9"/>
    <w:pPr>
      <w:spacing w:after="100"/>
      <w:ind w:left="220"/>
    </w:pPr>
  </w:style>
  <w:style w:type="character" w:styleId="Hyperlink">
    <w:name w:val="Hyperlink"/>
    <w:basedOn w:val="DefaultParagraphFont"/>
    <w:uiPriority w:val="99"/>
    <w:unhideWhenUsed/>
    <w:rsid w:val="00642E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216283">
      <w:bodyDiv w:val="1"/>
      <w:marLeft w:val="0"/>
      <w:marRight w:val="0"/>
      <w:marTop w:val="0"/>
      <w:marBottom w:val="0"/>
      <w:divBdr>
        <w:top w:val="none" w:sz="0" w:space="0" w:color="auto"/>
        <w:left w:val="none" w:sz="0" w:space="0" w:color="auto"/>
        <w:bottom w:val="none" w:sz="0" w:space="0" w:color="auto"/>
        <w:right w:val="none" w:sz="0" w:space="0" w:color="auto"/>
      </w:divBdr>
      <w:divsChild>
        <w:div w:id="198511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FF3AC-5448-4875-B4F9-B09237B99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2148</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Zomir Hussain Khan (2209207)</cp:lastModifiedBy>
  <cp:revision>62</cp:revision>
  <dcterms:created xsi:type="dcterms:W3CDTF">2023-06-11T02:29:00Z</dcterms:created>
  <dcterms:modified xsi:type="dcterms:W3CDTF">2023-06-11T21:04:00Z</dcterms:modified>
</cp:coreProperties>
</file>