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92284" w14:textId="77777777" w:rsidR="00CD5E60" w:rsidRDefault="00CD5E60" w:rsidP="00CD5E60">
      <w:pPr>
        <w:jc w:val="center"/>
        <w:rPr>
          <w:rFonts w:ascii="Arial" w:hAnsi="Arial" w:cs="Arial"/>
          <w:sz w:val="36"/>
          <w:szCs w:val="36"/>
        </w:rPr>
      </w:pPr>
    </w:p>
    <w:p w14:paraId="58A02E26" w14:textId="77777777" w:rsidR="00CD5E60" w:rsidRDefault="00CD5E60" w:rsidP="00CD5E60">
      <w:pPr>
        <w:jc w:val="center"/>
        <w:rPr>
          <w:rFonts w:ascii="Arial" w:hAnsi="Arial" w:cs="Arial"/>
          <w:sz w:val="36"/>
          <w:szCs w:val="36"/>
        </w:rPr>
      </w:pPr>
    </w:p>
    <w:p w14:paraId="2B9DE2B1" w14:textId="39179447" w:rsidR="00CD5E60" w:rsidRPr="00ED4EF3" w:rsidRDefault="00CD5E60" w:rsidP="00CD5E60">
      <w:pPr>
        <w:jc w:val="center"/>
        <w:rPr>
          <w:rFonts w:ascii="Arial" w:hAnsi="Arial" w:cs="Arial"/>
          <w:sz w:val="36"/>
          <w:szCs w:val="36"/>
        </w:rPr>
      </w:pPr>
      <w:r w:rsidRPr="00ED4EF3">
        <w:rPr>
          <w:rFonts w:ascii="Arial" w:hAnsi="Arial" w:cs="Arial"/>
          <w:sz w:val="36"/>
          <w:szCs w:val="36"/>
        </w:rPr>
        <w:t xml:space="preserve">Assignment </w:t>
      </w:r>
      <w:r>
        <w:rPr>
          <w:rFonts w:ascii="Arial" w:hAnsi="Arial" w:cs="Arial"/>
          <w:sz w:val="36"/>
          <w:szCs w:val="36"/>
        </w:rPr>
        <w:t>2</w:t>
      </w:r>
    </w:p>
    <w:p w14:paraId="630E77BE" w14:textId="77777777" w:rsidR="00CD5E60" w:rsidRPr="00ED4EF3" w:rsidRDefault="00CD5E60" w:rsidP="00CD5E60">
      <w:pPr>
        <w:jc w:val="center"/>
        <w:rPr>
          <w:rFonts w:ascii="Arial" w:hAnsi="Arial" w:cs="Arial"/>
          <w:sz w:val="36"/>
          <w:szCs w:val="36"/>
        </w:rPr>
      </w:pPr>
    </w:p>
    <w:p w14:paraId="3D148CE4" w14:textId="77777777" w:rsidR="00CD5E60" w:rsidRPr="00ED4EF3" w:rsidRDefault="00CD5E60" w:rsidP="00CD5E60">
      <w:pPr>
        <w:jc w:val="center"/>
        <w:rPr>
          <w:rFonts w:ascii="Arial" w:hAnsi="Arial" w:cs="Arial"/>
          <w:sz w:val="36"/>
          <w:szCs w:val="36"/>
        </w:rPr>
      </w:pPr>
      <w:r w:rsidRPr="00ED4EF3">
        <w:rPr>
          <w:rFonts w:ascii="Arial" w:hAnsi="Arial" w:cs="Arial"/>
          <w:sz w:val="36"/>
          <w:szCs w:val="36"/>
        </w:rPr>
        <w:t>Legal Process (BMLW 4006)</w:t>
      </w:r>
    </w:p>
    <w:p w14:paraId="586DCAA3" w14:textId="77777777" w:rsidR="00CD5E60" w:rsidRPr="00ED4EF3" w:rsidRDefault="00CD5E60" w:rsidP="00CD5E60">
      <w:pPr>
        <w:jc w:val="center"/>
        <w:rPr>
          <w:rFonts w:ascii="Arial" w:hAnsi="Arial" w:cs="Arial"/>
          <w:sz w:val="36"/>
          <w:szCs w:val="36"/>
        </w:rPr>
      </w:pPr>
    </w:p>
    <w:p w14:paraId="0703B7D2" w14:textId="77777777" w:rsidR="00CD5E60" w:rsidRPr="00ED4EF3" w:rsidRDefault="00CD5E60" w:rsidP="00CD5E60">
      <w:pPr>
        <w:jc w:val="center"/>
        <w:rPr>
          <w:rFonts w:ascii="Arial" w:hAnsi="Arial" w:cs="Arial"/>
          <w:sz w:val="36"/>
          <w:szCs w:val="36"/>
        </w:rPr>
      </w:pPr>
    </w:p>
    <w:p w14:paraId="34AF9648" w14:textId="77777777" w:rsidR="00CD5E60" w:rsidRPr="00ED4EF3" w:rsidRDefault="00CD5E60" w:rsidP="00CD5E60">
      <w:pPr>
        <w:jc w:val="center"/>
        <w:rPr>
          <w:rFonts w:ascii="Arial" w:hAnsi="Arial" w:cs="Arial"/>
          <w:sz w:val="36"/>
          <w:szCs w:val="36"/>
        </w:rPr>
      </w:pPr>
    </w:p>
    <w:p w14:paraId="4F251B53" w14:textId="77777777" w:rsidR="00CD5E60" w:rsidRPr="00ED4EF3" w:rsidRDefault="00CD5E60" w:rsidP="00CD5E60">
      <w:pPr>
        <w:jc w:val="right"/>
        <w:rPr>
          <w:rFonts w:ascii="Arial" w:hAnsi="Arial" w:cs="Arial"/>
          <w:sz w:val="36"/>
          <w:szCs w:val="36"/>
        </w:rPr>
      </w:pPr>
      <w:r w:rsidRPr="00ED4EF3">
        <w:rPr>
          <w:rFonts w:ascii="Arial" w:hAnsi="Arial" w:cs="Arial"/>
          <w:sz w:val="36"/>
          <w:szCs w:val="36"/>
        </w:rPr>
        <w:t>Olga Bocancea</w:t>
      </w:r>
    </w:p>
    <w:p w14:paraId="5D9630D1" w14:textId="77777777" w:rsidR="00CD5E60" w:rsidRDefault="00CD5E60" w:rsidP="00CD5E60">
      <w:pPr>
        <w:jc w:val="right"/>
        <w:rPr>
          <w:rFonts w:ascii="Arial" w:hAnsi="Arial" w:cs="Arial"/>
          <w:sz w:val="36"/>
          <w:szCs w:val="36"/>
        </w:rPr>
      </w:pPr>
      <w:r w:rsidRPr="00ED4EF3">
        <w:rPr>
          <w:rFonts w:ascii="Arial" w:hAnsi="Arial" w:cs="Arial"/>
          <w:sz w:val="36"/>
          <w:szCs w:val="36"/>
        </w:rPr>
        <w:t>Student Number: 2232377</w:t>
      </w:r>
    </w:p>
    <w:p w14:paraId="208824D5" w14:textId="77777777" w:rsidR="00CD5E60" w:rsidRDefault="00CD5E60" w:rsidP="00CD5E60">
      <w:pPr>
        <w:jc w:val="right"/>
        <w:rPr>
          <w:rFonts w:ascii="Arial" w:hAnsi="Arial" w:cs="Arial"/>
          <w:sz w:val="36"/>
          <w:szCs w:val="36"/>
        </w:rPr>
      </w:pPr>
    </w:p>
    <w:p w14:paraId="07DB78DB" w14:textId="77777777" w:rsidR="00CD5E60" w:rsidRDefault="00CD5E60" w:rsidP="00CD5E60">
      <w:pPr>
        <w:jc w:val="right"/>
        <w:rPr>
          <w:rFonts w:ascii="Arial" w:hAnsi="Arial" w:cs="Arial"/>
          <w:sz w:val="36"/>
          <w:szCs w:val="36"/>
        </w:rPr>
      </w:pPr>
    </w:p>
    <w:p w14:paraId="7A04B3FF" w14:textId="77777777" w:rsidR="00CD5E60" w:rsidRDefault="00CD5E60" w:rsidP="00CD5E60">
      <w:pPr>
        <w:jc w:val="right"/>
        <w:rPr>
          <w:rFonts w:ascii="Arial" w:hAnsi="Arial" w:cs="Arial"/>
          <w:sz w:val="36"/>
          <w:szCs w:val="36"/>
        </w:rPr>
      </w:pPr>
    </w:p>
    <w:p w14:paraId="1E9946B4" w14:textId="77777777" w:rsidR="00F80179" w:rsidRDefault="00F80179" w:rsidP="00CD5E60">
      <w:pPr>
        <w:jc w:val="left"/>
        <w:rPr>
          <w:rFonts w:ascii="Arial" w:hAnsi="Arial" w:cs="Arial"/>
          <w:sz w:val="36"/>
          <w:szCs w:val="36"/>
        </w:rPr>
      </w:pPr>
    </w:p>
    <w:p w14:paraId="5E77237F" w14:textId="77777777" w:rsidR="00CD5E60" w:rsidRPr="00355F11" w:rsidRDefault="00CD5E60" w:rsidP="00CD5E60">
      <w:pPr>
        <w:jc w:val="left"/>
        <w:rPr>
          <w:rFonts w:ascii="Arial" w:hAnsi="Arial" w:cs="Arial"/>
          <w:b/>
          <w:bCs/>
          <w:szCs w:val="24"/>
          <w:lang w:val="en-GB"/>
        </w:rPr>
      </w:pPr>
    </w:p>
    <w:p w14:paraId="4CD5E124" w14:textId="03876B5D" w:rsidR="009217DE" w:rsidRPr="00355F11" w:rsidRDefault="00CD5E60" w:rsidP="00CD5E60">
      <w:pPr>
        <w:jc w:val="left"/>
        <w:rPr>
          <w:rFonts w:ascii="Arial" w:hAnsi="Arial" w:cs="Arial"/>
          <w:b/>
          <w:bCs/>
          <w:szCs w:val="24"/>
          <w:lang w:val="en-GB"/>
        </w:rPr>
      </w:pPr>
      <w:r w:rsidRPr="00355F11">
        <w:rPr>
          <w:rFonts w:ascii="Arial" w:hAnsi="Arial" w:cs="Arial"/>
          <w:b/>
          <w:bCs/>
          <w:szCs w:val="24"/>
          <w:lang w:val="en-GB"/>
        </w:rPr>
        <w:t>THE MAGISTRACY</w:t>
      </w:r>
      <w:bookmarkStart w:id="0" w:name="_Hlk133868068"/>
    </w:p>
    <w:p w14:paraId="67873957" w14:textId="3D643918" w:rsidR="009D67CF" w:rsidRPr="00355F11" w:rsidRDefault="00CD5E60" w:rsidP="00CD5E60">
      <w:pPr>
        <w:jc w:val="left"/>
        <w:rPr>
          <w:rFonts w:ascii="Arial" w:hAnsi="Arial" w:cs="Arial"/>
          <w:szCs w:val="24"/>
          <w:lang w:val="en-GB"/>
        </w:rPr>
      </w:pPr>
      <w:r w:rsidRPr="00355F11">
        <w:rPr>
          <w:rFonts w:ascii="Arial" w:hAnsi="Arial" w:cs="Arial"/>
          <w:szCs w:val="24"/>
          <w:lang w:val="en-GB"/>
        </w:rPr>
        <w:t xml:space="preserve">The magistrates are the government workers or civil servants who maintain the law and order in the </w:t>
      </w:r>
      <w:proofErr w:type="gramStart"/>
      <w:r w:rsidRPr="00355F11">
        <w:rPr>
          <w:rFonts w:ascii="Arial" w:hAnsi="Arial" w:cs="Arial"/>
          <w:szCs w:val="24"/>
          <w:lang w:val="en-GB"/>
        </w:rPr>
        <w:t>particular jurisdiction</w:t>
      </w:r>
      <w:proofErr w:type="gramEnd"/>
      <w:r w:rsidRPr="00355F11">
        <w:rPr>
          <w:rFonts w:ascii="Arial" w:hAnsi="Arial" w:cs="Arial"/>
          <w:szCs w:val="24"/>
          <w:lang w:val="en-GB"/>
        </w:rPr>
        <w:t xml:space="preserve"> in a city, state or district (Lexis</w:t>
      </w:r>
      <w:r w:rsidRPr="00355F11">
        <w:rPr>
          <w:rFonts w:ascii="Arial" w:hAnsi="Arial" w:cs="Arial"/>
          <w:szCs w:val="24"/>
          <w:lang w:val="en-GB"/>
        </w:rPr>
        <w:t>, 2023). Similarly, as per the claim in Magistrates Association (2019), they are also popular as the righteousness of the equilibrium and they listen to the legal cases of the common peo</w:t>
      </w:r>
      <w:r w:rsidRPr="00355F11">
        <w:rPr>
          <w:rFonts w:ascii="Arial" w:hAnsi="Arial" w:cs="Arial"/>
          <w:szCs w:val="24"/>
          <w:lang w:val="en-GB"/>
        </w:rPr>
        <w:t>ple in the courts.</w:t>
      </w:r>
    </w:p>
    <w:p w14:paraId="74ABED4E" w14:textId="40A773F9" w:rsidR="009217DE" w:rsidRPr="00355F11" w:rsidRDefault="00CD5E60" w:rsidP="00CD5E60">
      <w:pPr>
        <w:jc w:val="left"/>
        <w:rPr>
          <w:rFonts w:ascii="Arial" w:hAnsi="Arial" w:cs="Arial"/>
          <w:szCs w:val="24"/>
          <w:lang w:val="en-GB"/>
        </w:rPr>
      </w:pPr>
      <w:r w:rsidRPr="00355F11">
        <w:rPr>
          <w:rFonts w:ascii="Arial" w:hAnsi="Arial" w:cs="Arial"/>
          <w:szCs w:val="24"/>
          <w:lang w:val="en-GB"/>
        </w:rPr>
        <w:lastRenderedPageBreak/>
        <w:t>In the UK, in a magistrates' court, there are three magistrates or judges present to maintain legal decorum in their decision-making. However, as per Turner (2022), only one magistr</w:t>
      </w:r>
      <w:r w:rsidRPr="00355F11">
        <w:rPr>
          <w:rFonts w:ascii="Arial" w:hAnsi="Arial" w:cs="Arial"/>
          <w:szCs w:val="24"/>
          <w:lang w:val="en-GB"/>
        </w:rPr>
        <w:t>ate makes the preceding during the hearings in the legal district courts of the UK. Similarly, the single magistrate has the only power or authority to speak in the UK magistrate courts. Apart from this in the UK, the senior district judge is considered th</w:t>
      </w:r>
      <w:r w:rsidRPr="00355F11">
        <w:rPr>
          <w:rFonts w:ascii="Arial" w:hAnsi="Arial" w:cs="Arial"/>
          <w:szCs w:val="24"/>
          <w:lang w:val="en-GB"/>
        </w:rPr>
        <w:t>e chief magistrate and their tenure is for five years foundation (Lexi</w:t>
      </w:r>
      <w:r w:rsidR="009217DE" w:rsidRPr="00355F11">
        <w:rPr>
          <w:rFonts w:ascii="Arial" w:hAnsi="Arial" w:cs="Arial"/>
          <w:szCs w:val="24"/>
          <w:lang w:val="en-GB"/>
        </w:rPr>
        <w:t>s</w:t>
      </w:r>
      <w:r w:rsidRPr="00355F11">
        <w:rPr>
          <w:rFonts w:ascii="Arial" w:hAnsi="Arial" w:cs="Arial"/>
          <w:szCs w:val="24"/>
          <w:lang w:val="en-GB"/>
        </w:rPr>
        <w:t>, 2023).</w:t>
      </w:r>
    </w:p>
    <w:p w14:paraId="7163DFF1" w14:textId="41EF3010" w:rsidR="009D67CF" w:rsidRPr="00355F11" w:rsidRDefault="00CD5E60" w:rsidP="00CD5E60">
      <w:pPr>
        <w:jc w:val="left"/>
        <w:rPr>
          <w:rFonts w:ascii="Arial" w:hAnsi="Arial" w:cs="Arial"/>
          <w:szCs w:val="24"/>
          <w:lang w:val="en-GB"/>
        </w:rPr>
      </w:pPr>
      <w:r w:rsidRPr="00355F11">
        <w:rPr>
          <w:rFonts w:ascii="Arial" w:hAnsi="Arial" w:cs="Arial"/>
          <w:szCs w:val="24"/>
          <w:lang w:val="en-GB"/>
        </w:rPr>
        <w:t>In the history of the UK, in recent times, the massive recruitment of magistrates has taken place. According to the report of Gayle (2022), it was the biggest recrui</w:t>
      </w:r>
      <w:r w:rsidRPr="00355F11">
        <w:rPr>
          <w:rFonts w:ascii="Arial" w:hAnsi="Arial" w:cs="Arial"/>
          <w:szCs w:val="24"/>
          <w:lang w:val="en-GB"/>
        </w:rPr>
        <w:t>tment of nearly 4000 that happened in 650 years of the legal recruitment era of the UK. The recruitment process was held through an online application,</w:t>
      </w:r>
      <w:r w:rsidRPr="00355F11">
        <w:rPr>
          <w:rFonts w:ascii="Arial" w:hAnsi="Arial" w:cs="Arial"/>
          <w:szCs w:val="24"/>
          <w:lang w:val="en-GB"/>
        </w:rPr>
        <w:t xml:space="preserve"> and it was a revolutionary recruitment process in the UK. Also, as per the Ministry of Justice (2020), in</w:t>
      </w:r>
      <w:r w:rsidRPr="00355F11">
        <w:rPr>
          <w:rFonts w:ascii="Arial" w:hAnsi="Arial" w:cs="Arial"/>
          <w:szCs w:val="24"/>
          <w:lang w:val="en-GB"/>
        </w:rPr>
        <w:t xml:space="preserve"> 2020, there were nearly 13,177 magistrates in the UK. Among the powerful magistrates in the UK, Sir John Fielding was the most famous one and he is famous for the name such as Blind Beak of Bow Street (Bow Street police museum, 2022). However, Historic Lo</w:t>
      </w:r>
      <w:r w:rsidRPr="00355F11">
        <w:rPr>
          <w:rFonts w:ascii="Arial" w:hAnsi="Arial" w:cs="Arial"/>
          <w:szCs w:val="24"/>
          <w:lang w:val="en-GB"/>
        </w:rPr>
        <w:t>ndon Tours (2022) has shared that Sir John Fielding became blind due to an accident,</w:t>
      </w:r>
      <w:r w:rsidRPr="00355F11">
        <w:rPr>
          <w:rFonts w:ascii="Arial" w:hAnsi="Arial" w:cs="Arial"/>
          <w:szCs w:val="24"/>
          <w:lang w:val="en-GB"/>
        </w:rPr>
        <w:t xml:space="preserve"> but he could identify nearly 3000 criminals by their voice. On the contrary, as per the report of New Law Journal (2013), the magistrate named Sarfraz Ibrahim was convicted</w:t>
      </w:r>
      <w:r w:rsidRPr="00355F11">
        <w:rPr>
          <w:rFonts w:ascii="Arial" w:hAnsi="Arial" w:cs="Arial"/>
          <w:szCs w:val="24"/>
          <w:lang w:val="en-GB"/>
        </w:rPr>
        <w:t xml:space="preserve"> due to bribery of nearly £20,000 </w:t>
      </w:r>
      <w:r w:rsidRPr="00355F11">
        <w:rPr>
          <w:rFonts w:ascii="Arial" w:hAnsi="Arial" w:cs="Arial"/>
          <w:szCs w:val="24"/>
          <w:lang w:val="en-GB"/>
        </w:rPr>
        <w:lastRenderedPageBreak/>
        <w:t>to drop a court case. It was the major corruption in UK magistrate law in recent years and it has defamed the names and posts of the honourable judges.</w:t>
      </w:r>
    </w:p>
    <w:p w14:paraId="6A313FB9" w14:textId="7318F68A" w:rsidR="009D67CF" w:rsidRPr="00355F11" w:rsidRDefault="00CD5E60" w:rsidP="00CD5E60">
      <w:pPr>
        <w:jc w:val="left"/>
        <w:rPr>
          <w:rFonts w:ascii="Arial" w:hAnsi="Arial" w:cs="Arial"/>
          <w:szCs w:val="24"/>
          <w:lang w:val="en-GB"/>
        </w:rPr>
      </w:pPr>
      <w:r w:rsidRPr="00355F11">
        <w:rPr>
          <w:rFonts w:ascii="Arial" w:hAnsi="Arial" w:cs="Arial"/>
          <w:szCs w:val="24"/>
          <w:lang w:val="en-GB"/>
        </w:rPr>
        <w:t>The magistrates are responsibl</w:t>
      </w:r>
      <w:r w:rsidRPr="00355F11">
        <w:rPr>
          <w:rFonts w:ascii="Arial" w:hAnsi="Arial" w:cs="Arial"/>
          <w:szCs w:val="24"/>
          <w:lang w:val="en-GB"/>
        </w:rPr>
        <w:t>e for maintaining any law and order-related judgments in the district or lower courts in a constitution. Similarly, in Lexis</w:t>
      </w:r>
      <w:r w:rsidRPr="00355F11">
        <w:rPr>
          <w:rFonts w:ascii="Arial" w:hAnsi="Arial" w:cs="Arial"/>
          <w:szCs w:val="24"/>
          <w:lang w:val="en-GB"/>
        </w:rPr>
        <w:t xml:space="preserve"> (2021), it has been explained that to maintain and pursue trials in courts, the magistrates are the responsible persons.</w:t>
      </w:r>
      <w:r w:rsidRPr="00355F11">
        <w:rPr>
          <w:rFonts w:ascii="Arial" w:hAnsi="Arial" w:cs="Arial"/>
          <w:szCs w:val="24"/>
          <w:lang w:val="en-GB"/>
        </w:rPr>
        <w:t xml:space="preserve"> On the other hand, warrant-related issues like issuing a warrant, to cancel of any warrant or putting a stay order on any warrant on any person, are communicated and directed by the magistrates in the lower courts. Similarly, to maintain procedural steps </w:t>
      </w:r>
      <w:r w:rsidRPr="00355F11">
        <w:rPr>
          <w:rFonts w:ascii="Arial" w:hAnsi="Arial" w:cs="Arial"/>
          <w:szCs w:val="24"/>
          <w:lang w:val="en-GB"/>
        </w:rPr>
        <w:t>of any cases in federal courts with standard and hybrid procedures, the magistrates are the considered person in the preceding (Lexis, 2023).</w:t>
      </w:r>
    </w:p>
    <w:p w14:paraId="7E668D0C" w14:textId="07342619" w:rsidR="009D67CF" w:rsidRPr="00355F11" w:rsidRDefault="00CD5E60" w:rsidP="00CD5E60">
      <w:pPr>
        <w:jc w:val="left"/>
        <w:rPr>
          <w:rFonts w:ascii="Arial" w:hAnsi="Arial" w:cs="Arial"/>
          <w:szCs w:val="24"/>
          <w:lang w:val="en-GB"/>
        </w:rPr>
      </w:pPr>
      <w:r w:rsidRPr="00355F11">
        <w:rPr>
          <w:rFonts w:ascii="Arial" w:hAnsi="Arial" w:cs="Arial"/>
          <w:szCs w:val="24"/>
          <w:lang w:val="en-GB"/>
        </w:rPr>
        <w:t xml:space="preserve">On the other hand, if any case is going in a different direction, the follow-up cases to counter the preliminary </w:t>
      </w:r>
      <w:r w:rsidRPr="00355F11">
        <w:rPr>
          <w:rFonts w:ascii="Arial" w:hAnsi="Arial" w:cs="Arial"/>
          <w:szCs w:val="24"/>
          <w:lang w:val="en-GB"/>
        </w:rPr>
        <w:t>case can be accepted by magistrates. Similarly, magistrates can hold any primary proceedings in the courts to get more pieces of evidence or to decline the current proof. In short, magistrates are responsible and have the last say on any lower court preced</w:t>
      </w:r>
      <w:r w:rsidRPr="00355F11">
        <w:rPr>
          <w:rFonts w:ascii="Arial" w:hAnsi="Arial" w:cs="Arial"/>
          <w:szCs w:val="24"/>
          <w:lang w:val="en-GB"/>
        </w:rPr>
        <w:t xml:space="preserve">ents based on the shreds of evidence. Also, crime-related cases can be handled in magistrates' courts and preliminary trials or execute fresh trials can be initiated through magistrates. In such a way, the magistrates can help the law-and-order protectors </w:t>
      </w:r>
      <w:r w:rsidRPr="00355F11">
        <w:rPr>
          <w:rFonts w:ascii="Arial" w:hAnsi="Arial" w:cs="Arial"/>
          <w:szCs w:val="24"/>
          <w:lang w:val="en-GB"/>
        </w:rPr>
        <w:t xml:space="preserve">like police and social workers to make peace </w:t>
      </w:r>
      <w:r w:rsidRPr="00355F11">
        <w:rPr>
          <w:rFonts w:ascii="Arial" w:hAnsi="Arial" w:cs="Arial"/>
          <w:szCs w:val="24"/>
          <w:lang w:val="en-GB"/>
        </w:rPr>
        <w:lastRenderedPageBreak/>
        <w:t xml:space="preserve">and legal rules in society. Furthermore, as per GOV.UK (2013), the magistrates are directly involved to provide any internal community conflict solutions in the judicial </w:t>
      </w:r>
      <w:proofErr w:type="gramStart"/>
      <w:r w:rsidRPr="00355F11">
        <w:rPr>
          <w:rFonts w:ascii="Arial" w:hAnsi="Arial" w:cs="Arial"/>
          <w:szCs w:val="24"/>
          <w:lang w:val="en-GB"/>
        </w:rPr>
        <w:t>area</w:t>
      </w:r>
      <w:proofErr w:type="gramEnd"/>
      <w:r w:rsidRPr="00355F11">
        <w:rPr>
          <w:rFonts w:ascii="Arial" w:hAnsi="Arial" w:cs="Arial"/>
          <w:szCs w:val="24"/>
          <w:lang w:val="en-GB"/>
        </w:rPr>
        <w:t xml:space="preserve"> and they can launch any legal action</w:t>
      </w:r>
      <w:r w:rsidRPr="00355F11">
        <w:rPr>
          <w:rFonts w:ascii="Arial" w:hAnsi="Arial" w:cs="Arial"/>
          <w:szCs w:val="24"/>
          <w:lang w:val="en-GB"/>
        </w:rPr>
        <w:t xml:space="preserve"> in such mass violations.</w:t>
      </w:r>
      <w:r w:rsidRPr="00355F11">
        <w:rPr>
          <w:rFonts w:ascii="Arial" w:hAnsi="Arial" w:cs="Arial"/>
          <w:color w:val="000000"/>
          <w:szCs w:val="24"/>
          <w:lang w:val="en-GB"/>
        </w:rPr>
        <w:t xml:space="preserve"> Eventually, preserving civil rights in society according to the constitution is also a duty of magistrates for the betterment of society and law and order (Nced.uscourts.gov, 2022).</w:t>
      </w:r>
    </w:p>
    <w:p w14:paraId="2AD1F7F5" w14:textId="1AA0E3A5" w:rsidR="009D67CF" w:rsidRPr="00355F11" w:rsidRDefault="00CD5E60" w:rsidP="00CD5E60">
      <w:pPr>
        <w:jc w:val="left"/>
        <w:rPr>
          <w:rFonts w:ascii="Arial" w:hAnsi="Arial" w:cs="Arial"/>
          <w:szCs w:val="24"/>
          <w:lang w:val="en-GB"/>
        </w:rPr>
      </w:pPr>
      <w:r w:rsidRPr="00355F11">
        <w:rPr>
          <w:rFonts w:ascii="Arial" w:hAnsi="Arial" w:cs="Arial"/>
          <w:szCs w:val="24"/>
          <w:lang w:val="en-GB"/>
        </w:rPr>
        <w:t>The magistrates have the advantages in terms of their local area knowledge and the relatable information about the local actions from the communities. Local knowledge and local identification help them to know the actions and counteractio</w:t>
      </w:r>
      <w:r w:rsidRPr="00355F11">
        <w:rPr>
          <w:rFonts w:ascii="Arial" w:hAnsi="Arial" w:cs="Arial"/>
          <w:szCs w:val="24"/>
          <w:lang w:val="en-GB"/>
        </w:rPr>
        <w:t>ns of the people in any critical situation (Magistrates Association, 2022). Also, through the local whereabouts, the magistrates can easily take the help of local communities to maintain law and order according to the constitutions.</w:t>
      </w:r>
    </w:p>
    <w:p w14:paraId="47BCFC92" w14:textId="03D5A94A" w:rsidR="009217DE" w:rsidRPr="00355F11" w:rsidRDefault="00CD5E60" w:rsidP="00CD5E60">
      <w:pPr>
        <w:jc w:val="left"/>
        <w:rPr>
          <w:rFonts w:ascii="Arial" w:hAnsi="Arial" w:cs="Arial"/>
          <w:szCs w:val="24"/>
          <w:lang w:val="en-GB"/>
        </w:rPr>
      </w:pPr>
      <w:r w:rsidRPr="00355F11">
        <w:rPr>
          <w:rFonts w:ascii="Arial" w:hAnsi="Arial" w:cs="Arial"/>
          <w:szCs w:val="24"/>
          <w:lang w:val="en-GB"/>
        </w:rPr>
        <w:t>The magistrates are</w:t>
      </w:r>
      <w:r w:rsidRPr="00355F11">
        <w:rPr>
          <w:rFonts w:ascii="Arial" w:hAnsi="Arial" w:cs="Arial"/>
          <w:szCs w:val="24"/>
          <w:lang w:val="en-GB"/>
        </w:rPr>
        <w:t xml:space="preserve"> the honourable counsellors of the governments to protect the law in society. Therefore, they get a fixed salary with legal benefits such as ruling power in courts, security and so on. Similarly, for example, in the UK, the Lord Chancellor provides a speci</w:t>
      </w:r>
      <w:r w:rsidRPr="00355F11">
        <w:rPr>
          <w:rFonts w:ascii="Arial" w:hAnsi="Arial" w:cs="Arial"/>
          <w:szCs w:val="24"/>
          <w:lang w:val="en-GB"/>
        </w:rPr>
        <w:t>al allowance to the magistrates to determine and pay respect for their duties (Lexis</w:t>
      </w:r>
      <w:r w:rsidRPr="00355F11">
        <w:rPr>
          <w:rFonts w:ascii="Arial" w:hAnsi="Arial" w:cs="Arial"/>
          <w:szCs w:val="24"/>
          <w:lang w:val="en-GB"/>
        </w:rPr>
        <w:t xml:space="preserve">, 2020). The allowances are connected through the Consolidated Fund of the </w:t>
      </w:r>
      <w:r w:rsidR="00751018" w:rsidRPr="00355F11">
        <w:rPr>
          <w:rFonts w:ascii="Arial" w:hAnsi="Arial" w:cs="Arial"/>
          <w:szCs w:val="24"/>
          <w:lang w:val="en-GB"/>
        </w:rPr>
        <w:t>government,</w:t>
      </w:r>
      <w:r w:rsidRPr="00355F11">
        <w:rPr>
          <w:rFonts w:ascii="Arial" w:hAnsi="Arial" w:cs="Arial"/>
          <w:szCs w:val="24"/>
          <w:lang w:val="en-GB"/>
        </w:rPr>
        <w:t xml:space="preserve"> and they also get lifetime pension facilities from the government after the</w:t>
      </w:r>
      <w:r w:rsidRPr="00355F11">
        <w:rPr>
          <w:rFonts w:ascii="Arial" w:hAnsi="Arial" w:cs="Arial"/>
          <w:szCs w:val="24"/>
          <w:lang w:val="en-GB"/>
        </w:rPr>
        <w:t>ir retirements.</w:t>
      </w:r>
    </w:p>
    <w:p w14:paraId="3EFE9A98" w14:textId="661B7DFB" w:rsidR="009D67CF" w:rsidRPr="00355F11" w:rsidRDefault="00CD5E60" w:rsidP="00CD5E60">
      <w:pPr>
        <w:jc w:val="left"/>
        <w:rPr>
          <w:rFonts w:ascii="Arial" w:hAnsi="Arial" w:cs="Arial"/>
          <w:szCs w:val="24"/>
          <w:lang w:val="en-GB"/>
        </w:rPr>
      </w:pPr>
      <w:r w:rsidRPr="00355F11">
        <w:rPr>
          <w:rFonts w:ascii="Arial" w:hAnsi="Arial" w:cs="Arial"/>
          <w:szCs w:val="24"/>
          <w:lang w:val="en-GB"/>
        </w:rPr>
        <w:lastRenderedPageBreak/>
        <w:t xml:space="preserve">The multiple views for justice for the benefit of the localities make the magistrates the respected personalities in the districts or towns. Therefore, the local people have faith and believe in the magistrates. Belief and support are </w:t>
      </w:r>
      <w:r w:rsidRPr="00355F11">
        <w:rPr>
          <w:rFonts w:ascii="Arial" w:hAnsi="Arial" w:cs="Arial"/>
          <w:szCs w:val="24"/>
          <w:lang w:val="en-GB"/>
        </w:rPr>
        <w:t>the main advantages of magistrates to maintain their tenure in particular districts in a successful manner.</w:t>
      </w:r>
    </w:p>
    <w:p w14:paraId="14F832B1" w14:textId="1FB6F93B" w:rsidR="009D67CF" w:rsidRPr="00355F11" w:rsidRDefault="00CD5E60" w:rsidP="00CD5E60">
      <w:pPr>
        <w:jc w:val="left"/>
        <w:rPr>
          <w:rFonts w:ascii="Arial" w:hAnsi="Arial" w:cs="Arial"/>
          <w:szCs w:val="24"/>
          <w:lang w:val="en-GB"/>
        </w:rPr>
      </w:pPr>
      <w:r w:rsidRPr="00355F11">
        <w:rPr>
          <w:rFonts w:ascii="Arial" w:hAnsi="Arial" w:cs="Arial"/>
          <w:szCs w:val="24"/>
          <w:lang w:val="en-GB"/>
        </w:rPr>
        <w:t xml:space="preserve">The magistrate is the trustable post in the locality. However, as per Carmine </w:t>
      </w:r>
      <w:r w:rsidRPr="00355F11">
        <w:rPr>
          <w:rFonts w:ascii="Arial" w:hAnsi="Arial" w:cs="Arial"/>
          <w:szCs w:val="24"/>
          <w:lang w:val="en-GB"/>
        </w:rPr>
        <w:t>Proofreading (2021), the trust can get demolished if they do not provide versatile thinking and honest knowledge in the cases. Due to listing or solving similar cases, a few magistrates often avoid critical thinking to process with kindness. They avoid uni</w:t>
      </w:r>
      <w:r w:rsidRPr="00355F11">
        <w:rPr>
          <w:rFonts w:ascii="Arial" w:hAnsi="Arial" w:cs="Arial"/>
          <w:szCs w:val="24"/>
          <w:lang w:val="en-GB"/>
        </w:rPr>
        <w:t>que evidence to clear the trial with their indifferent judgments and therefore, justice does not serve as it should.</w:t>
      </w:r>
    </w:p>
    <w:p w14:paraId="10BD7610" w14:textId="5E54A9A1" w:rsidR="009D67CF" w:rsidRPr="00355F11" w:rsidRDefault="00CD5E60" w:rsidP="00CD5E60">
      <w:pPr>
        <w:jc w:val="left"/>
        <w:rPr>
          <w:rFonts w:ascii="Arial" w:hAnsi="Arial" w:cs="Arial"/>
          <w:szCs w:val="24"/>
          <w:lang w:val="en-GB"/>
        </w:rPr>
      </w:pPr>
      <w:r w:rsidRPr="00355F11">
        <w:rPr>
          <w:rFonts w:ascii="Arial" w:hAnsi="Arial" w:cs="Arial"/>
          <w:szCs w:val="24"/>
          <w:lang w:val="en-GB"/>
        </w:rPr>
        <w:t>The requirements of experience to become a magistrate can be a disadvantage. For this reason, the magistrates are often appointed as o</w:t>
      </w:r>
      <w:r w:rsidRPr="00355F11">
        <w:rPr>
          <w:rFonts w:ascii="Arial" w:hAnsi="Arial" w:cs="Arial"/>
          <w:szCs w:val="24"/>
          <w:lang w:val="en-GB"/>
        </w:rPr>
        <w:t>lder persons and therefore, the decisions can vary with their age and times. They may avoid modern circumstances to keep the law intact in a few cases. Similarly, magistrates often need legal advisors to keep their decisions according to the current requir</w:t>
      </w:r>
      <w:r w:rsidRPr="00355F11">
        <w:rPr>
          <w:rFonts w:ascii="Arial" w:hAnsi="Arial" w:cs="Arial"/>
          <w:szCs w:val="24"/>
          <w:lang w:val="en-GB"/>
        </w:rPr>
        <w:t>ements.</w:t>
      </w:r>
    </w:p>
    <w:p w14:paraId="3CC7BC71" w14:textId="151EC9B3" w:rsidR="009D67CF" w:rsidRPr="00355F11" w:rsidRDefault="00CD5E60" w:rsidP="00CD5E60">
      <w:pPr>
        <w:jc w:val="left"/>
        <w:rPr>
          <w:rFonts w:ascii="Arial" w:hAnsi="Arial" w:cs="Arial"/>
          <w:szCs w:val="24"/>
          <w:lang w:val="en-GB"/>
        </w:rPr>
      </w:pPr>
      <w:r w:rsidRPr="00355F11">
        <w:rPr>
          <w:rFonts w:ascii="Arial" w:hAnsi="Arial" w:cs="Arial"/>
          <w:szCs w:val="24"/>
          <w:lang w:val="en-GB"/>
        </w:rPr>
        <w:t>Between 2010 and 2019, more than half of the courts were closed throughout England and Wales. In this case, the magistrates prefer to engage in face-to-face hearing rather than using better technology to deliver justice. Eventuall</w:t>
      </w:r>
      <w:r w:rsidRPr="00355F11">
        <w:rPr>
          <w:rFonts w:ascii="Arial" w:hAnsi="Arial" w:cs="Arial"/>
          <w:szCs w:val="24"/>
          <w:lang w:val="en-GB"/>
        </w:rPr>
        <w:t xml:space="preserve">y, in June 2021, there were over 386,000 in the </w:t>
      </w:r>
      <w:r w:rsidRPr="00355F11">
        <w:rPr>
          <w:rFonts w:ascii="Arial" w:hAnsi="Arial" w:cs="Arial"/>
          <w:szCs w:val="24"/>
          <w:lang w:val="en-GB"/>
        </w:rPr>
        <w:lastRenderedPageBreak/>
        <w:t>magistrates' courts and 58,000 outstanding Crown Court cases (Lawsociety.org.uk, 2022). In this context, the magistrates enjoy the advantages of being concerned about the value of having magistrates who can u</w:t>
      </w:r>
      <w:r w:rsidRPr="00355F11">
        <w:rPr>
          <w:rFonts w:ascii="Arial" w:hAnsi="Arial" w:cs="Arial"/>
          <w:szCs w:val="24"/>
          <w:lang w:val="en-GB"/>
        </w:rPr>
        <w:t>nderstand local issues at a hearing. The magistrates are also valued in terms of court closure since it is necessary to apply to a magistrates' court for an order under specific sections (Lexis</w:t>
      </w:r>
      <w:r w:rsidRPr="00355F11">
        <w:rPr>
          <w:rFonts w:ascii="Arial" w:hAnsi="Arial" w:cs="Arial"/>
          <w:szCs w:val="24"/>
          <w:lang w:val="en-GB"/>
        </w:rPr>
        <w:t>, 2022). The public notices of court closure are req</w:t>
      </w:r>
      <w:r w:rsidRPr="00355F11">
        <w:rPr>
          <w:rFonts w:ascii="Arial" w:hAnsi="Arial" w:cs="Arial"/>
          <w:szCs w:val="24"/>
          <w:lang w:val="en-GB"/>
        </w:rPr>
        <w:t>uired to give 28 days before the magistrates' hearing.</w:t>
      </w:r>
    </w:p>
    <w:p w14:paraId="53C51B32" w14:textId="26CFA4D8" w:rsidR="009D67CF" w:rsidRPr="00355F11" w:rsidRDefault="00CD5E60" w:rsidP="00CD5E60">
      <w:pPr>
        <w:jc w:val="left"/>
        <w:rPr>
          <w:rFonts w:ascii="Arial" w:hAnsi="Arial" w:cs="Arial"/>
          <w:szCs w:val="24"/>
          <w:lang w:val="en-GB"/>
        </w:rPr>
      </w:pPr>
      <w:r w:rsidRPr="00355F11">
        <w:rPr>
          <w:rFonts w:ascii="Arial" w:hAnsi="Arial" w:cs="Arial"/>
          <w:szCs w:val="24"/>
          <w:lang w:val="en-GB"/>
        </w:rPr>
        <w:t>The characteristics of the advantages of the magistrates in the exercise of justice in England and Wales are commitment and reliability, good character, sound judgement, social aware</w:t>
      </w:r>
      <w:r w:rsidRPr="00355F11">
        <w:rPr>
          <w:rFonts w:ascii="Arial" w:hAnsi="Arial" w:cs="Arial"/>
          <w:szCs w:val="24"/>
          <w:lang w:val="en-GB"/>
        </w:rPr>
        <w:t>ness, understanding and communication and maturity and sound temperament. According to Lexis</w:t>
      </w:r>
      <w:r w:rsidR="00751018" w:rsidRPr="00355F11">
        <w:rPr>
          <w:rFonts w:ascii="Arial" w:hAnsi="Arial" w:cs="Arial"/>
          <w:szCs w:val="24"/>
          <w:lang w:val="en-GB"/>
        </w:rPr>
        <w:t xml:space="preserve"> </w:t>
      </w:r>
      <w:r w:rsidRPr="00355F11">
        <w:rPr>
          <w:rFonts w:ascii="Arial" w:hAnsi="Arial" w:cs="Arial"/>
          <w:szCs w:val="24"/>
          <w:lang w:val="en-GB"/>
        </w:rPr>
        <w:t>(2023), the magistrates’ court is also characterised by the judicial review which is a process in which the courts practise a supervisory jurisdiction o</w:t>
      </w:r>
      <w:r w:rsidRPr="00355F11">
        <w:rPr>
          <w:rFonts w:ascii="Arial" w:hAnsi="Arial" w:cs="Arial"/>
          <w:szCs w:val="24"/>
          <w:lang w:val="en-GB"/>
        </w:rPr>
        <w:t>ver the exercise of public functions by public bodies. On the other hand, the magistrates are expected to be fair, capable of transparent decision-maker and impartial in terms of characteristics. The magistrates must be decisive and capable of producing re</w:t>
      </w:r>
      <w:r w:rsidRPr="00355F11">
        <w:rPr>
          <w:rFonts w:ascii="Arial" w:hAnsi="Arial" w:cs="Arial"/>
          <w:szCs w:val="24"/>
          <w:lang w:val="en-GB"/>
        </w:rPr>
        <w:t>asoned opinions in an unbiased, transparent and impartial way. They also need to assimilate huge amounts of information and discover relevant issues.</w:t>
      </w:r>
    </w:p>
    <w:p w14:paraId="698D9C5D" w14:textId="09D415A7" w:rsidR="009D67CF" w:rsidRPr="00355F11" w:rsidRDefault="00CD5E60" w:rsidP="00CD5E60">
      <w:pPr>
        <w:jc w:val="left"/>
        <w:rPr>
          <w:rFonts w:ascii="Arial" w:hAnsi="Arial" w:cs="Arial"/>
          <w:szCs w:val="24"/>
          <w:lang w:val="en-GB"/>
        </w:rPr>
      </w:pPr>
      <w:r w:rsidRPr="00355F11">
        <w:rPr>
          <w:rFonts w:ascii="Arial" w:hAnsi="Arial" w:cs="Arial"/>
          <w:szCs w:val="24"/>
          <w:lang w:val="en-GB"/>
        </w:rPr>
        <w:t>Since the trained volunteers selected from the local com</w:t>
      </w:r>
      <w:r w:rsidRPr="00355F11">
        <w:rPr>
          <w:rFonts w:ascii="Arial" w:hAnsi="Arial" w:cs="Arial"/>
          <w:szCs w:val="24"/>
          <w:lang w:val="en-GB"/>
        </w:rPr>
        <w:t xml:space="preserve">munities are considered the magistrates in the UK, they have the capabilities to deal with a huge range of civil and criminal proceedings. </w:t>
      </w:r>
      <w:r w:rsidRPr="00355F11">
        <w:rPr>
          <w:rFonts w:ascii="Arial" w:hAnsi="Arial" w:cs="Arial"/>
          <w:szCs w:val="24"/>
          <w:lang w:val="en-GB"/>
        </w:rPr>
        <w:lastRenderedPageBreak/>
        <w:t>However, the UK magistrates are not paid, which is an advantage. Still, they fall under the allowances. Eventually, a</w:t>
      </w:r>
      <w:r w:rsidRPr="00355F11">
        <w:rPr>
          <w:rFonts w:ascii="Arial" w:hAnsi="Arial" w:cs="Arial"/>
          <w:szCs w:val="24"/>
          <w:lang w:val="en-GB"/>
        </w:rPr>
        <w:t>s an advantage, both the magistrates' courts and country courts are considered as the branch of the judiciary and both the judges and magistrates are appointed by and derive their authority from the Crown (Lexis</w:t>
      </w:r>
      <w:r w:rsidRPr="00355F11">
        <w:rPr>
          <w:rFonts w:ascii="Arial" w:hAnsi="Arial" w:cs="Arial"/>
          <w:szCs w:val="24"/>
          <w:lang w:val="en-GB"/>
        </w:rPr>
        <w:t>, 2022). There are also jurisdicti</w:t>
      </w:r>
      <w:r w:rsidRPr="00355F11">
        <w:rPr>
          <w:rFonts w:ascii="Arial" w:hAnsi="Arial" w:cs="Arial"/>
          <w:szCs w:val="24"/>
          <w:lang w:val="en-GB"/>
        </w:rPr>
        <w:t>ons in the magistrates' courts for investigating and determining a wide range of situations falling into the category of abuse (Lexis</w:t>
      </w:r>
      <w:r w:rsidRPr="00355F11">
        <w:rPr>
          <w:rFonts w:ascii="Arial" w:hAnsi="Arial" w:cs="Arial"/>
          <w:szCs w:val="24"/>
          <w:lang w:val="en-GB"/>
        </w:rPr>
        <w:t>, 2022).</w:t>
      </w:r>
    </w:p>
    <w:p w14:paraId="4310733F" w14:textId="5B7DC8A6" w:rsidR="009D67CF" w:rsidRPr="00355F11" w:rsidRDefault="00CD5E60" w:rsidP="00CD5E60">
      <w:pPr>
        <w:jc w:val="left"/>
        <w:rPr>
          <w:rFonts w:ascii="Arial" w:hAnsi="Arial" w:cs="Arial"/>
          <w:szCs w:val="24"/>
          <w:lang w:val="en-GB"/>
        </w:rPr>
      </w:pPr>
      <w:r w:rsidRPr="00355F11">
        <w:rPr>
          <w:rFonts w:ascii="Arial" w:hAnsi="Arial" w:cs="Arial"/>
          <w:szCs w:val="24"/>
          <w:lang w:val="en-GB"/>
        </w:rPr>
        <w:t>Over the last two decades, the role of the lay magistrates in England and Wales has progressi</w:t>
      </w:r>
      <w:r w:rsidRPr="00355F11">
        <w:rPr>
          <w:rFonts w:ascii="Arial" w:hAnsi="Arial" w:cs="Arial"/>
          <w:szCs w:val="24"/>
          <w:lang w:val="en-GB"/>
        </w:rPr>
        <w:t xml:space="preserve">vely been undermined by protected processes of reform. According to Donoghue (2014), the current proposals of the government aim to </w:t>
      </w:r>
      <w:r w:rsidR="005D50C3" w:rsidRPr="00355F11">
        <w:rPr>
          <w:rFonts w:ascii="Arial" w:hAnsi="Arial" w:cs="Arial"/>
          <w:szCs w:val="24"/>
          <w:lang w:val="en-GB"/>
        </w:rPr>
        <w:t>reorientate</w:t>
      </w:r>
      <w:r w:rsidRPr="00355F11">
        <w:rPr>
          <w:rFonts w:ascii="Arial" w:hAnsi="Arial" w:cs="Arial"/>
          <w:szCs w:val="24"/>
          <w:lang w:val="en-GB"/>
        </w:rPr>
        <w:t xml:space="preserve"> and empower their functions by creating new magisterial responsibilities and these proposals embody needful and sig</w:t>
      </w:r>
      <w:r w:rsidRPr="00355F11">
        <w:rPr>
          <w:rFonts w:ascii="Arial" w:hAnsi="Arial" w:cs="Arial"/>
          <w:szCs w:val="24"/>
          <w:lang w:val="en-GB"/>
        </w:rPr>
        <w:t>nificant areas for reform. However, the lay magistrates possess distinct technocratic advantages along with offering valuable checks on professional power.</w:t>
      </w:r>
    </w:p>
    <w:p w14:paraId="5C22D1D3" w14:textId="77777777" w:rsidR="009D67CF" w:rsidRPr="00355F11" w:rsidRDefault="00CD5E60" w:rsidP="00CD5E60">
      <w:pPr>
        <w:jc w:val="left"/>
        <w:rPr>
          <w:rFonts w:ascii="Arial" w:hAnsi="Arial" w:cs="Arial"/>
          <w:szCs w:val="24"/>
          <w:lang w:val="en-GB"/>
        </w:rPr>
      </w:pPr>
      <w:r w:rsidRPr="00355F11">
        <w:rPr>
          <w:rFonts w:ascii="Arial" w:hAnsi="Arial" w:cs="Arial"/>
          <w:szCs w:val="24"/>
          <w:lang w:val="en-GB"/>
        </w:rPr>
        <w:t>It can be summarised that while the magistrates have a greater connectivity with the l</w:t>
      </w:r>
      <w:r w:rsidRPr="00355F11">
        <w:rPr>
          <w:rFonts w:ascii="Arial" w:hAnsi="Arial" w:cs="Arial"/>
          <w:szCs w:val="24"/>
          <w:lang w:val="en-GB"/>
        </w:rPr>
        <w:t>ocal community rather than district judges, they are often not considered as the representatives of the society. Still, based on their responsibilities and contribution, they can be marked as occupying a beneficial position in the legal paradigm in the UK.</w:t>
      </w:r>
    </w:p>
    <w:bookmarkEnd w:id="0"/>
    <w:p w14:paraId="6A4CA121" w14:textId="18CE6647" w:rsidR="000B3F96" w:rsidRPr="00355F11" w:rsidRDefault="00CD5E60" w:rsidP="00CD5E60">
      <w:pPr>
        <w:spacing w:line="259" w:lineRule="auto"/>
        <w:jc w:val="left"/>
        <w:rPr>
          <w:rFonts w:ascii="Arial" w:hAnsi="Arial" w:cs="Arial"/>
          <w:szCs w:val="24"/>
          <w:lang w:val="en-GB"/>
        </w:rPr>
      </w:pPr>
      <w:r w:rsidRPr="00355F11">
        <w:rPr>
          <w:rFonts w:ascii="Arial" w:hAnsi="Arial" w:cs="Arial"/>
          <w:szCs w:val="24"/>
          <w:lang w:val="en-GB"/>
        </w:rPr>
        <w:br w:type="page"/>
      </w:r>
    </w:p>
    <w:p w14:paraId="41367754" w14:textId="77B2B6AF" w:rsidR="000B3F96" w:rsidRPr="00355F11" w:rsidRDefault="00CD5E60" w:rsidP="00CD5E60">
      <w:pPr>
        <w:pStyle w:val="Heading1"/>
        <w:jc w:val="left"/>
        <w:rPr>
          <w:rFonts w:ascii="Arial" w:hAnsi="Arial" w:cs="Arial"/>
          <w:szCs w:val="24"/>
          <w:lang w:val="en-GB"/>
        </w:rPr>
      </w:pPr>
      <w:bookmarkStart w:id="1" w:name="_Toc133692495"/>
      <w:r w:rsidRPr="00355F11">
        <w:rPr>
          <w:rFonts w:ascii="Arial" w:hAnsi="Arial" w:cs="Arial"/>
          <w:szCs w:val="24"/>
          <w:lang w:val="en-GB"/>
        </w:rPr>
        <w:lastRenderedPageBreak/>
        <w:t>References</w:t>
      </w:r>
      <w:bookmarkEnd w:id="1"/>
    </w:p>
    <w:p w14:paraId="5425E108" w14:textId="46A5CCBE" w:rsidR="007A6E64" w:rsidRPr="00355F11"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55F11">
        <w:rPr>
          <w:rFonts w:ascii="Arial" w:hAnsi="Arial" w:cs="Arial"/>
          <w:szCs w:val="24"/>
          <w:lang w:val="en-US"/>
        </w:rPr>
        <w:t xml:space="preserve">Bow street police museum (2022). </w:t>
      </w:r>
      <w:r w:rsidRPr="00355F11">
        <w:rPr>
          <w:rFonts w:ascii="Arial" w:hAnsi="Arial" w:cs="Arial"/>
          <w:i/>
          <w:iCs/>
          <w:szCs w:val="24"/>
          <w:lang w:val="en-US"/>
        </w:rPr>
        <w:t>History - Bow Street Police Museum</w:t>
      </w:r>
      <w:r w:rsidRPr="00355F11">
        <w:rPr>
          <w:rFonts w:ascii="Arial" w:hAnsi="Arial" w:cs="Arial"/>
          <w:szCs w:val="24"/>
          <w:lang w:val="en-US"/>
        </w:rPr>
        <w:t>. Available</w:t>
      </w:r>
      <w:r w:rsidR="00355F11">
        <w:rPr>
          <w:rFonts w:ascii="Arial" w:hAnsi="Arial" w:cs="Arial"/>
          <w:szCs w:val="24"/>
          <w:lang w:val="en-US"/>
        </w:rPr>
        <w:t xml:space="preserve"> at: </w:t>
      </w:r>
      <w:hyperlink r:id="rId8" w:history="1">
        <w:r w:rsidR="00355F11" w:rsidRPr="008F0DDD">
          <w:rPr>
            <w:rStyle w:val="Hyperlink"/>
            <w:rFonts w:ascii="Arial" w:hAnsi="Arial" w:cs="Arial"/>
            <w:szCs w:val="24"/>
            <w:lang w:val="en-US"/>
          </w:rPr>
          <w:t>https://bowstreetpolicemuseum.org.uk/about-us/history/</w:t>
        </w:r>
      </w:hyperlink>
      <w:r w:rsidRPr="00355F11">
        <w:rPr>
          <w:rFonts w:ascii="Arial" w:hAnsi="Arial" w:cs="Arial"/>
          <w:szCs w:val="24"/>
          <w:lang w:val="en-US"/>
        </w:rPr>
        <w:t xml:space="preserve"> </w:t>
      </w:r>
      <w:r w:rsidR="00355F11">
        <w:rPr>
          <w:rFonts w:ascii="Arial" w:hAnsi="Arial" w:cs="Arial"/>
          <w:szCs w:val="24"/>
          <w:lang w:val="en-US"/>
        </w:rPr>
        <w:t>(</w:t>
      </w:r>
      <w:r w:rsidRPr="00355F11">
        <w:rPr>
          <w:rFonts w:ascii="Arial" w:hAnsi="Arial" w:cs="Arial"/>
          <w:szCs w:val="24"/>
          <w:lang w:val="en-US"/>
        </w:rPr>
        <w:t>Accessed</w:t>
      </w:r>
      <w:r w:rsidR="00355F11">
        <w:rPr>
          <w:rFonts w:ascii="Arial" w:hAnsi="Arial" w:cs="Arial"/>
          <w:szCs w:val="24"/>
          <w:lang w:val="en-US"/>
        </w:rPr>
        <w:t>:</w:t>
      </w:r>
      <w:r w:rsidRPr="00355F11">
        <w:rPr>
          <w:rFonts w:ascii="Arial" w:hAnsi="Arial" w:cs="Arial"/>
          <w:szCs w:val="24"/>
          <w:lang w:val="en-US"/>
        </w:rPr>
        <w:t xml:space="preserve"> 29 Apr</w:t>
      </w:r>
      <w:r w:rsidR="00355F11">
        <w:rPr>
          <w:rFonts w:ascii="Arial" w:hAnsi="Arial" w:cs="Arial"/>
          <w:szCs w:val="24"/>
          <w:lang w:val="en-US"/>
        </w:rPr>
        <w:t>il</w:t>
      </w:r>
      <w:r w:rsidRPr="00355F11">
        <w:rPr>
          <w:rFonts w:ascii="Arial" w:hAnsi="Arial" w:cs="Arial"/>
          <w:szCs w:val="24"/>
          <w:lang w:val="en-US"/>
        </w:rPr>
        <w:t xml:space="preserve"> 2023</w:t>
      </w:r>
      <w:r w:rsidR="00355F11">
        <w:rPr>
          <w:rFonts w:ascii="Arial" w:hAnsi="Arial" w:cs="Arial"/>
          <w:szCs w:val="24"/>
          <w:lang w:val="en-US"/>
        </w:rPr>
        <w:t>)</w:t>
      </w:r>
      <w:r w:rsidRPr="00355F11">
        <w:rPr>
          <w:rFonts w:ascii="Arial" w:hAnsi="Arial" w:cs="Arial"/>
          <w:szCs w:val="24"/>
          <w:lang w:val="en-US"/>
        </w:rPr>
        <w:t>.</w:t>
      </w:r>
    </w:p>
    <w:p w14:paraId="4C36C28D" w14:textId="0BC5A9E8" w:rsidR="007A6E64" w:rsidRPr="00355F11"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55F11">
        <w:rPr>
          <w:rFonts w:ascii="Arial" w:hAnsi="Arial" w:cs="Arial"/>
          <w:szCs w:val="24"/>
          <w:lang w:val="en-US"/>
        </w:rPr>
        <w:t xml:space="preserve">Carmine Proofreading (2021). </w:t>
      </w:r>
      <w:r w:rsidRPr="00355F11">
        <w:rPr>
          <w:rFonts w:ascii="Arial" w:hAnsi="Arial" w:cs="Arial"/>
          <w:i/>
          <w:iCs/>
          <w:szCs w:val="24"/>
          <w:lang w:val="en-US"/>
        </w:rPr>
        <w:t>Disadvantages of Magistrates in England and Wales</w:t>
      </w:r>
      <w:r w:rsidRPr="00355F11">
        <w:rPr>
          <w:rFonts w:ascii="Arial" w:hAnsi="Arial" w:cs="Arial"/>
          <w:szCs w:val="24"/>
          <w:lang w:val="en-US"/>
        </w:rPr>
        <w:t>.</w:t>
      </w:r>
      <w:r w:rsidR="00355F11">
        <w:rPr>
          <w:rFonts w:ascii="Arial" w:hAnsi="Arial" w:cs="Arial"/>
          <w:szCs w:val="24"/>
          <w:lang w:val="en-US"/>
        </w:rPr>
        <w:t xml:space="preserve"> </w:t>
      </w:r>
      <w:r w:rsidRPr="00355F11">
        <w:rPr>
          <w:rFonts w:ascii="Arial" w:hAnsi="Arial" w:cs="Arial"/>
          <w:szCs w:val="24"/>
          <w:lang w:val="en-US"/>
        </w:rPr>
        <w:t>Available at:</w:t>
      </w:r>
      <w:r w:rsidR="00355F11">
        <w:rPr>
          <w:rFonts w:ascii="Arial" w:hAnsi="Arial" w:cs="Arial"/>
          <w:szCs w:val="24"/>
          <w:lang w:val="en-US"/>
        </w:rPr>
        <w:t xml:space="preserve"> </w:t>
      </w:r>
      <w:hyperlink r:id="rId9" w:history="1">
        <w:r w:rsidR="00355F11" w:rsidRPr="008F0DDD">
          <w:rPr>
            <w:rStyle w:val="Hyperlink"/>
            <w:rFonts w:ascii="Arial" w:hAnsi="Arial" w:cs="Arial"/>
            <w:szCs w:val="24"/>
            <w:lang w:val="en-US"/>
          </w:rPr>
          <w:t>https://carmine</w:t>
        </w:r>
        <w:r w:rsidR="00355F11" w:rsidRPr="008F0DDD">
          <w:rPr>
            <w:rStyle w:val="Hyperlink"/>
            <w:rFonts w:ascii="Arial" w:hAnsi="Arial" w:cs="Arial"/>
            <w:szCs w:val="24"/>
            <w:lang w:val="en-US"/>
          </w:rPr>
          <w:t>p</w:t>
        </w:r>
        <w:r w:rsidR="00355F11" w:rsidRPr="008F0DDD">
          <w:rPr>
            <w:rStyle w:val="Hyperlink"/>
            <w:rFonts w:ascii="Arial" w:hAnsi="Arial" w:cs="Arial"/>
            <w:szCs w:val="24"/>
            <w:lang w:val="en-US"/>
          </w:rPr>
          <w:t>roofread</w:t>
        </w:r>
        <w:r w:rsidR="00355F11" w:rsidRPr="008F0DDD">
          <w:rPr>
            <w:rStyle w:val="Hyperlink"/>
            <w:rFonts w:ascii="Arial" w:hAnsi="Arial" w:cs="Arial"/>
            <w:szCs w:val="24"/>
            <w:lang w:val="en-US"/>
          </w:rPr>
          <w:t>i</w:t>
        </w:r>
        <w:r w:rsidR="00355F11" w:rsidRPr="008F0DDD">
          <w:rPr>
            <w:rStyle w:val="Hyperlink"/>
            <w:rFonts w:ascii="Arial" w:hAnsi="Arial" w:cs="Arial"/>
            <w:szCs w:val="24"/>
            <w:lang w:val="en-US"/>
          </w:rPr>
          <w:t>ng.wordpress.com/2021/03/06/disadvantages-of-magistrates-in-england-and-wales/</w:t>
        </w:r>
      </w:hyperlink>
      <w:r w:rsidRPr="00355F11">
        <w:rPr>
          <w:rFonts w:ascii="Arial" w:hAnsi="Arial" w:cs="Arial"/>
          <w:szCs w:val="24"/>
          <w:lang w:val="en-US"/>
        </w:rPr>
        <w:t xml:space="preserve"> </w:t>
      </w:r>
      <w:r w:rsidR="00355F11">
        <w:rPr>
          <w:rFonts w:ascii="Arial" w:hAnsi="Arial" w:cs="Arial"/>
          <w:szCs w:val="24"/>
          <w:lang w:val="en-US"/>
        </w:rPr>
        <w:t>(</w:t>
      </w:r>
      <w:r w:rsidRPr="00355F11">
        <w:rPr>
          <w:rFonts w:ascii="Arial" w:hAnsi="Arial" w:cs="Arial"/>
          <w:szCs w:val="24"/>
          <w:lang w:val="en-US"/>
        </w:rPr>
        <w:t>Accessed</w:t>
      </w:r>
      <w:r w:rsidR="00355F11">
        <w:rPr>
          <w:rFonts w:ascii="Arial" w:hAnsi="Arial" w:cs="Arial"/>
          <w:szCs w:val="24"/>
          <w:lang w:val="en-US"/>
        </w:rPr>
        <w:t>:</w:t>
      </w:r>
      <w:r w:rsidRPr="00355F11">
        <w:rPr>
          <w:rFonts w:ascii="Arial" w:hAnsi="Arial" w:cs="Arial"/>
          <w:szCs w:val="24"/>
          <w:lang w:val="en-US"/>
        </w:rPr>
        <w:t xml:space="preserve"> 29 Apr</w:t>
      </w:r>
      <w:r w:rsidR="00355F11">
        <w:rPr>
          <w:rFonts w:ascii="Arial" w:hAnsi="Arial" w:cs="Arial"/>
          <w:szCs w:val="24"/>
          <w:lang w:val="en-US"/>
        </w:rPr>
        <w:t>il</w:t>
      </w:r>
      <w:r w:rsidRPr="00355F11">
        <w:rPr>
          <w:rFonts w:ascii="Arial" w:hAnsi="Arial" w:cs="Arial"/>
          <w:szCs w:val="24"/>
          <w:lang w:val="en-US"/>
        </w:rPr>
        <w:t xml:space="preserve"> 2023</w:t>
      </w:r>
      <w:r w:rsidR="00355F11">
        <w:rPr>
          <w:rFonts w:ascii="Arial" w:hAnsi="Arial" w:cs="Arial"/>
          <w:szCs w:val="24"/>
          <w:lang w:val="en-US"/>
        </w:rPr>
        <w:t>)</w:t>
      </w:r>
      <w:r w:rsidRPr="00355F11">
        <w:rPr>
          <w:rFonts w:ascii="Arial" w:hAnsi="Arial" w:cs="Arial"/>
          <w:szCs w:val="24"/>
          <w:lang w:val="en-US"/>
        </w:rPr>
        <w:t>.</w:t>
      </w:r>
    </w:p>
    <w:p w14:paraId="3151AF38" w14:textId="2ECE06D9" w:rsidR="00CD5E60"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55F11">
        <w:rPr>
          <w:rFonts w:ascii="Arial" w:hAnsi="Arial" w:cs="Arial"/>
          <w:szCs w:val="24"/>
          <w:lang w:val="en-US"/>
        </w:rPr>
        <w:t xml:space="preserve">Donoghue, J.C. (2014). </w:t>
      </w:r>
      <w:r w:rsidRPr="00355F11">
        <w:rPr>
          <w:rFonts w:ascii="Arial" w:hAnsi="Arial" w:cs="Arial"/>
          <w:i/>
          <w:iCs/>
          <w:szCs w:val="24"/>
          <w:lang w:val="en-US"/>
        </w:rPr>
        <w:t xml:space="preserve">Reforming the Role of Magistrates: Implications for Summary Justice in England and </w:t>
      </w:r>
      <w:proofErr w:type="spellStart"/>
      <w:r w:rsidRPr="00355F11">
        <w:rPr>
          <w:rFonts w:ascii="Arial" w:hAnsi="Arial" w:cs="Arial"/>
          <w:i/>
          <w:iCs/>
          <w:szCs w:val="24"/>
          <w:lang w:val="en-US"/>
        </w:rPr>
        <w:t>Wales.The</w:t>
      </w:r>
      <w:proofErr w:type="spellEnd"/>
      <w:r w:rsidRPr="00355F11">
        <w:rPr>
          <w:rFonts w:ascii="Arial" w:hAnsi="Arial" w:cs="Arial"/>
          <w:i/>
          <w:iCs/>
          <w:szCs w:val="24"/>
          <w:lang w:val="en-US"/>
        </w:rPr>
        <w:t xml:space="preserve"> Modern Law Review</w:t>
      </w:r>
      <w:r w:rsidR="00CD5E60">
        <w:rPr>
          <w:rFonts w:ascii="Arial" w:hAnsi="Arial" w:cs="Arial"/>
          <w:szCs w:val="24"/>
          <w:lang w:val="en-US"/>
        </w:rPr>
        <w:t>.</w:t>
      </w:r>
    </w:p>
    <w:p w14:paraId="6BD28279" w14:textId="4A54C68B" w:rsidR="007A6E64" w:rsidRPr="00355F11" w:rsidRDefault="007A6E64" w:rsidP="00CD5E60">
      <w:pPr>
        <w:pStyle w:val="ListParagraph"/>
        <w:widowControl w:val="0"/>
        <w:autoSpaceDE w:val="0"/>
        <w:autoSpaceDN w:val="0"/>
        <w:adjustRightInd w:val="0"/>
        <w:spacing w:after="240" w:line="360" w:lineRule="auto"/>
        <w:jc w:val="left"/>
        <w:rPr>
          <w:rFonts w:ascii="Arial" w:hAnsi="Arial" w:cs="Arial"/>
          <w:szCs w:val="24"/>
          <w:lang w:val="en-US"/>
        </w:rPr>
      </w:pPr>
      <w:r w:rsidRPr="00355F11">
        <w:rPr>
          <w:rFonts w:ascii="Arial" w:hAnsi="Arial" w:cs="Arial"/>
          <w:szCs w:val="24"/>
          <w:lang w:val="en-US"/>
        </w:rPr>
        <w:t xml:space="preserve"> Available at:</w:t>
      </w:r>
      <w:r w:rsidR="00E352F5">
        <w:rPr>
          <w:rFonts w:ascii="Arial" w:hAnsi="Arial" w:cs="Arial"/>
          <w:szCs w:val="24"/>
          <w:lang w:val="en-US"/>
        </w:rPr>
        <w:t xml:space="preserve"> </w:t>
      </w:r>
      <w:hyperlink r:id="rId10" w:history="1">
        <w:r w:rsidR="00E352F5" w:rsidRPr="008F0DDD">
          <w:rPr>
            <w:rStyle w:val="Hyperlink"/>
            <w:rFonts w:ascii="Arial" w:hAnsi="Arial" w:cs="Arial"/>
            <w:szCs w:val="24"/>
            <w:lang w:val="en-US"/>
          </w:rPr>
          <w:t>https://www.jsto</w:t>
        </w:r>
        <w:r w:rsidR="00E352F5" w:rsidRPr="008F0DDD">
          <w:rPr>
            <w:rStyle w:val="Hyperlink"/>
            <w:rFonts w:ascii="Arial" w:hAnsi="Arial" w:cs="Arial"/>
            <w:szCs w:val="24"/>
            <w:lang w:val="en-US"/>
          </w:rPr>
          <w:t>r</w:t>
        </w:r>
        <w:r w:rsidR="00E352F5" w:rsidRPr="008F0DDD">
          <w:rPr>
            <w:rStyle w:val="Hyperlink"/>
            <w:rFonts w:ascii="Arial" w:hAnsi="Arial" w:cs="Arial"/>
            <w:szCs w:val="24"/>
            <w:lang w:val="en-US"/>
          </w:rPr>
          <w:t>.org/stable/43829087</w:t>
        </w:r>
      </w:hyperlink>
      <w:proofErr w:type="gramStart"/>
      <w:r w:rsidR="00E352F5">
        <w:rPr>
          <w:rFonts w:ascii="Arial" w:hAnsi="Arial" w:cs="Arial"/>
          <w:szCs w:val="24"/>
          <w:lang w:val="en-US"/>
        </w:rPr>
        <w:t xml:space="preserve">  </w:t>
      </w:r>
      <w:r w:rsidRPr="00355F11">
        <w:rPr>
          <w:rFonts w:ascii="Arial" w:hAnsi="Arial" w:cs="Arial"/>
          <w:szCs w:val="24"/>
          <w:lang w:val="en-US"/>
        </w:rPr>
        <w:t xml:space="preserve"> </w:t>
      </w:r>
      <w:r w:rsidR="00E352F5">
        <w:rPr>
          <w:rFonts w:ascii="Arial" w:hAnsi="Arial" w:cs="Arial"/>
          <w:szCs w:val="24"/>
          <w:lang w:val="en-US"/>
        </w:rPr>
        <w:t>(</w:t>
      </w:r>
      <w:proofErr w:type="gramEnd"/>
      <w:r w:rsidRPr="00355F11">
        <w:rPr>
          <w:rFonts w:ascii="Arial" w:hAnsi="Arial" w:cs="Arial"/>
          <w:szCs w:val="24"/>
          <w:lang w:val="en-US"/>
        </w:rPr>
        <w:t>Accessed</w:t>
      </w:r>
      <w:r w:rsidR="00E352F5">
        <w:rPr>
          <w:rFonts w:ascii="Arial" w:hAnsi="Arial" w:cs="Arial"/>
          <w:szCs w:val="24"/>
          <w:lang w:val="en-US"/>
        </w:rPr>
        <w:t>:</w:t>
      </w:r>
      <w:r w:rsidRPr="00355F11">
        <w:rPr>
          <w:rFonts w:ascii="Arial" w:hAnsi="Arial" w:cs="Arial"/>
          <w:szCs w:val="24"/>
          <w:lang w:val="en-US"/>
        </w:rPr>
        <w:t xml:space="preserve"> 29 Apr</w:t>
      </w:r>
      <w:r w:rsidR="00E352F5">
        <w:rPr>
          <w:rFonts w:ascii="Arial" w:hAnsi="Arial" w:cs="Arial"/>
          <w:szCs w:val="24"/>
          <w:lang w:val="en-US"/>
        </w:rPr>
        <w:t>il</w:t>
      </w:r>
      <w:r w:rsidRPr="00355F11">
        <w:rPr>
          <w:rFonts w:ascii="Arial" w:hAnsi="Arial" w:cs="Arial"/>
          <w:szCs w:val="24"/>
          <w:lang w:val="en-US"/>
        </w:rPr>
        <w:t xml:space="preserve"> 2023].</w:t>
      </w:r>
    </w:p>
    <w:p w14:paraId="05E44157" w14:textId="75058E55" w:rsidR="007A6E6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Gayle, D. (2022). </w:t>
      </w:r>
      <w:proofErr w:type="gramStart"/>
      <w:r w:rsidRPr="00E352F5">
        <w:rPr>
          <w:rFonts w:ascii="Arial" w:hAnsi="Arial" w:cs="Arial"/>
          <w:i/>
          <w:iCs/>
          <w:szCs w:val="24"/>
          <w:lang w:val="en-US"/>
        </w:rPr>
        <w:t>Campaign</w:t>
      </w:r>
      <w:proofErr w:type="gramEnd"/>
      <w:r w:rsidRPr="00E352F5">
        <w:rPr>
          <w:rFonts w:ascii="Arial" w:hAnsi="Arial" w:cs="Arial"/>
          <w:i/>
          <w:iCs/>
          <w:szCs w:val="24"/>
          <w:lang w:val="en-US"/>
        </w:rPr>
        <w:t xml:space="preserve"> seeks to recruit 4,000 lay magistrates in England and</w:t>
      </w:r>
      <w:r w:rsidR="00E352F5">
        <w:rPr>
          <w:rFonts w:ascii="Arial" w:hAnsi="Arial" w:cs="Arial"/>
          <w:i/>
          <w:iCs/>
          <w:szCs w:val="24"/>
          <w:lang w:val="en-US"/>
        </w:rPr>
        <w:t xml:space="preserve"> </w:t>
      </w:r>
      <w:r w:rsidRPr="00E352F5">
        <w:rPr>
          <w:rFonts w:ascii="Arial" w:hAnsi="Arial" w:cs="Arial"/>
          <w:i/>
          <w:iCs/>
          <w:szCs w:val="24"/>
          <w:lang w:val="en-US"/>
        </w:rPr>
        <w:t>Wales</w:t>
      </w:r>
      <w:r w:rsidRPr="00E352F5">
        <w:rPr>
          <w:rFonts w:ascii="Arial" w:hAnsi="Arial" w:cs="Arial"/>
          <w:szCs w:val="24"/>
          <w:lang w:val="en-US"/>
        </w:rPr>
        <w:t>.</w:t>
      </w:r>
      <w:r w:rsidR="00E352F5">
        <w:rPr>
          <w:rFonts w:ascii="Arial" w:hAnsi="Arial" w:cs="Arial"/>
          <w:szCs w:val="24"/>
          <w:lang w:val="en-US"/>
        </w:rPr>
        <w:t xml:space="preserve"> </w:t>
      </w:r>
      <w:r w:rsidRPr="00E352F5">
        <w:rPr>
          <w:rFonts w:ascii="Arial" w:hAnsi="Arial" w:cs="Arial"/>
          <w:szCs w:val="24"/>
          <w:lang w:val="en-US"/>
        </w:rPr>
        <w:t>Available</w:t>
      </w:r>
      <w:r w:rsidR="00E352F5">
        <w:rPr>
          <w:rFonts w:ascii="Arial" w:hAnsi="Arial" w:cs="Arial"/>
          <w:szCs w:val="24"/>
          <w:lang w:val="en-US"/>
        </w:rPr>
        <w:t xml:space="preserve"> at</w:t>
      </w:r>
      <w:r w:rsidRPr="00E352F5">
        <w:rPr>
          <w:rFonts w:ascii="Arial" w:hAnsi="Arial" w:cs="Arial"/>
          <w:szCs w:val="24"/>
          <w:lang w:val="en-US"/>
        </w:rPr>
        <w:t xml:space="preserve">: </w:t>
      </w:r>
      <w:r w:rsidR="00E352F5">
        <w:rPr>
          <w:rFonts w:ascii="Arial" w:hAnsi="Arial" w:cs="Arial"/>
          <w:szCs w:val="24"/>
          <w:lang w:val="en-US"/>
        </w:rPr>
        <w:t xml:space="preserve">  </w:t>
      </w:r>
      <w:hyperlink r:id="rId11" w:history="1">
        <w:r w:rsidR="00E352F5" w:rsidRPr="008F0DDD">
          <w:rPr>
            <w:rStyle w:val="Hyperlink"/>
            <w:rFonts w:ascii="Arial" w:hAnsi="Arial" w:cs="Arial"/>
            <w:szCs w:val="24"/>
            <w:lang w:val="en-US"/>
          </w:rPr>
          <w:t>https://www.theguardian.com/law/2022/jan/24/campaign-seeks-to-recruit-4000-lay-magistr</w:t>
        </w:r>
        <w:r w:rsidR="00E352F5" w:rsidRPr="008F0DDD">
          <w:rPr>
            <w:rStyle w:val="Hyperlink"/>
            <w:rFonts w:ascii="Arial" w:hAnsi="Arial" w:cs="Arial"/>
            <w:szCs w:val="24"/>
            <w:lang w:val="en-US"/>
          </w:rPr>
          <w:t>a</w:t>
        </w:r>
        <w:r w:rsidR="00E352F5" w:rsidRPr="008F0DDD">
          <w:rPr>
            <w:rStyle w:val="Hyperlink"/>
            <w:rFonts w:ascii="Arial" w:hAnsi="Arial" w:cs="Arial"/>
            <w:szCs w:val="24"/>
            <w:lang w:val="en-US"/>
          </w:rPr>
          <w:t>tes-in-england-and-wales</w:t>
        </w:r>
      </w:hyperlink>
      <w:r w:rsidR="00E352F5">
        <w:rPr>
          <w:rFonts w:ascii="Arial" w:hAnsi="Arial" w:cs="Arial"/>
          <w:szCs w:val="24"/>
          <w:lang w:val="en-US"/>
        </w:rPr>
        <w:t xml:space="preserve"> </w:t>
      </w:r>
      <w:r w:rsidRPr="00E352F5">
        <w:rPr>
          <w:rFonts w:ascii="Arial" w:hAnsi="Arial" w:cs="Arial"/>
          <w:szCs w:val="24"/>
          <w:lang w:val="en-US"/>
        </w:rPr>
        <w:t xml:space="preserve"> </w:t>
      </w:r>
      <w:r w:rsidR="00E352F5">
        <w:rPr>
          <w:rFonts w:ascii="Arial" w:hAnsi="Arial" w:cs="Arial"/>
          <w:szCs w:val="24"/>
          <w:lang w:val="en-US"/>
        </w:rPr>
        <w:t>(</w:t>
      </w:r>
      <w:r w:rsidRPr="00E352F5">
        <w:rPr>
          <w:rFonts w:ascii="Arial" w:hAnsi="Arial" w:cs="Arial"/>
          <w:szCs w:val="24"/>
          <w:lang w:val="en-US"/>
        </w:rPr>
        <w:t>Accessed 29 Apr</w:t>
      </w:r>
      <w:r w:rsidR="00E352F5">
        <w:rPr>
          <w:rFonts w:ascii="Arial" w:hAnsi="Arial" w:cs="Arial"/>
          <w:szCs w:val="24"/>
          <w:lang w:val="en-US"/>
        </w:rPr>
        <w:t>il</w:t>
      </w:r>
      <w:r w:rsidRPr="00E352F5">
        <w:rPr>
          <w:rFonts w:ascii="Arial" w:hAnsi="Arial" w:cs="Arial"/>
          <w:szCs w:val="24"/>
          <w:lang w:val="en-US"/>
        </w:rPr>
        <w:t xml:space="preserve"> 2023</w:t>
      </w:r>
      <w:r w:rsidR="00E352F5">
        <w:rPr>
          <w:rFonts w:ascii="Arial" w:hAnsi="Arial" w:cs="Arial"/>
          <w:szCs w:val="24"/>
          <w:lang w:val="en-US"/>
        </w:rPr>
        <w:t>)</w:t>
      </w:r>
      <w:r w:rsidRPr="00E352F5">
        <w:rPr>
          <w:rFonts w:ascii="Arial" w:hAnsi="Arial" w:cs="Arial"/>
          <w:szCs w:val="24"/>
          <w:lang w:val="en-US"/>
        </w:rPr>
        <w:t>.</w:t>
      </w:r>
    </w:p>
    <w:p w14:paraId="20AB50F1" w14:textId="71D7BD36" w:rsidR="007A6E6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GOV.UK (2013). </w:t>
      </w:r>
      <w:r w:rsidRPr="00E352F5">
        <w:rPr>
          <w:rFonts w:ascii="Arial" w:hAnsi="Arial" w:cs="Arial"/>
          <w:i/>
          <w:iCs/>
          <w:szCs w:val="24"/>
          <w:lang w:val="en-US"/>
        </w:rPr>
        <w:t>The role of magistrates</w:t>
      </w:r>
      <w:r w:rsidRPr="00E352F5">
        <w:rPr>
          <w:rFonts w:ascii="Arial" w:hAnsi="Arial" w:cs="Arial"/>
          <w:szCs w:val="24"/>
          <w:lang w:val="en-US"/>
        </w:rPr>
        <w:t>.</w:t>
      </w:r>
      <w:r w:rsidR="00E352F5">
        <w:rPr>
          <w:rFonts w:ascii="Arial" w:hAnsi="Arial" w:cs="Arial"/>
          <w:szCs w:val="24"/>
          <w:lang w:val="en-US"/>
        </w:rPr>
        <w:t xml:space="preserve"> </w:t>
      </w:r>
      <w:r w:rsidRPr="00E352F5">
        <w:rPr>
          <w:rFonts w:ascii="Arial" w:hAnsi="Arial" w:cs="Arial"/>
          <w:szCs w:val="24"/>
          <w:lang w:val="en-US"/>
        </w:rPr>
        <w:t>Available</w:t>
      </w:r>
      <w:r w:rsidR="00E352F5">
        <w:rPr>
          <w:rFonts w:ascii="Arial" w:hAnsi="Arial" w:cs="Arial"/>
          <w:szCs w:val="24"/>
          <w:lang w:val="en-US"/>
        </w:rPr>
        <w:t xml:space="preserve"> </w:t>
      </w:r>
      <w:r w:rsidRPr="00E352F5">
        <w:rPr>
          <w:rFonts w:ascii="Arial" w:hAnsi="Arial" w:cs="Arial"/>
          <w:szCs w:val="24"/>
          <w:lang w:val="en-US"/>
        </w:rPr>
        <w:t xml:space="preserve">at: </w:t>
      </w:r>
      <w:r w:rsidR="00E352F5">
        <w:rPr>
          <w:rFonts w:ascii="Arial" w:hAnsi="Arial" w:cs="Arial"/>
          <w:szCs w:val="24"/>
          <w:lang w:val="en-US"/>
        </w:rPr>
        <w:t xml:space="preserve"> </w:t>
      </w:r>
      <w:hyperlink r:id="rId12" w:history="1">
        <w:r w:rsidR="00E352F5" w:rsidRPr="008F0DDD">
          <w:rPr>
            <w:rStyle w:val="Hyperlink"/>
            <w:rFonts w:ascii="Arial" w:hAnsi="Arial" w:cs="Arial"/>
            <w:szCs w:val="24"/>
            <w:lang w:val="en-US"/>
          </w:rPr>
          <w:t>https://www.gov.uk/government/speeches/the-role-of-magistrates</w:t>
        </w:r>
      </w:hyperlink>
      <w:r w:rsidRPr="00E352F5">
        <w:rPr>
          <w:rFonts w:ascii="Arial" w:hAnsi="Arial" w:cs="Arial"/>
          <w:szCs w:val="24"/>
          <w:lang w:val="en-US"/>
        </w:rPr>
        <w:t xml:space="preserve"> </w:t>
      </w:r>
      <w:r w:rsidR="00E352F5">
        <w:rPr>
          <w:rFonts w:ascii="Arial" w:hAnsi="Arial" w:cs="Arial"/>
          <w:szCs w:val="24"/>
          <w:lang w:val="en-US"/>
        </w:rPr>
        <w:t>(</w:t>
      </w:r>
      <w:r w:rsidRPr="00E352F5">
        <w:rPr>
          <w:rFonts w:ascii="Arial" w:hAnsi="Arial" w:cs="Arial"/>
          <w:szCs w:val="24"/>
          <w:lang w:val="en-US"/>
        </w:rPr>
        <w:t>Accessed 29 Apr</w:t>
      </w:r>
      <w:r w:rsidR="00E352F5">
        <w:rPr>
          <w:rFonts w:ascii="Arial" w:hAnsi="Arial" w:cs="Arial"/>
          <w:szCs w:val="24"/>
          <w:lang w:val="en-US"/>
        </w:rPr>
        <w:t>il</w:t>
      </w:r>
      <w:r w:rsidRPr="00E352F5">
        <w:rPr>
          <w:rFonts w:ascii="Arial" w:hAnsi="Arial" w:cs="Arial"/>
          <w:szCs w:val="24"/>
          <w:lang w:val="en-US"/>
        </w:rPr>
        <w:t xml:space="preserve"> 2023</w:t>
      </w:r>
      <w:r w:rsidR="00E352F5">
        <w:rPr>
          <w:rFonts w:ascii="Arial" w:hAnsi="Arial" w:cs="Arial"/>
          <w:szCs w:val="24"/>
          <w:lang w:val="en-US"/>
        </w:rPr>
        <w:t>)</w:t>
      </w:r>
    </w:p>
    <w:p w14:paraId="674CF914" w14:textId="119E9EAA" w:rsidR="007A6E6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Historic London Tours (2022). </w:t>
      </w:r>
      <w:proofErr w:type="spellStart"/>
      <w:r w:rsidRPr="00E352F5">
        <w:rPr>
          <w:rFonts w:ascii="Arial" w:hAnsi="Arial" w:cs="Arial"/>
          <w:i/>
          <w:iCs/>
          <w:szCs w:val="24"/>
          <w:lang w:val="en-US"/>
        </w:rPr>
        <w:t>Mr</w:t>
      </w:r>
      <w:proofErr w:type="spellEnd"/>
      <w:r w:rsidRPr="00E352F5">
        <w:rPr>
          <w:rFonts w:ascii="Arial" w:hAnsi="Arial" w:cs="Arial"/>
          <w:i/>
          <w:iCs/>
          <w:szCs w:val="24"/>
          <w:lang w:val="en-US"/>
        </w:rPr>
        <w:t xml:space="preserve"> Fielding’s People: </w:t>
      </w:r>
      <w:proofErr w:type="gramStart"/>
      <w:r w:rsidRPr="00E352F5">
        <w:rPr>
          <w:rFonts w:ascii="Arial" w:hAnsi="Arial" w:cs="Arial"/>
          <w:i/>
          <w:iCs/>
          <w:szCs w:val="24"/>
          <w:lang w:val="en-US"/>
        </w:rPr>
        <w:t>the</w:t>
      </w:r>
      <w:proofErr w:type="gramEnd"/>
      <w:r w:rsidRPr="00E352F5">
        <w:rPr>
          <w:rFonts w:ascii="Arial" w:hAnsi="Arial" w:cs="Arial"/>
          <w:i/>
          <w:iCs/>
          <w:szCs w:val="24"/>
          <w:lang w:val="en-US"/>
        </w:rPr>
        <w:t xml:space="preserve"> Bow Street Runners</w:t>
      </w:r>
      <w:r w:rsidRPr="00E352F5">
        <w:rPr>
          <w:rFonts w:ascii="Arial" w:hAnsi="Arial" w:cs="Arial"/>
          <w:szCs w:val="24"/>
          <w:lang w:val="en-US"/>
        </w:rPr>
        <w:t>. Available</w:t>
      </w:r>
      <w:r w:rsidR="00E352F5">
        <w:rPr>
          <w:rFonts w:ascii="Arial" w:hAnsi="Arial" w:cs="Arial"/>
          <w:szCs w:val="24"/>
          <w:lang w:val="en-US"/>
        </w:rPr>
        <w:t xml:space="preserve"> </w:t>
      </w:r>
      <w:r w:rsidRPr="00E352F5">
        <w:rPr>
          <w:rFonts w:ascii="Arial" w:hAnsi="Arial" w:cs="Arial"/>
          <w:szCs w:val="24"/>
          <w:lang w:val="en-US"/>
        </w:rPr>
        <w:t>at:</w:t>
      </w:r>
      <w:r w:rsidR="00E352F5">
        <w:rPr>
          <w:rFonts w:ascii="Arial" w:hAnsi="Arial" w:cs="Arial"/>
          <w:szCs w:val="24"/>
          <w:lang w:val="en-US"/>
        </w:rPr>
        <w:t xml:space="preserve"> </w:t>
      </w:r>
      <w:hyperlink r:id="rId13" w:history="1">
        <w:r w:rsidR="00E352F5" w:rsidRPr="008F0DDD">
          <w:rPr>
            <w:rStyle w:val="Hyperlink"/>
            <w:rFonts w:ascii="Arial" w:hAnsi="Arial" w:cs="Arial"/>
            <w:szCs w:val="24"/>
            <w:lang w:val="en-US"/>
          </w:rPr>
          <w:t>https://historiclondontours.com/tales-of-london/f/mr-fieldings-people</w:t>
        </w:r>
      </w:hyperlink>
      <w:r w:rsidR="00E352F5">
        <w:rPr>
          <w:rFonts w:ascii="Arial" w:hAnsi="Arial" w:cs="Arial"/>
          <w:szCs w:val="24"/>
          <w:lang w:val="en-US"/>
        </w:rPr>
        <w:t xml:space="preserve"> </w:t>
      </w:r>
      <w:r w:rsidRPr="00E352F5">
        <w:rPr>
          <w:rFonts w:ascii="Arial" w:hAnsi="Arial" w:cs="Arial"/>
          <w:szCs w:val="24"/>
          <w:lang w:val="en-US"/>
        </w:rPr>
        <w:t xml:space="preserve"> </w:t>
      </w:r>
      <w:r w:rsidR="00E352F5">
        <w:rPr>
          <w:rFonts w:ascii="Arial" w:hAnsi="Arial" w:cs="Arial"/>
          <w:szCs w:val="24"/>
          <w:lang w:val="en-US"/>
        </w:rPr>
        <w:t>(</w:t>
      </w:r>
      <w:r w:rsidRPr="00E352F5">
        <w:rPr>
          <w:rFonts w:ascii="Arial" w:hAnsi="Arial" w:cs="Arial"/>
          <w:szCs w:val="24"/>
          <w:lang w:val="en-US"/>
        </w:rPr>
        <w:t>Accessed 29 Apr</w:t>
      </w:r>
      <w:r w:rsidR="00E352F5">
        <w:rPr>
          <w:rFonts w:ascii="Arial" w:hAnsi="Arial" w:cs="Arial"/>
          <w:szCs w:val="24"/>
          <w:lang w:val="en-US"/>
        </w:rPr>
        <w:t>il</w:t>
      </w:r>
      <w:r w:rsidRPr="00E352F5">
        <w:rPr>
          <w:rFonts w:ascii="Arial" w:hAnsi="Arial" w:cs="Arial"/>
          <w:szCs w:val="24"/>
          <w:lang w:val="en-US"/>
        </w:rPr>
        <w:t xml:space="preserve"> 2023</w:t>
      </w:r>
      <w:r w:rsidR="00E352F5">
        <w:rPr>
          <w:rFonts w:ascii="Arial" w:hAnsi="Arial" w:cs="Arial"/>
          <w:szCs w:val="24"/>
          <w:lang w:val="en-US"/>
        </w:rPr>
        <w:t>)</w:t>
      </w:r>
      <w:r w:rsidRPr="00E352F5">
        <w:rPr>
          <w:rFonts w:ascii="Arial" w:hAnsi="Arial" w:cs="Arial"/>
          <w:szCs w:val="24"/>
          <w:lang w:val="en-US"/>
        </w:rPr>
        <w:t>.</w:t>
      </w:r>
    </w:p>
    <w:p w14:paraId="0EFC51B4" w14:textId="6023C345" w:rsidR="007A6E6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Lawsociety.org.uk</w:t>
      </w:r>
      <w:r w:rsidR="00E352F5">
        <w:rPr>
          <w:rFonts w:ascii="Arial" w:hAnsi="Arial" w:cs="Arial"/>
          <w:szCs w:val="24"/>
          <w:lang w:val="en-US"/>
        </w:rPr>
        <w:t xml:space="preserve"> </w:t>
      </w:r>
      <w:r w:rsidRPr="00E352F5">
        <w:rPr>
          <w:rFonts w:ascii="Arial" w:hAnsi="Arial" w:cs="Arial"/>
          <w:szCs w:val="24"/>
          <w:lang w:val="en-US"/>
        </w:rPr>
        <w:t xml:space="preserve">(2022). </w:t>
      </w:r>
      <w:r w:rsidRPr="00E352F5">
        <w:rPr>
          <w:rFonts w:ascii="Arial" w:hAnsi="Arial" w:cs="Arial"/>
          <w:i/>
          <w:iCs/>
          <w:szCs w:val="24"/>
          <w:lang w:val="en-US"/>
        </w:rPr>
        <w:t>Court closures</w:t>
      </w:r>
      <w:r w:rsidRPr="00E352F5">
        <w:rPr>
          <w:rFonts w:ascii="Arial" w:hAnsi="Arial" w:cs="Arial"/>
          <w:szCs w:val="24"/>
          <w:lang w:val="en-US"/>
        </w:rPr>
        <w:t xml:space="preserve">. Available at: </w:t>
      </w:r>
      <w:r w:rsidR="00E352F5">
        <w:rPr>
          <w:rFonts w:ascii="Arial" w:hAnsi="Arial" w:cs="Arial"/>
          <w:szCs w:val="24"/>
          <w:lang w:val="en-US"/>
        </w:rPr>
        <w:lastRenderedPageBreak/>
        <w:t xml:space="preserve">  </w:t>
      </w:r>
      <w:hyperlink r:id="rId14" w:history="1">
        <w:r w:rsidR="00E352F5" w:rsidRPr="008F0DDD">
          <w:rPr>
            <w:rStyle w:val="Hyperlink"/>
            <w:rFonts w:ascii="Arial" w:hAnsi="Arial" w:cs="Arial"/>
            <w:szCs w:val="24"/>
            <w:lang w:val="en-US"/>
          </w:rPr>
          <w:t>https://www.lawsociety.org.uk/campaigns/court-reform/whats-changing/court-closures</w:t>
        </w:r>
      </w:hyperlink>
      <w:r w:rsidR="00E352F5">
        <w:rPr>
          <w:rFonts w:ascii="Arial" w:hAnsi="Arial" w:cs="Arial"/>
          <w:szCs w:val="24"/>
          <w:lang w:val="en-US"/>
        </w:rPr>
        <w:t xml:space="preserve"> </w:t>
      </w:r>
      <w:r w:rsidRPr="00E352F5">
        <w:rPr>
          <w:rFonts w:ascii="Arial" w:hAnsi="Arial" w:cs="Arial"/>
          <w:szCs w:val="24"/>
          <w:lang w:val="en-US"/>
        </w:rPr>
        <w:t xml:space="preserve"> </w:t>
      </w:r>
      <w:r w:rsidR="00E352F5">
        <w:rPr>
          <w:rFonts w:ascii="Arial" w:hAnsi="Arial" w:cs="Arial"/>
          <w:szCs w:val="24"/>
          <w:lang w:val="en-US"/>
        </w:rPr>
        <w:t>(</w:t>
      </w:r>
      <w:r w:rsidRPr="00E352F5">
        <w:rPr>
          <w:rFonts w:ascii="Arial" w:hAnsi="Arial" w:cs="Arial"/>
          <w:szCs w:val="24"/>
          <w:lang w:val="en-US"/>
        </w:rPr>
        <w:t>Accessed 29 Apr. 2023</w:t>
      </w:r>
      <w:r w:rsidR="00E352F5">
        <w:rPr>
          <w:rFonts w:ascii="Arial" w:hAnsi="Arial" w:cs="Arial"/>
          <w:szCs w:val="24"/>
          <w:lang w:val="en-US"/>
        </w:rPr>
        <w:t>)</w:t>
      </w:r>
      <w:r w:rsidRPr="00E352F5">
        <w:rPr>
          <w:rFonts w:ascii="Arial" w:hAnsi="Arial" w:cs="Arial"/>
          <w:szCs w:val="24"/>
          <w:lang w:val="en-US"/>
        </w:rPr>
        <w:t>.</w:t>
      </w:r>
    </w:p>
    <w:p w14:paraId="00D72D47" w14:textId="2542EE37" w:rsidR="007A6E6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Lexis (2023). </w:t>
      </w:r>
      <w:r w:rsidRPr="00E352F5">
        <w:rPr>
          <w:rFonts w:ascii="Arial" w:hAnsi="Arial" w:cs="Arial"/>
          <w:i/>
          <w:iCs/>
          <w:szCs w:val="24"/>
          <w:lang w:val="en-US"/>
        </w:rPr>
        <w:t>Hybrid Wage and Hour Section 216(b) FLSA Collective and Rule 23 Class Actions</w:t>
      </w:r>
      <w:r w:rsidRPr="00E352F5">
        <w:rPr>
          <w:rFonts w:ascii="Arial" w:hAnsi="Arial" w:cs="Arial"/>
          <w:szCs w:val="24"/>
          <w:lang w:val="en-US"/>
        </w:rPr>
        <w:t xml:space="preserve">. Available at: </w:t>
      </w:r>
      <w:r w:rsidR="00E352F5">
        <w:rPr>
          <w:rFonts w:ascii="Arial" w:hAnsi="Arial" w:cs="Arial"/>
          <w:szCs w:val="24"/>
          <w:lang w:val="en-US"/>
        </w:rPr>
        <w:t xml:space="preserve"> </w:t>
      </w:r>
      <w:hyperlink r:id="rId15" w:history="1">
        <w:r w:rsidR="00E352F5" w:rsidRPr="008F0DDD">
          <w:rPr>
            <w:rStyle w:val="Hyperlink"/>
            <w:rFonts w:ascii="Arial" w:hAnsi="Arial" w:cs="Arial"/>
            <w:szCs w:val="24"/>
            <w:lang w:val="en-US"/>
          </w:rPr>
          <w:t>https://advance.lexis.com/open/document/lpadocument/?pdmfid=1000522&amp;crid=f5b18c67-150c-422d-8471-343207916f9a&amp;pddocfullpath=%2Fshared%2Fdocument%2Fanalytical-materials%2Furn%3AcontentItem%3A5SJF-24G1-JSJC-X1KF-00000-00&amp;pdcontentcomponentid=500749&amp;pdteaserkey=sr6&amp;pditab=allpods&amp;ecomp=ffrg&amp;earg=sr6&amp;prid=73d62a67-beb7-4bed-b450-3861393196c3</w:t>
        </w:r>
      </w:hyperlink>
      <w:r w:rsidR="00E352F5">
        <w:rPr>
          <w:rFonts w:ascii="Arial" w:hAnsi="Arial" w:cs="Arial"/>
          <w:szCs w:val="24"/>
          <w:lang w:val="en-US"/>
        </w:rPr>
        <w:t xml:space="preserve"> </w:t>
      </w:r>
      <w:r w:rsidRPr="00E352F5">
        <w:rPr>
          <w:rFonts w:ascii="Arial" w:hAnsi="Arial" w:cs="Arial"/>
          <w:szCs w:val="24"/>
          <w:lang w:val="en-US"/>
        </w:rPr>
        <w:t xml:space="preserve"> </w:t>
      </w:r>
      <w:r w:rsidR="00E352F5">
        <w:rPr>
          <w:rFonts w:ascii="Arial" w:hAnsi="Arial" w:cs="Arial"/>
          <w:szCs w:val="24"/>
          <w:lang w:val="en-US"/>
        </w:rPr>
        <w:t>(</w:t>
      </w:r>
      <w:r w:rsidRPr="00E352F5">
        <w:rPr>
          <w:rFonts w:ascii="Arial" w:hAnsi="Arial" w:cs="Arial"/>
          <w:szCs w:val="24"/>
          <w:lang w:val="en-US"/>
        </w:rPr>
        <w:t>Accessed 29 Apr</w:t>
      </w:r>
      <w:r w:rsidR="00E352F5">
        <w:rPr>
          <w:rFonts w:ascii="Arial" w:hAnsi="Arial" w:cs="Arial"/>
          <w:szCs w:val="24"/>
          <w:lang w:val="en-US"/>
        </w:rPr>
        <w:t>il</w:t>
      </w:r>
      <w:r w:rsidRPr="00E352F5">
        <w:rPr>
          <w:rFonts w:ascii="Arial" w:hAnsi="Arial" w:cs="Arial"/>
          <w:szCs w:val="24"/>
          <w:lang w:val="en-US"/>
        </w:rPr>
        <w:t xml:space="preserve"> 2023</w:t>
      </w:r>
      <w:r w:rsidR="00E352F5">
        <w:rPr>
          <w:rFonts w:ascii="Arial" w:hAnsi="Arial" w:cs="Arial"/>
          <w:szCs w:val="24"/>
          <w:lang w:val="en-US"/>
        </w:rPr>
        <w:t>)</w:t>
      </w:r>
      <w:r w:rsidRPr="00E352F5">
        <w:rPr>
          <w:rFonts w:ascii="Arial" w:hAnsi="Arial" w:cs="Arial"/>
          <w:szCs w:val="24"/>
          <w:lang w:val="en-US"/>
        </w:rPr>
        <w:t>.</w:t>
      </w:r>
    </w:p>
    <w:p w14:paraId="6A79BF76" w14:textId="09A71162" w:rsidR="00351BE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Lexis</w:t>
      </w:r>
      <w:r w:rsidR="00E352F5">
        <w:rPr>
          <w:rFonts w:ascii="Arial" w:hAnsi="Arial" w:cs="Arial"/>
          <w:szCs w:val="24"/>
          <w:lang w:val="en-US"/>
        </w:rPr>
        <w:t xml:space="preserve"> </w:t>
      </w:r>
      <w:r w:rsidRPr="00E352F5">
        <w:rPr>
          <w:rFonts w:ascii="Arial" w:hAnsi="Arial" w:cs="Arial"/>
          <w:szCs w:val="24"/>
          <w:lang w:val="en-US"/>
        </w:rPr>
        <w:t xml:space="preserve">(2020). </w:t>
      </w:r>
      <w:r w:rsidRPr="00E352F5">
        <w:rPr>
          <w:rFonts w:ascii="Arial" w:hAnsi="Arial" w:cs="Arial"/>
          <w:i/>
          <w:iCs/>
          <w:szCs w:val="24"/>
          <w:lang w:val="en-US"/>
        </w:rPr>
        <w:t xml:space="preserve">419.Salaries, Allowances </w:t>
      </w:r>
      <w:proofErr w:type="gramStart"/>
      <w:r w:rsidRPr="00E352F5">
        <w:rPr>
          <w:rFonts w:ascii="Arial" w:hAnsi="Arial" w:cs="Arial"/>
          <w:i/>
          <w:iCs/>
          <w:szCs w:val="24"/>
          <w:lang w:val="en-US"/>
        </w:rPr>
        <w:t>And</w:t>
      </w:r>
      <w:proofErr w:type="gramEnd"/>
      <w:r w:rsidRPr="00E352F5">
        <w:rPr>
          <w:rFonts w:ascii="Arial" w:hAnsi="Arial" w:cs="Arial"/>
          <w:i/>
          <w:iCs/>
          <w:szCs w:val="24"/>
          <w:lang w:val="en-US"/>
        </w:rPr>
        <w:t xml:space="preserve"> Pensions.</w:t>
      </w:r>
      <w:r w:rsidRPr="00E352F5">
        <w:rPr>
          <w:rFonts w:ascii="Arial" w:hAnsi="Arial" w:cs="Arial"/>
          <w:szCs w:val="24"/>
          <w:lang w:val="en-US"/>
        </w:rPr>
        <w:t xml:space="preserve"> Available at:</w:t>
      </w:r>
      <w:hyperlink r:id="rId16" w:history="1">
        <w:r w:rsidR="00E352F5" w:rsidRPr="008F0DDD">
          <w:rPr>
            <w:rStyle w:val="Hyperlink"/>
            <w:rFonts w:ascii="Arial" w:hAnsi="Arial" w:cs="Arial"/>
            <w:szCs w:val="24"/>
            <w:lang w:val="en-US"/>
          </w:rPr>
          <w:t>https://plus-lexis-com.ezproxy.uwtsd.ac.uk/uk/document/teaserdocument/?pdmfid=1001073&amp;crid=31ba2ff2-a711-4032-ab56-4d3eedd29bfd&amp;pddocfullpath=%2Fshared%2Fdocument%2Fanalytical-materials-uk%2Furn%3AcontentItem%3A5Y31-XMV3-GXFD-84VB-00000-00&amp;pddocid=urn%3AcontentItem%3A5Y31-XMV3-GXFD-84VB-00000-00&amp;pdcontentcomponentid=127929&amp;pdteaserkey=h1&amp;pdislpamode=false&amp;ecomp=tt5k&amp;earg=sr0&amp;prid=73a4aaed-7503-4d56-85ba-7d4387ba685d</w:t>
        </w:r>
      </w:hyperlink>
      <w:r w:rsidR="00351BE4" w:rsidRPr="00E352F5">
        <w:rPr>
          <w:rFonts w:ascii="Arial" w:hAnsi="Arial" w:cs="Arial"/>
          <w:szCs w:val="24"/>
          <w:lang w:val="en-US"/>
        </w:rPr>
        <w:t xml:space="preserve"> </w:t>
      </w:r>
      <w:r w:rsidR="00E352F5">
        <w:rPr>
          <w:rFonts w:ascii="Arial" w:hAnsi="Arial" w:cs="Arial"/>
          <w:szCs w:val="24"/>
          <w:lang w:val="en-US"/>
        </w:rPr>
        <w:t xml:space="preserve"> (</w:t>
      </w:r>
      <w:r w:rsidR="00E352F5" w:rsidRPr="00E352F5">
        <w:rPr>
          <w:rFonts w:ascii="Arial" w:hAnsi="Arial" w:cs="Arial"/>
          <w:szCs w:val="24"/>
          <w:lang w:val="en-US"/>
        </w:rPr>
        <w:t>Accessed 29 Apr</w:t>
      </w:r>
      <w:r w:rsidR="00911BA0">
        <w:rPr>
          <w:rFonts w:ascii="Arial" w:hAnsi="Arial" w:cs="Arial"/>
          <w:szCs w:val="24"/>
          <w:lang w:val="en-US"/>
        </w:rPr>
        <w:t>il</w:t>
      </w:r>
      <w:r w:rsidR="00E352F5" w:rsidRPr="00E352F5">
        <w:rPr>
          <w:rFonts w:ascii="Arial" w:hAnsi="Arial" w:cs="Arial"/>
          <w:szCs w:val="24"/>
          <w:lang w:val="en-US"/>
        </w:rPr>
        <w:t xml:space="preserve"> 2023</w:t>
      </w:r>
      <w:r w:rsidR="00E352F5">
        <w:rPr>
          <w:rFonts w:ascii="Arial" w:hAnsi="Arial" w:cs="Arial"/>
          <w:szCs w:val="24"/>
          <w:lang w:val="en-US"/>
        </w:rPr>
        <w:t>)</w:t>
      </w:r>
      <w:r w:rsidR="00E352F5" w:rsidRPr="00E352F5">
        <w:rPr>
          <w:rFonts w:ascii="Arial" w:hAnsi="Arial" w:cs="Arial"/>
          <w:szCs w:val="24"/>
          <w:lang w:val="en-US"/>
        </w:rPr>
        <w:t>.</w:t>
      </w:r>
    </w:p>
    <w:p w14:paraId="55D1A804" w14:textId="4331B68F" w:rsidR="00351BE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Lexis (2021). </w:t>
      </w:r>
      <w:r w:rsidRPr="00E352F5">
        <w:rPr>
          <w:rFonts w:ascii="Arial" w:hAnsi="Arial" w:cs="Arial"/>
          <w:i/>
          <w:iCs/>
          <w:szCs w:val="24"/>
          <w:lang w:val="en-US"/>
        </w:rPr>
        <w:t xml:space="preserve">228. Duty </w:t>
      </w:r>
      <w:proofErr w:type="gramStart"/>
      <w:r w:rsidRPr="00E352F5">
        <w:rPr>
          <w:rFonts w:ascii="Arial" w:hAnsi="Arial" w:cs="Arial"/>
          <w:i/>
          <w:iCs/>
          <w:szCs w:val="24"/>
          <w:lang w:val="en-US"/>
        </w:rPr>
        <w:t>Of</w:t>
      </w:r>
      <w:proofErr w:type="gramEnd"/>
      <w:r w:rsidRPr="00E352F5">
        <w:rPr>
          <w:rFonts w:ascii="Arial" w:hAnsi="Arial" w:cs="Arial"/>
          <w:i/>
          <w:iCs/>
          <w:szCs w:val="24"/>
          <w:lang w:val="en-US"/>
        </w:rPr>
        <w:t xml:space="preserve"> Magistrates’ Court Officer. | Criminal Procedure </w:t>
      </w:r>
      <w:r w:rsidRPr="00E352F5">
        <w:rPr>
          <w:rFonts w:ascii="Arial" w:hAnsi="Arial" w:cs="Arial"/>
          <w:i/>
          <w:iCs/>
          <w:szCs w:val="24"/>
          <w:lang w:val="en-US"/>
        </w:rPr>
        <w:lastRenderedPageBreak/>
        <w:t xml:space="preserve">| </w:t>
      </w:r>
      <w:r w:rsidRPr="00E352F5">
        <w:rPr>
          <w:rFonts w:ascii="Arial" w:hAnsi="Arial" w:cs="Arial"/>
          <w:szCs w:val="24"/>
          <w:lang w:val="en-US"/>
        </w:rPr>
        <w:t>Available at:</w:t>
      </w:r>
      <w:r w:rsidR="00E352F5">
        <w:rPr>
          <w:rFonts w:ascii="Arial" w:hAnsi="Arial" w:cs="Arial"/>
          <w:szCs w:val="24"/>
          <w:lang w:val="en-US"/>
        </w:rPr>
        <w:t xml:space="preserve"> </w:t>
      </w:r>
      <w:hyperlink r:id="rId17" w:history="1">
        <w:r w:rsidR="00E352F5" w:rsidRPr="008F0DDD">
          <w:rPr>
            <w:rStyle w:val="Hyperlink"/>
            <w:rFonts w:ascii="Arial" w:hAnsi="Arial" w:cs="Arial"/>
            <w:szCs w:val="24"/>
            <w:lang w:val="en-US"/>
          </w:rPr>
          <w:t>https://plus-lexis-com.ezproxy.uwtsd.ac.uk/uk/document/teaserdocument/?pdmfid=1001073&amp;crid=1156aa9d-9b47-4690-98ff-d2918a486d17&amp;pddocfullpath=%2Fshared%2Fdocument%2Fanalytical-materials-uk%2Furn%3AcontentItem%3A6300-V9V3-CGXG-00GY-00000-00&amp;pddocid=urn%3AcontentItem%3A6300-V9V3-CGXG-00GY-00000-00&amp;pdcontentcomponentid=216400&amp;pdteaserkey=h1&amp;pdislpamode=false&amp;ecomp=tt5k&amp;earg=sr0&amp;prid=d85fd0c7-4621-4899-8044-60846e1b4d8f</w:t>
        </w:r>
      </w:hyperlink>
      <w:r w:rsidR="00351BE4" w:rsidRPr="00E352F5">
        <w:rPr>
          <w:rFonts w:ascii="Arial" w:hAnsi="Arial" w:cs="Arial"/>
          <w:szCs w:val="24"/>
          <w:lang w:val="en-US"/>
        </w:rPr>
        <w:t xml:space="preserve"> </w:t>
      </w:r>
      <w:r w:rsidR="00E352F5">
        <w:rPr>
          <w:rFonts w:ascii="Arial" w:hAnsi="Arial" w:cs="Arial"/>
          <w:szCs w:val="24"/>
          <w:lang w:val="en-US"/>
        </w:rPr>
        <w:t xml:space="preserve"> (</w:t>
      </w:r>
      <w:r w:rsidR="00E352F5" w:rsidRPr="00E352F5">
        <w:rPr>
          <w:rFonts w:ascii="Arial" w:hAnsi="Arial" w:cs="Arial"/>
          <w:szCs w:val="24"/>
          <w:lang w:val="en-US"/>
        </w:rPr>
        <w:t>Accessed 29 Apr</w:t>
      </w:r>
      <w:r w:rsidR="00911BA0">
        <w:rPr>
          <w:rFonts w:ascii="Arial" w:hAnsi="Arial" w:cs="Arial"/>
          <w:szCs w:val="24"/>
          <w:lang w:val="en-US"/>
        </w:rPr>
        <w:t>il</w:t>
      </w:r>
      <w:r w:rsidR="00E352F5" w:rsidRPr="00E352F5">
        <w:rPr>
          <w:rFonts w:ascii="Arial" w:hAnsi="Arial" w:cs="Arial"/>
          <w:szCs w:val="24"/>
          <w:lang w:val="en-US"/>
        </w:rPr>
        <w:t xml:space="preserve"> 2023</w:t>
      </w:r>
      <w:r w:rsidR="00E352F5">
        <w:rPr>
          <w:rFonts w:ascii="Arial" w:hAnsi="Arial" w:cs="Arial"/>
          <w:szCs w:val="24"/>
          <w:lang w:val="en-US"/>
        </w:rPr>
        <w:t>)</w:t>
      </w:r>
      <w:r w:rsidR="00E352F5" w:rsidRPr="00E352F5">
        <w:rPr>
          <w:rFonts w:ascii="Arial" w:hAnsi="Arial" w:cs="Arial"/>
          <w:szCs w:val="24"/>
          <w:lang w:val="en-US"/>
        </w:rPr>
        <w:t>.</w:t>
      </w:r>
    </w:p>
    <w:p w14:paraId="47194250" w14:textId="2090C8A6" w:rsidR="00351BE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Lexis (2022). </w:t>
      </w:r>
      <w:r w:rsidRPr="00E352F5">
        <w:rPr>
          <w:rFonts w:ascii="Arial" w:hAnsi="Arial" w:cs="Arial"/>
          <w:i/>
          <w:iCs/>
          <w:szCs w:val="24"/>
          <w:lang w:val="en-US"/>
        </w:rPr>
        <w:t>Closed Material Procedure</w:t>
      </w:r>
      <w:r w:rsidR="00CD5E60">
        <w:rPr>
          <w:rFonts w:ascii="Arial" w:hAnsi="Arial" w:cs="Arial"/>
          <w:i/>
          <w:iCs/>
          <w:szCs w:val="24"/>
          <w:lang w:val="en-US"/>
        </w:rPr>
        <w:t xml:space="preserve">. </w:t>
      </w:r>
      <w:r w:rsidRPr="00E352F5">
        <w:rPr>
          <w:rFonts w:ascii="Arial" w:hAnsi="Arial" w:cs="Arial"/>
          <w:szCs w:val="24"/>
          <w:lang w:val="en-US"/>
        </w:rPr>
        <w:t xml:space="preserve">Available at: </w:t>
      </w:r>
      <w:hyperlink r:id="rId18" w:history="1">
        <w:r w:rsidR="00E352F5" w:rsidRPr="008F0DDD">
          <w:rPr>
            <w:rStyle w:val="Hyperlink"/>
            <w:rFonts w:ascii="Arial" w:hAnsi="Arial" w:cs="Arial"/>
            <w:szCs w:val="24"/>
            <w:lang w:val="en-US"/>
          </w:rPr>
          <w:t>https://plus-lexis-com.ezproxy.uwtsd.ac.uk/uk/document/teaserdocument/?pdmfid=1001073&amp;crid=e3c70311-ac6a-4956-8223-e0b605f81a00&amp;pddocfullpath=%2Fshared%2Fdocument%2Fpractical-guidance-uk%2Furn%3AcontentItem%3A57R6-GNX1-F18B-813D-00000-00&amp;pddocid=urn%3AcontentItem%3A57R6-GNX1-F18B-813D-00000-00&amp;pdcontentcomponentid=128510&amp;pdteaserkey=h1&amp;pdislpamode=false&amp;ecomp=tt5k&amp;earg=sr0&amp;prid=903506b3-6c91-4f52-8275-8ff96308cda2</w:t>
        </w:r>
      </w:hyperlink>
      <w:r w:rsidR="00351BE4" w:rsidRPr="00E352F5">
        <w:rPr>
          <w:rFonts w:ascii="Arial" w:hAnsi="Arial" w:cs="Arial"/>
          <w:szCs w:val="24"/>
          <w:lang w:val="en-US"/>
        </w:rPr>
        <w:t xml:space="preserve"> </w:t>
      </w:r>
      <w:r w:rsidR="00E352F5">
        <w:rPr>
          <w:rFonts w:ascii="Arial" w:hAnsi="Arial" w:cs="Arial"/>
          <w:szCs w:val="24"/>
          <w:lang w:val="en-US"/>
        </w:rPr>
        <w:t>(</w:t>
      </w:r>
      <w:r w:rsidR="00E352F5" w:rsidRPr="00E352F5">
        <w:rPr>
          <w:rFonts w:ascii="Arial" w:hAnsi="Arial" w:cs="Arial"/>
          <w:szCs w:val="24"/>
          <w:lang w:val="en-US"/>
        </w:rPr>
        <w:t>Accessed 29 Apr</w:t>
      </w:r>
      <w:r w:rsidR="00911BA0">
        <w:rPr>
          <w:rFonts w:ascii="Arial" w:hAnsi="Arial" w:cs="Arial"/>
          <w:szCs w:val="24"/>
          <w:lang w:val="en-US"/>
        </w:rPr>
        <w:t>il</w:t>
      </w:r>
      <w:r w:rsidR="00E352F5" w:rsidRPr="00E352F5">
        <w:rPr>
          <w:rFonts w:ascii="Arial" w:hAnsi="Arial" w:cs="Arial"/>
          <w:szCs w:val="24"/>
          <w:lang w:val="en-US"/>
        </w:rPr>
        <w:t xml:space="preserve"> 2023</w:t>
      </w:r>
      <w:r w:rsidR="00E352F5">
        <w:rPr>
          <w:rFonts w:ascii="Arial" w:hAnsi="Arial" w:cs="Arial"/>
          <w:szCs w:val="24"/>
          <w:lang w:val="en-US"/>
        </w:rPr>
        <w:t>)</w:t>
      </w:r>
      <w:r w:rsidR="00E352F5" w:rsidRPr="00E352F5">
        <w:rPr>
          <w:rFonts w:ascii="Arial" w:hAnsi="Arial" w:cs="Arial"/>
          <w:szCs w:val="24"/>
          <w:lang w:val="en-US"/>
        </w:rPr>
        <w:t>.</w:t>
      </w:r>
    </w:p>
    <w:p w14:paraId="0A9B4F03" w14:textId="2C4548BF" w:rsidR="00351BE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Lexis</w:t>
      </w:r>
      <w:r w:rsidR="00E352F5">
        <w:rPr>
          <w:rFonts w:ascii="Arial" w:hAnsi="Arial" w:cs="Arial"/>
          <w:szCs w:val="24"/>
          <w:lang w:val="en-US"/>
        </w:rPr>
        <w:t xml:space="preserve"> </w:t>
      </w:r>
      <w:r w:rsidRPr="00E352F5">
        <w:rPr>
          <w:rFonts w:ascii="Arial" w:hAnsi="Arial" w:cs="Arial"/>
          <w:szCs w:val="24"/>
          <w:lang w:val="en-US"/>
        </w:rPr>
        <w:t>(2022</w:t>
      </w:r>
      <w:r w:rsidR="00E352F5">
        <w:rPr>
          <w:rFonts w:ascii="Arial" w:hAnsi="Arial" w:cs="Arial"/>
          <w:szCs w:val="24"/>
          <w:lang w:val="en-US"/>
        </w:rPr>
        <w:t>a</w:t>
      </w:r>
      <w:r w:rsidRPr="00E352F5">
        <w:rPr>
          <w:rFonts w:ascii="Arial" w:hAnsi="Arial" w:cs="Arial"/>
          <w:szCs w:val="24"/>
          <w:lang w:val="en-US"/>
        </w:rPr>
        <w:t xml:space="preserve">). </w:t>
      </w:r>
      <w:r w:rsidRPr="00E352F5">
        <w:rPr>
          <w:rFonts w:ascii="Arial" w:hAnsi="Arial" w:cs="Arial"/>
          <w:i/>
          <w:iCs/>
          <w:szCs w:val="24"/>
          <w:lang w:val="en-US"/>
        </w:rPr>
        <w:t xml:space="preserve">Abuse of process in criminal proceedings | Legal Guidance </w:t>
      </w:r>
      <w:r w:rsidRPr="00E352F5">
        <w:rPr>
          <w:rFonts w:ascii="Arial" w:hAnsi="Arial" w:cs="Arial"/>
          <w:szCs w:val="24"/>
          <w:lang w:val="en-US"/>
        </w:rPr>
        <w:t xml:space="preserve">Available at: </w:t>
      </w:r>
      <w:hyperlink r:id="rId19" w:history="1">
        <w:r w:rsidR="00E352F5" w:rsidRPr="008F0DDD">
          <w:rPr>
            <w:rStyle w:val="Hyperlink"/>
            <w:rFonts w:ascii="Arial" w:hAnsi="Arial" w:cs="Arial"/>
            <w:szCs w:val="24"/>
            <w:lang w:val="en-US"/>
          </w:rPr>
          <w:t>https://plus-lexis-com.ezproxy.uwtsd.ac.uk/uk/document/teaserdocument/?pdmfid=1001073&amp;crid=c507016e-588c-4e01-b6ee-1b09ccedd73e&amp;pddocfullpath=%2Fshared%2Fdocument%2Fpractical-guidance-uk%2Furn%3AcontentItem%3A5D8W-5611-F188-3376-00000-00&amp;pddocid=urn%3AcontentItem%3A5D8W-5611-F188-3376-00000-00&amp;pdcontentcomponentid=128509&amp;pdteaserkey=h1&amp;pdislpamode=false&amp;ecomp=tt5k&amp;earg=sr0&amp;prid=fd004a6d-8588-4507-a459-5c372215602c</w:t>
        </w:r>
      </w:hyperlink>
      <w:r w:rsidR="00351BE4" w:rsidRPr="00E352F5">
        <w:rPr>
          <w:rFonts w:ascii="Arial" w:hAnsi="Arial" w:cs="Arial"/>
          <w:szCs w:val="24"/>
          <w:lang w:val="en-US"/>
        </w:rPr>
        <w:t xml:space="preserve"> </w:t>
      </w:r>
      <w:r w:rsidR="00E352F5">
        <w:rPr>
          <w:rFonts w:ascii="Arial" w:hAnsi="Arial" w:cs="Arial"/>
          <w:szCs w:val="24"/>
          <w:lang w:val="en-US"/>
        </w:rPr>
        <w:t>(</w:t>
      </w:r>
      <w:r w:rsidR="00E352F5" w:rsidRPr="00E352F5">
        <w:rPr>
          <w:rFonts w:ascii="Arial" w:hAnsi="Arial" w:cs="Arial"/>
          <w:szCs w:val="24"/>
          <w:lang w:val="en-US"/>
        </w:rPr>
        <w:t>Accessed 29 Apr</w:t>
      </w:r>
      <w:r w:rsidR="00911BA0">
        <w:rPr>
          <w:rFonts w:ascii="Arial" w:hAnsi="Arial" w:cs="Arial"/>
          <w:szCs w:val="24"/>
          <w:lang w:val="en-US"/>
        </w:rPr>
        <w:t>il</w:t>
      </w:r>
      <w:r w:rsidR="00E352F5" w:rsidRPr="00E352F5">
        <w:rPr>
          <w:rFonts w:ascii="Arial" w:hAnsi="Arial" w:cs="Arial"/>
          <w:szCs w:val="24"/>
          <w:lang w:val="en-US"/>
        </w:rPr>
        <w:t xml:space="preserve"> 2023</w:t>
      </w:r>
      <w:r w:rsidR="00E352F5">
        <w:rPr>
          <w:rFonts w:ascii="Arial" w:hAnsi="Arial" w:cs="Arial"/>
          <w:szCs w:val="24"/>
          <w:lang w:val="en-US"/>
        </w:rPr>
        <w:t>)</w:t>
      </w:r>
      <w:r w:rsidR="00E352F5" w:rsidRPr="00E352F5">
        <w:rPr>
          <w:rFonts w:ascii="Arial" w:hAnsi="Arial" w:cs="Arial"/>
          <w:szCs w:val="24"/>
          <w:lang w:val="en-US"/>
        </w:rPr>
        <w:t>.</w:t>
      </w:r>
    </w:p>
    <w:p w14:paraId="157E4021" w14:textId="1162ED9A" w:rsidR="00351BE4" w:rsidRPr="00E352F5"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E352F5">
        <w:rPr>
          <w:rFonts w:ascii="Arial" w:hAnsi="Arial" w:cs="Arial"/>
          <w:szCs w:val="24"/>
          <w:lang w:val="en-US"/>
        </w:rPr>
        <w:t xml:space="preserve">Lexis (2022b). </w:t>
      </w:r>
      <w:r w:rsidRPr="00E352F5">
        <w:rPr>
          <w:rFonts w:ascii="Arial" w:hAnsi="Arial" w:cs="Arial"/>
          <w:i/>
          <w:iCs/>
          <w:szCs w:val="24"/>
          <w:lang w:val="en-US"/>
        </w:rPr>
        <w:t>Judges | Legal Guidance</w:t>
      </w:r>
      <w:r w:rsidR="00911BA0">
        <w:rPr>
          <w:rFonts w:ascii="Arial" w:hAnsi="Arial" w:cs="Arial"/>
          <w:i/>
          <w:iCs/>
          <w:szCs w:val="24"/>
          <w:lang w:val="en-US"/>
        </w:rPr>
        <w:t xml:space="preserve">. </w:t>
      </w:r>
      <w:r w:rsidRPr="00E352F5">
        <w:rPr>
          <w:rFonts w:ascii="Arial" w:hAnsi="Arial" w:cs="Arial"/>
          <w:szCs w:val="24"/>
          <w:lang w:val="en-US"/>
        </w:rPr>
        <w:t xml:space="preserve">Available at: </w:t>
      </w:r>
      <w:hyperlink r:id="rId20" w:history="1">
        <w:r w:rsidR="00E352F5" w:rsidRPr="008F0DDD">
          <w:rPr>
            <w:rStyle w:val="Hyperlink"/>
            <w:rFonts w:ascii="Arial" w:hAnsi="Arial" w:cs="Arial"/>
            <w:szCs w:val="24"/>
            <w:lang w:val="en-US"/>
          </w:rPr>
          <w:t>https://plus-lexis-com.ezproxy.uwtsd.ac.uk/uk/document/teaserdocument/?pdmfid=1001073&amp;crid=b3f83f24-ac30-4002-a518-d7836e092b24&amp;pddocfullpath=%2Fshared%2Fdocument%2Fpractical-guidance-uk%2Furn%3AcontentItem%3A5DHR-WRC1-F18B-8411-00000-00&amp;pddocid=urn%3AcontentItem%3A5DHR-WRC1-F18B-8411-00000-00&amp;pdcontentcomponentid=128510&amp;pdteaserkey=h5&amp;pdislpamode=false&amp;ecomp=tt5k&amp;earg=sr0&amp;prid=e2cc3025-fb46-4477-83eb-2745d60d7d30</w:t>
        </w:r>
      </w:hyperlink>
      <w:r w:rsidR="00351BE4" w:rsidRPr="00E352F5">
        <w:rPr>
          <w:rFonts w:ascii="Arial" w:hAnsi="Arial" w:cs="Arial"/>
          <w:szCs w:val="24"/>
          <w:lang w:val="en-US"/>
        </w:rPr>
        <w:t xml:space="preserve"> </w:t>
      </w:r>
      <w:r w:rsidR="00911BA0">
        <w:rPr>
          <w:rFonts w:ascii="Arial" w:hAnsi="Arial" w:cs="Arial"/>
          <w:szCs w:val="24"/>
          <w:lang w:val="en-US"/>
        </w:rPr>
        <w:t>(</w:t>
      </w:r>
      <w:r w:rsidR="00911BA0" w:rsidRPr="00E352F5">
        <w:rPr>
          <w:rFonts w:ascii="Arial" w:hAnsi="Arial" w:cs="Arial"/>
          <w:szCs w:val="24"/>
          <w:lang w:val="en-US"/>
        </w:rPr>
        <w:t>Accessed 29 Ap</w:t>
      </w:r>
      <w:r w:rsidR="00911BA0">
        <w:rPr>
          <w:rFonts w:ascii="Arial" w:hAnsi="Arial" w:cs="Arial"/>
          <w:szCs w:val="24"/>
          <w:lang w:val="en-US"/>
        </w:rPr>
        <w:t xml:space="preserve">ril </w:t>
      </w:r>
      <w:r w:rsidR="00911BA0" w:rsidRPr="00E352F5">
        <w:rPr>
          <w:rFonts w:ascii="Arial" w:hAnsi="Arial" w:cs="Arial"/>
          <w:szCs w:val="24"/>
          <w:lang w:val="en-US"/>
        </w:rPr>
        <w:t>2023</w:t>
      </w:r>
      <w:r w:rsidR="00911BA0">
        <w:rPr>
          <w:rFonts w:ascii="Arial" w:hAnsi="Arial" w:cs="Arial"/>
          <w:szCs w:val="24"/>
          <w:lang w:val="en-US"/>
        </w:rPr>
        <w:t>)</w:t>
      </w:r>
      <w:r w:rsidR="00911BA0" w:rsidRPr="00E352F5">
        <w:rPr>
          <w:rFonts w:ascii="Arial" w:hAnsi="Arial" w:cs="Arial"/>
          <w:szCs w:val="24"/>
          <w:lang w:val="en-US"/>
        </w:rPr>
        <w:t>.</w:t>
      </w:r>
    </w:p>
    <w:p w14:paraId="76F9E264" w14:textId="7F2B76A7" w:rsidR="00351BE4" w:rsidRPr="00911BA0"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911BA0">
        <w:rPr>
          <w:rFonts w:ascii="Arial" w:hAnsi="Arial" w:cs="Arial"/>
          <w:szCs w:val="24"/>
          <w:lang w:val="en-US"/>
        </w:rPr>
        <w:t xml:space="preserve">Lexis (2023). </w:t>
      </w:r>
      <w:r w:rsidRPr="00911BA0">
        <w:rPr>
          <w:rFonts w:ascii="Arial" w:hAnsi="Arial" w:cs="Arial"/>
          <w:i/>
          <w:iCs/>
          <w:szCs w:val="24"/>
          <w:lang w:val="en-US"/>
        </w:rPr>
        <w:t xml:space="preserve">408. Appointment </w:t>
      </w:r>
      <w:proofErr w:type="gramStart"/>
      <w:r w:rsidRPr="00911BA0">
        <w:rPr>
          <w:rFonts w:ascii="Arial" w:hAnsi="Arial" w:cs="Arial"/>
          <w:i/>
          <w:iCs/>
          <w:szCs w:val="24"/>
          <w:lang w:val="en-US"/>
        </w:rPr>
        <w:t>Of</w:t>
      </w:r>
      <w:proofErr w:type="gramEnd"/>
      <w:r w:rsidRPr="00911BA0">
        <w:rPr>
          <w:rFonts w:ascii="Arial" w:hAnsi="Arial" w:cs="Arial"/>
          <w:i/>
          <w:iCs/>
          <w:szCs w:val="24"/>
          <w:lang w:val="en-US"/>
        </w:rPr>
        <w:t xml:space="preserve"> Lay Justices. | Magistrates</w:t>
      </w:r>
      <w:r w:rsidR="00911BA0">
        <w:rPr>
          <w:rFonts w:ascii="Arial" w:hAnsi="Arial" w:cs="Arial"/>
          <w:i/>
          <w:iCs/>
          <w:szCs w:val="24"/>
          <w:lang w:val="en-US"/>
        </w:rPr>
        <w:t xml:space="preserve">. </w:t>
      </w:r>
      <w:r w:rsidRPr="00911BA0">
        <w:rPr>
          <w:rFonts w:ascii="Arial" w:hAnsi="Arial" w:cs="Arial"/>
          <w:szCs w:val="24"/>
          <w:lang w:val="en-US"/>
        </w:rPr>
        <w:t xml:space="preserve">Available at: </w:t>
      </w:r>
      <w:hyperlink r:id="rId21" w:history="1">
        <w:r w:rsidR="00911BA0" w:rsidRPr="008F0DDD">
          <w:rPr>
            <w:rStyle w:val="Hyperlink"/>
            <w:rFonts w:ascii="Arial" w:hAnsi="Arial" w:cs="Arial"/>
            <w:szCs w:val="24"/>
            <w:lang w:val="en-US"/>
          </w:rPr>
          <w:t>https://plus-lexis-com.ezproxy.uwtsd.ac.uk/uk/document/teaserdocument/?pdmfid=1001073&amp;crid=b5907680-5de6-4b14-8e3c-93d8ef18d6c0&amp;pddocfullpath=%2Fshared%2Fdocument%2Fanalytical-materials-uk%2Furn%3AcontentItem%3A5Y31-XMV3-GXFD-84TY-00000-00&amp;pddocid=urn%3AcontentItem%3A5Y31-XMV3-GXFD-84TY-00000-00&amp;pdcontentcomponentid=127929&amp;pdteaserkey=h1&amp;pdislpamode=false&amp;ecomp=tt5k&amp;earg=sr0&amp;prid=2e6ad136-6ce8-478b-afb7-6824248455fe</w:t>
        </w:r>
      </w:hyperlink>
      <w:r w:rsidR="00351BE4" w:rsidRPr="00911BA0">
        <w:rPr>
          <w:rFonts w:ascii="Arial" w:hAnsi="Arial" w:cs="Arial"/>
          <w:szCs w:val="24"/>
          <w:lang w:val="en-US"/>
        </w:rPr>
        <w:t xml:space="preserve"> </w:t>
      </w:r>
      <w:r w:rsidR="00911BA0">
        <w:rPr>
          <w:rFonts w:ascii="Arial" w:hAnsi="Arial" w:cs="Arial"/>
          <w:szCs w:val="24"/>
          <w:lang w:val="en-US"/>
        </w:rPr>
        <w:t xml:space="preserve"> </w:t>
      </w:r>
      <w:r w:rsidR="00911BA0">
        <w:rPr>
          <w:rFonts w:ascii="Arial" w:hAnsi="Arial" w:cs="Arial"/>
          <w:szCs w:val="24"/>
          <w:lang w:val="en-US"/>
        </w:rPr>
        <w:t>(</w:t>
      </w:r>
      <w:r w:rsidR="00911BA0" w:rsidRPr="00E352F5">
        <w:rPr>
          <w:rFonts w:ascii="Arial" w:hAnsi="Arial" w:cs="Arial"/>
          <w:szCs w:val="24"/>
          <w:lang w:val="en-US"/>
        </w:rPr>
        <w:t>Accessed 29 Ap</w:t>
      </w:r>
      <w:r w:rsidR="00911BA0">
        <w:rPr>
          <w:rFonts w:ascii="Arial" w:hAnsi="Arial" w:cs="Arial"/>
          <w:szCs w:val="24"/>
          <w:lang w:val="en-US"/>
        </w:rPr>
        <w:t xml:space="preserve">ril </w:t>
      </w:r>
      <w:r w:rsidR="00911BA0" w:rsidRPr="00E352F5">
        <w:rPr>
          <w:rFonts w:ascii="Arial" w:hAnsi="Arial" w:cs="Arial"/>
          <w:szCs w:val="24"/>
          <w:lang w:val="en-US"/>
        </w:rPr>
        <w:t>2023</w:t>
      </w:r>
      <w:r w:rsidR="00911BA0">
        <w:rPr>
          <w:rFonts w:ascii="Arial" w:hAnsi="Arial" w:cs="Arial"/>
          <w:szCs w:val="24"/>
          <w:lang w:val="en-US"/>
        </w:rPr>
        <w:t>)</w:t>
      </w:r>
      <w:r w:rsidR="00911BA0" w:rsidRPr="00E352F5">
        <w:rPr>
          <w:rFonts w:ascii="Arial" w:hAnsi="Arial" w:cs="Arial"/>
          <w:szCs w:val="24"/>
          <w:lang w:val="en-US"/>
        </w:rPr>
        <w:t>.</w:t>
      </w:r>
    </w:p>
    <w:p w14:paraId="752F9635" w14:textId="6D6E4E36"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Lexisnexis.co.uk (2023). </w:t>
      </w:r>
      <w:r w:rsidRPr="003C111F">
        <w:rPr>
          <w:rFonts w:ascii="Arial" w:hAnsi="Arial" w:cs="Arial"/>
          <w:i/>
          <w:iCs/>
          <w:szCs w:val="24"/>
          <w:lang w:val="en-US"/>
        </w:rPr>
        <w:t>417. Senior District Judge (Chief Magistrate) And Deputy District Judge (Magistrates’ Courts</w:t>
      </w:r>
      <w:r w:rsidR="00CD5E60">
        <w:rPr>
          <w:rFonts w:ascii="Arial" w:hAnsi="Arial" w:cs="Arial"/>
          <w:i/>
          <w:iCs/>
          <w:szCs w:val="24"/>
          <w:lang w:val="en-US"/>
        </w:rPr>
        <w:t>)</w:t>
      </w:r>
      <w:r w:rsidR="003C111F">
        <w:rPr>
          <w:rFonts w:ascii="Arial" w:hAnsi="Arial" w:cs="Arial"/>
          <w:szCs w:val="24"/>
          <w:lang w:val="en-US"/>
        </w:rPr>
        <w:t xml:space="preserve">. </w:t>
      </w:r>
      <w:r w:rsidRPr="003C111F">
        <w:rPr>
          <w:rFonts w:ascii="Arial" w:hAnsi="Arial" w:cs="Arial"/>
          <w:szCs w:val="24"/>
          <w:lang w:val="en-US"/>
        </w:rPr>
        <w:t xml:space="preserve">Available at: </w:t>
      </w:r>
      <w:r w:rsidR="003C111F">
        <w:rPr>
          <w:rFonts w:ascii="Arial" w:hAnsi="Arial" w:cs="Arial"/>
          <w:szCs w:val="24"/>
          <w:lang w:val="en-US"/>
        </w:rPr>
        <w:t xml:space="preserve"> </w:t>
      </w:r>
      <w:hyperlink r:id="rId22" w:history="1">
        <w:r w:rsidR="003C111F" w:rsidRPr="008F0DDD">
          <w:rPr>
            <w:rStyle w:val="Hyperlink"/>
            <w:rFonts w:ascii="Arial" w:hAnsi="Arial" w:cs="Arial"/>
            <w:szCs w:val="24"/>
            <w:lang w:val="en-US"/>
          </w:rPr>
          <w:t>https://www.lexisnexis.co.uk/legal/commentary/halsburys-laws-of-england/magistrates/senior-district-judge-chief-magistrate-deputy-district-judge-magistrates-courts</w:t>
        </w:r>
      </w:hyperlink>
      <w:r w:rsidR="00351BE4" w:rsidRPr="003C111F">
        <w:rPr>
          <w:rFonts w:ascii="Arial" w:hAnsi="Arial" w:cs="Arial"/>
          <w:szCs w:val="24"/>
          <w:lang w:val="en-US"/>
        </w:rPr>
        <w:t xml:space="preserve"> </w:t>
      </w:r>
      <w:r w:rsidRP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r w:rsidR="003C111F" w:rsidRPr="00E352F5">
        <w:rPr>
          <w:rFonts w:ascii="Arial" w:hAnsi="Arial" w:cs="Arial"/>
          <w:szCs w:val="24"/>
          <w:lang w:val="en-US"/>
        </w:rPr>
        <w:t>.</w:t>
      </w:r>
    </w:p>
    <w:p w14:paraId="28FA68A1" w14:textId="3EFB3933" w:rsidR="007A6B9B"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Lexis (2023). </w:t>
      </w:r>
      <w:r w:rsidRPr="003C111F">
        <w:rPr>
          <w:rFonts w:ascii="Arial" w:hAnsi="Arial" w:cs="Arial"/>
          <w:i/>
          <w:iCs/>
          <w:szCs w:val="24"/>
          <w:lang w:val="en-US"/>
        </w:rPr>
        <w:t>Judicial review of magistrates’ court and Crown Court decisions</w:t>
      </w:r>
      <w:r w:rsidR="003C111F">
        <w:rPr>
          <w:rFonts w:ascii="Arial" w:hAnsi="Arial" w:cs="Arial"/>
          <w:i/>
          <w:iCs/>
          <w:szCs w:val="24"/>
          <w:lang w:val="en-US"/>
        </w:rPr>
        <w:t xml:space="preserve">. </w:t>
      </w:r>
      <w:r w:rsidRPr="003C111F">
        <w:rPr>
          <w:rFonts w:ascii="Arial" w:hAnsi="Arial" w:cs="Arial"/>
          <w:szCs w:val="24"/>
          <w:lang w:val="en-US"/>
        </w:rPr>
        <w:t xml:space="preserve">Available at: </w:t>
      </w:r>
      <w:hyperlink r:id="rId23" w:history="1">
        <w:r w:rsidR="003C111F" w:rsidRPr="008F0DDD">
          <w:rPr>
            <w:rStyle w:val="Hyperlink"/>
            <w:rFonts w:ascii="Arial" w:hAnsi="Arial" w:cs="Arial"/>
            <w:szCs w:val="24"/>
            <w:lang w:val="en-US"/>
          </w:rPr>
          <w:t>https://plus-lexis-com.ezproxy.uwtsd.ac.uk/uk/document/?pdmfid=1001073&amp;crid=a6b9d22a-477c-4ff0-956f-3ab5ab8a11a4&amp;pddocfullpath=%2Fshared%2Fdocument%2Fpractical-guidance-uk%2Furn%3AcontentItem%3A592G-P1F1-F188-3143-00000-00&amp;pdcontentcomponentid=128509&amp;pdteaserkey=&amp;pdislpamode=false&amp;pddocumentnumber=1&amp;ecomp=tt5k&amp;earg=sr0&amp;prid=e68dd3f6-fddb-479d-9ddc-90a85f05b06e</w:t>
        </w:r>
      </w:hyperlink>
      <w:r w:rsidR="007A6B9B" w:rsidRP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r w:rsidR="003C111F" w:rsidRPr="00E352F5">
        <w:rPr>
          <w:rFonts w:ascii="Arial" w:hAnsi="Arial" w:cs="Arial"/>
          <w:szCs w:val="24"/>
          <w:lang w:val="en-US"/>
        </w:rPr>
        <w:t>.</w:t>
      </w:r>
    </w:p>
    <w:p w14:paraId="19B4E32F" w14:textId="28565303"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Lexisnexis.co.uk</w:t>
      </w:r>
      <w:r w:rsidR="003C111F">
        <w:rPr>
          <w:rFonts w:ascii="Arial" w:hAnsi="Arial" w:cs="Arial"/>
          <w:szCs w:val="24"/>
          <w:lang w:val="en-US"/>
        </w:rPr>
        <w:t xml:space="preserve"> </w:t>
      </w:r>
      <w:r w:rsidRPr="003C111F">
        <w:rPr>
          <w:rFonts w:ascii="Arial" w:hAnsi="Arial" w:cs="Arial"/>
          <w:szCs w:val="24"/>
          <w:lang w:val="en-US"/>
        </w:rPr>
        <w:t xml:space="preserve">(2023). </w:t>
      </w:r>
      <w:r w:rsidRPr="003C111F">
        <w:rPr>
          <w:rFonts w:ascii="Arial" w:hAnsi="Arial" w:cs="Arial"/>
          <w:i/>
          <w:iCs/>
          <w:szCs w:val="24"/>
          <w:lang w:val="en-US"/>
        </w:rPr>
        <w:t>Stipendiary Magistrate Definition</w:t>
      </w:r>
      <w:r w:rsidR="003C111F">
        <w:rPr>
          <w:rFonts w:ascii="Arial" w:hAnsi="Arial" w:cs="Arial"/>
          <w:i/>
          <w:iCs/>
          <w:szCs w:val="24"/>
          <w:lang w:val="en-US"/>
        </w:rPr>
        <w:t xml:space="preserve">. </w:t>
      </w:r>
      <w:r w:rsidRPr="003C111F">
        <w:rPr>
          <w:rFonts w:ascii="Arial" w:hAnsi="Arial" w:cs="Arial"/>
          <w:szCs w:val="24"/>
          <w:lang w:val="en-US"/>
        </w:rPr>
        <w:t>Available at:</w:t>
      </w:r>
      <w:hyperlink r:id="rId24" w:history="1">
        <w:r w:rsidR="003C111F" w:rsidRPr="008F0DDD">
          <w:rPr>
            <w:rStyle w:val="Hyperlink"/>
            <w:rFonts w:ascii="Arial" w:hAnsi="Arial" w:cs="Arial"/>
            <w:szCs w:val="24"/>
            <w:lang w:val="en-US"/>
          </w:rPr>
          <w:t>https://www.lexisnexis.co.uk/legal/glossary/stipendiary-magistrate</w:t>
        </w:r>
      </w:hyperlink>
      <w:r w:rsidRP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r w:rsidR="003C111F" w:rsidRPr="00E352F5">
        <w:rPr>
          <w:rFonts w:ascii="Arial" w:hAnsi="Arial" w:cs="Arial"/>
          <w:szCs w:val="24"/>
          <w:lang w:val="en-US"/>
        </w:rPr>
        <w:t>.</w:t>
      </w:r>
    </w:p>
    <w:p w14:paraId="4B7C48F5" w14:textId="1D65E603"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Magistrates Association (2019). </w:t>
      </w:r>
      <w:r w:rsidRPr="003C111F">
        <w:rPr>
          <w:rFonts w:ascii="Arial" w:hAnsi="Arial" w:cs="Arial"/>
          <w:i/>
          <w:iCs/>
          <w:szCs w:val="24"/>
          <w:lang w:val="en-US"/>
        </w:rPr>
        <w:t>Magistrates Association About Magistrates</w:t>
      </w:r>
      <w:r w:rsidRPr="003C111F">
        <w:rPr>
          <w:rFonts w:ascii="Arial" w:hAnsi="Arial" w:cs="Arial"/>
          <w:szCs w:val="24"/>
          <w:lang w:val="en-US"/>
        </w:rPr>
        <w:t xml:space="preserve">. Available at: </w:t>
      </w:r>
      <w:r w:rsidR="003C111F">
        <w:rPr>
          <w:rFonts w:ascii="Arial" w:hAnsi="Arial" w:cs="Arial"/>
          <w:szCs w:val="24"/>
          <w:lang w:val="en-US"/>
        </w:rPr>
        <w:t xml:space="preserve"> </w:t>
      </w:r>
      <w:hyperlink r:id="rId25" w:history="1">
        <w:r w:rsidR="003C111F" w:rsidRPr="008F0DDD">
          <w:rPr>
            <w:rStyle w:val="Hyperlink"/>
            <w:rFonts w:ascii="Arial" w:hAnsi="Arial" w:cs="Arial"/>
            <w:szCs w:val="24"/>
            <w:lang w:val="en-US"/>
          </w:rPr>
          <w:t>https://www.magistrates-association.org.uk/About-Magistrates</w:t>
        </w:r>
      </w:hyperlink>
      <w:r w:rsidRP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r w:rsidR="003C111F" w:rsidRPr="00E352F5">
        <w:rPr>
          <w:rFonts w:ascii="Arial" w:hAnsi="Arial" w:cs="Arial"/>
          <w:szCs w:val="24"/>
          <w:lang w:val="en-US"/>
        </w:rPr>
        <w:t>.</w:t>
      </w:r>
    </w:p>
    <w:p w14:paraId="7A07B265" w14:textId="2A6DB5DB"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Magistrates Association (2022). </w:t>
      </w:r>
      <w:r w:rsidRPr="003C111F">
        <w:rPr>
          <w:rFonts w:ascii="Arial" w:hAnsi="Arial" w:cs="Arial"/>
          <w:i/>
          <w:iCs/>
          <w:szCs w:val="24"/>
          <w:lang w:val="en-US"/>
        </w:rPr>
        <w:t>Five ways magistrates benefit society</w:t>
      </w:r>
      <w:r w:rsidRPr="003C111F">
        <w:rPr>
          <w:rFonts w:ascii="Arial" w:hAnsi="Arial" w:cs="Arial"/>
          <w:szCs w:val="24"/>
          <w:lang w:val="en-US"/>
        </w:rPr>
        <w:t>. Available at:</w:t>
      </w:r>
      <w:r w:rsidR="003C111F">
        <w:rPr>
          <w:rFonts w:ascii="Arial" w:hAnsi="Arial" w:cs="Arial"/>
          <w:szCs w:val="24"/>
          <w:lang w:val="en-US"/>
        </w:rPr>
        <w:t xml:space="preserve"> </w:t>
      </w:r>
      <w:hyperlink r:id="rId26" w:history="1">
        <w:r w:rsidR="003C111F" w:rsidRPr="008F0DDD">
          <w:rPr>
            <w:rStyle w:val="Hyperlink"/>
            <w:rFonts w:ascii="Arial" w:hAnsi="Arial" w:cs="Arial"/>
            <w:szCs w:val="24"/>
            <w:lang w:val="en-US"/>
          </w:rPr>
          <w:t>https://www.magistrates-association.org.uk/News-and-comments/five-ways-magistrates-benefit-society</w:t>
        </w:r>
      </w:hyperlink>
      <w:r w:rsidRPr="003C111F">
        <w:rPr>
          <w:rFonts w:ascii="Arial" w:hAnsi="Arial" w:cs="Arial"/>
          <w:szCs w:val="24"/>
          <w:lang w:val="en-US"/>
        </w:rPr>
        <w:t xml:space="preserve"> </w:t>
      </w:r>
      <w:r w:rsid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p>
    <w:p w14:paraId="1453D344" w14:textId="551E6863"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Ministry of Justice (2020). </w:t>
      </w:r>
      <w:r w:rsidRPr="003C111F">
        <w:rPr>
          <w:rFonts w:ascii="Arial" w:hAnsi="Arial" w:cs="Arial"/>
          <w:i/>
          <w:iCs/>
          <w:szCs w:val="24"/>
          <w:lang w:val="en-US"/>
        </w:rPr>
        <w:t>Statistics published on diversity in the magistracy</w:t>
      </w:r>
      <w:r w:rsidRPr="003C111F">
        <w:rPr>
          <w:rFonts w:ascii="Arial" w:hAnsi="Arial" w:cs="Arial"/>
          <w:szCs w:val="24"/>
          <w:lang w:val="en-US"/>
        </w:rPr>
        <w:t>. Available</w:t>
      </w:r>
      <w:r w:rsidR="003C111F">
        <w:rPr>
          <w:rFonts w:ascii="Arial" w:hAnsi="Arial" w:cs="Arial"/>
          <w:szCs w:val="24"/>
          <w:lang w:val="en-US"/>
        </w:rPr>
        <w:t xml:space="preserve"> </w:t>
      </w:r>
      <w:r w:rsidRPr="003C111F">
        <w:rPr>
          <w:rFonts w:ascii="Arial" w:hAnsi="Arial" w:cs="Arial"/>
          <w:szCs w:val="24"/>
          <w:lang w:val="en-US"/>
        </w:rPr>
        <w:t xml:space="preserve">at: </w:t>
      </w:r>
      <w:r w:rsidR="003C111F">
        <w:rPr>
          <w:rFonts w:ascii="Arial" w:hAnsi="Arial" w:cs="Arial"/>
          <w:szCs w:val="24"/>
          <w:lang w:val="en-US"/>
        </w:rPr>
        <w:t xml:space="preserve"> </w:t>
      </w:r>
      <w:hyperlink r:id="rId27" w:history="1">
        <w:r w:rsidR="003C111F" w:rsidRPr="008F0DDD">
          <w:rPr>
            <w:rStyle w:val="Hyperlink"/>
            <w:rFonts w:ascii="Arial" w:hAnsi="Arial" w:cs="Arial"/>
            <w:szCs w:val="24"/>
            <w:lang w:val="en-US"/>
          </w:rPr>
          <w:t>https://www.magistrates-association.org.uk/News-and-Comments/statistics-published-on-diversity-in-the-magistracy</w:t>
        </w:r>
      </w:hyperlink>
      <w:r w:rsidRPr="003C111F">
        <w:rPr>
          <w:rFonts w:ascii="Arial" w:hAnsi="Arial" w:cs="Arial"/>
          <w:szCs w:val="24"/>
          <w:lang w:val="en-US"/>
        </w:rPr>
        <w:t xml:space="preserve"> </w:t>
      </w:r>
      <w:r w:rsidR="003C111F">
        <w:rPr>
          <w:rFonts w:ascii="Arial" w:hAnsi="Arial" w:cs="Arial"/>
          <w:szCs w:val="24"/>
          <w:lang w:val="en-US"/>
        </w:rPr>
        <w:t>(</w:t>
      </w:r>
      <w:r w:rsidR="003C111F" w:rsidRPr="00E352F5">
        <w:rPr>
          <w:rFonts w:ascii="Arial" w:hAnsi="Arial" w:cs="Arial"/>
          <w:szCs w:val="24"/>
          <w:lang w:val="en-US"/>
        </w:rPr>
        <w:t>Accessed 29 Ap</w:t>
      </w:r>
      <w:r w:rsidR="003C111F">
        <w:rPr>
          <w:rFonts w:ascii="Arial" w:hAnsi="Arial" w:cs="Arial"/>
          <w:szCs w:val="24"/>
          <w:lang w:val="en-US"/>
        </w:rPr>
        <w:t xml:space="preserve">ril </w:t>
      </w:r>
      <w:r w:rsidR="003C111F" w:rsidRPr="00E352F5">
        <w:rPr>
          <w:rFonts w:ascii="Arial" w:hAnsi="Arial" w:cs="Arial"/>
          <w:szCs w:val="24"/>
          <w:lang w:val="en-US"/>
        </w:rPr>
        <w:t>2023</w:t>
      </w:r>
      <w:r w:rsidR="003C111F">
        <w:rPr>
          <w:rFonts w:ascii="Arial" w:hAnsi="Arial" w:cs="Arial"/>
          <w:szCs w:val="24"/>
          <w:lang w:val="en-US"/>
        </w:rPr>
        <w:t>)</w:t>
      </w:r>
      <w:r w:rsidR="003C111F" w:rsidRPr="00E352F5">
        <w:rPr>
          <w:rFonts w:ascii="Arial" w:hAnsi="Arial" w:cs="Arial"/>
          <w:szCs w:val="24"/>
          <w:lang w:val="en-US"/>
        </w:rPr>
        <w:t>.</w:t>
      </w:r>
    </w:p>
    <w:p w14:paraId="6EDC93DE" w14:textId="17B18BBC" w:rsidR="007A6E64" w:rsidRPr="003C111F"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3C111F">
        <w:rPr>
          <w:rFonts w:ascii="Arial" w:hAnsi="Arial" w:cs="Arial"/>
          <w:szCs w:val="24"/>
          <w:lang w:val="en-US"/>
        </w:rPr>
        <w:t xml:space="preserve">Nced.uscourts.gov (2022). </w:t>
      </w:r>
      <w:r w:rsidRPr="003C111F">
        <w:rPr>
          <w:rFonts w:ascii="Arial" w:hAnsi="Arial" w:cs="Arial"/>
          <w:i/>
          <w:iCs/>
          <w:szCs w:val="24"/>
          <w:lang w:val="en-US"/>
        </w:rPr>
        <w:t>Authority and Duties of Magistrate Judges</w:t>
      </w:r>
      <w:r w:rsidRPr="003C111F">
        <w:rPr>
          <w:rFonts w:ascii="Arial" w:hAnsi="Arial" w:cs="Arial"/>
          <w:szCs w:val="24"/>
          <w:lang w:val="en-US"/>
        </w:rPr>
        <w:t>. Available at:</w:t>
      </w:r>
      <w:r w:rsidR="00CD5E60">
        <w:rPr>
          <w:rFonts w:ascii="Arial" w:hAnsi="Arial" w:cs="Arial"/>
          <w:szCs w:val="24"/>
          <w:lang w:val="en-US"/>
        </w:rPr>
        <w:t xml:space="preserve"> </w:t>
      </w:r>
      <w:hyperlink r:id="rId28" w:history="1">
        <w:r w:rsidR="00CD5E60" w:rsidRPr="008F0DDD">
          <w:rPr>
            <w:rStyle w:val="Hyperlink"/>
            <w:rFonts w:ascii="Arial" w:hAnsi="Arial" w:cs="Arial"/>
            <w:szCs w:val="24"/>
            <w:lang w:val="en-US"/>
          </w:rPr>
          <w:t>https://www.nced.uscourts.gov/judges/magistrateJudges.aspx</w:t>
        </w:r>
      </w:hyperlink>
      <w:r w:rsidR="00CD5E60">
        <w:rPr>
          <w:rFonts w:ascii="Arial" w:hAnsi="Arial" w:cs="Arial"/>
          <w:szCs w:val="24"/>
          <w:lang w:val="en-US"/>
        </w:rPr>
        <w:t xml:space="preserve"> </w:t>
      </w:r>
      <w:r w:rsidR="00CD5E60">
        <w:rPr>
          <w:rFonts w:ascii="Arial" w:hAnsi="Arial" w:cs="Arial"/>
          <w:szCs w:val="24"/>
          <w:lang w:val="en-US"/>
        </w:rPr>
        <w:t>(</w:t>
      </w:r>
      <w:r w:rsidR="00CD5E60" w:rsidRPr="00E352F5">
        <w:rPr>
          <w:rFonts w:ascii="Arial" w:hAnsi="Arial" w:cs="Arial"/>
          <w:szCs w:val="24"/>
          <w:lang w:val="en-US"/>
        </w:rPr>
        <w:t>Accessed 29 Ap</w:t>
      </w:r>
      <w:r w:rsidR="00CD5E60">
        <w:rPr>
          <w:rFonts w:ascii="Arial" w:hAnsi="Arial" w:cs="Arial"/>
          <w:szCs w:val="24"/>
          <w:lang w:val="en-US"/>
        </w:rPr>
        <w:t xml:space="preserve">ril </w:t>
      </w:r>
      <w:r w:rsidR="00CD5E60" w:rsidRPr="00E352F5">
        <w:rPr>
          <w:rFonts w:ascii="Arial" w:hAnsi="Arial" w:cs="Arial"/>
          <w:szCs w:val="24"/>
          <w:lang w:val="en-US"/>
        </w:rPr>
        <w:t>2023</w:t>
      </w:r>
      <w:r w:rsidR="00CD5E60">
        <w:rPr>
          <w:rFonts w:ascii="Arial" w:hAnsi="Arial" w:cs="Arial"/>
          <w:szCs w:val="24"/>
          <w:lang w:val="en-US"/>
        </w:rPr>
        <w:t>)</w:t>
      </w:r>
      <w:r w:rsidR="00CD5E60" w:rsidRPr="00E352F5">
        <w:rPr>
          <w:rFonts w:ascii="Arial" w:hAnsi="Arial" w:cs="Arial"/>
          <w:szCs w:val="24"/>
          <w:lang w:val="en-US"/>
        </w:rPr>
        <w:t>.</w:t>
      </w:r>
    </w:p>
    <w:p w14:paraId="1F21A662" w14:textId="77A6D886" w:rsidR="007A6E64" w:rsidRPr="00CD5E60"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CD5E60">
        <w:rPr>
          <w:rFonts w:ascii="Arial" w:hAnsi="Arial" w:cs="Arial"/>
          <w:szCs w:val="24"/>
          <w:lang w:val="en-US"/>
        </w:rPr>
        <w:t xml:space="preserve">New Law Journal (2013). </w:t>
      </w:r>
      <w:r w:rsidRPr="00CD5E60">
        <w:rPr>
          <w:rFonts w:ascii="Arial" w:hAnsi="Arial" w:cs="Arial"/>
          <w:i/>
          <w:iCs/>
          <w:szCs w:val="24"/>
          <w:lang w:val="en-US"/>
        </w:rPr>
        <w:t>Corruption in the courts</w:t>
      </w:r>
      <w:r w:rsidRPr="00CD5E60">
        <w:rPr>
          <w:rFonts w:ascii="Arial" w:hAnsi="Arial" w:cs="Arial"/>
          <w:szCs w:val="24"/>
          <w:lang w:val="en-US"/>
        </w:rPr>
        <w:t>.</w:t>
      </w:r>
      <w:r w:rsidR="00CD5E60">
        <w:rPr>
          <w:rFonts w:ascii="Arial" w:hAnsi="Arial" w:cs="Arial"/>
          <w:szCs w:val="24"/>
          <w:lang w:val="en-US"/>
        </w:rPr>
        <w:t xml:space="preserve"> </w:t>
      </w:r>
      <w:r w:rsidRPr="00CD5E60">
        <w:rPr>
          <w:rFonts w:ascii="Arial" w:hAnsi="Arial" w:cs="Arial"/>
          <w:szCs w:val="24"/>
          <w:lang w:val="en-US"/>
        </w:rPr>
        <w:t xml:space="preserve">Available at: </w:t>
      </w:r>
      <w:r w:rsidR="00CD5E60">
        <w:rPr>
          <w:rFonts w:ascii="Arial" w:hAnsi="Arial" w:cs="Arial"/>
          <w:szCs w:val="24"/>
          <w:lang w:val="en-US"/>
        </w:rPr>
        <w:t xml:space="preserve"> </w:t>
      </w:r>
      <w:hyperlink r:id="rId29" w:history="1">
        <w:r w:rsidR="00CD5E60" w:rsidRPr="008F0DDD">
          <w:rPr>
            <w:rStyle w:val="Hyperlink"/>
            <w:rFonts w:ascii="Arial" w:hAnsi="Arial" w:cs="Arial"/>
            <w:szCs w:val="24"/>
            <w:lang w:val="en-US"/>
          </w:rPr>
          <w:t>https://www.newlawjournal.co.uk/content/corruption-courts</w:t>
        </w:r>
      </w:hyperlink>
      <w:r w:rsidRPr="00CD5E60">
        <w:rPr>
          <w:rFonts w:ascii="Arial" w:hAnsi="Arial" w:cs="Arial"/>
          <w:szCs w:val="24"/>
          <w:lang w:val="en-US"/>
        </w:rPr>
        <w:t xml:space="preserve"> </w:t>
      </w:r>
      <w:r w:rsidR="00CD5E60">
        <w:rPr>
          <w:rFonts w:ascii="Arial" w:hAnsi="Arial" w:cs="Arial"/>
          <w:szCs w:val="24"/>
          <w:lang w:val="en-US"/>
        </w:rPr>
        <w:t xml:space="preserve"> </w:t>
      </w:r>
      <w:r w:rsidR="00CD5E60">
        <w:rPr>
          <w:rFonts w:ascii="Arial" w:hAnsi="Arial" w:cs="Arial"/>
          <w:szCs w:val="24"/>
          <w:lang w:val="en-US"/>
        </w:rPr>
        <w:t>(</w:t>
      </w:r>
      <w:r w:rsidR="00CD5E60" w:rsidRPr="00E352F5">
        <w:rPr>
          <w:rFonts w:ascii="Arial" w:hAnsi="Arial" w:cs="Arial"/>
          <w:szCs w:val="24"/>
          <w:lang w:val="en-US"/>
        </w:rPr>
        <w:t>Accessed 29 Ap</w:t>
      </w:r>
      <w:r w:rsidR="00CD5E60">
        <w:rPr>
          <w:rFonts w:ascii="Arial" w:hAnsi="Arial" w:cs="Arial"/>
          <w:szCs w:val="24"/>
          <w:lang w:val="en-US"/>
        </w:rPr>
        <w:t xml:space="preserve">ril </w:t>
      </w:r>
      <w:r w:rsidR="00CD5E60" w:rsidRPr="00E352F5">
        <w:rPr>
          <w:rFonts w:ascii="Arial" w:hAnsi="Arial" w:cs="Arial"/>
          <w:szCs w:val="24"/>
          <w:lang w:val="en-US"/>
        </w:rPr>
        <w:t>2023</w:t>
      </w:r>
      <w:r w:rsidR="00CD5E60">
        <w:rPr>
          <w:rFonts w:ascii="Arial" w:hAnsi="Arial" w:cs="Arial"/>
          <w:szCs w:val="24"/>
          <w:lang w:val="en-US"/>
        </w:rPr>
        <w:t>)</w:t>
      </w:r>
      <w:r w:rsidR="00CD5E60" w:rsidRPr="00E352F5">
        <w:rPr>
          <w:rFonts w:ascii="Arial" w:hAnsi="Arial" w:cs="Arial"/>
          <w:szCs w:val="24"/>
          <w:lang w:val="en-US"/>
        </w:rPr>
        <w:t>.</w:t>
      </w:r>
    </w:p>
    <w:p w14:paraId="1764AFB1" w14:textId="7A295F58" w:rsidR="00D7757B" w:rsidRPr="00CD5E60" w:rsidRDefault="007A6E64" w:rsidP="00CD5E60">
      <w:pPr>
        <w:pStyle w:val="ListParagraph"/>
        <w:widowControl w:val="0"/>
        <w:numPr>
          <w:ilvl w:val="0"/>
          <w:numId w:val="1"/>
        </w:numPr>
        <w:autoSpaceDE w:val="0"/>
        <w:autoSpaceDN w:val="0"/>
        <w:adjustRightInd w:val="0"/>
        <w:spacing w:after="240" w:line="360" w:lineRule="auto"/>
        <w:jc w:val="left"/>
        <w:rPr>
          <w:rFonts w:ascii="Arial" w:hAnsi="Arial" w:cs="Arial"/>
          <w:szCs w:val="24"/>
          <w:lang w:val="en-US"/>
        </w:rPr>
      </w:pPr>
      <w:r w:rsidRPr="00CD5E60">
        <w:rPr>
          <w:rFonts w:ascii="Arial" w:hAnsi="Arial" w:cs="Arial"/>
          <w:szCs w:val="24"/>
          <w:lang w:val="en-US"/>
        </w:rPr>
        <w:t xml:space="preserve">Turner, A. (2022). </w:t>
      </w:r>
      <w:r w:rsidRPr="00CD5E60">
        <w:rPr>
          <w:rFonts w:ascii="Arial" w:hAnsi="Arial" w:cs="Arial"/>
          <w:i/>
          <w:iCs/>
          <w:szCs w:val="24"/>
          <w:lang w:val="en-US"/>
        </w:rPr>
        <w:t>Anthony and Berryman’s Magistrates’ Court Guide 2023</w:t>
      </w:r>
      <w:r w:rsidRPr="00CD5E60">
        <w:rPr>
          <w:rFonts w:ascii="Arial" w:hAnsi="Arial" w:cs="Arial"/>
          <w:szCs w:val="24"/>
          <w:lang w:val="en-US"/>
        </w:rPr>
        <w:t xml:space="preserve">. Available at: </w:t>
      </w:r>
      <w:r w:rsidR="00CD5E60">
        <w:rPr>
          <w:rFonts w:ascii="Arial" w:hAnsi="Arial" w:cs="Arial"/>
          <w:szCs w:val="24"/>
          <w:lang w:val="en-US"/>
        </w:rPr>
        <w:t xml:space="preserve"> </w:t>
      </w:r>
      <w:hyperlink r:id="rId30" w:history="1">
        <w:r w:rsidR="00CD5E60" w:rsidRPr="008F0DDD">
          <w:rPr>
            <w:rStyle w:val="Hyperlink"/>
            <w:rFonts w:ascii="Arial" w:hAnsi="Arial" w:cs="Arial"/>
            <w:szCs w:val="24"/>
            <w:lang w:val="en-US"/>
          </w:rPr>
          <w:t>https://lexisweb.co.uk/sources/anthony-and-berryman-s-magistrates-court-guide</w:t>
        </w:r>
      </w:hyperlink>
      <w:r w:rsidRPr="00CD5E60">
        <w:rPr>
          <w:rFonts w:ascii="Arial" w:hAnsi="Arial" w:cs="Arial"/>
          <w:szCs w:val="24"/>
          <w:lang w:val="en-US"/>
        </w:rPr>
        <w:t xml:space="preserve"> </w:t>
      </w:r>
      <w:r w:rsidR="00CD5E60">
        <w:rPr>
          <w:rFonts w:ascii="Arial" w:hAnsi="Arial" w:cs="Arial"/>
          <w:szCs w:val="24"/>
          <w:lang w:val="en-US"/>
        </w:rPr>
        <w:t>(</w:t>
      </w:r>
      <w:r w:rsidR="00CD5E60" w:rsidRPr="00E352F5">
        <w:rPr>
          <w:rFonts w:ascii="Arial" w:hAnsi="Arial" w:cs="Arial"/>
          <w:szCs w:val="24"/>
          <w:lang w:val="en-US"/>
        </w:rPr>
        <w:t>Accessed 29 Ap</w:t>
      </w:r>
      <w:r w:rsidR="00CD5E60">
        <w:rPr>
          <w:rFonts w:ascii="Arial" w:hAnsi="Arial" w:cs="Arial"/>
          <w:szCs w:val="24"/>
          <w:lang w:val="en-US"/>
        </w:rPr>
        <w:t xml:space="preserve">ril </w:t>
      </w:r>
      <w:r w:rsidR="00CD5E60" w:rsidRPr="00E352F5">
        <w:rPr>
          <w:rFonts w:ascii="Arial" w:hAnsi="Arial" w:cs="Arial"/>
          <w:szCs w:val="24"/>
          <w:lang w:val="en-US"/>
        </w:rPr>
        <w:t>2023</w:t>
      </w:r>
      <w:r w:rsidR="00CD5E60">
        <w:rPr>
          <w:rFonts w:ascii="Arial" w:hAnsi="Arial" w:cs="Arial"/>
          <w:szCs w:val="24"/>
          <w:lang w:val="en-US"/>
        </w:rPr>
        <w:t>)</w:t>
      </w:r>
      <w:r w:rsidR="00CD5E60" w:rsidRPr="00E352F5">
        <w:rPr>
          <w:rFonts w:ascii="Arial" w:hAnsi="Arial" w:cs="Arial"/>
          <w:szCs w:val="24"/>
          <w:lang w:val="en-US"/>
        </w:rPr>
        <w:t>.</w:t>
      </w:r>
    </w:p>
    <w:p w14:paraId="11F18825" w14:textId="77777777" w:rsidR="007A6E64" w:rsidRPr="00355F11" w:rsidRDefault="007A6E64" w:rsidP="00CD5E60">
      <w:pPr>
        <w:widowControl w:val="0"/>
        <w:autoSpaceDE w:val="0"/>
        <w:autoSpaceDN w:val="0"/>
        <w:adjustRightInd w:val="0"/>
        <w:spacing w:after="240" w:line="360" w:lineRule="auto"/>
        <w:jc w:val="left"/>
        <w:rPr>
          <w:rFonts w:ascii="Arial" w:hAnsi="Arial" w:cs="Arial"/>
          <w:szCs w:val="24"/>
          <w:lang w:val="en-US"/>
        </w:rPr>
      </w:pPr>
    </w:p>
    <w:sectPr w:rsidR="007A6E64" w:rsidRPr="00355F11">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A2C73" w14:textId="77777777" w:rsidR="00F01AD9" w:rsidRDefault="00F01AD9">
      <w:pPr>
        <w:spacing w:after="0" w:line="240" w:lineRule="auto"/>
      </w:pPr>
      <w:r>
        <w:separator/>
      </w:r>
    </w:p>
  </w:endnote>
  <w:endnote w:type="continuationSeparator" w:id="0">
    <w:p w14:paraId="4EF07848" w14:textId="77777777" w:rsidR="00F01AD9" w:rsidRDefault="00F01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60047"/>
      <w:docPartObj>
        <w:docPartGallery w:val="Page Numbers (Bottom of Page)"/>
        <w:docPartUnique/>
      </w:docPartObj>
    </w:sdtPr>
    <w:sdtEndPr>
      <w:rPr>
        <w:noProof/>
      </w:rPr>
    </w:sdtEndPr>
    <w:sdtContent>
      <w:p w14:paraId="58263A03" w14:textId="1D0BA32B" w:rsidR="00564CFB" w:rsidRDefault="00CD5E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62DAAC" w14:textId="77777777" w:rsidR="00564CFB" w:rsidRDefault="00564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4625A" w14:textId="77777777" w:rsidR="00F01AD9" w:rsidRDefault="00F01AD9">
      <w:pPr>
        <w:spacing w:after="0" w:line="240" w:lineRule="auto"/>
      </w:pPr>
      <w:r>
        <w:separator/>
      </w:r>
    </w:p>
  </w:footnote>
  <w:footnote w:type="continuationSeparator" w:id="0">
    <w:p w14:paraId="41B822BC" w14:textId="77777777" w:rsidR="00F01AD9" w:rsidRDefault="00F01A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029F9"/>
    <w:multiLevelType w:val="hybridMultilevel"/>
    <w:tmpl w:val="EC423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2077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18"/>
    <w:rsid w:val="000B3F96"/>
    <w:rsid w:val="00205228"/>
    <w:rsid w:val="00351BE4"/>
    <w:rsid w:val="00355F11"/>
    <w:rsid w:val="003A5F56"/>
    <w:rsid w:val="003C111F"/>
    <w:rsid w:val="003D6BFE"/>
    <w:rsid w:val="00564CFB"/>
    <w:rsid w:val="005D50C3"/>
    <w:rsid w:val="00751018"/>
    <w:rsid w:val="007511CA"/>
    <w:rsid w:val="007A6B9B"/>
    <w:rsid w:val="007A6E64"/>
    <w:rsid w:val="00911BA0"/>
    <w:rsid w:val="009217DE"/>
    <w:rsid w:val="009D67CF"/>
    <w:rsid w:val="00AC4EE2"/>
    <w:rsid w:val="00AD5EA8"/>
    <w:rsid w:val="00B40F18"/>
    <w:rsid w:val="00CD5E60"/>
    <w:rsid w:val="00D7757B"/>
    <w:rsid w:val="00DD5581"/>
    <w:rsid w:val="00E352F5"/>
    <w:rsid w:val="00EB2CDC"/>
    <w:rsid w:val="00F01AD9"/>
    <w:rsid w:val="00F801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24FD3"/>
  <w15:chartTrackingRefBased/>
  <w15:docId w15:val="{CD07E6CA-7085-4C06-9FDA-3502E7C1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7C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D67CF"/>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67CF"/>
    <w:pPr>
      <w:spacing w:before="100" w:beforeAutospacing="1" w:after="100" w:afterAutospacing="1" w:line="240" w:lineRule="auto"/>
    </w:pPr>
    <w:rPr>
      <w:rFonts w:eastAsia="Times New Roman" w:cs="Times New Roman"/>
      <w:kern w:val="0"/>
      <w:szCs w:val="24"/>
      <w:lang w:eastAsia="en-IN"/>
      <w14:ligatures w14:val="none"/>
    </w:rPr>
  </w:style>
  <w:style w:type="character" w:customStyle="1" w:styleId="Heading1Char">
    <w:name w:val="Heading 1 Char"/>
    <w:basedOn w:val="DefaultParagraphFont"/>
    <w:link w:val="Heading1"/>
    <w:uiPriority w:val="9"/>
    <w:rsid w:val="009D67CF"/>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564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CFB"/>
    <w:rPr>
      <w:rFonts w:ascii="Times New Roman" w:hAnsi="Times New Roman"/>
      <w:sz w:val="24"/>
    </w:rPr>
  </w:style>
  <w:style w:type="paragraph" w:styleId="Footer">
    <w:name w:val="footer"/>
    <w:basedOn w:val="Normal"/>
    <w:link w:val="FooterChar"/>
    <w:uiPriority w:val="99"/>
    <w:unhideWhenUsed/>
    <w:rsid w:val="00564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CFB"/>
    <w:rPr>
      <w:rFonts w:ascii="Times New Roman" w:hAnsi="Times New Roman"/>
      <w:sz w:val="24"/>
    </w:rPr>
  </w:style>
  <w:style w:type="paragraph" w:styleId="TOCHeading">
    <w:name w:val="TOC Heading"/>
    <w:basedOn w:val="Heading1"/>
    <w:next w:val="Normal"/>
    <w:uiPriority w:val="39"/>
    <w:unhideWhenUsed/>
    <w:qFormat/>
    <w:rsid w:val="003D6BFE"/>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D6BFE"/>
    <w:pPr>
      <w:spacing w:after="100"/>
    </w:pPr>
  </w:style>
  <w:style w:type="character" w:styleId="Hyperlink">
    <w:name w:val="Hyperlink"/>
    <w:basedOn w:val="DefaultParagraphFont"/>
    <w:uiPriority w:val="99"/>
    <w:unhideWhenUsed/>
    <w:rsid w:val="003D6BFE"/>
    <w:rPr>
      <w:color w:val="0563C1" w:themeColor="hyperlink"/>
      <w:u w:val="single"/>
    </w:rPr>
  </w:style>
  <w:style w:type="character" w:styleId="UnresolvedMention">
    <w:name w:val="Unresolved Mention"/>
    <w:basedOn w:val="DefaultParagraphFont"/>
    <w:uiPriority w:val="99"/>
    <w:semiHidden/>
    <w:unhideWhenUsed/>
    <w:rsid w:val="00351BE4"/>
    <w:rPr>
      <w:color w:val="605E5C"/>
      <w:shd w:val="clear" w:color="auto" w:fill="E1DFDD"/>
    </w:rPr>
  </w:style>
  <w:style w:type="paragraph" w:styleId="ListParagraph">
    <w:name w:val="List Paragraph"/>
    <w:basedOn w:val="Normal"/>
    <w:uiPriority w:val="34"/>
    <w:qFormat/>
    <w:rsid w:val="00355F11"/>
    <w:pPr>
      <w:ind w:left="720"/>
      <w:contextualSpacing/>
    </w:pPr>
  </w:style>
  <w:style w:type="character" w:styleId="FollowedHyperlink">
    <w:name w:val="FollowedHyperlink"/>
    <w:basedOn w:val="DefaultParagraphFont"/>
    <w:uiPriority w:val="99"/>
    <w:semiHidden/>
    <w:unhideWhenUsed/>
    <w:rsid w:val="00CD5E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istoriclondontours.com/tales-of-london/f/mr-fieldings-people" TargetMode="External"/><Relationship Id="rId18" Type="http://schemas.openxmlformats.org/officeDocument/2006/relationships/hyperlink" Target="https://plus-lexis-com.ezproxy.uwtsd.ac.uk/uk/document/teaserdocument/?pdmfid=1001073&amp;crid=e3c70311-ac6a-4956-8223-e0b605f81a00&amp;pddocfullpath=%2Fshared%2Fdocument%2Fpractical-guidance-uk%2Furn%3AcontentItem%3A57R6-GNX1-F18B-813D-00000-00&amp;pddocid=urn%3AcontentItem%3A57R6-GNX1-F18B-813D-00000-00&amp;pdcontentcomponentid=128510&amp;pdteaserkey=h1&amp;pdislpamode=false&amp;ecomp=tt5k&amp;earg=sr0&amp;prid=903506b3-6c91-4f52-8275-8ff96308cda2" TargetMode="External"/><Relationship Id="rId26" Type="http://schemas.openxmlformats.org/officeDocument/2006/relationships/hyperlink" Target="https://www.magistrates-association.org.uk/News-and-comments/five-ways-magistrates-benefit-society" TargetMode="External"/><Relationship Id="rId3" Type="http://schemas.openxmlformats.org/officeDocument/2006/relationships/styles" Target="styles.xml"/><Relationship Id="rId21" Type="http://schemas.openxmlformats.org/officeDocument/2006/relationships/hyperlink" Target="https://plus-lexis-com.ezproxy.uwtsd.ac.uk/uk/document/teaserdocument/?pdmfid=1001073&amp;crid=b5907680-5de6-4b14-8e3c-93d8ef18d6c0&amp;pddocfullpath=%2Fshared%2Fdocument%2Fanalytical-materials-uk%2Furn%3AcontentItem%3A5Y31-XMV3-GXFD-84TY-00000-00&amp;pddocid=urn%3AcontentItem%3A5Y31-XMV3-GXFD-84TY-00000-00&amp;pdcontentcomponentid=127929&amp;pdteaserkey=h1&amp;pdislpamode=false&amp;ecomp=tt5k&amp;earg=sr0&amp;prid=2e6ad136-6ce8-478b-afb7-6824248455fe" TargetMode="External"/><Relationship Id="rId7" Type="http://schemas.openxmlformats.org/officeDocument/2006/relationships/endnotes" Target="endnotes.xml"/><Relationship Id="rId12" Type="http://schemas.openxmlformats.org/officeDocument/2006/relationships/hyperlink" Target="https://www.gov.uk/government/speeches/the-role-of-magistrates" TargetMode="External"/><Relationship Id="rId17" Type="http://schemas.openxmlformats.org/officeDocument/2006/relationships/hyperlink" Target="https://plus-lexis-com.ezproxy.uwtsd.ac.uk/uk/document/teaserdocument/?pdmfid=1001073&amp;crid=1156aa9d-9b47-4690-98ff-d2918a486d17&amp;pddocfullpath=%2Fshared%2Fdocument%2Fanalytical-materials-uk%2Furn%3AcontentItem%3A6300-V9V3-CGXG-00GY-00000-00&amp;pddocid=urn%3AcontentItem%3A6300-V9V3-CGXG-00GY-00000-00&amp;pdcontentcomponentid=216400&amp;pdteaserkey=h1&amp;pdislpamode=false&amp;ecomp=tt5k&amp;earg=sr0&amp;prid=d85fd0c7-4621-4899-8044-60846e1b4d8f" TargetMode="External"/><Relationship Id="rId25" Type="http://schemas.openxmlformats.org/officeDocument/2006/relationships/hyperlink" Target="https://www.magistrates-association.org.uk/About-Magistrat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us-lexis-com.ezproxy.uwtsd.ac.uk/uk/document/teaserdocument/?pdmfid=1001073&amp;crid=31ba2ff2-a711-4032-ab56-4d3eedd29bfd&amp;pddocfullpath=%2Fshared%2Fdocument%2Fanalytical-materials-uk%2Furn%3AcontentItem%3A5Y31-XMV3-GXFD-84VB-00000-00&amp;pddocid=urn%3AcontentItem%3A5Y31-XMV3-GXFD-84VB-00000-00&amp;pdcontentcomponentid=127929&amp;pdteaserkey=h1&amp;pdislpamode=false&amp;ecomp=tt5k&amp;earg=sr0&amp;prid=73a4aaed-7503-4d56-85ba-7d4387ba685d" TargetMode="External"/><Relationship Id="rId20" Type="http://schemas.openxmlformats.org/officeDocument/2006/relationships/hyperlink" Target="https://plus-lexis-com.ezproxy.uwtsd.ac.uk/uk/document/teaserdocument/?pdmfid=1001073&amp;crid=b3f83f24-ac30-4002-a518-d7836e092b24&amp;pddocfullpath=%2Fshared%2Fdocument%2Fpractical-guidance-uk%2Furn%3AcontentItem%3A5DHR-WRC1-F18B-8411-00000-00&amp;pddocid=urn%3AcontentItem%3A5DHR-WRC1-F18B-8411-00000-00&amp;pdcontentcomponentid=128510&amp;pdteaserkey=h5&amp;pdislpamode=false&amp;ecomp=tt5k&amp;earg=sr0&amp;prid=e2cc3025-fb46-4477-83eb-2745d60d7d30" TargetMode="External"/><Relationship Id="rId29" Type="http://schemas.openxmlformats.org/officeDocument/2006/relationships/hyperlink" Target="https://www.newlawjournal.co.uk/content/corruption-cou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law/2022/jan/24/campaign-seeks-to-recruit-4000-lay-magistrates-in-england-and-wales" TargetMode="External"/><Relationship Id="rId24" Type="http://schemas.openxmlformats.org/officeDocument/2006/relationships/hyperlink" Target="https://www.lexisnexis.co.uk/legal/glossary/stipendiary-magistrat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dvance.lexis.com/open/document/lpadocument/?pdmfid=1000522&amp;crid=f5b18c67-150c-422d-8471-343207916f9a&amp;pddocfullpath=%2Fshared%2Fdocument%2Fanalytical-materials%2Furn%3AcontentItem%3A5SJF-24G1-JSJC-X1KF-00000-00&amp;pdcontentcomponentid=500749&amp;pdteaserkey=sr6&amp;pditab=allpods&amp;ecomp=ffrg&amp;earg=sr6&amp;prid=73d62a67-beb7-4bed-b450-3861393196c3" TargetMode="External"/><Relationship Id="rId23" Type="http://schemas.openxmlformats.org/officeDocument/2006/relationships/hyperlink" Target="https://plus-lexis-com.ezproxy.uwtsd.ac.uk/uk/document/?pdmfid=1001073&amp;crid=a6b9d22a-477c-4ff0-956f-3ab5ab8a11a4&amp;pddocfullpath=%2Fshared%2Fdocument%2Fpractical-guidance-uk%2Furn%3AcontentItem%3A592G-P1F1-F188-3143-00000-00&amp;pdcontentcomponentid=128509&amp;pdteaserkey=&amp;pdislpamode=false&amp;pddocumentnumber=1&amp;ecomp=tt5k&amp;earg=sr0&amp;prid=e68dd3f6-fddb-479d-9ddc-90a85f05b06e" TargetMode="External"/><Relationship Id="rId28" Type="http://schemas.openxmlformats.org/officeDocument/2006/relationships/hyperlink" Target="https://www.nced.uscourts.gov/judges/magistrateJudges.aspx" TargetMode="External"/><Relationship Id="rId10" Type="http://schemas.openxmlformats.org/officeDocument/2006/relationships/hyperlink" Target="https://www.jstor.org/stable/43829087" TargetMode="External"/><Relationship Id="rId19" Type="http://schemas.openxmlformats.org/officeDocument/2006/relationships/hyperlink" Target="https://plus-lexis-com.ezproxy.uwtsd.ac.uk/uk/document/teaserdocument/?pdmfid=1001073&amp;crid=c507016e-588c-4e01-b6ee-1b09ccedd73e&amp;pddocfullpath=%2Fshared%2Fdocument%2Fpractical-guidance-uk%2Furn%3AcontentItem%3A5D8W-5611-F188-3376-00000-00&amp;pddocid=urn%3AcontentItem%3A5D8W-5611-F188-3376-00000-00&amp;pdcontentcomponentid=128509&amp;pdteaserkey=h1&amp;pdislpamode=false&amp;ecomp=tt5k&amp;earg=sr0&amp;prid=fd004a6d-8588-4507-a459-5c372215602c"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rmineproofreading.wordpress.com/2021/03/06/disadvantages-of-magistrates-in-england-and-wales/" TargetMode="External"/><Relationship Id="rId14" Type="http://schemas.openxmlformats.org/officeDocument/2006/relationships/hyperlink" Target="https://www.lawsociety.org.uk/campaigns/court-reform/whats-changing/court-closures" TargetMode="External"/><Relationship Id="rId22" Type="http://schemas.openxmlformats.org/officeDocument/2006/relationships/hyperlink" Target="https://www.lexisnexis.co.uk/legal/commentary/halsburys-laws-of-england/magistrates/senior-district-judge-chief-magistrate-deputy-district-judge-magistrates-courts" TargetMode="External"/><Relationship Id="rId27" Type="http://schemas.openxmlformats.org/officeDocument/2006/relationships/hyperlink" Target="https://www.magistrates-association.org.uk/News-and-Comments/statistics-published-on-diversity-in-the-magistracy" TargetMode="External"/><Relationship Id="rId30" Type="http://schemas.openxmlformats.org/officeDocument/2006/relationships/hyperlink" Target="https://lexisweb.co.uk/sources/anthony-and-berryman-s-magistrates-court-guide" TargetMode="External"/><Relationship Id="rId8" Type="http://schemas.openxmlformats.org/officeDocument/2006/relationships/hyperlink" Target="https://bowstreetpolicemuseum.org.uk/about-us/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1951D-B696-4175-ACB6-29ED2F0A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3147</Words>
  <Characters>17943</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SOUMI PRAMANIK</dc:creator>
  <cp:lastModifiedBy>Olga Bocancea</cp:lastModifiedBy>
  <cp:revision>2</cp:revision>
  <dcterms:created xsi:type="dcterms:W3CDTF">2023-05-02T10:56:00Z</dcterms:created>
  <dcterms:modified xsi:type="dcterms:W3CDTF">2023-05-02T10:56:00Z</dcterms:modified>
</cp:coreProperties>
</file>