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794AA2" w14:textId="487E6169" w:rsidR="00BD4056" w:rsidRPr="00126BD6" w:rsidRDefault="00BD4056">
      <w:pPr>
        <w:rPr>
          <w:color w:val="000000" w:themeColor="text1"/>
          <w:sz w:val="24"/>
          <w:szCs w:val="24"/>
          <w:lang w:val="en-US"/>
        </w:rPr>
      </w:pPr>
      <w:r w:rsidRPr="00126BD6">
        <w:rPr>
          <w:color w:val="000000" w:themeColor="text1"/>
          <w:sz w:val="24"/>
          <w:szCs w:val="24"/>
          <w:lang w:val="en-US"/>
        </w:rPr>
        <w:t>Theophrastus’</w:t>
      </w:r>
      <w:r w:rsidRPr="00126BD6">
        <w:rPr>
          <w:i/>
          <w:iCs/>
          <w:color w:val="000000" w:themeColor="text1"/>
          <w:sz w:val="24"/>
          <w:szCs w:val="24"/>
          <w:lang w:val="en-US"/>
        </w:rPr>
        <w:t xml:space="preserve"> Enquiry into Plants</w:t>
      </w:r>
    </w:p>
    <w:p w14:paraId="336BD17C" w14:textId="1B5D89D3" w:rsidR="00BD4056" w:rsidRPr="00126BD6" w:rsidRDefault="00DA762D">
      <w:pPr>
        <w:rPr>
          <w:i/>
          <w:iCs/>
          <w:color w:val="000000" w:themeColor="text1"/>
          <w:sz w:val="24"/>
          <w:szCs w:val="24"/>
        </w:rPr>
      </w:pPr>
      <w:r w:rsidRPr="00126BD6">
        <w:rPr>
          <w:color w:val="000000" w:themeColor="text1"/>
          <w:sz w:val="24"/>
          <w:szCs w:val="24"/>
        </w:rPr>
        <w:t xml:space="preserve">Written around 350bc, Theophrastus’ </w:t>
      </w:r>
      <w:proofErr w:type="spellStart"/>
      <w:r w:rsidR="001C6FEC" w:rsidRPr="00126BD6">
        <w:rPr>
          <w:i/>
          <w:iCs/>
          <w:color w:val="000000" w:themeColor="text1"/>
          <w:sz w:val="24"/>
          <w:szCs w:val="24"/>
        </w:rPr>
        <w:t>Historia</w:t>
      </w:r>
      <w:proofErr w:type="spellEnd"/>
      <w:r w:rsidR="001C6FEC" w:rsidRPr="00126BD6">
        <w:rPr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01C6FEC" w:rsidRPr="00126BD6">
        <w:rPr>
          <w:i/>
          <w:iCs/>
          <w:color w:val="000000" w:themeColor="text1"/>
          <w:sz w:val="24"/>
          <w:szCs w:val="24"/>
        </w:rPr>
        <w:t>Plantarum</w:t>
      </w:r>
      <w:proofErr w:type="spellEnd"/>
      <w:r w:rsidR="001C6FEC" w:rsidRPr="00126BD6">
        <w:rPr>
          <w:i/>
          <w:iCs/>
          <w:color w:val="000000" w:themeColor="text1"/>
          <w:sz w:val="24"/>
          <w:szCs w:val="24"/>
        </w:rPr>
        <w:t xml:space="preserve">, </w:t>
      </w:r>
      <w:r w:rsidR="001C6FEC" w:rsidRPr="00126BD6">
        <w:rPr>
          <w:color w:val="000000" w:themeColor="text1"/>
          <w:sz w:val="24"/>
          <w:szCs w:val="24"/>
        </w:rPr>
        <w:t xml:space="preserve">or </w:t>
      </w:r>
      <w:r w:rsidR="001C6FEC" w:rsidRPr="00126BD6">
        <w:rPr>
          <w:i/>
          <w:iCs/>
          <w:color w:val="000000" w:themeColor="text1"/>
          <w:sz w:val="24"/>
          <w:szCs w:val="24"/>
        </w:rPr>
        <w:t xml:space="preserve">Enquiry into Plants, </w:t>
      </w:r>
      <w:r w:rsidR="00482424" w:rsidRPr="00126BD6">
        <w:rPr>
          <w:color w:val="000000" w:themeColor="text1"/>
          <w:sz w:val="24"/>
          <w:szCs w:val="24"/>
        </w:rPr>
        <w:t xml:space="preserve">is largely considered to be one of the most important works on natural history from the ancient times. </w:t>
      </w:r>
      <w:r w:rsidR="00256C69" w:rsidRPr="00126BD6">
        <w:rPr>
          <w:color w:val="000000" w:themeColor="text1"/>
          <w:sz w:val="24"/>
          <w:szCs w:val="24"/>
        </w:rPr>
        <w:t>Largely writing about the classification of plants</w:t>
      </w:r>
      <w:r w:rsidR="005F21FB" w:rsidRPr="00126BD6">
        <w:rPr>
          <w:color w:val="000000" w:themeColor="text1"/>
          <w:sz w:val="24"/>
          <w:szCs w:val="24"/>
        </w:rPr>
        <w:t xml:space="preserve"> and the descriptions of different varieties</w:t>
      </w:r>
      <w:r w:rsidR="008E4A57" w:rsidRPr="00126BD6">
        <w:rPr>
          <w:color w:val="000000" w:themeColor="text1"/>
          <w:sz w:val="24"/>
          <w:szCs w:val="24"/>
        </w:rPr>
        <w:t xml:space="preserve">, Theophrastus’ </w:t>
      </w:r>
      <w:r w:rsidR="0018209F" w:rsidRPr="00126BD6">
        <w:rPr>
          <w:color w:val="000000" w:themeColor="text1"/>
          <w:sz w:val="24"/>
          <w:szCs w:val="24"/>
        </w:rPr>
        <w:t>work, along with Aristotle work on zoology,</w:t>
      </w:r>
      <w:r w:rsidR="008E4A57" w:rsidRPr="00126BD6">
        <w:rPr>
          <w:color w:val="000000" w:themeColor="text1"/>
          <w:sz w:val="24"/>
          <w:szCs w:val="24"/>
        </w:rPr>
        <w:t xml:space="preserve"> </w:t>
      </w:r>
      <w:r w:rsidR="007F7ECD" w:rsidRPr="00126BD6">
        <w:rPr>
          <w:color w:val="000000" w:themeColor="text1"/>
          <w:sz w:val="24"/>
          <w:szCs w:val="24"/>
        </w:rPr>
        <w:t>form a basis for natural history.</w:t>
      </w:r>
      <w:r w:rsidR="008F3E72" w:rsidRPr="00126BD6">
        <w:rPr>
          <w:color w:val="000000" w:themeColor="text1"/>
          <w:sz w:val="24"/>
          <w:szCs w:val="24"/>
        </w:rPr>
        <w:t xml:space="preserve"> </w:t>
      </w:r>
      <w:r w:rsidR="00053956" w:rsidRPr="00126BD6">
        <w:rPr>
          <w:color w:val="000000" w:themeColor="text1"/>
          <w:sz w:val="24"/>
          <w:szCs w:val="24"/>
        </w:rPr>
        <w:t xml:space="preserve">His extensive </w:t>
      </w:r>
      <w:r w:rsidR="0054010C" w:rsidRPr="00126BD6">
        <w:rPr>
          <w:color w:val="000000" w:themeColor="text1"/>
          <w:sz w:val="24"/>
          <w:szCs w:val="24"/>
        </w:rPr>
        <w:t xml:space="preserve">work, the </w:t>
      </w:r>
      <w:proofErr w:type="spellStart"/>
      <w:r w:rsidR="00BE742A" w:rsidRPr="00126BD6">
        <w:rPr>
          <w:i/>
          <w:iCs/>
          <w:color w:val="000000" w:themeColor="text1"/>
          <w:sz w:val="24"/>
          <w:szCs w:val="24"/>
        </w:rPr>
        <w:t>Historia</w:t>
      </w:r>
      <w:proofErr w:type="spellEnd"/>
      <w:r w:rsidR="00BE742A" w:rsidRPr="00126BD6">
        <w:rPr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0BE742A" w:rsidRPr="00126BD6">
        <w:rPr>
          <w:i/>
          <w:iCs/>
          <w:color w:val="000000" w:themeColor="text1"/>
          <w:sz w:val="24"/>
          <w:szCs w:val="24"/>
        </w:rPr>
        <w:t>Plantarum</w:t>
      </w:r>
      <w:proofErr w:type="spellEnd"/>
      <w:r w:rsidR="00BE742A" w:rsidRPr="00126BD6">
        <w:rPr>
          <w:i/>
          <w:iCs/>
          <w:color w:val="000000" w:themeColor="text1"/>
          <w:sz w:val="24"/>
          <w:szCs w:val="24"/>
        </w:rPr>
        <w:t xml:space="preserve"> </w:t>
      </w:r>
      <w:r w:rsidR="00261A9C" w:rsidRPr="00126BD6">
        <w:rPr>
          <w:color w:val="000000" w:themeColor="text1"/>
          <w:sz w:val="24"/>
          <w:szCs w:val="24"/>
        </w:rPr>
        <w:t>survives</w:t>
      </w:r>
      <w:r w:rsidR="00BE742A" w:rsidRPr="00126BD6">
        <w:rPr>
          <w:color w:val="000000" w:themeColor="text1"/>
          <w:sz w:val="24"/>
          <w:szCs w:val="24"/>
        </w:rPr>
        <w:t xml:space="preserve"> </w:t>
      </w:r>
      <w:r w:rsidR="00261A9C" w:rsidRPr="00126BD6">
        <w:rPr>
          <w:color w:val="000000" w:themeColor="text1"/>
          <w:sz w:val="24"/>
          <w:szCs w:val="24"/>
        </w:rPr>
        <w:t>in n</w:t>
      </w:r>
      <w:r w:rsidR="0054010C" w:rsidRPr="00126BD6">
        <w:rPr>
          <w:color w:val="000000" w:themeColor="text1"/>
          <w:sz w:val="24"/>
          <w:szCs w:val="24"/>
        </w:rPr>
        <w:t>ine</w:t>
      </w:r>
      <w:r w:rsidR="00BE742A" w:rsidRPr="00126BD6">
        <w:rPr>
          <w:color w:val="000000" w:themeColor="text1"/>
          <w:sz w:val="24"/>
          <w:szCs w:val="24"/>
        </w:rPr>
        <w:t xml:space="preserve"> books, along with another </w:t>
      </w:r>
      <w:r w:rsidR="002A02F3" w:rsidRPr="00126BD6">
        <w:rPr>
          <w:color w:val="000000" w:themeColor="text1"/>
          <w:sz w:val="24"/>
          <w:szCs w:val="24"/>
        </w:rPr>
        <w:t xml:space="preserve">six books on </w:t>
      </w:r>
      <w:r w:rsidR="002A02F3" w:rsidRPr="00126BD6">
        <w:rPr>
          <w:i/>
          <w:iCs/>
          <w:color w:val="000000" w:themeColor="text1"/>
          <w:sz w:val="24"/>
          <w:szCs w:val="24"/>
        </w:rPr>
        <w:t xml:space="preserve">The Causes of Plants. </w:t>
      </w:r>
    </w:p>
    <w:p w14:paraId="460254A8" w14:textId="13780150" w:rsidR="00B233E5" w:rsidRPr="00126BD6" w:rsidRDefault="005A238C">
      <w:pPr>
        <w:rPr>
          <w:color w:val="000000" w:themeColor="text1"/>
          <w:sz w:val="24"/>
          <w:szCs w:val="24"/>
        </w:rPr>
      </w:pPr>
      <w:r w:rsidRPr="00126BD6">
        <w:rPr>
          <w:color w:val="000000" w:themeColor="text1"/>
          <w:sz w:val="24"/>
          <w:szCs w:val="24"/>
        </w:rPr>
        <w:t xml:space="preserve">Theophrastus himself was taught by Aristotle, being his </w:t>
      </w:r>
      <w:r w:rsidR="00B233E5" w:rsidRPr="00126BD6">
        <w:rPr>
          <w:color w:val="000000" w:themeColor="text1"/>
          <w:sz w:val="24"/>
          <w:szCs w:val="24"/>
        </w:rPr>
        <w:t>student, collaborator and successor. As such many of his views are similar to those of Aristotle</w:t>
      </w:r>
      <w:r w:rsidR="004A68F0" w:rsidRPr="00126BD6">
        <w:rPr>
          <w:color w:val="000000" w:themeColor="text1"/>
          <w:sz w:val="24"/>
          <w:szCs w:val="24"/>
        </w:rPr>
        <w:t xml:space="preserve">. Also, much like Aristotle, </w:t>
      </w:r>
      <w:r w:rsidR="00965CA6" w:rsidRPr="00126BD6">
        <w:rPr>
          <w:color w:val="000000" w:themeColor="text1"/>
          <w:sz w:val="24"/>
          <w:szCs w:val="24"/>
        </w:rPr>
        <w:t xml:space="preserve">Theophrastus was interested in all aspects of natural history and development, and wrote </w:t>
      </w:r>
      <w:r w:rsidR="00C73109" w:rsidRPr="00126BD6">
        <w:rPr>
          <w:color w:val="000000" w:themeColor="text1"/>
          <w:sz w:val="24"/>
          <w:szCs w:val="24"/>
        </w:rPr>
        <w:t xml:space="preserve">about </w:t>
      </w:r>
      <w:r w:rsidR="00C324E3" w:rsidRPr="00126BD6">
        <w:rPr>
          <w:color w:val="000000" w:themeColor="text1"/>
          <w:sz w:val="24"/>
          <w:szCs w:val="24"/>
        </w:rPr>
        <w:t>“</w:t>
      </w:r>
      <w:r w:rsidR="00C73109" w:rsidRPr="00126BD6">
        <w:rPr>
          <w:color w:val="000000" w:themeColor="text1"/>
          <w:sz w:val="24"/>
          <w:szCs w:val="24"/>
        </w:rPr>
        <w:t>religion, politics</w:t>
      </w:r>
      <w:r w:rsidR="00C324E3" w:rsidRPr="00126BD6">
        <w:rPr>
          <w:color w:val="000000" w:themeColor="text1"/>
          <w:sz w:val="24"/>
          <w:szCs w:val="24"/>
        </w:rPr>
        <w:t xml:space="preserve">, ethics, logic, mathematics, astronomy and other branches” </w:t>
      </w:r>
      <w:r w:rsidR="00B573BD" w:rsidRPr="00126BD6">
        <w:rPr>
          <w:color w:val="000000" w:themeColor="text1"/>
          <w:sz w:val="24"/>
          <w:szCs w:val="24"/>
        </w:rPr>
        <w:t>(</w:t>
      </w:r>
      <w:proofErr w:type="spellStart"/>
      <w:r w:rsidR="00B573BD" w:rsidRPr="00126BD6">
        <w:rPr>
          <w:color w:val="000000" w:themeColor="text1"/>
          <w:sz w:val="24"/>
          <w:szCs w:val="24"/>
        </w:rPr>
        <w:t>Hort</w:t>
      </w:r>
      <w:proofErr w:type="spellEnd"/>
      <w:r w:rsidR="00B573BD" w:rsidRPr="00126BD6">
        <w:rPr>
          <w:color w:val="000000" w:themeColor="text1"/>
          <w:sz w:val="24"/>
          <w:szCs w:val="24"/>
        </w:rPr>
        <w:t>, 1918).</w:t>
      </w:r>
      <w:r w:rsidR="003C501F" w:rsidRPr="00126BD6">
        <w:rPr>
          <w:color w:val="000000" w:themeColor="text1"/>
          <w:sz w:val="24"/>
          <w:szCs w:val="24"/>
        </w:rPr>
        <w:t xml:space="preserve"> After Aristotle was forced to retire, </w:t>
      </w:r>
      <w:r w:rsidR="00C55CA5" w:rsidRPr="00126BD6">
        <w:rPr>
          <w:color w:val="000000" w:themeColor="text1"/>
          <w:sz w:val="24"/>
          <w:szCs w:val="24"/>
        </w:rPr>
        <w:t>Theophrastus chose to</w:t>
      </w:r>
      <w:r w:rsidR="003C501F" w:rsidRPr="00126BD6">
        <w:rPr>
          <w:color w:val="000000" w:themeColor="text1"/>
          <w:sz w:val="24"/>
          <w:szCs w:val="24"/>
        </w:rPr>
        <w:t xml:space="preserve"> </w:t>
      </w:r>
      <w:r w:rsidR="00C55CA5" w:rsidRPr="00126BD6">
        <w:rPr>
          <w:color w:val="000000" w:themeColor="text1"/>
          <w:sz w:val="24"/>
          <w:szCs w:val="24"/>
        </w:rPr>
        <w:t xml:space="preserve">become the Head of the Lyceum, an academy </w:t>
      </w:r>
      <w:r w:rsidR="001D5E19" w:rsidRPr="00126BD6">
        <w:rPr>
          <w:color w:val="000000" w:themeColor="text1"/>
          <w:sz w:val="24"/>
          <w:szCs w:val="24"/>
        </w:rPr>
        <w:t>founded by Aristotle</w:t>
      </w:r>
      <w:r w:rsidR="00D06DC7">
        <w:rPr>
          <w:color w:val="000000" w:themeColor="text1"/>
          <w:sz w:val="24"/>
          <w:szCs w:val="24"/>
        </w:rPr>
        <w:t xml:space="preserve"> and was best known as a temple dedicated to Apollo </w:t>
      </w:r>
      <w:proofErr w:type="spellStart"/>
      <w:r w:rsidR="00D06DC7">
        <w:rPr>
          <w:color w:val="000000" w:themeColor="text1"/>
          <w:sz w:val="24"/>
          <w:szCs w:val="24"/>
        </w:rPr>
        <w:t>Lyceus</w:t>
      </w:r>
      <w:proofErr w:type="spellEnd"/>
      <w:r w:rsidR="00D06DC7">
        <w:rPr>
          <w:color w:val="000000" w:themeColor="text1"/>
          <w:sz w:val="24"/>
          <w:szCs w:val="24"/>
        </w:rPr>
        <w:t xml:space="preserve"> and a Peripatetic school of philosophy. </w:t>
      </w:r>
    </w:p>
    <w:p w14:paraId="51A9A774" w14:textId="41D3690F" w:rsidR="00D70228" w:rsidRPr="00126BD6" w:rsidRDefault="002644C2">
      <w:pPr>
        <w:rPr>
          <w:color w:val="000000" w:themeColor="text1"/>
          <w:sz w:val="24"/>
          <w:szCs w:val="24"/>
        </w:rPr>
      </w:pPr>
      <w:r w:rsidRPr="00126BD6">
        <w:rPr>
          <w:color w:val="000000" w:themeColor="text1"/>
          <w:sz w:val="24"/>
          <w:szCs w:val="24"/>
        </w:rPr>
        <w:t>Being over two thousand years old, “obviously there is much that is erroneous in Theophrastus’ conception of plant organs and functions</w:t>
      </w:r>
      <w:r w:rsidR="00A457EB" w:rsidRPr="00126BD6">
        <w:rPr>
          <w:color w:val="000000" w:themeColor="text1"/>
          <w:sz w:val="24"/>
          <w:szCs w:val="24"/>
        </w:rPr>
        <w:t xml:space="preserve">, but on the other hand </w:t>
      </w:r>
      <w:r w:rsidR="00357FF8" w:rsidRPr="00126BD6">
        <w:rPr>
          <w:color w:val="000000" w:themeColor="text1"/>
          <w:sz w:val="24"/>
          <w:szCs w:val="24"/>
        </w:rPr>
        <w:t xml:space="preserve">the careful student will find the </w:t>
      </w:r>
      <w:r w:rsidR="00690130" w:rsidRPr="00126BD6">
        <w:rPr>
          <w:color w:val="000000" w:themeColor="text1"/>
          <w:sz w:val="24"/>
          <w:szCs w:val="24"/>
        </w:rPr>
        <w:t xml:space="preserve">germ </w:t>
      </w:r>
      <w:r w:rsidR="00357FF8" w:rsidRPr="00126BD6">
        <w:rPr>
          <w:color w:val="000000" w:themeColor="text1"/>
          <w:sz w:val="24"/>
          <w:szCs w:val="24"/>
        </w:rPr>
        <w:t>of many comparatively modern ideas in plant life and in horticulture</w:t>
      </w:r>
      <w:r w:rsidR="00D70228" w:rsidRPr="00126BD6">
        <w:rPr>
          <w:color w:val="000000" w:themeColor="text1"/>
          <w:sz w:val="24"/>
          <w:szCs w:val="24"/>
        </w:rPr>
        <w:t>, agriculture, and forestry.” (</w:t>
      </w:r>
      <w:proofErr w:type="spellStart"/>
      <w:r w:rsidR="0082028E" w:rsidRPr="00126BD6">
        <w:rPr>
          <w:color w:val="000000" w:themeColor="text1"/>
          <w:sz w:val="24"/>
          <w:szCs w:val="24"/>
        </w:rPr>
        <w:t>Hort</w:t>
      </w:r>
      <w:proofErr w:type="spellEnd"/>
      <w:r w:rsidR="0082028E" w:rsidRPr="00126BD6">
        <w:rPr>
          <w:color w:val="000000" w:themeColor="text1"/>
          <w:sz w:val="24"/>
          <w:szCs w:val="24"/>
        </w:rPr>
        <w:t xml:space="preserve">, 1918). From this comment, it can be seen that whilst </w:t>
      </w:r>
      <w:r w:rsidR="003807A8" w:rsidRPr="00126BD6">
        <w:rPr>
          <w:color w:val="000000" w:themeColor="text1"/>
          <w:sz w:val="24"/>
          <w:szCs w:val="24"/>
        </w:rPr>
        <w:t xml:space="preserve">outdated to some extent, Theophrastus’ books are still extremely useful in the study </w:t>
      </w:r>
      <w:r w:rsidR="001067B1" w:rsidRPr="00126BD6">
        <w:rPr>
          <w:color w:val="000000" w:themeColor="text1"/>
          <w:sz w:val="24"/>
          <w:szCs w:val="24"/>
        </w:rPr>
        <w:t>of pl</w:t>
      </w:r>
      <w:r w:rsidR="00D5052A" w:rsidRPr="00126BD6">
        <w:rPr>
          <w:color w:val="000000" w:themeColor="text1"/>
          <w:sz w:val="24"/>
          <w:szCs w:val="24"/>
        </w:rPr>
        <w:t xml:space="preserve">ants, and even to some extent ‘modern’. </w:t>
      </w:r>
    </w:p>
    <w:p w14:paraId="5CCFA244" w14:textId="332DFB02" w:rsidR="000041B6" w:rsidRPr="00126BD6" w:rsidRDefault="000041B6">
      <w:pPr>
        <w:rPr>
          <w:color w:val="000000" w:themeColor="text1"/>
          <w:sz w:val="24"/>
          <w:szCs w:val="24"/>
        </w:rPr>
      </w:pPr>
      <w:bookmarkStart w:id="0" w:name="_GoBack"/>
      <w:bookmarkEnd w:id="0"/>
    </w:p>
    <w:p w14:paraId="267410AD" w14:textId="728EE4AC" w:rsidR="00325450" w:rsidRDefault="00325450">
      <w:pPr>
        <w:rPr>
          <w:color w:val="000000" w:themeColor="text1"/>
          <w:sz w:val="24"/>
          <w:szCs w:val="24"/>
        </w:rPr>
      </w:pPr>
    </w:p>
    <w:p w14:paraId="0544ECA8" w14:textId="6EE788A0" w:rsidR="00325450" w:rsidRPr="00325450" w:rsidRDefault="0002269A">
      <w:pPr>
        <w:rPr>
          <w:color w:val="4472C4" w:themeColor="accen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2A5D5122" wp14:editId="6FED013A">
            <wp:simplePos x="0" y="0"/>
            <wp:positionH relativeFrom="column">
              <wp:posOffset>-325755</wp:posOffset>
            </wp:positionH>
            <wp:positionV relativeFrom="paragraph">
              <wp:posOffset>297815</wp:posOffset>
            </wp:positionV>
            <wp:extent cx="2223770" cy="1667510"/>
            <wp:effectExtent l="0" t="762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23770" cy="1667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5450" w:rsidRPr="00325450">
        <w:rPr>
          <w:color w:val="4472C4" w:themeColor="accent1"/>
          <w:sz w:val="24"/>
          <w:szCs w:val="24"/>
        </w:rPr>
        <w:t>Statue of Theophrastus</w:t>
      </w:r>
    </w:p>
    <w:p w14:paraId="10B3817E" w14:textId="0A0FCF40" w:rsidR="002D7456" w:rsidRPr="00325450" w:rsidRDefault="00325450">
      <w:pPr>
        <w:rPr>
          <w:color w:val="4472C4" w:themeColor="accent1"/>
          <w:sz w:val="24"/>
          <w:szCs w:val="24"/>
        </w:rPr>
      </w:pPr>
      <w:r w:rsidRPr="00325450">
        <w:rPr>
          <w:color w:val="4472C4" w:themeColor="accent1"/>
          <w:sz w:val="24"/>
          <w:szCs w:val="24"/>
        </w:rPr>
        <w:t xml:space="preserve">Available at: </w:t>
      </w:r>
      <w:r w:rsidR="00B4186E" w:rsidRPr="00325450">
        <w:rPr>
          <w:color w:val="4472C4" w:themeColor="accent1"/>
          <w:sz w:val="24"/>
          <w:szCs w:val="24"/>
        </w:rPr>
        <w:t xml:space="preserve">https://en.m.wikipedia.org/wiki/File:Teofrasto_Orto_botanico_detail.jpg </w:t>
      </w:r>
    </w:p>
    <w:p w14:paraId="0A1F78CD" w14:textId="746A0F09" w:rsidR="002D7456" w:rsidRPr="00325450" w:rsidRDefault="002D7456">
      <w:pPr>
        <w:rPr>
          <w:color w:val="4472C4" w:themeColor="accent1"/>
          <w:sz w:val="24"/>
          <w:szCs w:val="24"/>
        </w:rPr>
      </w:pPr>
    </w:p>
    <w:p w14:paraId="23CFBFD0" w14:textId="73FE45A2" w:rsidR="002D7456" w:rsidRDefault="002D7456">
      <w:pPr>
        <w:rPr>
          <w:color w:val="000000" w:themeColor="text1"/>
          <w:sz w:val="24"/>
          <w:szCs w:val="24"/>
        </w:rPr>
      </w:pPr>
    </w:p>
    <w:p w14:paraId="7CC24518" w14:textId="3C401CAF" w:rsidR="002D7456" w:rsidRDefault="002D7456">
      <w:pPr>
        <w:rPr>
          <w:color w:val="000000" w:themeColor="text1"/>
          <w:sz w:val="24"/>
          <w:szCs w:val="24"/>
        </w:rPr>
      </w:pPr>
    </w:p>
    <w:p w14:paraId="424F1F58" w14:textId="77777777" w:rsidR="002D7456" w:rsidRPr="00126BD6" w:rsidRDefault="002D7456">
      <w:pPr>
        <w:rPr>
          <w:color w:val="000000" w:themeColor="text1"/>
          <w:sz w:val="24"/>
          <w:szCs w:val="24"/>
        </w:rPr>
      </w:pPr>
    </w:p>
    <w:p w14:paraId="422A52AB" w14:textId="6CB24E00" w:rsidR="00A16940" w:rsidRPr="00126BD6" w:rsidRDefault="00A16940">
      <w:pPr>
        <w:rPr>
          <w:color w:val="000000" w:themeColor="text1"/>
          <w:sz w:val="24"/>
          <w:szCs w:val="24"/>
        </w:rPr>
      </w:pPr>
    </w:p>
    <w:p w14:paraId="0F6734B6" w14:textId="34D07035" w:rsidR="00A16940" w:rsidRPr="00126BD6" w:rsidRDefault="00A16940">
      <w:pPr>
        <w:rPr>
          <w:color w:val="000000" w:themeColor="text1"/>
          <w:sz w:val="24"/>
          <w:szCs w:val="24"/>
          <w:u w:val="single"/>
        </w:rPr>
      </w:pPr>
      <w:r w:rsidRPr="00126BD6">
        <w:rPr>
          <w:color w:val="000000" w:themeColor="text1"/>
          <w:sz w:val="24"/>
          <w:szCs w:val="24"/>
          <w:u w:val="single"/>
        </w:rPr>
        <w:t>Bibliography</w:t>
      </w:r>
    </w:p>
    <w:p w14:paraId="4A14DCE5" w14:textId="1A45AD12" w:rsidR="008A768C" w:rsidRPr="00126BD6" w:rsidRDefault="00D42BB1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Hort</w:t>
      </w:r>
      <w:proofErr w:type="spellEnd"/>
      <w:r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, A. </w:t>
      </w:r>
      <w:r w:rsidR="00FA6823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(1918)</w:t>
      </w:r>
      <w:r w:rsidR="00B4773A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65299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‘</w:t>
      </w:r>
      <w:r w:rsidR="00B4773A" w:rsidRPr="00126BD6">
        <w:rPr>
          <w:rStyle w:val="HTMLCite"/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Theophrastus: Enquiry into </w:t>
      </w:r>
      <w:r w:rsidR="00B4773A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Plants</w:t>
      </w:r>
      <w:r w:rsidR="00B65299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’</w:t>
      </w:r>
      <w:r w:rsidR="00F567A5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, The Journal for Hellenistic </w:t>
      </w:r>
      <w:r w:rsidR="008A768C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Studies,</w:t>
      </w:r>
      <w:r w:rsidR="00B20AEF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B20AEF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vol</w:t>
      </w:r>
      <w:proofErr w:type="spellEnd"/>
      <w:r w:rsidR="00B20AEF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38,</w:t>
      </w:r>
      <w:r w:rsidR="008A768C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pp 201-203</w:t>
      </w:r>
    </w:p>
    <w:p w14:paraId="52C4A5A4" w14:textId="4C83B6D5" w:rsidR="008A768C" w:rsidRPr="00126BD6" w:rsidRDefault="008A768C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Available at:</w:t>
      </w:r>
      <w:r w:rsidR="007A410E" w:rsidRPr="00126BD6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https://www.jstor.org/stable/625687</w:t>
      </w:r>
    </w:p>
    <w:sectPr w:rsidR="008A768C" w:rsidRPr="00126BD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056"/>
    <w:rsid w:val="000041B6"/>
    <w:rsid w:val="0002269A"/>
    <w:rsid w:val="00037D58"/>
    <w:rsid w:val="00053956"/>
    <w:rsid w:val="000F3FD1"/>
    <w:rsid w:val="001067B1"/>
    <w:rsid w:val="00126BD6"/>
    <w:rsid w:val="00174B94"/>
    <w:rsid w:val="0018209F"/>
    <w:rsid w:val="001C6FEC"/>
    <w:rsid w:val="001D5E19"/>
    <w:rsid w:val="00256C69"/>
    <w:rsid w:val="00261A9C"/>
    <w:rsid w:val="002644C2"/>
    <w:rsid w:val="002A02F3"/>
    <w:rsid w:val="002D7456"/>
    <w:rsid w:val="00325450"/>
    <w:rsid w:val="00357FF8"/>
    <w:rsid w:val="003807A8"/>
    <w:rsid w:val="003C501F"/>
    <w:rsid w:val="00416934"/>
    <w:rsid w:val="00462C71"/>
    <w:rsid w:val="00482424"/>
    <w:rsid w:val="004A68F0"/>
    <w:rsid w:val="0054010C"/>
    <w:rsid w:val="00561523"/>
    <w:rsid w:val="00585D54"/>
    <w:rsid w:val="005A238C"/>
    <w:rsid w:val="005F21FB"/>
    <w:rsid w:val="00645DB4"/>
    <w:rsid w:val="00690130"/>
    <w:rsid w:val="006C150F"/>
    <w:rsid w:val="007059EB"/>
    <w:rsid w:val="007A410E"/>
    <w:rsid w:val="007A6EC7"/>
    <w:rsid w:val="007F7ECD"/>
    <w:rsid w:val="0082028E"/>
    <w:rsid w:val="008A768C"/>
    <w:rsid w:val="008E4A57"/>
    <w:rsid w:val="008F3E72"/>
    <w:rsid w:val="009462F6"/>
    <w:rsid w:val="00965CA6"/>
    <w:rsid w:val="00A16940"/>
    <w:rsid w:val="00A457EB"/>
    <w:rsid w:val="00B06A15"/>
    <w:rsid w:val="00B20AEF"/>
    <w:rsid w:val="00B233E5"/>
    <w:rsid w:val="00B4186E"/>
    <w:rsid w:val="00B4773A"/>
    <w:rsid w:val="00B573BD"/>
    <w:rsid w:val="00B65299"/>
    <w:rsid w:val="00BD4056"/>
    <w:rsid w:val="00BE742A"/>
    <w:rsid w:val="00C324E3"/>
    <w:rsid w:val="00C55CA5"/>
    <w:rsid w:val="00C73109"/>
    <w:rsid w:val="00CA7DB5"/>
    <w:rsid w:val="00CD45E0"/>
    <w:rsid w:val="00D06DC7"/>
    <w:rsid w:val="00D42BB1"/>
    <w:rsid w:val="00D5052A"/>
    <w:rsid w:val="00D70228"/>
    <w:rsid w:val="00D95FA8"/>
    <w:rsid w:val="00DA762D"/>
    <w:rsid w:val="00DC2444"/>
    <w:rsid w:val="00F567A5"/>
    <w:rsid w:val="00FA6823"/>
    <w:rsid w:val="00FF71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EDB873"/>
  <w15:chartTrackingRefBased/>
  <w15:docId w15:val="{1919B394-BEC8-1A4A-8477-374CB53826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TMLCite">
    <w:name w:val="HTML Cite"/>
    <w:basedOn w:val="DefaultParagraphFont"/>
    <w:uiPriority w:val="99"/>
    <w:semiHidden/>
    <w:unhideWhenUsed/>
    <w:rsid w:val="00B4773A"/>
    <w:rPr>
      <w:i/>
      <w:iCs/>
    </w:rPr>
  </w:style>
  <w:style w:type="character" w:styleId="Hyperlink">
    <w:name w:val="Hyperlink"/>
    <w:basedOn w:val="DefaultParagraphFont"/>
    <w:uiPriority w:val="99"/>
    <w:unhideWhenUsed/>
    <w:rsid w:val="00B418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18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596</TotalTime>
  <Pages>2</Pages>
  <Words>282</Words>
  <Characters>1613</Characters>
  <Application>Microsoft Office Word</Application>
  <DocSecurity>0</DocSecurity>
  <Lines>13</Lines>
  <Paragraphs>3</Paragraphs>
  <ScaleCrop>false</ScaleCrop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Hendricks (1901966)</dc:creator>
  <cp:keywords/>
  <dc:description/>
  <cp:lastModifiedBy>Robyn Hendricks (1901966)</cp:lastModifiedBy>
  <cp:revision>69</cp:revision>
  <dcterms:created xsi:type="dcterms:W3CDTF">2020-02-02T10:09:00Z</dcterms:created>
  <dcterms:modified xsi:type="dcterms:W3CDTF">2020-02-02T21:18:00Z</dcterms:modified>
</cp:coreProperties>
</file>