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543861DF" w14:textId="6F2C2875" w:rsidR="00ED1049" w:rsidRPr="00ED1049" w:rsidRDefault="00ED1049" w:rsidP="00795451">
      <w:pPr>
        <w:spacing w:line="360" w:lineRule="auto"/>
        <w:ind w:left="426"/>
        <w:rPr>
          <w:rFonts w:ascii="Arial" w:hAnsi="Arial" w:cs="Arial"/>
        </w:rPr>
      </w:pPr>
      <w:r w:rsidRPr="00074402">
        <w:rPr>
          <w:rFonts w:ascii="Arial" w:hAnsi="Arial" w:cs="Arial"/>
          <w:noProof/>
        </w:rPr>
        <w:drawing>
          <wp:anchor distT="0" distB="0" distL="114300" distR="114300" simplePos="0" relativeHeight="251659264" behindDoc="0" locked="0" layoutInCell="1" allowOverlap="1" wp14:anchorId="1AB0C790" wp14:editId="25DA04EB">
            <wp:simplePos x="0" y="0"/>
            <wp:positionH relativeFrom="margin">
              <wp:posOffset>0</wp:posOffset>
            </wp:positionH>
            <wp:positionV relativeFrom="paragraph">
              <wp:posOffset>86360</wp:posOffset>
            </wp:positionV>
            <wp:extent cx="2562225" cy="1116330"/>
            <wp:effectExtent l="0" t="0" r="317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562225" cy="11163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064CF7" w14:textId="77777777" w:rsidR="00795451" w:rsidRDefault="00795451" w:rsidP="00C46111"/>
    <w:p w14:paraId="15350405" w14:textId="77777777" w:rsidR="00795451" w:rsidRDefault="00795451" w:rsidP="00C46111"/>
    <w:p w14:paraId="3695236B" w14:textId="77777777" w:rsidR="00795451" w:rsidRDefault="00795451" w:rsidP="00C46111"/>
    <w:p w14:paraId="4D16DB59" w14:textId="77777777" w:rsidR="00795451" w:rsidRDefault="00795451" w:rsidP="00C46111"/>
    <w:p w14:paraId="2063A329" w14:textId="77777777" w:rsidR="00795451" w:rsidRDefault="00795451" w:rsidP="00C46111"/>
    <w:p w14:paraId="5B7DDFAE" w14:textId="77777777" w:rsidR="00795451" w:rsidRDefault="00795451" w:rsidP="00C46111"/>
    <w:p w14:paraId="63C54545" w14:textId="77777777" w:rsidR="00795451" w:rsidRDefault="00795451" w:rsidP="00C46111"/>
    <w:p w14:paraId="5D083F7B" w14:textId="77777777" w:rsidR="00795451" w:rsidRDefault="00795451" w:rsidP="00C46111"/>
    <w:p w14:paraId="3E8375D5" w14:textId="77777777" w:rsidR="00795451" w:rsidRDefault="00795451" w:rsidP="00C46111"/>
    <w:p w14:paraId="0DBE5D8D" w14:textId="77777777" w:rsidR="00795451" w:rsidRDefault="00795451" w:rsidP="00C46111"/>
    <w:p w14:paraId="7E3A540B" w14:textId="77777777" w:rsidR="00795451" w:rsidRDefault="00795451" w:rsidP="00C46111"/>
    <w:p w14:paraId="75088A9E" w14:textId="77777777" w:rsidR="00795451" w:rsidRPr="00795451" w:rsidRDefault="00795451" w:rsidP="00C46111">
      <w:pPr>
        <w:rPr>
          <w:sz w:val="32"/>
          <w:szCs w:val="32"/>
        </w:rPr>
      </w:pPr>
    </w:p>
    <w:p w14:paraId="2C21021D" w14:textId="42295948" w:rsidR="00795451" w:rsidRPr="00795451" w:rsidRDefault="00795451" w:rsidP="00795451">
      <w:pPr>
        <w:spacing w:line="360" w:lineRule="auto"/>
        <w:jc w:val="center"/>
        <w:rPr>
          <w:rFonts w:ascii="Arial" w:hAnsi="Arial" w:cs="Arial"/>
          <w:b/>
          <w:bCs/>
          <w:sz w:val="32"/>
          <w:szCs w:val="32"/>
        </w:rPr>
      </w:pPr>
      <w:r w:rsidRPr="00795451">
        <w:rPr>
          <w:rFonts w:ascii="Arial" w:hAnsi="Arial" w:cs="Arial"/>
          <w:b/>
          <w:bCs/>
          <w:sz w:val="32"/>
          <w:szCs w:val="32"/>
        </w:rPr>
        <w:t>Independent Project</w:t>
      </w:r>
    </w:p>
    <w:p w14:paraId="565D9257" w14:textId="0A170518" w:rsidR="00795451" w:rsidRPr="00795451" w:rsidRDefault="00795451" w:rsidP="00795451">
      <w:pPr>
        <w:spacing w:line="360" w:lineRule="auto"/>
        <w:jc w:val="center"/>
        <w:rPr>
          <w:rFonts w:ascii="Arial" w:hAnsi="Arial" w:cs="Arial"/>
          <w:b/>
          <w:bCs/>
          <w:sz w:val="32"/>
          <w:szCs w:val="32"/>
        </w:rPr>
      </w:pPr>
      <w:r w:rsidRPr="00795451">
        <w:rPr>
          <w:rFonts w:ascii="Arial" w:hAnsi="Arial" w:cs="Arial"/>
          <w:b/>
          <w:bCs/>
          <w:sz w:val="32"/>
          <w:szCs w:val="32"/>
        </w:rPr>
        <w:t>Element 2</w:t>
      </w:r>
    </w:p>
    <w:p w14:paraId="00C9BBD1" w14:textId="4995A6A7" w:rsidR="00795451" w:rsidRPr="00795451" w:rsidRDefault="00795451" w:rsidP="00795451">
      <w:pPr>
        <w:spacing w:line="360" w:lineRule="auto"/>
        <w:jc w:val="center"/>
        <w:rPr>
          <w:rFonts w:ascii="Arial" w:hAnsi="Arial" w:cs="Arial"/>
          <w:b/>
          <w:bCs/>
          <w:sz w:val="32"/>
          <w:szCs w:val="32"/>
        </w:rPr>
      </w:pPr>
      <w:r w:rsidRPr="00795451">
        <w:rPr>
          <w:rFonts w:ascii="Arial" w:hAnsi="Arial" w:cs="Arial"/>
          <w:b/>
          <w:bCs/>
          <w:sz w:val="32"/>
          <w:szCs w:val="32"/>
        </w:rPr>
        <w:t>METHODOLOGY</w:t>
      </w:r>
    </w:p>
    <w:p w14:paraId="2386EB66" w14:textId="77777777" w:rsidR="00795451" w:rsidRPr="00795451" w:rsidRDefault="00795451" w:rsidP="00C46111">
      <w:pPr>
        <w:rPr>
          <w:sz w:val="32"/>
          <w:szCs w:val="32"/>
        </w:rPr>
      </w:pPr>
    </w:p>
    <w:p w14:paraId="72EA4D83" w14:textId="77777777" w:rsidR="00795451" w:rsidRDefault="00795451" w:rsidP="00C46111"/>
    <w:p w14:paraId="55C92009" w14:textId="77777777" w:rsidR="00795451" w:rsidRDefault="00795451" w:rsidP="00C46111"/>
    <w:p w14:paraId="42080E56" w14:textId="77777777" w:rsidR="00795451" w:rsidRDefault="00795451" w:rsidP="00C46111"/>
    <w:p w14:paraId="017CC5AD" w14:textId="77777777" w:rsidR="00795451" w:rsidRDefault="00795451" w:rsidP="00C46111"/>
    <w:p w14:paraId="7C410DEE" w14:textId="77777777" w:rsidR="00795451" w:rsidRDefault="00795451" w:rsidP="00C46111"/>
    <w:p w14:paraId="379604D5" w14:textId="77777777" w:rsidR="00795451" w:rsidRDefault="00795451" w:rsidP="00C46111"/>
    <w:p w14:paraId="11443ADF" w14:textId="44D6631A" w:rsidR="00795451" w:rsidRPr="00795451" w:rsidRDefault="00795451" w:rsidP="00795451">
      <w:pPr>
        <w:widowControl w:val="0"/>
        <w:spacing w:before="72" w:line="360" w:lineRule="auto"/>
        <w:rPr>
          <w:rFonts w:ascii="Arial" w:hAnsi="Arial" w:cs="Arial"/>
          <w:b/>
          <w:bCs/>
          <w:sz w:val="28"/>
          <w:szCs w:val="28"/>
        </w:rPr>
      </w:pPr>
      <w:r w:rsidRPr="00795451">
        <w:rPr>
          <w:rFonts w:ascii="Arial" w:hAnsi="Arial" w:cs="Arial"/>
          <w:b/>
          <w:bCs/>
          <w:sz w:val="28"/>
          <w:szCs w:val="28"/>
        </w:rPr>
        <w:t xml:space="preserve">Student Name: </w:t>
      </w:r>
      <w:r w:rsidRPr="00795451">
        <w:rPr>
          <w:rFonts w:ascii="Arial" w:hAnsi="Arial" w:cs="Arial"/>
          <w:b/>
          <w:bCs/>
          <w:sz w:val="28"/>
          <w:szCs w:val="28"/>
          <w:highlight w:val="white"/>
        </w:rPr>
        <w:t>Delia</w:t>
      </w:r>
      <w:r w:rsidRPr="00795451">
        <w:rPr>
          <w:rFonts w:ascii="Arial" w:hAnsi="Arial" w:cs="Arial"/>
          <w:b/>
          <w:bCs/>
          <w:sz w:val="28"/>
          <w:szCs w:val="28"/>
        </w:rPr>
        <w:t xml:space="preserve"> </w:t>
      </w:r>
      <w:r w:rsidRPr="00795451">
        <w:rPr>
          <w:rFonts w:ascii="Arial" w:hAnsi="Arial" w:cs="Arial"/>
          <w:b/>
          <w:bCs/>
          <w:sz w:val="28"/>
          <w:szCs w:val="28"/>
          <w:highlight w:val="white"/>
        </w:rPr>
        <w:t>Munteanu</w:t>
      </w:r>
    </w:p>
    <w:p w14:paraId="0193282D" w14:textId="1F4B5FE2" w:rsidR="00795451" w:rsidRPr="00795451" w:rsidRDefault="00795451" w:rsidP="00795451">
      <w:pPr>
        <w:widowControl w:val="0"/>
        <w:spacing w:before="72" w:line="360" w:lineRule="auto"/>
        <w:rPr>
          <w:rFonts w:ascii="Arial" w:hAnsi="Arial" w:cs="Arial"/>
          <w:b/>
          <w:bCs/>
          <w:sz w:val="28"/>
          <w:szCs w:val="28"/>
        </w:rPr>
      </w:pPr>
      <w:r w:rsidRPr="00795451">
        <w:rPr>
          <w:rFonts w:ascii="Arial" w:hAnsi="Arial" w:cs="Arial"/>
          <w:b/>
          <w:bCs/>
          <w:sz w:val="28"/>
          <w:szCs w:val="28"/>
        </w:rPr>
        <w:t>Student ID: 2314055</w:t>
      </w:r>
    </w:p>
    <w:p w14:paraId="0578EB71" w14:textId="77777777" w:rsidR="00795451" w:rsidRPr="00795451" w:rsidRDefault="00795451" w:rsidP="00795451">
      <w:pPr>
        <w:widowControl w:val="0"/>
        <w:spacing w:before="72" w:line="360" w:lineRule="auto"/>
        <w:rPr>
          <w:rFonts w:ascii="Arial" w:hAnsi="Arial" w:cs="Arial"/>
          <w:b/>
          <w:bCs/>
          <w:sz w:val="28"/>
          <w:szCs w:val="28"/>
        </w:rPr>
      </w:pPr>
      <w:r w:rsidRPr="00795451">
        <w:rPr>
          <w:rFonts w:ascii="Arial" w:hAnsi="Arial" w:cs="Arial"/>
          <w:b/>
          <w:bCs/>
          <w:sz w:val="28"/>
          <w:szCs w:val="28"/>
        </w:rPr>
        <w:t>Module Name: Independent Project</w:t>
      </w:r>
    </w:p>
    <w:p w14:paraId="0AECFE29" w14:textId="77777777" w:rsidR="00795451" w:rsidRPr="00795451" w:rsidRDefault="00795451" w:rsidP="00795451">
      <w:pPr>
        <w:widowControl w:val="0"/>
        <w:spacing w:before="72" w:line="360" w:lineRule="auto"/>
        <w:rPr>
          <w:rFonts w:ascii="Arial" w:hAnsi="Arial" w:cs="Arial"/>
          <w:b/>
          <w:bCs/>
          <w:sz w:val="28"/>
          <w:szCs w:val="28"/>
        </w:rPr>
      </w:pPr>
      <w:r w:rsidRPr="00795451">
        <w:rPr>
          <w:rFonts w:ascii="Arial" w:hAnsi="Arial" w:cs="Arial"/>
          <w:b/>
          <w:bCs/>
          <w:sz w:val="28"/>
          <w:szCs w:val="28"/>
        </w:rPr>
        <w:t>Module Code: BMHP6020_LON</w:t>
      </w:r>
    </w:p>
    <w:p w14:paraId="40DF1B09" w14:textId="6C02F8DE" w:rsidR="00795451" w:rsidRPr="00795451" w:rsidRDefault="00795451" w:rsidP="00795451">
      <w:pPr>
        <w:widowControl w:val="0"/>
        <w:spacing w:before="72" w:line="360" w:lineRule="auto"/>
        <w:rPr>
          <w:rFonts w:ascii="Arial" w:hAnsi="Arial" w:cs="Arial"/>
          <w:sz w:val="28"/>
          <w:szCs w:val="28"/>
        </w:rPr>
      </w:pPr>
      <w:r w:rsidRPr="00795451">
        <w:rPr>
          <w:rFonts w:ascii="Arial" w:hAnsi="Arial" w:cs="Arial"/>
          <w:b/>
          <w:bCs/>
          <w:sz w:val="28"/>
          <w:szCs w:val="28"/>
        </w:rPr>
        <w:t>Supervisor Name:</w:t>
      </w:r>
      <w:r>
        <w:rPr>
          <w:rFonts w:ascii="Arial" w:hAnsi="Arial" w:cs="Arial"/>
          <w:b/>
          <w:bCs/>
          <w:sz w:val="28"/>
          <w:szCs w:val="28"/>
        </w:rPr>
        <w:t xml:space="preserve"> </w:t>
      </w:r>
      <w:r w:rsidRPr="00795451">
        <w:rPr>
          <w:rFonts w:ascii="Arial" w:hAnsi="Arial" w:cs="Arial"/>
          <w:b/>
          <w:bCs/>
          <w:sz w:val="28"/>
          <w:szCs w:val="28"/>
        </w:rPr>
        <w:t>Jolly Nwankwo</w:t>
      </w:r>
    </w:p>
    <w:p w14:paraId="4A1D09F0" w14:textId="77777777" w:rsidR="00795451" w:rsidRDefault="00795451" w:rsidP="00795451"/>
    <w:p w14:paraId="160FF05C" w14:textId="5B17B560" w:rsidR="00CC0A8F" w:rsidRPr="00CC0A8F" w:rsidRDefault="00CC0A8F" w:rsidP="00C46111">
      <w:r w:rsidRPr="00CC0A8F">
        <w:br w:type="page"/>
      </w:r>
    </w:p>
    <w:tbl>
      <w:tblPr>
        <w:tblW w:w="4825"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29"/>
        <w:gridCol w:w="416"/>
        <w:gridCol w:w="4497"/>
        <w:gridCol w:w="360"/>
        <w:gridCol w:w="4084"/>
      </w:tblGrid>
      <w:tr w:rsidR="00346FFA" w:rsidRPr="00670B78" w14:paraId="600B3A42" w14:textId="77777777" w:rsidTr="00FE3DA9">
        <w:trPr>
          <w:trHeight w:val="3534"/>
          <w:jc w:val="center"/>
        </w:trPr>
        <w:tc>
          <w:tcPr>
            <w:tcW w:w="4529" w:type="dxa"/>
          </w:tcPr>
          <w:p w14:paraId="457CAED6" w14:textId="77777777" w:rsidR="00FE3DA9" w:rsidRDefault="00FE3DA9" w:rsidP="00FE3DA9">
            <w:pPr>
              <w:spacing w:line="480" w:lineRule="auto"/>
              <w:rPr>
                <w:rFonts w:ascii="Arial" w:hAnsi="Arial" w:cs="Arial"/>
                <w:noProof/>
                <w:sz w:val="22"/>
                <w:szCs w:val="22"/>
              </w:rPr>
            </w:pPr>
          </w:p>
          <w:p w14:paraId="7C84B224" w14:textId="209D16B4" w:rsidR="00346FFA" w:rsidRPr="00FE3DA9" w:rsidRDefault="00FE3DA9" w:rsidP="00FE3DA9">
            <w:pPr>
              <w:spacing w:line="480" w:lineRule="auto"/>
              <w:jc w:val="center"/>
              <w:rPr>
                <w:rFonts w:ascii="Arial" w:hAnsi="Arial" w:cs="Arial"/>
                <w:noProof/>
                <w:sz w:val="22"/>
                <w:szCs w:val="22"/>
              </w:rPr>
            </w:pPr>
            <w:r w:rsidRPr="00FE3DA9">
              <w:rPr>
                <w:rFonts w:ascii="Arial" w:hAnsi="Arial" w:cs="Arial"/>
                <w:noProof/>
              </w:rPr>
              <w:drawing>
                <wp:inline distT="114300" distB="114300" distL="114300" distR="114300" wp14:anchorId="1A1C3DE3" wp14:editId="05AFED02">
                  <wp:extent cx="2688544" cy="2232320"/>
                  <wp:effectExtent l="0" t="0" r="4445" b="3175"/>
                  <wp:docPr id="3" name="image3.png" descr="A child playing with blocks&#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3.png" descr="A child playing with blocks&#10;&#10;AI-generated content may be incorrect."/>
                          <pic:cNvPicPr preferRelativeResize="0"/>
                        </pic:nvPicPr>
                        <pic:blipFill>
                          <a:blip r:embed="rId13"/>
                          <a:srcRect/>
                          <a:stretch>
                            <a:fillRect/>
                          </a:stretch>
                        </pic:blipFill>
                        <pic:spPr>
                          <a:xfrm>
                            <a:off x="0" y="0"/>
                            <a:ext cx="2814445" cy="2336856"/>
                          </a:xfrm>
                          <a:prstGeom prst="rect">
                            <a:avLst/>
                          </a:prstGeom>
                          <a:ln/>
                        </pic:spPr>
                      </pic:pic>
                    </a:graphicData>
                  </a:graphic>
                </wp:inline>
              </w:drawing>
            </w:r>
          </w:p>
        </w:tc>
        <w:tc>
          <w:tcPr>
            <w:tcW w:w="416" w:type="dxa"/>
            <w:vMerge w:val="restart"/>
          </w:tcPr>
          <w:p w14:paraId="09B2FC2D" w14:textId="77777777" w:rsidR="00346FFA" w:rsidRPr="00670B78" w:rsidRDefault="00346FFA" w:rsidP="00670B78">
            <w:pPr>
              <w:spacing w:line="360" w:lineRule="auto"/>
              <w:rPr>
                <w:rFonts w:ascii="Arial" w:hAnsi="Arial" w:cs="Arial"/>
                <w:noProof/>
                <w:sz w:val="22"/>
                <w:szCs w:val="22"/>
              </w:rPr>
            </w:pPr>
          </w:p>
        </w:tc>
        <w:tc>
          <w:tcPr>
            <w:tcW w:w="4497" w:type="dxa"/>
            <w:vMerge w:val="restart"/>
          </w:tcPr>
          <w:p w14:paraId="32810FCF" w14:textId="0A272C4C" w:rsidR="00B67824" w:rsidRPr="00FE3DA9" w:rsidRDefault="00BD3912" w:rsidP="00D37164">
            <w:pPr>
              <w:pStyle w:val="Heading1"/>
              <w:spacing w:line="360" w:lineRule="auto"/>
              <w:jc w:val="center"/>
              <w:rPr>
                <w:rStyle w:val="Heading1Char"/>
                <w:rFonts w:ascii="Arial" w:hAnsi="Arial" w:cs="Arial"/>
                <w:b/>
                <w:szCs w:val="28"/>
              </w:rPr>
            </w:pPr>
            <w:r w:rsidRPr="00FE3DA9">
              <w:rPr>
                <w:rFonts w:ascii="Arial" w:hAnsi="Arial" w:cs="Arial"/>
                <w:szCs w:val="28"/>
              </w:rPr>
              <w:t>CHALLENGES FACED BY CHILDREN WITH AUTOSM IN SCHOOLS IN THE UK</w:t>
            </w:r>
          </w:p>
          <w:p w14:paraId="166B84A6" w14:textId="77777777" w:rsidR="00BD3912" w:rsidRPr="00670B78" w:rsidRDefault="00BD3912" w:rsidP="00670B78">
            <w:pPr>
              <w:spacing w:line="360" w:lineRule="auto"/>
              <w:rPr>
                <w:rFonts w:ascii="Arial" w:eastAsia="Arial" w:hAnsi="Arial" w:cs="Arial"/>
                <w:sz w:val="22"/>
                <w:szCs w:val="22"/>
              </w:rPr>
            </w:pPr>
            <w:r w:rsidRPr="00670B78">
              <w:rPr>
                <w:rFonts w:ascii="Arial" w:eastAsia="Arial" w:hAnsi="Arial" w:cs="Arial"/>
                <w:sz w:val="22"/>
                <w:szCs w:val="22"/>
              </w:rPr>
              <w:t>This project will focus on critically reviewing the support and learning needs of children with autism spectrum disorder in schools located in the United Kingdom.</w:t>
            </w:r>
          </w:p>
          <w:p w14:paraId="00B639AE" w14:textId="77777777" w:rsidR="00EB6F36" w:rsidRPr="00670B78" w:rsidRDefault="00BD3912" w:rsidP="00670B78">
            <w:pPr>
              <w:spacing w:line="360" w:lineRule="auto"/>
              <w:rPr>
                <w:rFonts w:ascii="Arial" w:hAnsi="Arial" w:cs="Arial"/>
                <w:sz w:val="22"/>
                <w:szCs w:val="22"/>
              </w:rPr>
            </w:pPr>
            <w:r w:rsidRPr="00670B78">
              <w:rPr>
                <w:rFonts w:ascii="Arial" w:hAnsi="Arial" w:cs="Arial"/>
                <w:sz w:val="22"/>
                <w:szCs w:val="22"/>
              </w:rPr>
              <w:t xml:space="preserve">This research study will take a qualitative form of secondary research. The existing scholarly journal articles, government reports, and educational policy documents concerning inclusive education and autism in the UK will be used to gather the data. The sources will be acquired via academic databases like Google Scholar as well as other academic sources </w:t>
            </w:r>
          </w:p>
          <w:p w14:paraId="20715AD8" w14:textId="77777777" w:rsidR="00E63015" w:rsidRPr="00670B78" w:rsidRDefault="00E63015" w:rsidP="00670B78">
            <w:pPr>
              <w:spacing w:line="360" w:lineRule="auto"/>
              <w:rPr>
                <w:rFonts w:ascii="Arial" w:hAnsi="Arial" w:cs="Arial"/>
                <w:b/>
                <w:bCs/>
                <w:sz w:val="22"/>
                <w:szCs w:val="22"/>
              </w:rPr>
            </w:pPr>
            <w:r w:rsidRPr="00670B78">
              <w:rPr>
                <w:rFonts w:ascii="Arial" w:hAnsi="Arial" w:cs="Arial"/>
                <w:b/>
                <w:bCs/>
                <w:sz w:val="22"/>
                <w:szCs w:val="22"/>
              </w:rPr>
              <w:t>Objectives:</w:t>
            </w:r>
          </w:p>
          <w:p w14:paraId="58E418C8" w14:textId="77777777" w:rsidR="00E63015" w:rsidRPr="00670B78" w:rsidRDefault="00E63015" w:rsidP="00670B78">
            <w:pPr>
              <w:numPr>
                <w:ilvl w:val="0"/>
                <w:numId w:val="9"/>
              </w:numPr>
              <w:spacing w:line="360" w:lineRule="auto"/>
              <w:rPr>
                <w:rFonts w:ascii="Arial" w:eastAsia="Arial" w:hAnsi="Arial" w:cs="Arial"/>
                <w:sz w:val="22"/>
                <w:szCs w:val="22"/>
              </w:rPr>
            </w:pPr>
            <w:r w:rsidRPr="00670B78">
              <w:rPr>
                <w:rFonts w:ascii="Arial" w:eastAsia="Arial" w:hAnsi="Arial" w:cs="Arial"/>
                <w:sz w:val="22"/>
                <w:szCs w:val="22"/>
              </w:rPr>
              <w:t>To determine the key academic, behavioural and social challenges of the children with autism spectrum disorder in UK schools.</w:t>
            </w:r>
          </w:p>
          <w:p w14:paraId="419793A3" w14:textId="77777777" w:rsidR="00E63015" w:rsidRPr="00670B78" w:rsidRDefault="00E63015" w:rsidP="00670B78">
            <w:pPr>
              <w:numPr>
                <w:ilvl w:val="0"/>
                <w:numId w:val="9"/>
              </w:numPr>
              <w:spacing w:line="360" w:lineRule="auto"/>
              <w:rPr>
                <w:rFonts w:ascii="Arial" w:eastAsia="Arial" w:hAnsi="Arial" w:cs="Arial"/>
                <w:sz w:val="22"/>
                <w:szCs w:val="22"/>
              </w:rPr>
            </w:pPr>
            <w:r w:rsidRPr="00670B78">
              <w:rPr>
                <w:rFonts w:ascii="Arial" w:eastAsia="Arial" w:hAnsi="Arial" w:cs="Arial"/>
                <w:sz w:val="22"/>
                <w:szCs w:val="22"/>
              </w:rPr>
              <w:t>To examine teachers, school policies and other support services’ responsiveness towards autistic students in general education.</w:t>
            </w:r>
          </w:p>
          <w:p w14:paraId="6F07AC07" w14:textId="77777777" w:rsidR="00E63015" w:rsidRPr="00670B78" w:rsidRDefault="00E63015" w:rsidP="00670B78">
            <w:pPr>
              <w:numPr>
                <w:ilvl w:val="0"/>
                <w:numId w:val="9"/>
              </w:numPr>
              <w:spacing w:after="160" w:line="360" w:lineRule="auto"/>
              <w:rPr>
                <w:rFonts w:ascii="Arial" w:eastAsia="Arial" w:hAnsi="Arial" w:cs="Arial"/>
                <w:sz w:val="22"/>
                <w:szCs w:val="22"/>
              </w:rPr>
            </w:pPr>
            <w:r w:rsidRPr="00670B78">
              <w:rPr>
                <w:rFonts w:ascii="Arial" w:eastAsia="Arial" w:hAnsi="Arial" w:cs="Arial"/>
                <w:sz w:val="22"/>
                <w:szCs w:val="22"/>
              </w:rPr>
              <w:t xml:space="preserve">To test recommendations of the available research about the </w:t>
            </w:r>
            <w:r w:rsidRPr="00670B78">
              <w:rPr>
                <w:rFonts w:ascii="Arial" w:eastAsia="Arial" w:hAnsi="Arial" w:cs="Arial"/>
                <w:sz w:val="22"/>
                <w:szCs w:val="22"/>
              </w:rPr>
              <w:lastRenderedPageBreak/>
              <w:t>strategies that may enhance Inclusion, learning support and overall school experience of children with autism in the UK.</w:t>
            </w:r>
          </w:p>
          <w:p w14:paraId="646D5584" w14:textId="2F67085B" w:rsidR="00E63015" w:rsidRPr="00670B78" w:rsidRDefault="00E63015" w:rsidP="00670B78">
            <w:pPr>
              <w:spacing w:line="360" w:lineRule="auto"/>
              <w:rPr>
                <w:rFonts w:ascii="Arial" w:hAnsi="Arial" w:cs="Arial"/>
                <w:b/>
                <w:bCs/>
                <w:sz w:val="22"/>
                <w:szCs w:val="22"/>
              </w:rPr>
            </w:pPr>
          </w:p>
        </w:tc>
        <w:tc>
          <w:tcPr>
            <w:tcW w:w="360" w:type="dxa"/>
            <w:vMerge w:val="restart"/>
          </w:tcPr>
          <w:p w14:paraId="51769EE4" w14:textId="77777777" w:rsidR="00346FFA" w:rsidRPr="00670B78" w:rsidRDefault="00346FFA" w:rsidP="00670B78">
            <w:pPr>
              <w:spacing w:line="360" w:lineRule="auto"/>
              <w:rPr>
                <w:rFonts w:ascii="Arial" w:hAnsi="Arial" w:cs="Arial"/>
                <w:noProof/>
                <w:sz w:val="22"/>
                <w:szCs w:val="22"/>
              </w:rPr>
            </w:pPr>
          </w:p>
        </w:tc>
        <w:tc>
          <w:tcPr>
            <w:tcW w:w="4084" w:type="dxa"/>
            <w:vAlign w:val="center"/>
          </w:tcPr>
          <w:p w14:paraId="4EBA66EC" w14:textId="4D077C9A" w:rsidR="00346FFA" w:rsidRPr="00670B78" w:rsidRDefault="00FE3DA9" w:rsidP="00670B78">
            <w:pPr>
              <w:spacing w:line="360" w:lineRule="auto"/>
              <w:rPr>
                <w:rFonts w:ascii="Arial" w:hAnsi="Arial" w:cs="Arial"/>
                <w:noProof/>
                <w:sz w:val="22"/>
                <w:szCs w:val="22"/>
              </w:rPr>
            </w:pPr>
            <w:r>
              <w:rPr>
                <w:noProof/>
              </w:rPr>
              <w:drawing>
                <wp:inline distT="114300" distB="114300" distL="114300" distR="114300" wp14:anchorId="334400FB" wp14:editId="018F90AB">
                  <wp:extent cx="2434856" cy="2729992"/>
                  <wp:effectExtent l="0" t="0" r="3810" b="63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2449124" cy="2745989"/>
                          </a:xfrm>
                          <a:prstGeom prst="rect">
                            <a:avLst/>
                          </a:prstGeom>
                          <a:ln/>
                        </pic:spPr>
                      </pic:pic>
                    </a:graphicData>
                  </a:graphic>
                </wp:inline>
              </w:drawing>
            </w:r>
          </w:p>
        </w:tc>
      </w:tr>
      <w:tr w:rsidR="00346FFA" w:rsidRPr="00670B78" w14:paraId="6595EC5A" w14:textId="77777777" w:rsidTr="00E63015">
        <w:trPr>
          <w:trHeight w:val="272"/>
          <w:jc w:val="center"/>
        </w:trPr>
        <w:tc>
          <w:tcPr>
            <w:tcW w:w="4529" w:type="dxa"/>
          </w:tcPr>
          <w:p w14:paraId="29C6DD9B" w14:textId="77777777" w:rsidR="00346FFA" w:rsidRPr="00670B78" w:rsidRDefault="00346FFA" w:rsidP="00670B78">
            <w:pPr>
              <w:spacing w:line="360" w:lineRule="auto"/>
              <w:rPr>
                <w:rFonts w:ascii="Arial" w:hAnsi="Arial" w:cs="Arial"/>
                <w:noProof/>
                <w:sz w:val="22"/>
                <w:szCs w:val="22"/>
              </w:rPr>
            </w:pPr>
          </w:p>
        </w:tc>
        <w:tc>
          <w:tcPr>
            <w:tcW w:w="416" w:type="dxa"/>
            <w:vMerge/>
          </w:tcPr>
          <w:p w14:paraId="4D303ECD" w14:textId="77777777" w:rsidR="00346FFA" w:rsidRPr="00670B78" w:rsidRDefault="00346FFA" w:rsidP="00670B78">
            <w:pPr>
              <w:spacing w:line="360" w:lineRule="auto"/>
              <w:rPr>
                <w:rFonts w:ascii="Arial" w:hAnsi="Arial" w:cs="Arial"/>
                <w:noProof/>
                <w:sz w:val="22"/>
                <w:szCs w:val="22"/>
              </w:rPr>
            </w:pPr>
          </w:p>
        </w:tc>
        <w:tc>
          <w:tcPr>
            <w:tcW w:w="4497" w:type="dxa"/>
            <w:vMerge/>
          </w:tcPr>
          <w:p w14:paraId="4EE620DA" w14:textId="77777777" w:rsidR="00346FFA" w:rsidRPr="00670B78" w:rsidRDefault="00346FFA" w:rsidP="00670B78">
            <w:pPr>
              <w:spacing w:line="360" w:lineRule="auto"/>
              <w:rPr>
                <w:rFonts w:ascii="Arial" w:eastAsia="Century Gothic" w:hAnsi="Arial" w:cs="Arial"/>
                <w:b/>
                <w:noProof/>
                <w:color w:val="FFFFFF"/>
                <w:sz w:val="22"/>
                <w:szCs w:val="22"/>
              </w:rPr>
            </w:pPr>
          </w:p>
        </w:tc>
        <w:tc>
          <w:tcPr>
            <w:tcW w:w="360" w:type="dxa"/>
            <w:vMerge/>
          </w:tcPr>
          <w:p w14:paraId="6D8737FD" w14:textId="77777777" w:rsidR="00346FFA" w:rsidRPr="00670B78" w:rsidRDefault="00346FFA" w:rsidP="00670B78">
            <w:pPr>
              <w:spacing w:line="360" w:lineRule="auto"/>
              <w:rPr>
                <w:rFonts w:ascii="Arial" w:hAnsi="Arial" w:cs="Arial"/>
                <w:noProof/>
                <w:sz w:val="22"/>
                <w:szCs w:val="22"/>
              </w:rPr>
            </w:pPr>
          </w:p>
        </w:tc>
        <w:tc>
          <w:tcPr>
            <w:tcW w:w="4084" w:type="dxa"/>
          </w:tcPr>
          <w:p w14:paraId="777BDB38" w14:textId="77777777" w:rsidR="00346FFA" w:rsidRPr="00670B78" w:rsidRDefault="00346FFA" w:rsidP="00670B78">
            <w:pPr>
              <w:pStyle w:val="NoSpacing"/>
              <w:spacing w:line="360" w:lineRule="auto"/>
              <w:rPr>
                <w:rFonts w:ascii="Arial" w:hAnsi="Arial" w:cs="Arial"/>
              </w:rPr>
            </w:pPr>
          </w:p>
        </w:tc>
      </w:tr>
      <w:tr w:rsidR="004642F0" w:rsidRPr="00670B78" w14:paraId="6C436F7A" w14:textId="77777777" w:rsidTr="00E63015">
        <w:trPr>
          <w:trHeight w:val="473"/>
          <w:jc w:val="center"/>
        </w:trPr>
        <w:tc>
          <w:tcPr>
            <w:tcW w:w="4529" w:type="dxa"/>
            <w:vMerge w:val="restart"/>
          </w:tcPr>
          <w:p w14:paraId="1B31B8D9" w14:textId="77777777" w:rsidR="00DD24C1" w:rsidRDefault="00DD24C1" w:rsidP="00D37164">
            <w:pPr>
              <w:pStyle w:val="Heading1"/>
              <w:spacing w:line="360" w:lineRule="auto"/>
              <w:jc w:val="center"/>
              <w:rPr>
                <w:rFonts w:ascii="Arial" w:hAnsi="Arial" w:cs="Arial"/>
                <w:szCs w:val="28"/>
              </w:rPr>
            </w:pPr>
          </w:p>
          <w:p w14:paraId="43992006" w14:textId="40BC8471" w:rsidR="00B67824" w:rsidRPr="00FE3DA9" w:rsidRDefault="00BD3912" w:rsidP="00D37164">
            <w:pPr>
              <w:pStyle w:val="Heading1"/>
              <w:spacing w:line="360" w:lineRule="auto"/>
              <w:jc w:val="center"/>
              <w:rPr>
                <w:rStyle w:val="Heading1Char"/>
                <w:rFonts w:ascii="Arial" w:hAnsi="Arial" w:cs="Arial"/>
                <w:b/>
                <w:szCs w:val="28"/>
              </w:rPr>
            </w:pPr>
            <w:r w:rsidRPr="00FE3DA9">
              <w:rPr>
                <w:rFonts w:ascii="Arial" w:hAnsi="Arial" w:cs="Arial"/>
                <w:szCs w:val="28"/>
              </w:rPr>
              <w:t>METHODOLOHY</w:t>
            </w:r>
          </w:p>
          <w:p w14:paraId="674FA0FF" w14:textId="77777777" w:rsidR="00F62C03" w:rsidRDefault="00F62C03" w:rsidP="00D37164">
            <w:pPr>
              <w:pStyle w:val="ListParagraph"/>
              <w:numPr>
                <w:ilvl w:val="0"/>
                <w:numId w:val="14"/>
              </w:numPr>
              <w:spacing w:line="360" w:lineRule="auto"/>
              <w:rPr>
                <w:rFonts w:ascii="Arial" w:hAnsi="Arial" w:cs="Arial"/>
                <w:sz w:val="22"/>
                <w:szCs w:val="22"/>
              </w:rPr>
            </w:pPr>
            <w:r w:rsidRPr="00F62C03">
              <w:rPr>
                <w:rStyle w:val="Strong"/>
                <w:rFonts w:ascii="Arial" w:hAnsi="Arial" w:cs="Arial"/>
                <w:sz w:val="22"/>
                <w:szCs w:val="22"/>
              </w:rPr>
              <w:t>Research Method:</w:t>
            </w:r>
            <w:r w:rsidRPr="00F62C03">
              <w:rPr>
                <w:rFonts w:ascii="Arial" w:hAnsi="Arial" w:cs="Arial"/>
                <w:sz w:val="22"/>
                <w:szCs w:val="22"/>
              </w:rPr>
              <w:t xml:space="preserve"> Secondary research using recent books, journals, reports, and academic articles. This method was time-efficient, cost-effective, and provided access to reliable evidence on autism and inclusive education.</w:t>
            </w:r>
          </w:p>
          <w:p w14:paraId="4325D388" w14:textId="77777777" w:rsidR="00F62C03" w:rsidRDefault="00F62C03" w:rsidP="00D37164">
            <w:pPr>
              <w:pStyle w:val="ListParagraph"/>
              <w:numPr>
                <w:ilvl w:val="0"/>
                <w:numId w:val="14"/>
              </w:numPr>
              <w:spacing w:line="360" w:lineRule="auto"/>
              <w:rPr>
                <w:rFonts w:ascii="Arial" w:hAnsi="Arial" w:cs="Arial"/>
                <w:sz w:val="22"/>
                <w:szCs w:val="22"/>
              </w:rPr>
            </w:pPr>
            <w:r w:rsidRPr="00F62C03">
              <w:rPr>
                <w:rStyle w:val="Strong"/>
                <w:rFonts w:ascii="Arial" w:hAnsi="Arial" w:cs="Arial"/>
                <w:sz w:val="22"/>
                <w:szCs w:val="22"/>
              </w:rPr>
              <w:t>Research Approach:</w:t>
            </w:r>
            <w:r w:rsidRPr="00F62C03">
              <w:rPr>
                <w:rFonts w:ascii="Arial" w:hAnsi="Arial" w:cs="Arial"/>
                <w:sz w:val="22"/>
                <w:szCs w:val="22"/>
              </w:rPr>
              <w:t xml:space="preserve"> </w:t>
            </w:r>
            <w:r w:rsidRPr="00F62C03">
              <w:rPr>
                <w:rStyle w:val="Strong"/>
                <w:rFonts w:ascii="Arial" w:hAnsi="Arial" w:cs="Arial"/>
                <w:sz w:val="22"/>
                <w:szCs w:val="22"/>
              </w:rPr>
              <w:t>Deductive approach</w:t>
            </w:r>
            <w:r w:rsidRPr="00F62C03">
              <w:rPr>
                <w:rFonts w:ascii="Arial" w:hAnsi="Arial" w:cs="Arial"/>
                <w:sz w:val="22"/>
                <w:szCs w:val="22"/>
              </w:rPr>
              <w:t xml:space="preserve">, where existing theories on autism, disability, and inclusive education were used to analyse </w:t>
            </w:r>
            <w:r w:rsidRPr="00F62C03">
              <w:rPr>
                <w:rFonts w:ascii="Arial" w:hAnsi="Arial" w:cs="Arial"/>
                <w:sz w:val="22"/>
                <w:szCs w:val="22"/>
              </w:rPr>
              <w:lastRenderedPageBreak/>
              <w:t xml:space="preserve">evidence from the literature </w:t>
            </w:r>
            <w:r w:rsidRPr="00D37164">
              <w:rPr>
                <w:rStyle w:val="Strong"/>
                <w:rFonts w:ascii="Arial" w:hAnsi="Arial" w:cs="Arial"/>
                <w:b w:val="0"/>
                <w:bCs w:val="0"/>
                <w:sz w:val="22"/>
                <w:szCs w:val="22"/>
              </w:rPr>
              <w:t>(Fife and Gossner, 2024)</w:t>
            </w:r>
            <w:r w:rsidRPr="00D37164">
              <w:rPr>
                <w:rFonts w:ascii="Arial" w:hAnsi="Arial" w:cs="Arial"/>
                <w:b/>
                <w:bCs/>
                <w:sz w:val="22"/>
                <w:szCs w:val="22"/>
              </w:rPr>
              <w:t xml:space="preserve">. </w:t>
            </w:r>
          </w:p>
          <w:p w14:paraId="5D69879D" w14:textId="77777777" w:rsidR="00F62C03" w:rsidRDefault="00F62C03" w:rsidP="00D37164">
            <w:pPr>
              <w:pStyle w:val="ListParagraph"/>
              <w:numPr>
                <w:ilvl w:val="0"/>
                <w:numId w:val="14"/>
              </w:numPr>
              <w:spacing w:line="360" w:lineRule="auto"/>
              <w:rPr>
                <w:rFonts w:ascii="Arial" w:hAnsi="Arial" w:cs="Arial"/>
                <w:sz w:val="22"/>
                <w:szCs w:val="22"/>
              </w:rPr>
            </w:pPr>
            <w:r w:rsidRPr="00F62C03">
              <w:rPr>
                <w:rStyle w:val="Strong"/>
                <w:rFonts w:ascii="Arial" w:hAnsi="Arial" w:cs="Arial"/>
                <w:sz w:val="22"/>
                <w:szCs w:val="22"/>
              </w:rPr>
              <w:t>Research Philosophy:</w:t>
            </w:r>
            <w:r w:rsidRPr="00F62C03">
              <w:rPr>
                <w:rFonts w:ascii="Arial" w:hAnsi="Arial" w:cs="Arial"/>
                <w:sz w:val="22"/>
                <w:szCs w:val="22"/>
              </w:rPr>
              <w:t xml:space="preserve"> </w:t>
            </w:r>
            <w:r w:rsidRPr="00F62C03">
              <w:rPr>
                <w:rStyle w:val="Strong"/>
                <w:rFonts w:ascii="Arial" w:hAnsi="Arial" w:cs="Arial"/>
                <w:sz w:val="22"/>
                <w:szCs w:val="22"/>
              </w:rPr>
              <w:t>Interpretivism</w:t>
            </w:r>
            <w:r w:rsidRPr="00F62C03">
              <w:rPr>
                <w:rFonts w:ascii="Arial" w:hAnsi="Arial" w:cs="Arial"/>
                <w:sz w:val="22"/>
                <w:szCs w:val="22"/>
              </w:rPr>
              <w:t xml:space="preserve">, which focuses on understanding individuals' experiences and perspectives rather than relying solely on numerical data </w:t>
            </w:r>
            <w:r w:rsidRPr="00D37164">
              <w:rPr>
                <w:rStyle w:val="Strong"/>
                <w:rFonts w:ascii="Arial" w:hAnsi="Arial" w:cs="Arial"/>
                <w:b w:val="0"/>
                <w:bCs w:val="0"/>
                <w:sz w:val="22"/>
                <w:szCs w:val="22"/>
              </w:rPr>
              <w:t>(Pervin and Mokhtar, 2022)</w:t>
            </w:r>
            <w:r w:rsidRPr="00D37164">
              <w:rPr>
                <w:rFonts w:ascii="Arial" w:hAnsi="Arial" w:cs="Arial"/>
                <w:b/>
                <w:bCs/>
                <w:sz w:val="22"/>
                <w:szCs w:val="22"/>
              </w:rPr>
              <w:t>.</w:t>
            </w:r>
          </w:p>
          <w:p w14:paraId="481AFC34" w14:textId="77777777" w:rsidR="00D37164" w:rsidRDefault="00F62C03" w:rsidP="00D37164">
            <w:pPr>
              <w:pStyle w:val="ListParagraph"/>
              <w:numPr>
                <w:ilvl w:val="0"/>
                <w:numId w:val="14"/>
              </w:numPr>
              <w:spacing w:line="360" w:lineRule="auto"/>
              <w:rPr>
                <w:rFonts w:ascii="Arial" w:hAnsi="Arial" w:cs="Arial"/>
                <w:sz w:val="22"/>
                <w:szCs w:val="22"/>
              </w:rPr>
            </w:pPr>
            <w:r w:rsidRPr="00F62C03">
              <w:rPr>
                <w:rStyle w:val="Strong"/>
                <w:rFonts w:ascii="Arial" w:hAnsi="Arial" w:cs="Arial"/>
                <w:sz w:val="22"/>
                <w:szCs w:val="22"/>
              </w:rPr>
              <w:t>Sampling Technique:</w:t>
            </w:r>
            <w:r w:rsidRPr="00F62C03">
              <w:rPr>
                <w:rFonts w:ascii="Arial" w:hAnsi="Arial" w:cs="Arial"/>
                <w:sz w:val="22"/>
                <w:szCs w:val="22"/>
              </w:rPr>
              <w:t xml:space="preserve"> </w:t>
            </w:r>
            <w:r w:rsidRPr="00F62C03">
              <w:rPr>
                <w:rStyle w:val="Strong"/>
                <w:rFonts w:ascii="Arial" w:hAnsi="Arial" w:cs="Arial"/>
                <w:sz w:val="22"/>
                <w:szCs w:val="22"/>
              </w:rPr>
              <w:t>Purposive sampling</w:t>
            </w:r>
            <w:r w:rsidRPr="00F62C03">
              <w:rPr>
                <w:rFonts w:ascii="Arial" w:hAnsi="Arial" w:cs="Arial"/>
                <w:sz w:val="22"/>
                <w:szCs w:val="22"/>
              </w:rPr>
              <w:t xml:space="preserve"> was used to select</w:t>
            </w:r>
            <w:r>
              <w:rPr>
                <w:rFonts w:ascii="Arial" w:hAnsi="Arial" w:cs="Arial"/>
                <w:sz w:val="22"/>
                <w:szCs w:val="22"/>
              </w:rPr>
              <w:t xml:space="preserve"> 10</w:t>
            </w:r>
            <w:r w:rsidR="00D37164">
              <w:rPr>
                <w:rFonts w:ascii="Arial" w:hAnsi="Arial" w:cs="Arial"/>
                <w:sz w:val="22"/>
                <w:szCs w:val="22"/>
              </w:rPr>
              <w:t xml:space="preserve"> </w:t>
            </w:r>
            <w:r w:rsidRPr="00F62C03">
              <w:rPr>
                <w:rStyle w:val="Strong"/>
                <w:rFonts w:ascii="Arial" w:hAnsi="Arial" w:cs="Arial"/>
                <w:b w:val="0"/>
                <w:bCs w:val="0"/>
                <w:sz w:val="22"/>
                <w:szCs w:val="22"/>
              </w:rPr>
              <w:t>peer-reviewed studies</w:t>
            </w:r>
            <w:r w:rsidRPr="00F62C03">
              <w:rPr>
                <w:rFonts w:ascii="Arial" w:hAnsi="Arial" w:cs="Arial"/>
                <w:sz w:val="22"/>
                <w:szCs w:val="22"/>
              </w:rPr>
              <w:t xml:space="preserve"> that were directly relevant to autism, inclusive education, teacher preparedness, policy implementation, and support strategies in UK schools. </w:t>
            </w:r>
          </w:p>
          <w:p w14:paraId="766CB3C2" w14:textId="7E48C0D7" w:rsidR="00EB6F36" w:rsidRPr="00D37164" w:rsidRDefault="00F62C03" w:rsidP="00D37164">
            <w:pPr>
              <w:pStyle w:val="ListParagraph"/>
              <w:numPr>
                <w:ilvl w:val="0"/>
                <w:numId w:val="14"/>
              </w:numPr>
              <w:spacing w:line="360" w:lineRule="auto"/>
              <w:rPr>
                <w:rFonts w:ascii="Arial" w:hAnsi="Arial" w:cs="Arial"/>
                <w:sz w:val="22"/>
                <w:szCs w:val="22"/>
              </w:rPr>
            </w:pPr>
            <w:r w:rsidRPr="00D37164">
              <w:rPr>
                <w:rStyle w:val="Strong"/>
                <w:rFonts w:ascii="Arial" w:hAnsi="Arial" w:cs="Arial"/>
                <w:sz w:val="22"/>
                <w:szCs w:val="22"/>
              </w:rPr>
              <w:t>Focus of Analysis:</w:t>
            </w:r>
            <w:r w:rsidRPr="00D37164">
              <w:rPr>
                <w:rFonts w:ascii="Arial" w:hAnsi="Arial" w:cs="Arial"/>
                <w:sz w:val="22"/>
                <w:szCs w:val="22"/>
              </w:rPr>
              <w:t xml:space="preserve"> Investigated the educational, behavioural, and social challenges experienced by autistic children and evaluated the effectiveness of inclusive education practices in the UK.</w:t>
            </w:r>
          </w:p>
        </w:tc>
        <w:tc>
          <w:tcPr>
            <w:tcW w:w="416" w:type="dxa"/>
            <w:vMerge/>
            <w:tcMar>
              <w:top w:w="29" w:type="dxa"/>
              <w:left w:w="29" w:type="dxa"/>
              <w:bottom w:w="29" w:type="dxa"/>
              <w:right w:w="29" w:type="dxa"/>
            </w:tcMar>
            <w:vAlign w:val="center"/>
          </w:tcPr>
          <w:p w14:paraId="433904C6" w14:textId="77777777" w:rsidR="004642F0" w:rsidRPr="00670B78" w:rsidRDefault="004642F0" w:rsidP="00670B78">
            <w:pPr>
              <w:pStyle w:val="NoSpacing"/>
              <w:spacing w:line="360" w:lineRule="auto"/>
              <w:jc w:val="center"/>
              <w:rPr>
                <w:rFonts w:ascii="Arial" w:hAnsi="Arial" w:cs="Arial"/>
                <w:noProof/>
              </w:rPr>
            </w:pPr>
          </w:p>
        </w:tc>
        <w:tc>
          <w:tcPr>
            <w:tcW w:w="4497" w:type="dxa"/>
            <w:vMerge/>
            <w:vAlign w:val="center"/>
          </w:tcPr>
          <w:p w14:paraId="7D78FDF6" w14:textId="77777777" w:rsidR="004642F0" w:rsidRPr="00670B78" w:rsidRDefault="004642F0" w:rsidP="00670B78">
            <w:pPr>
              <w:pStyle w:val="NoSpacing"/>
              <w:spacing w:line="360" w:lineRule="auto"/>
              <w:jc w:val="center"/>
              <w:rPr>
                <w:rFonts w:ascii="Arial" w:hAnsi="Arial" w:cs="Arial"/>
                <w:noProof/>
              </w:rPr>
            </w:pPr>
          </w:p>
        </w:tc>
        <w:tc>
          <w:tcPr>
            <w:tcW w:w="360" w:type="dxa"/>
            <w:vMerge/>
            <w:vAlign w:val="center"/>
          </w:tcPr>
          <w:p w14:paraId="25B3C4FF" w14:textId="77777777" w:rsidR="004642F0" w:rsidRPr="00670B78" w:rsidRDefault="004642F0" w:rsidP="00670B78">
            <w:pPr>
              <w:pStyle w:val="NoSpacing"/>
              <w:spacing w:line="360" w:lineRule="auto"/>
              <w:jc w:val="center"/>
              <w:rPr>
                <w:rFonts w:ascii="Arial" w:hAnsi="Arial" w:cs="Arial"/>
                <w:noProof/>
              </w:rPr>
            </w:pPr>
          </w:p>
        </w:tc>
        <w:tc>
          <w:tcPr>
            <w:tcW w:w="4084" w:type="dxa"/>
            <w:vMerge w:val="restart"/>
          </w:tcPr>
          <w:p w14:paraId="24661AED" w14:textId="77777777" w:rsidR="00D37164" w:rsidRDefault="00D37164" w:rsidP="00670B78">
            <w:pPr>
              <w:pStyle w:val="Heading1"/>
              <w:spacing w:line="360" w:lineRule="auto"/>
              <w:rPr>
                <w:rFonts w:ascii="Arial" w:hAnsi="Arial" w:cs="Arial"/>
                <w:sz w:val="22"/>
              </w:rPr>
            </w:pPr>
          </w:p>
          <w:p w14:paraId="7C994393" w14:textId="250AA4EF" w:rsidR="00B67824" w:rsidRPr="00FE3DA9" w:rsidRDefault="00BD3912" w:rsidP="00D37164">
            <w:pPr>
              <w:pStyle w:val="Heading1"/>
              <w:spacing w:line="360" w:lineRule="auto"/>
              <w:jc w:val="center"/>
              <w:rPr>
                <w:rStyle w:val="Heading1Char"/>
                <w:rFonts w:ascii="Arial" w:hAnsi="Arial" w:cs="Arial"/>
                <w:b/>
                <w:szCs w:val="28"/>
              </w:rPr>
            </w:pPr>
            <w:r w:rsidRPr="00FE3DA9">
              <w:rPr>
                <w:rFonts w:ascii="Arial" w:hAnsi="Arial" w:cs="Arial"/>
                <w:szCs w:val="28"/>
              </w:rPr>
              <w:t>DATA ANALISYS METHOD</w:t>
            </w:r>
          </w:p>
          <w:p w14:paraId="4D4708FE" w14:textId="77777777" w:rsidR="00D37164" w:rsidRPr="00D37164" w:rsidRDefault="00D37164" w:rsidP="00D37164">
            <w:pPr>
              <w:spacing w:line="360" w:lineRule="auto"/>
              <w:jc w:val="both"/>
              <w:rPr>
                <w:rFonts w:ascii="Arial" w:hAnsi="Arial" w:cs="Arial"/>
                <w:sz w:val="22"/>
                <w:szCs w:val="22"/>
              </w:rPr>
            </w:pPr>
            <w:r w:rsidRPr="00D37164">
              <w:rPr>
                <w:rFonts w:ascii="Arial" w:hAnsi="Arial" w:cs="Arial"/>
                <w:sz w:val="22"/>
                <w:szCs w:val="22"/>
              </w:rPr>
              <w:t xml:space="preserve">Data collected were analysed according to ‘thematic analysis' to look for patterns and themes in the literature selected. This will assist the researcher to compare the findings of other researchers and have an overview of the issues of autistic children in schools (Ahmed </w:t>
            </w:r>
            <w:r w:rsidRPr="00D37164">
              <w:rPr>
                <w:rFonts w:ascii="Arial" w:hAnsi="Arial" w:cs="Arial"/>
                <w:i/>
                <w:iCs/>
                <w:sz w:val="22"/>
                <w:szCs w:val="22"/>
              </w:rPr>
              <w:t>et al.,</w:t>
            </w:r>
            <w:r w:rsidRPr="00D37164">
              <w:rPr>
                <w:rFonts w:ascii="Arial" w:hAnsi="Arial" w:cs="Arial"/>
                <w:sz w:val="22"/>
                <w:szCs w:val="22"/>
              </w:rPr>
              <w:t xml:space="preserve"> 2025). </w:t>
            </w:r>
          </w:p>
          <w:p w14:paraId="480DEA6A" w14:textId="77777777" w:rsidR="00670B78" w:rsidRPr="00670B78" w:rsidRDefault="00670B78" w:rsidP="00670B78">
            <w:pPr>
              <w:spacing w:line="360" w:lineRule="auto"/>
              <w:rPr>
                <w:rFonts w:ascii="Arial" w:hAnsi="Arial" w:cs="Arial"/>
                <w:sz w:val="22"/>
                <w:szCs w:val="22"/>
              </w:rPr>
            </w:pPr>
          </w:p>
          <w:p w14:paraId="0531830E" w14:textId="77777777" w:rsidR="00EB6F36" w:rsidRPr="00670B78" w:rsidRDefault="00EB6F36" w:rsidP="00670B78">
            <w:pPr>
              <w:spacing w:line="360" w:lineRule="auto"/>
              <w:rPr>
                <w:rFonts w:ascii="Arial" w:hAnsi="Arial" w:cs="Arial"/>
                <w:sz w:val="22"/>
                <w:szCs w:val="22"/>
              </w:rPr>
            </w:pPr>
          </w:p>
          <w:p w14:paraId="4A504434" w14:textId="77777777" w:rsidR="00670B78" w:rsidRPr="00FE3DA9" w:rsidRDefault="00670B78" w:rsidP="00FE3DA9">
            <w:pPr>
              <w:pStyle w:val="Heading1"/>
              <w:spacing w:line="360" w:lineRule="auto"/>
              <w:rPr>
                <w:rFonts w:ascii="Arial" w:hAnsi="Arial" w:cs="Arial"/>
                <w:szCs w:val="28"/>
              </w:rPr>
            </w:pPr>
          </w:p>
          <w:p w14:paraId="03AADF4C" w14:textId="63B24D67" w:rsidR="00B67824" w:rsidRPr="00FE3DA9" w:rsidRDefault="00BD3912" w:rsidP="00FE3DA9">
            <w:pPr>
              <w:pStyle w:val="Heading1"/>
              <w:spacing w:line="360" w:lineRule="auto"/>
              <w:jc w:val="center"/>
              <w:rPr>
                <w:rStyle w:val="Heading1Char"/>
                <w:rFonts w:ascii="Arial" w:hAnsi="Arial" w:cs="Arial"/>
                <w:b/>
                <w:szCs w:val="28"/>
              </w:rPr>
            </w:pPr>
            <w:r w:rsidRPr="00FE3DA9">
              <w:rPr>
                <w:rFonts w:ascii="Arial" w:hAnsi="Arial" w:cs="Arial"/>
                <w:szCs w:val="28"/>
              </w:rPr>
              <w:t>ETHICAL CONSIDERATION</w:t>
            </w:r>
          </w:p>
          <w:p w14:paraId="061AA1BC" w14:textId="77777777" w:rsidR="00670B78" w:rsidRPr="00670B78" w:rsidRDefault="00670B78" w:rsidP="00670B78">
            <w:pPr>
              <w:pStyle w:val="ListParagraph"/>
              <w:numPr>
                <w:ilvl w:val="0"/>
                <w:numId w:val="10"/>
              </w:numPr>
              <w:spacing w:line="360" w:lineRule="auto"/>
              <w:rPr>
                <w:rFonts w:ascii="Arial" w:hAnsi="Arial" w:cs="Arial"/>
                <w:sz w:val="22"/>
                <w:szCs w:val="22"/>
              </w:rPr>
            </w:pPr>
            <w:r w:rsidRPr="00670B78">
              <w:rPr>
                <w:rFonts w:ascii="Arial" w:hAnsi="Arial" w:cs="Arial"/>
                <w:sz w:val="22"/>
                <w:szCs w:val="22"/>
              </w:rPr>
              <w:t xml:space="preserve">Secondary research only – no direct participants involved. </w:t>
            </w:r>
          </w:p>
          <w:p w14:paraId="23CA22B9" w14:textId="77777777" w:rsidR="00670B78" w:rsidRPr="00670B78" w:rsidRDefault="00670B78" w:rsidP="00670B78">
            <w:pPr>
              <w:pStyle w:val="ListParagraph"/>
              <w:numPr>
                <w:ilvl w:val="0"/>
                <w:numId w:val="10"/>
              </w:numPr>
              <w:spacing w:line="360" w:lineRule="auto"/>
              <w:rPr>
                <w:rFonts w:ascii="Arial" w:hAnsi="Arial" w:cs="Arial"/>
                <w:sz w:val="22"/>
                <w:szCs w:val="22"/>
              </w:rPr>
            </w:pPr>
            <w:r w:rsidRPr="00670B78">
              <w:rPr>
                <w:rFonts w:ascii="Arial" w:hAnsi="Arial" w:cs="Arial"/>
                <w:sz w:val="22"/>
                <w:szCs w:val="22"/>
              </w:rPr>
              <w:t xml:space="preserve">No personal or confidential data collected. </w:t>
            </w:r>
          </w:p>
          <w:p w14:paraId="2A26B2BD" w14:textId="77777777" w:rsidR="00670B78" w:rsidRPr="00670B78" w:rsidRDefault="00670B78" w:rsidP="00670B78">
            <w:pPr>
              <w:pStyle w:val="ListParagraph"/>
              <w:numPr>
                <w:ilvl w:val="0"/>
                <w:numId w:val="10"/>
              </w:numPr>
              <w:spacing w:line="360" w:lineRule="auto"/>
              <w:rPr>
                <w:rFonts w:ascii="Arial" w:hAnsi="Arial" w:cs="Arial"/>
                <w:sz w:val="22"/>
                <w:szCs w:val="22"/>
              </w:rPr>
            </w:pPr>
            <w:r w:rsidRPr="00670B78">
              <w:rPr>
                <w:rFonts w:ascii="Arial" w:hAnsi="Arial" w:cs="Arial"/>
                <w:sz w:val="22"/>
                <w:szCs w:val="22"/>
              </w:rPr>
              <w:t xml:space="preserve">Used credible, peer-reviewed sources. </w:t>
            </w:r>
          </w:p>
          <w:p w14:paraId="447799B3" w14:textId="77777777" w:rsidR="00670B78" w:rsidRPr="00670B78" w:rsidRDefault="00670B78" w:rsidP="00670B78">
            <w:pPr>
              <w:pStyle w:val="ListParagraph"/>
              <w:numPr>
                <w:ilvl w:val="0"/>
                <w:numId w:val="10"/>
              </w:numPr>
              <w:spacing w:line="360" w:lineRule="auto"/>
              <w:rPr>
                <w:rFonts w:ascii="Arial" w:hAnsi="Arial" w:cs="Arial"/>
                <w:sz w:val="22"/>
                <w:szCs w:val="22"/>
              </w:rPr>
            </w:pPr>
            <w:r w:rsidRPr="00670B78">
              <w:rPr>
                <w:rFonts w:ascii="Arial" w:hAnsi="Arial" w:cs="Arial"/>
                <w:sz w:val="22"/>
                <w:szCs w:val="22"/>
              </w:rPr>
              <w:t xml:space="preserve">Academic integrity maintained by avoiding plagiarism. </w:t>
            </w:r>
          </w:p>
          <w:p w14:paraId="4D4507A7" w14:textId="44B3D2CD" w:rsidR="00B67824" w:rsidRPr="00670B78" w:rsidRDefault="00670B78" w:rsidP="00670B78">
            <w:pPr>
              <w:pStyle w:val="ListParagraph"/>
              <w:numPr>
                <w:ilvl w:val="0"/>
                <w:numId w:val="10"/>
              </w:numPr>
              <w:spacing w:line="360" w:lineRule="auto"/>
              <w:rPr>
                <w:rFonts w:ascii="Arial" w:hAnsi="Arial" w:cs="Arial"/>
                <w:sz w:val="22"/>
                <w:szCs w:val="22"/>
              </w:rPr>
            </w:pPr>
            <w:r w:rsidRPr="00670B78">
              <w:rPr>
                <w:rFonts w:ascii="Arial" w:hAnsi="Arial" w:cs="Arial"/>
                <w:sz w:val="22"/>
                <w:szCs w:val="22"/>
              </w:rPr>
              <w:t xml:space="preserve">Findings </w:t>
            </w:r>
            <w:r w:rsidR="00FE3DA9">
              <w:rPr>
                <w:rFonts w:ascii="Arial" w:hAnsi="Arial" w:cs="Arial"/>
                <w:sz w:val="22"/>
                <w:szCs w:val="22"/>
              </w:rPr>
              <w:t xml:space="preserve">were presented clearly, </w:t>
            </w:r>
            <w:r w:rsidRPr="00670B78">
              <w:rPr>
                <w:rFonts w:ascii="Arial" w:hAnsi="Arial" w:cs="Arial"/>
                <w:sz w:val="22"/>
                <w:szCs w:val="22"/>
              </w:rPr>
              <w:t xml:space="preserve"> accurately and objectively</w:t>
            </w:r>
            <w:r w:rsidR="00FE3DA9">
              <w:rPr>
                <w:rFonts w:ascii="Arial" w:hAnsi="Arial" w:cs="Arial"/>
                <w:sz w:val="22"/>
                <w:szCs w:val="22"/>
              </w:rPr>
              <w:t xml:space="preserve"> </w:t>
            </w:r>
            <w:r w:rsidR="00FE3DA9" w:rsidRPr="00FE3DA9">
              <w:rPr>
                <w:rFonts w:ascii="Arial" w:hAnsi="Arial" w:cs="Arial"/>
                <w:sz w:val="22"/>
                <w:szCs w:val="22"/>
              </w:rPr>
              <w:t>without misrepresenting the original sources.</w:t>
            </w:r>
          </w:p>
        </w:tc>
      </w:tr>
      <w:tr w:rsidR="004642F0" w:rsidRPr="00EB6F36" w14:paraId="7D852EB3" w14:textId="77777777" w:rsidTr="00E63015">
        <w:trPr>
          <w:trHeight w:val="60"/>
          <w:jc w:val="center"/>
        </w:trPr>
        <w:tc>
          <w:tcPr>
            <w:tcW w:w="4529"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497" w:type="dxa"/>
          </w:tcPr>
          <w:p w14:paraId="122DE54A" w14:textId="77777777" w:rsidR="004642F0" w:rsidRDefault="004642F0" w:rsidP="00D37164">
            <w:pPr>
              <w:jc w:val="center"/>
              <w:rPr>
                <w:rFonts w:ascii="Arial" w:hAnsi="Arial" w:cs="Arial"/>
                <w:noProof/>
              </w:rPr>
            </w:pPr>
          </w:p>
          <w:p w14:paraId="48BFA4E1" w14:textId="77777777" w:rsidR="00E63015" w:rsidRPr="00EB6F36" w:rsidRDefault="00E63015" w:rsidP="00D37164">
            <w:pPr>
              <w:pStyle w:val="Heading1"/>
              <w:jc w:val="center"/>
              <w:rPr>
                <w:rStyle w:val="Heading1Char"/>
                <w:rFonts w:ascii="Arial" w:hAnsi="Arial" w:cs="Arial"/>
                <w:b/>
              </w:rPr>
            </w:pPr>
            <w:r>
              <w:rPr>
                <w:rFonts w:ascii="Arial" w:hAnsi="Arial" w:cs="Arial"/>
              </w:rPr>
              <w:t>DATA COLLECTION</w:t>
            </w:r>
          </w:p>
          <w:p w14:paraId="2815D0D7" w14:textId="77777777" w:rsidR="00BD3912" w:rsidRPr="00D37164" w:rsidRDefault="00BD3912" w:rsidP="00D37164">
            <w:pPr>
              <w:spacing w:line="360" w:lineRule="auto"/>
              <w:rPr>
                <w:rFonts w:ascii="Arial" w:hAnsi="Arial" w:cs="Arial"/>
                <w:noProof/>
                <w:sz w:val="22"/>
                <w:szCs w:val="22"/>
              </w:rPr>
            </w:pPr>
          </w:p>
          <w:p w14:paraId="0DD8C962" w14:textId="39AA1868" w:rsidR="00D37164" w:rsidRPr="00D37164" w:rsidRDefault="00D37164" w:rsidP="00D37164">
            <w:pPr>
              <w:spacing w:line="360" w:lineRule="auto"/>
              <w:rPr>
                <w:rFonts w:ascii="Arial" w:hAnsi="Arial" w:cs="Arial"/>
                <w:noProof/>
                <w:sz w:val="22"/>
                <w:szCs w:val="22"/>
              </w:rPr>
            </w:pPr>
            <w:r w:rsidRPr="00D37164">
              <w:rPr>
                <w:rFonts w:ascii="Arial" w:hAnsi="Arial" w:cs="Arial"/>
                <w:sz w:val="22"/>
                <w:szCs w:val="22"/>
              </w:rPr>
              <w:t xml:space="preserve">This study adopted a secondary research design, in which data were collected from peer-reviewed journal articles, academic books, reports, and review papers </w:t>
            </w:r>
            <w:r w:rsidRPr="00D37164">
              <w:rPr>
                <w:rStyle w:val="Strong"/>
                <w:rFonts w:ascii="Arial" w:hAnsi="Arial" w:cs="Arial"/>
                <w:sz w:val="22"/>
                <w:szCs w:val="22"/>
              </w:rPr>
              <w:t>(</w:t>
            </w:r>
            <w:r w:rsidRPr="00D37164">
              <w:rPr>
                <w:rStyle w:val="Strong"/>
                <w:rFonts w:ascii="Arial" w:hAnsi="Arial" w:cs="Arial"/>
                <w:b w:val="0"/>
                <w:bCs w:val="0"/>
                <w:sz w:val="22"/>
                <w:szCs w:val="22"/>
              </w:rPr>
              <w:t>Ralph and Baltes, 2022</w:t>
            </w:r>
            <w:r w:rsidRPr="00D37164">
              <w:rPr>
                <w:rStyle w:val="Strong"/>
                <w:rFonts w:ascii="Arial" w:hAnsi="Arial" w:cs="Arial"/>
                <w:sz w:val="22"/>
                <w:szCs w:val="22"/>
              </w:rPr>
              <w:t>)</w:t>
            </w:r>
            <w:r w:rsidRPr="00D37164">
              <w:rPr>
                <w:rFonts w:ascii="Arial" w:hAnsi="Arial" w:cs="Arial"/>
                <w:sz w:val="22"/>
                <w:szCs w:val="22"/>
              </w:rPr>
              <w:t>. The data sources included academic journals, systematic reviews, scoping reviews, and published reports. The collected data covered a range of topics, including mental health challenges, social inclusion, behavioural issues, teacher preparedness, educational interventions, and the effectiveness of educational policies.</w:t>
            </w:r>
          </w:p>
          <w:p w14:paraId="6B7C587A" w14:textId="77777777" w:rsidR="00BD3912" w:rsidRPr="00D37164" w:rsidRDefault="00BD3912" w:rsidP="00D37164">
            <w:pPr>
              <w:spacing w:line="360" w:lineRule="auto"/>
              <w:rPr>
                <w:rFonts w:ascii="Arial" w:hAnsi="Arial" w:cs="Arial"/>
                <w:noProof/>
                <w:sz w:val="22"/>
                <w:szCs w:val="22"/>
              </w:rPr>
            </w:pPr>
          </w:p>
          <w:p w14:paraId="70B0A9EA" w14:textId="77777777" w:rsidR="00BD3912" w:rsidRDefault="00BD3912" w:rsidP="00C46111">
            <w:pPr>
              <w:rPr>
                <w:rFonts w:ascii="Arial" w:hAnsi="Arial" w:cs="Arial"/>
                <w:noProof/>
              </w:rPr>
            </w:pPr>
          </w:p>
          <w:p w14:paraId="19D60676" w14:textId="77777777" w:rsidR="00BD3912" w:rsidRDefault="00BD3912" w:rsidP="00C46111">
            <w:pPr>
              <w:rPr>
                <w:rFonts w:ascii="Arial" w:hAnsi="Arial" w:cs="Arial"/>
                <w:noProof/>
              </w:rPr>
            </w:pPr>
          </w:p>
          <w:p w14:paraId="3C7339CA" w14:textId="77777777" w:rsidR="00BD3912" w:rsidRDefault="00BD3912" w:rsidP="00C46111">
            <w:pPr>
              <w:rPr>
                <w:rFonts w:ascii="Arial" w:hAnsi="Arial" w:cs="Arial"/>
                <w:noProof/>
              </w:rPr>
            </w:pPr>
          </w:p>
          <w:p w14:paraId="6D7F108B" w14:textId="77777777" w:rsidR="00BD3912" w:rsidRDefault="00BD3912" w:rsidP="00C46111">
            <w:pPr>
              <w:rPr>
                <w:rFonts w:ascii="Arial" w:hAnsi="Arial" w:cs="Arial"/>
                <w:noProof/>
              </w:rPr>
            </w:pPr>
          </w:p>
          <w:p w14:paraId="3021BF5E" w14:textId="77777777" w:rsidR="00BD3912" w:rsidRDefault="00BD3912" w:rsidP="00C46111">
            <w:pPr>
              <w:rPr>
                <w:rFonts w:ascii="Arial" w:hAnsi="Arial" w:cs="Arial"/>
                <w:noProof/>
              </w:rPr>
            </w:pPr>
          </w:p>
          <w:p w14:paraId="785A4EAC" w14:textId="77777777" w:rsidR="00E63015" w:rsidRPr="00E63015" w:rsidRDefault="00E63015" w:rsidP="00E63015">
            <w:pPr>
              <w:rPr>
                <w:rFonts w:ascii="Arial" w:hAnsi="Arial" w:cs="Arial"/>
              </w:rPr>
            </w:pPr>
          </w:p>
          <w:p w14:paraId="02715FD6" w14:textId="3B891BCA" w:rsidR="00E63015" w:rsidRPr="00E63015" w:rsidRDefault="00E63015" w:rsidP="00E63015">
            <w:pPr>
              <w:tabs>
                <w:tab w:val="left" w:pos="3081"/>
              </w:tabs>
              <w:rPr>
                <w:rFonts w:ascii="Arial" w:hAnsi="Arial" w:cs="Arial"/>
              </w:rPr>
            </w:pPr>
            <w:r>
              <w:rPr>
                <w:rFonts w:ascii="Arial" w:hAnsi="Arial" w:cs="Arial"/>
              </w:rPr>
              <w:tab/>
            </w:r>
          </w:p>
        </w:tc>
        <w:tc>
          <w:tcPr>
            <w:tcW w:w="360" w:type="dxa"/>
            <w:vMerge/>
          </w:tcPr>
          <w:p w14:paraId="52764226" w14:textId="77777777" w:rsidR="004642F0" w:rsidRPr="00EB6F36" w:rsidRDefault="004642F0" w:rsidP="00B67824">
            <w:pPr>
              <w:rPr>
                <w:rFonts w:ascii="Arial" w:hAnsi="Arial" w:cs="Arial"/>
                <w:noProof/>
              </w:rPr>
            </w:pPr>
          </w:p>
        </w:tc>
        <w:tc>
          <w:tcPr>
            <w:tcW w:w="4084" w:type="dxa"/>
            <w:vMerge/>
          </w:tcPr>
          <w:p w14:paraId="1DD4887F" w14:textId="77777777" w:rsidR="004642F0" w:rsidRPr="00EB6F36" w:rsidRDefault="004642F0" w:rsidP="004642F0">
            <w:pPr>
              <w:rPr>
                <w:rFonts w:ascii="Arial" w:hAnsi="Arial" w:cs="Arial"/>
                <w:sz w:val="21"/>
              </w:rPr>
            </w:pPr>
          </w:p>
        </w:tc>
      </w:tr>
    </w:tbl>
    <w:p w14:paraId="0863B5DF" w14:textId="77777777" w:rsidR="00B67824" w:rsidRDefault="00B67824" w:rsidP="00C46111"/>
    <w:p w14:paraId="15B29BA7" w14:textId="77777777" w:rsidR="00BD3912" w:rsidRDefault="00BD3912" w:rsidP="00C46111">
      <w:pPr>
        <w:rPr>
          <w:rFonts w:ascii="Arial" w:hAnsi="Arial" w:cs="Arial"/>
          <w:b/>
          <w:bCs/>
          <w:sz w:val="28"/>
          <w:szCs w:val="28"/>
        </w:rPr>
      </w:pPr>
    </w:p>
    <w:p w14:paraId="1B38EBB0" w14:textId="77777777" w:rsidR="00BD3912" w:rsidRDefault="00BD3912" w:rsidP="00C46111">
      <w:pPr>
        <w:rPr>
          <w:rFonts w:ascii="Arial" w:hAnsi="Arial" w:cs="Arial"/>
          <w:b/>
          <w:bCs/>
          <w:sz w:val="28"/>
          <w:szCs w:val="28"/>
        </w:rPr>
      </w:pPr>
    </w:p>
    <w:p w14:paraId="7EF42FF4" w14:textId="77777777" w:rsidR="00BD3912" w:rsidRDefault="00BD3912" w:rsidP="00C46111">
      <w:pPr>
        <w:rPr>
          <w:rFonts w:ascii="Arial" w:hAnsi="Arial" w:cs="Arial"/>
          <w:b/>
          <w:bCs/>
          <w:sz w:val="28"/>
          <w:szCs w:val="28"/>
        </w:rPr>
      </w:pPr>
    </w:p>
    <w:p w14:paraId="5A03895B" w14:textId="77777777" w:rsidR="00BD3912" w:rsidRDefault="00BD3912" w:rsidP="00C46111">
      <w:pPr>
        <w:rPr>
          <w:rFonts w:ascii="Arial" w:hAnsi="Arial" w:cs="Arial"/>
          <w:b/>
          <w:bCs/>
          <w:sz w:val="28"/>
          <w:szCs w:val="28"/>
        </w:rPr>
      </w:pPr>
    </w:p>
    <w:p w14:paraId="489BBCE1" w14:textId="54B95647" w:rsidR="00ED1049" w:rsidRDefault="00ED1049" w:rsidP="00C46111">
      <w:pPr>
        <w:rPr>
          <w:rFonts w:ascii="Arial" w:hAnsi="Arial" w:cs="Arial"/>
          <w:b/>
          <w:bCs/>
          <w:sz w:val="28"/>
          <w:szCs w:val="28"/>
        </w:rPr>
      </w:pPr>
      <w:r w:rsidRPr="00ED1049">
        <w:rPr>
          <w:rFonts w:ascii="Arial" w:hAnsi="Arial" w:cs="Arial"/>
          <w:b/>
          <w:bCs/>
          <w:sz w:val="28"/>
          <w:szCs w:val="28"/>
        </w:rPr>
        <w:t>References</w:t>
      </w:r>
      <w:r w:rsidR="00BD3912">
        <w:rPr>
          <w:rFonts w:ascii="Arial" w:hAnsi="Arial" w:cs="Arial"/>
          <w:b/>
          <w:bCs/>
          <w:sz w:val="28"/>
          <w:szCs w:val="28"/>
        </w:rPr>
        <w:t>:</w:t>
      </w:r>
    </w:p>
    <w:p w14:paraId="324A9D45" w14:textId="77777777" w:rsidR="00DD24C1" w:rsidRDefault="00DD24C1" w:rsidP="00C46111">
      <w:pPr>
        <w:rPr>
          <w:rFonts w:ascii="Arial" w:hAnsi="Arial" w:cs="Arial"/>
          <w:b/>
          <w:bCs/>
          <w:sz w:val="28"/>
          <w:szCs w:val="28"/>
        </w:rPr>
      </w:pPr>
    </w:p>
    <w:p w14:paraId="09C71A77" w14:textId="38E73F3D" w:rsidR="00DD24C1" w:rsidRPr="00DD24C1" w:rsidRDefault="00DD24C1" w:rsidP="00DD24C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sz w:val="22"/>
          <w:szCs w:val="22"/>
        </w:rPr>
      </w:pPr>
      <w:r w:rsidRPr="00DD24C1">
        <w:rPr>
          <w:rFonts w:ascii="Arial" w:hAnsi="Arial" w:cs="Arial"/>
          <w:sz w:val="22"/>
          <w:szCs w:val="22"/>
        </w:rPr>
        <w:t xml:space="preserve">Ahmed, S.K., Mohammed, R.A., Nashwan, </w:t>
      </w:r>
      <w:r w:rsidR="005C06AD" w:rsidRPr="00DD24C1">
        <w:rPr>
          <w:rFonts w:ascii="Arial" w:hAnsi="Arial" w:cs="Arial"/>
          <w:sz w:val="22"/>
          <w:szCs w:val="22"/>
        </w:rPr>
        <w:t xml:space="preserve">Ibrahim, R.H., Abdalla, A.Q., Ameen, B.M.M. and </w:t>
      </w:r>
      <w:proofErr w:type="spellStart"/>
      <w:r w:rsidR="005C06AD" w:rsidRPr="00DD24C1">
        <w:rPr>
          <w:rFonts w:ascii="Arial" w:hAnsi="Arial" w:cs="Arial"/>
          <w:sz w:val="22"/>
          <w:szCs w:val="22"/>
        </w:rPr>
        <w:t>Khdhir</w:t>
      </w:r>
      <w:proofErr w:type="spellEnd"/>
      <w:r w:rsidR="005C06AD" w:rsidRPr="00DD24C1">
        <w:rPr>
          <w:rFonts w:ascii="Arial" w:hAnsi="Arial" w:cs="Arial"/>
          <w:sz w:val="22"/>
          <w:szCs w:val="22"/>
        </w:rPr>
        <w:t xml:space="preserve">, R.M., (2025). Using thematic analysis in qualitative research. </w:t>
      </w:r>
      <w:r w:rsidR="005C06AD" w:rsidRPr="00DD24C1">
        <w:rPr>
          <w:rFonts w:ascii="Arial" w:hAnsi="Arial" w:cs="Arial"/>
          <w:i/>
          <w:iCs/>
          <w:sz w:val="22"/>
          <w:szCs w:val="22"/>
        </w:rPr>
        <w:t>Journal of Medicine, Surgery, and Public Health</w:t>
      </w:r>
      <w:r w:rsidR="005C06AD" w:rsidRPr="00DD24C1">
        <w:rPr>
          <w:rFonts w:ascii="Arial" w:hAnsi="Arial" w:cs="Arial"/>
          <w:sz w:val="22"/>
          <w:szCs w:val="22"/>
        </w:rPr>
        <w:t xml:space="preserve">, </w:t>
      </w:r>
      <w:r w:rsidR="005C06AD" w:rsidRPr="00DD24C1">
        <w:rPr>
          <w:rFonts w:ascii="Arial" w:hAnsi="Arial" w:cs="Arial"/>
          <w:i/>
          <w:iCs/>
          <w:sz w:val="22"/>
          <w:szCs w:val="22"/>
        </w:rPr>
        <w:t>6</w:t>
      </w:r>
      <w:r w:rsidR="005C06AD" w:rsidRPr="00DD24C1">
        <w:rPr>
          <w:rFonts w:ascii="Arial" w:hAnsi="Arial" w:cs="Arial"/>
          <w:sz w:val="22"/>
          <w:szCs w:val="22"/>
        </w:rPr>
        <w:t xml:space="preserve">, p.100198. </w:t>
      </w:r>
      <w:r w:rsidRPr="00DD24C1">
        <w:rPr>
          <w:rFonts w:ascii="Arial" w:hAnsi="Arial" w:cs="Arial"/>
          <w:sz w:val="22"/>
          <w:szCs w:val="22"/>
        </w:rPr>
        <w:t xml:space="preserve">A.J., </w:t>
      </w:r>
    </w:p>
    <w:p w14:paraId="1DFD28F0" w14:textId="1D6449CD" w:rsidR="00A27E14" w:rsidRPr="00A27E14" w:rsidRDefault="00A27E14" w:rsidP="00A27E1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sz w:val="22"/>
          <w:szCs w:val="22"/>
        </w:rPr>
      </w:pPr>
      <w:r w:rsidRPr="00A27E14">
        <w:rPr>
          <w:rFonts w:ascii="Arial" w:hAnsi="Arial" w:cs="Arial"/>
          <w:sz w:val="22"/>
          <w:szCs w:val="22"/>
        </w:rPr>
        <w:t xml:space="preserve">Fife, S.T. and Gossner, J.D. (2024). Deductive Qualitative Analysis: Evaluating, Expanding, and Refining Theory. </w:t>
      </w:r>
      <w:r w:rsidRPr="00A27E14">
        <w:rPr>
          <w:rFonts w:ascii="Arial" w:hAnsi="Arial" w:cs="Arial"/>
          <w:i/>
          <w:iCs/>
          <w:sz w:val="22"/>
          <w:szCs w:val="22"/>
        </w:rPr>
        <w:t>International Journal of Qualitative Methods</w:t>
      </w:r>
      <w:r w:rsidRPr="00A27E14">
        <w:rPr>
          <w:rFonts w:ascii="Arial" w:hAnsi="Arial" w:cs="Arial"/>
          <w:sz w:val="22"/>
          <w:szCs w:val="22"/>
        </w:rPr>
        <w:t xml:space="preserve">, 23(1), pp.1–12. </w:t>
      </w:r>
      <w:r w:rsidRPr="00A27E14">
        <w:rPr>
          <w:rFonts w:ascii="Arial" w:hAnsi="Arial" w:cs="Arial"/>
          <w:sz w:val="22"/>
          <w:szCs w:val="22"/>
        </w:rPr>
        <w:t xml:space="preserve">Doi: </w:t>
      </w:r>
      <w:hyperlink r:id="rId15" w:history="1">
        <w:r w:rsidRPr="005762EC">
          <w:rPr>
            <w:rStyle w:val="Hyperlink"/>
            <w:rFonts w:ascii="Arial" w:hAnsi="Arial" w:cs="Arial"/>
            <w:sz w:val="22"/>
            <w:szCs w:val="22"/>
          </w:rPr>
          <w:t>HTTPs</w:t>
        </w:r>
        <w:r w:rsidRPr="00A27E14">
          <w:rPr>
            <w:rStyle w:val="Hyperlink"/>
            <w:rFonts w:ascii="Arial" w:hAnsi="Arial" w:cs="Arial"/>
            <w:sz w:val="22"/>
            <w:szCs w:val="22"/>
          </w:rPr>
          <w:t>://doi.org/10</w:t>
        </w:r>
        <w:r w:rsidRPr="00A27E14">
          <w:rPr>
            <w:rStyle w:val="Hyperlink"/>
            <w:rFonts w:ascii="Arial" w:hAnsi="Arial" w:cs="Arial"/>
            <w:sz w:val="22"/>
            <w:szCs w:val="22"/>
          </w:rPr>
          <w:t>.</w:t>
        </w:r>
        <w:r w:rsidRPr="00A27E14">
          <w:rPr>
            <w:rStyle w:val="Hyperlink"/>
            <w:rFonts w:ascii="Arial" w:hAnsi="Arial" w:cs="Arial"/>
            <w:sz w:val="22"/>
            <w:szCs w:val="22"/>
          </w:rPr>
          <w:t>1177/1609406924</w:t>
        </w:r>
        <w:r w:rsidRPr="00A27E14">
          <w:rPr>
            <w:rStyle w:val="Hyperlink"/>
            <w:rFonts w:ascii="Arial" w:hAnsi="Arial" w:cs="Arial"/>
            <w:sz w:val="22"/>
            <w:szCs w:val="22"/>
          </w:rPr>
          <w:t>1</w:t>
        </w:r>
        <w:r w:rsidRPr="00A27E14">
          <w:rPr>
            <w:rStyle w:val="Hyperlink"/>
            <w:rFonts w:ascii="Arial" w:hAnsi="Arial" w:cs="Arial"/>
            <w:sz w:val="22"/>
            <w:szCs w:val="22"/>
          </w:rPr>
          <w:t>244856</w:t>
        </w:r>
      </w:hyperlink>
      <w:r>
        <w:rPr>
          <w:rFonts w:ascii="Arial" w:hAnsi="Arial" w:cs="Arial"/>
          <w:sz w:val="22"/>
          <w:szCs w:val="22"/>
        </w:rPr>
        <w:t xml:space="preserve">. </w:t>
      </w:r>
    </w:p>
    <w:p w14:paraId="107E91B6" w14:textId="77777777" w:rsidR="00DD24C1" w:rsidRPr="00DD24C1" w:rsidRDefault="00DD24C1" w:rsidP="00DD24C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sz w:val="22"/>
          <w:szCs w:val="22"/>
        </w:rPr>
      </w:pPr>
      <w:r w:rsidRPr="00DD24C1">
        <w:rPr>
          <w:rFonts w:ascii="Arial" w:hAnsi="Arial" w:cs="Arial"/>
          <w:sz w:val="22"/>
          <w:szCs w:val="22"/>
        </w:rPr>
        <w:t xml:space="preserve">Pervin, N. and Mokhtar, M. (2022). The interpretivist research paradigm: A subjective notion of a social context. </w:t>
      </w:r>
      <w:r w:rsidRPr="00DD24C1">
        <w:rPr>
          <w:rFonts w:ascii="Arial" w:hAnsi="Arial" w:cs="Arial"/>
          <w:i/>
          <w:iCs/>
          <w:sz w:val="22"/>
          <w:szCs w:val="22"/>
        </w:rPr>
        <w:t>International Journal of Academic Research in Progressive Education and Development</w:t>
      </w:r>
      <w:r w:rsidRPr="00DD24C1">
        <w:rPr>
          <w:rFonts w:ascii="Arial" w:hAnsi="Arial" w:cs="Arial"/>
          <w:sz w:val="22"/>
          <w:szCs w:val="22"/>
        </w:rPr>
        <w:t xml:space="preserve">, </w:t>
      </w:r>
      <w:r w:rsidRPr="00DD24C1">
        <w:rPr>
          <w:rFonts w:ascii="Arial" w:hAnsi="Arial" w:cs="Arial"/>
          <w:i/>
          <w:iCs/>
          <w:sz w:val="22"/>
          <w:szCs w:val="22"/>
        </w:rPr>
        <w:t>11</w:t>
      </w:r>
      <w:r w:rsidRPr="00DD24C1">
        <w:rPr>
          <w:rFonts w:ascii="Arial" w:hAnsi="Arial" w:cs="Arial"/>
          <w:sz w:val="22"/>
          <w:szCs w:val="22"/>
        </w:rPr>
        <w:t xml:space="preserve">(2), pp.419-428. </w:t>
      </w:r>
    </w:p>
    <w:p w14:paraId="62A8B102" w14:textId="77777777" w:rsidR="00DD24C1" w:rsidRPr="00DD24C1" w:rsidRDefault="00DD24C1" w:rsidP="00DD24C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sz w:val="22"/>
          <w:szCs w:val="22"/>
        </w:rPr>
      </w:pPr>
      <w:r w:rsidRPr="00DD24C1">
        <w:rPr>
          <w:rFonts w:ascii="Arial" w:hAnsi="Arial" w:cs="Arial"/>
          <w:sz w:val="22"/>
          <w:szCs w:val="22"/>
        </w:rPr>
        <w:t xml:space="preserve">Ralph, P. and Baltes, S., (2022), November. Paving the way for mature secondary research: the seven types of literature review. In </w:t>
      </w:r>
      <w:r w:rsidRPr="00DD24C1">
        <w:rPr>
          <w:rFonts w:ascii="Arial" w:hAnsi="Arial" w:cs="Arial"/>
          <w:i/>
          <w:iCs/>
          <w:sz w:val="22"/>
          <w:szCs w:val="22"/>
        </w:rPr>
        <w:t>Proceedings of the 30th ACM Joint European Software Engineering Conference and Symposium on the Foundations of Software Engineering</w:t>
      </w:r>
      <w:r w:rsidRPr="00DD24C1">
        <w:rPr>
          <w:rFonts w:ascii="Arial" w:hAnsi="Arial" w:cs="Arial"/>
          <w:sz w:val="22"/>
          <w:szCs w:val="22"/>
        </w:rPr>
        <w:t xml:space="preserve"> (pp. 1632-1636). </w:t>
      </w:r>
    </w:p>
    <w:p w14:paraId="6515A0CF" w14:textId="77777777" w:rsidR="00DD24C1" w:rsidRDefault="00DD24C1" w:rsidP="00C46111">
      <w:pPr>
        <w:rPr>
          <w:rFonts w:ascii="Arial" w:hAnsi="Arial" w:cs="Arial"/>
          <w:b/>
          <w:bCs/>
          <w:sz w:val="28"/>
          <w:szCs w:val="28"/>
        </w:rPr>
      </w:pPr>
    </w:p>
    <w:p w14:paraId="745A9AB8" w14:textId="77777777" w:rsidR="00BD3912" w:rsidRDefault="00BD3912" w:rsidP="00C46111">
      <w:pPr>
        <w:rPr>
          <w:rFonts w:ascii="Arial" w:hAnsi="Arial" w:cs="Arial"/>
          <w:b/>
          <w:bCs/>
          <w:sz w:val="28"/>
          <w:szCs w:val="28"/>
        </w:rPr>
      </w:pPr>
    </w:p>
    <w:p w14:paraId="364E780A" w14:textId="39940913" w:rsidR="00EB6F36" w:rsidRDefault="00EB6F36" w:rsidP="00C46111">
      <w:pPr>
        <w:rPr>
          <w:rFonts w:ascii="Arial" w:hAnsi="Arial" w:cs="Arial"/>
        </w:rPr>
      </w:pPr>
      <w:r>
        <w:rPr>
          <w:rFonts w:ascii="Arial" w:hAnsi="Arial" w:cs="Arial"/>
        </w:rPr>
        <w:t xml:space="preserve">    </w:t>
      </w:r>
    </w:p>
    <w:p w14:paraId="787444DC" w14:textId="77777777" w:rsidR="00EB6F36" w:rsidRDefault="00EB6F36" w:rsidP="00C46111">
      <w:pPr>
        <w:rPr>
          <w:rFonts w:ascii="Arial" w:hAnsi="Arial" w:cs="Arial"/>
        </w:rPr>
      </w:pPr>
    </w:p>
    <w:p w14:paraId="725FE163" w14:textId="77777777" w:rsidR="00EB6F36" w:rsidRDefault="00EB6F36" w:rsidP="00C46111">
      <w:pPr>
        <w:rPr>
          <w:rFonts w:ascii="Arial" w:hAnsi="Arial" w:cs="Arial"/>
        </w:rPr>
      </w:pPr>
    </w:p>
    <w:p w14:paraId="1343DEA5" w14:textId="77777777" w:rsidR="00BD3912" w:rsidRDefault="00BD3912" w:rsidP="00C46111">
      <w:pPr>
        <w:rPr>
          <w:rFonts w:ascii="Arial" w:hAnsi="Arial" w:cs="Arial"/>
        </w:rPr>
      </w:pPr>
    </w:p>
    <w:p w14:paraId="6326E0A3" w14:textId="77777777" w:rsidR="00BD3912" w:rsidRDefault="00BD3912" w:rsidP="00C46111">
      <w:pPr>
        <w:rPr>
          <w:rFonts w:ascii="Arial" w:hAnsi="Arial" w:cs="Arial"/>
        </w:rPr>
      </w:pPr>
    </w:p>
    <w:p w14:paraId="2E65661C" w14:textId="77777777" w:rsidR="00BD3912" w:rsidRDefault="00BD3912" w:rsidP="00C46111">
      <w:pPr>
        <w:rPr>
          <w:rFonts w:ascii="Arial" w:hAnsi="Arial" w:cs="Arial"/>
        </w:rPr>
      </w:pPr>
    </w:p>
    <w:p w14:paraId="5BE35768" w14:textId="77777777" w:rsidR="00BD3912" w:rsidRPr="00EB6F36" w:rsidRDefault="00BD3912" w:rsidP="00C46111">
      <w:pPr>
        <w:rPr>
          <w:rFonts w:ascii="Arial" w:hAnsi="Arial" w:cs="Arial"/>
        </w:rPr>
      </w:pPr>
    </w:p>
    <w:sectPr w:rsidR="00BD3912" w:rsidRPr="00EB6F36" w:rsidSect="00C46111">
      <w:headerReference w:type="default" r:id="rId16"/>
      <w:headerReference w:type="first" r:id="rId17"/>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3AC96" w14:textId="77777777" w:rsidR="00211E46" w:rsidRDefault="00211E46" w:rsidP="00D210FA">
      <w:r>
        <w:separator/>
      </w:r>
    </w:p>
  </w:endnote>
  <w:endnote w:type="continuationSeparator" w:id="0">
    <w:p w14:paraId="01DB03BB" w14:textId="77777777" w:rsidR="00211E46" w:rsidRDefault="00211E46" w:rsidP="00D210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75D745" w14:textId="77777777" w:rsidR="00211E46" w:rsidRDefault="00211E46" w:rsidP="00D210FA">
      <w:r>
        <w:separator/>
      </w:r>
    </w:p>
  </w:footnote>
  <w:footnote w:type="continuationSeparator" w:id="0">
    <w:p w14:paraId="22675BAE" w14:textId="77777777" w:rsidR="00211E46" w:rsidRDefault="00211E46" w:rsidP="00D210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95306"/>
    <w:multiLevelType w:val="hybridMultilevel"/>
    <w:tmpl w:val="C3564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1357B08"/>
    <w:multiLevelType w:val="hybridMultilevel"/>
    <w:tmpl w:val="60A86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FC2184"/>
    <w:multiLevelType w:val="hybridMultilevel"/>
    <w:tmpl w:val="F9747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63726521"/>
    <w:multiLevelType w:val="multilevel"/>
    <w:tmpl w:val="BE7C4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4660D5"/>
    <w:multiLevelType w:val="hybridMultilevel"/>
    <w:tmpl w:val="42FE5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C624A5"/>
    <w:multiLevelType w:val="hybridMultilevel"/>
    <w:tmpl w:val="FFF05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E521B4"/>
    <w:multiLevelType w:val="multilevel"/>
    <w:tmpl w:val="487064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2"/>
  </w:num>
  <w:num w:numId="2" w16cid:durableId="66732129">
    <w:abstractNumId w:val="1"/>
  </w:num>
  <w:num w:numId="3" w16cid:durableId="1791968620">
    <w:abstractNumId w:val="12"/>
  </w:num>
  <w:num w:numId="4" w16cid:durableId="67852329">
    <w:abstractNumId w:val="13"/>
  </w:num>
  <w:num w:numId="5" w16cid:durableId="825783799">
    <w:abstractNumId w:val="5"/>
  </w:num>
  <w:num w:numId="6" w16cid:durableId="1203637911">
    <w:abstractNumId w:val="3"/>
  </w:num>
  <w:num w:numId="7" w16cid:durableId="1393117886">
    <w:abstractNumId w:val="7"/>
  </w:num>
  <w:num w:numId="8" w16cid:durableId="49692403">
    <w:abstractNumId w:val="8"/>
  </w:num>
  <w:num w:numId="9" w16cid:durableId="787743282">
    <w:abstractNumId w:val="11"/>
  </w:num>
  <w:num w:numId="10" w16cid:durableId="1705403304">
    <w:abstractNumId w:val="10"/>
  </w:num>
  <w:num w:numId="11" w16cid:durableId="2103337299">
    <w:abstractNumId w:val="0"/>
  </w:num>
  <w:num w:numId="12" w16cid:durableId="811599452">
    <w:abstractNumId w:val="4"/>
  </w:num>
  <w:num w:numId="13" w16cid:durableId="627591734">
    <w:abstractNumId w:val="6"/>
  </w:num>
  <w:num w:numId="14" w16cid:durableId="40954908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61AF"/>
    <w:rsid w:val="0008782A"/>
    <w:rsid w:val="000A065A"/>
    <w:rsid w:val="00106FC5"/>
    <w:rsid w:val="00120DEC"/>
    <w:rsid w:val="001233D9"/>
    <w:rsid w:val="00123C19"/>
    <w:rsid w:val="00175326"/>
    <w:rsid w:val="001B07C1"/>
    <w:rsid w:val="001C55B6"/>
    <w:rsid w:val="001D6CC4"/>
    <w:rsid w:val="00206405"/>
    <w:rsid w:val="00211E46"/>
    <w:rsid w:val="00253267"/>
    <w:rsid w:val="002823CD"/>
    <w:rsid w:val="00287787"/>
    <w:rsid w:val="00291685"/>
    <w:rsid w:val="002B0A3D"/>
    <w:rsid w:val="003007A7"/>
    <w:rsid w:val="003257E1"/>
    <w:rsid w:val="00325DEC"/>
    <w:rsid w:val="00346FFA"/>
    <w:rsid w:val="003A3069"/>
    <w:rsid w:val="003C20B5"/>
    <w:rsid w:val="003E545F"/>
    <w:rsid w:val="003F03D2"/>
    <w:rsid w:val="003F1E1A"/>
    <w:rsid w:val="004045E5"/>
    <w:rsid w:val="00421496"/>
    <w:rsid w:val="00422C27"/>
    <w:rsid w:val="0044367C"/>
    <w:rsid w:val="004642F0"/>
    <w:rsid w:val="00500564"/>
    <w:rsid w:val="0051102B"/>
    <w:rsid w:val="005838BC"/>
    <w:rsid w:val="005B57E1"/>
    <w:rsid w:val="005C06AD"/>
    <w:rsid w:val="005E61E0"/>
    <w:rsid w:val="005F0F31"/>
    <w:rsid w:val="006024ED"/>
    <w:rsid w:val="0061793F"/>
    <w:rsid w:val="0062123A"/>
    <w:rsid w:val="006605F8"/>
    <w:rsid w:val="006676A1"/>
    <w:rsid w:val="00670B78"/>
    <w:rsid w:val="006833BD"/>
    <w:rsid w:val="006D2642"/>
    <w:rsid w:val="006E2D42"/>
    <w:rsid w:val="00720FEE"/>
    <w:rsid w:val="00764B6F"/>
    <w:rsid w:val="00795451"/>
    <w:rsid w:val="007C7319"/>
    <w:rsid w:val="007D43B3"/>
    <w:rsid w:val="007F20B4"/>
    <w:rsid w:val="007F525E"/>
    <w:rsid w:val="0082695D"/>
    <w:rsid w:val="0083044C"/>
    <w:rsid w:val="0085182D"/>
    <w:rsid w:val="00867E5F"/>
    <w:rsid w:val="008709F5"/>
    <w:rsid w:val="00877A91"/>
    <w:rsid w:val="00884E86"/>
    <w:rsid w:val="008927FF"/>
    <w:rsid w:val="008B0F18"/>
    <w:rsid w:val="008E3921"/>
    <w:rsid w:val="0090027B"/>
    <w:rsid w:val="00905238"/>
    <w:rsid w:val="009129A1"/>
    <w:rsid w:val="00922DE2"/>
    <w:rsid w:val="0094702A"/>
    <w:rsid w:val="00967DAB"/>
    <w:rsid w:val="00990E76"/>
    <w:rsid w:val="00991A53"/>
    <w:rsid w:val="00996F4E"/>
    <w:rsid w:val="009F71FE"/>
    <w:rsid w:val="00A27E14"/>
    <w:rsid w:val="00A31F33"/>
    <w:rsid w:val="00A70A62"/>
    <w:rsid w:val="00A71DA8"/>
    <w:rsid w:val="00AB1210"/>
    <w:rsid w:val="00AB770D"/>
    <w:rsid w:val="00AF2088"/>
    <w:rsid w:val="00AF5FB0"/>
    <w:rsid w:val="00B0080A"/>
    <w:rsid w:val="00B0538C"/>
    <w:rsid w:val="00B37AB8"/>
    <w:rsid w:val="00B418DE"/>
    <w:rsid w:val="00B47FE7"/>
    <w:rsid w:val="00B644B1"/>
    <w:rsid w:val="00B67824"/>
    <w:rsid w:val="00BD3912"/>
    <w:rsid w:val="00BE15BA"/>
    <w:rsid w:val="00C20ED0"/>
    <w:rsid w:val="00C348A8"/>
    <w:rsid w:val="00C46111"/>
    <w:rsid w:val="00C83332"/>
    <w:rsid w:val="00C95E04"/>
    <w:rsid w:val="00CC0A8F"/>
    <w:rsid w:val="00CC24B6"/>
    <w:rsid w:val="00CD3A64"/>
    <w:rsid w:val="00CE08CD"/>
    <w:rsid w:val="00D0664A"/>
    <w:rsid w:val="00D210FA"/>
    <w:rsid w:val="00D30F1D"/>
    <w:rsid w:val="00D37164"/>
    <w:rsid w:val="00D57231"/>
    <w:rsid w:val="00D87B48"/>
    <w:rsid w:val="00D91203"/>
    <w:rsid w:val="00D94FD1"/>
    <w:rsid w:val="00DD24C1"/>
    <w:rsid w:val="00E41692"/>
    <w:rsid w:val="00E55D74"/>
    <w:rsid w:val="00E63015"/>
    <w:rsid w:val="00E81234"/>
    <w:rsid w:val="00E9037E"/>
    <w:rsid w:val="00EA120D"/>
    <w:rsid w:val="00EA49C3"/>
    <w:rsid w:val="00EB5E14"/>
    <w:rsid w:val="00EB6F36"/>
    <w:rsid w:val="00ED1049"/>
    <w:rsid w:val="00EE19D9"/>
    <w:rsid w:val="00EF26FC"/>
    <w:rsid w:val="00F37523"/>
    <w:rsid w:val="00F50168"/>
    <w:rsid w:val="00F50D34"/>
    <w:rsid w:val="00F61360"/>
    <w:rsid w:val="00F62C03"/>
    <w:rsid w:val="00FC538A"/>
    <w:rsid w:val="00FE2B9F"/>
    <w:rsid w:val="00FE3DA9"/>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670B78"/>
    <w:pPr>
      <w:spacing w:after="0"/>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990E76"/>
    <w:pPr>
      <w:spacing w:after="240"/>
      <w:outlineLvl w:val="0"/>
    </w:pPr>
    <w:rPr>
      <w:rFonts w:asciiTheme="majorHAnsi" w:eastAsiaTheme="minorHAnsi" w:hAnsiTheme="majorHAnsi" w:cstheme="minorBidi"/>
      <w:b/>
      <w:color w:val="44546A" w:themeColor="text2"/>
      <w:spacing w:val="10"/>
      <w:sz w:val="28"/>
      <w:szCs w:val="22"/>
      <w:lang w:val="en-US" w:eastAsia="en-US"/>
    </w:rPr>
  </w:style>
  <w:style w:type="paragraph" w:styleId="Heading2">
    <w:name w:val="heading 2"/>
    <w:basedOn w:val="Normal"/>
    <w:next w:val="Normal"/>
    <w:link w:val="Heading2Char"/>
    <w:uiPriority w:val="9"/>
    <w:qFormat/>
    <w:rsid w:val="00990E76"/>
    <w:pPr>
      <w:spacing w:after="240"/>
      <w:outlineLvl w:val="1"/>
    </w:pPr>
    <w:rPr>
      <w:rFonts w:asciiTheme="majorHAnsi" w:eastAsiaTheme="minorHAnsi" w:hAnsiTheme="majorHAnsi" w:cstheme="minorBidi"/>
      <w:b/>
      <w:color w:val="FFFFFF" w:themeColor="background1"/>
      <w:spacing w:val="10"/>
      <w:sz w:val="28"/>
      <w:szCs w:val="22"/>
      <w:lang w:val="en-US" w:eastAsia="en-US"/>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lang w:val="en-US" w:eastAsia="en-US"/>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qFormat/>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pPr>
      <w:spacing w:after="220"/>
    </w:pPr>
    <w:rPr>
      <w:rFonts w:asciiTheme="minorHAnsi" w:eastAsiaTheme="minorHAnsi" w:hAnsiTheme="minorHAnsi" w:cstheme="minorBidi"/>
      <w:color w:val="FFFFFF" w:themeColor="background1"/>
      <w:sz w:val="22"/>
      <w:szCs w:val="22"/>
      <w:lang w:val="en-US" w:eastAsia="en-US"/>
    </w:rPr>
  </w:style>
  <w:style w:type="paragraph" w:styleId="Header">
    <w:name w:val="header"/>
    <w:basedOn w:val="Normal"/>
    <w:link w:val="HeaderChar"/>
    <w:uiPriority w:val="99"/>
    <w:rsid w:val="00C46111"/>
    <w:rPr>
      <w:rFonts w:asciiTheme="minorHAnsi" w:eastAsiaTheme="minorHAnsi" w:hAnsiTheme="minorHAnsi" w:cstheme="minorBidi"/>
      <w:sz w:val="22"/>
      <w:szCs w:val="22"/>
      <w:lang w:val="en-US" w:eastAsia="en-US"/>
    </w:r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eastAsiaTheme="minorHAnsi" w:hAnsiTheme="majorHAnsi" w:cstheme="minorBidi"/>
      <w:b/>
      <w:noProof/>
      <w:color w:val="44546A" w:themeColor="text2"/>
      <w:spacing w:val="-10"/>
      <w:sz w:val="48"/>
      <w:szCs w:val="100"/>
      <w:lang w:val="en-US" w:eastAsia="en-US"/>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A27E14"/>
    <w:rPr>
      <w:color w:val="0563C1" w:themeColor="hyperlink"/>
      <w:u w:val="single"/>
    </w:rPr>
  </w:style>
  <w:style w:type="character" w:styleId="FollowedHyperlink">
    <w:name w:val="FollowedHyperlink"/>
    <w:basedOn w:val="DefaultParagraphFont"/>
    <w:uiPriority w:val="99"/>
    <w:semiHidden/>
    <w:unhideWhenUsed/>
    <w:rsid w:val="00A27E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77/16094069241244856"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C:\Users\e.koutsogeorgou\AppData\Roaming\Microsoft\Templates\Education brochure.dotx</Template>
  <TotalTime>0</TotalTime>
  <Pages>5</Pages>
  <Words>670</Words>
  <Characters>3825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2023-06-11T21:34:00Z</dcterms:created>
  <dcterms:modified xsi:type="dcterms:W3CDTF">2026-07-01T23:08:00Z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