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FA24C" w14:textId="77777777" w:rsidR="008009B1" w:rsidRPr="00E4751E" w:rsidRDefault="008009B1" w:rsidP="008009B1">
      <w:pPr>
        <w:jc w:val="center"/>
        <w:rPr>
          <w:rFonts w:ascii="Arial" w:hAnsi="Arial" w:cs="Arial"/>
          <w:b/>
          <w:bCs/>
          <w:color w:val="4F81BD"/>
          <w:sz w:val="38"/>
          <w:szCs w:val="38"/>
        </w:rPr>
      </w:pPr>
      <w:r w:rsidRPr="00E4751E">
        <w:rPr>
          <w:rFonts w:ascii="Arial" w:hAnsi="Arial" w:cs="Arial"/>
          <w:b/>
          <w:bCs/>
          <w:color w:val="4F81BD"/>
          <w:sz w:val="38"/>
          <w:szCs w:val="38"/>
        </w:rPr>
        <w:t>Student’s Name- Fathema Khatun</w:t>
      </w:r>
    </w:p>
    <w:p w14:paraId="23220EFC" w14:textId="77777777" w:rsidR="008009B1" w:rsidRDefault="008009B1" w:rsidP="008009B1">
      <w:pPr>
        <w:spacing w:line="360" w:lineRule="auto"/>
        <w:jc w:val="center"/>
        <w:rPr>
          <w:rFonts w:ascii="Arial" w:hAnsi="Arial" w:cs="Arial"/>
          <w:b/>
          <w:bCs/>
          <w:color w:val="4F81BD"/>
          <w:sz w:val="38"/>
          <w:szCs w:val="38"/>
        </w:rPr>
      </w:pPr>
      <w:r w:rsidRPr="00E4751E">
        <w:rPr>
          <w:rFonts w:ascii="Arial" w:hAnsi="Arial" w:cs="Arial"/>
          <w:b/>
          <w:bCs/>
          <w:color w:val="4F81BD"/>
          <w:sz w:val="38"/>
          <w:szCs w:val="38"/>
        </w:rPr>
        <w:t>Student’s ID no.- 2215607</w:t>
      </w:r>
    </w:p>
    <w:p w14:paraId="6CA59710" w14:textId="77777777" w:rsidR="008009B1" w:rsidRPr="00E4751E" w:rsidRDefault="008009B1" w:rsidP="008009B1">
      <w:pPr>
        <w:jc w:val="center"/>
        <w:rPr>
          <w:rFonts w:ascii="Arial" w:hAnsi="Arial" w:cs="Arial"/>
          <w:b/>
          <w:bCs/>
          <w:color w:val="4F81BD"/>
          <w:sz w:val="38"/>
          <w:szCs w:val="38"/>
        </w:rPr>
      </w:pPr>
      <w:r w:rsidRPr="00B31457">
        <w:rPr>
          <w:rFonts w:ascii="Arial" w:hAnsi="Arial" w:cs="Arial"/>
          <w:b/>
          <w:bCs/>
          <w:color w:val="4F81BD"/>
          <w:sz w:val="38"/>
          <w:szCs w:val="38"/>
        </w:rPr>
        <w:t>Module:</w:t>
      </w:r>
      <w:r>
        <w:rPr>
          <w:rFonts w:ascii="Arial" w:hAnsi="Arial" w:cs="Arial"/>
          <w:b/>
          <w:bCs/>
          <w:color w:val="4F81BD"/>
          <w:sz w:val="38"/>
          <w:szCs w:val="38"/>
        </w:rPr>
        <w:t xml:space="preserve"> </w:t>
      </w:r>
      <w:r w:rsidRPr="00B31457">
        <w:rPr>
          <w:rFonts w:ascii="Arial" w:hAnsi="Arial" w:cs="Arial"/>
          <w:b/>
          <w:bCs/>
          <w:color w:val="4F81BD"/>
          <w:sz w:val="38"/>
          <w:szCs w:val="38"/>
        </w:rPr>
        <w:t xml:space="preserve">Introduction to </w:t>
      </w:r>
      <w:r>
        <w:rPr>
          <w:rFonts w:ascii="Arial" w:hAnsi="Arial" w:cs="Arial"/>
          <w:b/>
          <w:bCs/>
          <w:color w:val="4F81BD"/>
          <w:sz w:val="38"/>
          <w:szCs w:val="38"/>
        </w:rPr>
        <w:t>Public Health</w:t>
      </w:r>
    </w:p>
    <w:p w14:paraId="27A11F86" w14:textId="77777777" w:rsidR="008009B1" w:rsidRDefault="008009B1" w:rsidP="008009B1">
      <w:pPr>
        <w:spacing w:line="360" w:lineRule="auto"/>
        <w:jc w:val="center"/>
        <w:rPr>
          <w:rFonts w:ascii="Arial" w:hAnsi="Arial" w:cs="Arial"/>
          <w:b/>
          <w:bCs/>
          <w:color w:val="4F81BD"/>
          <w:sz w:val="38"/>
          <w:szCs w:val="38"/>
        </w:rPr>
      </w:pPr>
      <w:r w:rsidRPr="00E4751E">
        <w:rPr>
          <w:rFonts w:ascii="Arial" w:hAnsi="Arial" w:cs="Arial"/>
          <w:b/>
          <w:bCs/>
          <w:color w:val="4F81BD"/>
          <w:sz w:val="38"/>
          <w:szCs w:val="38"/>
        </w:rPr>
        <w:t xml:space="preserve">Model Code: </w:t>
      </w:r>
      <w:r w:rsidRPr="00B81C1C">
        <w:rPr>
          <w:rFonts w:ascii="Arial" w:hAnsi="Arial" w:cs="Arial"/>
          <w:b/>
          <w:bCs/>
          <w:color w:val="4F81BD"/>
          <w:sz w:val="38"/>
          <w:szCs w:val="38"/>
        </w:rPr>
        <w:t>LCHS4004</w:t>
      </w:r>
    </w:p>
    <w:p w14:paraId="6B4321EE" w14:textId="77777777" w:rsidR="008009B1" w:rsidRDefault="008009B1" w:rsidP="008009B1">
      <w:pPr>
        <w:spacing w:line="360" w:lineRule="auto"/>
        <w:jc w:val="center"/>
        <w:rPr>
          <w:rFonts w:ascii="Arial" w:hAnsi="Arial" w:cs="Arial"/>
          <w:b/>
          <w:bCs/>
          <w:color w:val="4F81BD"/>
          <w:sz w:val="38"/>
          <w:szCs w:val="38"/>
        </w:rPr>
      </w:pPr>
      <w:r>
        <w:rPr>
          <w:rFonts w:ascii="Arial" w:hAnsi="Arial" w:cs="Arial"/>
          <w:b/>
          <w:bCs/>
          <w:color w:val="4F81BD"/>
          <w:sz w:val="38"/>
          <w:szCs w:val="38"/>
        </w:rPr>
        <w:t>Assessment Component- 2</w:t>
      </w:r>
    </w:p>
    <w:p w14:paraId="0979A7E4" w14:textId="77777777" w:rsidR="008009B1" w:rsidRPr="00E4751E" w:rsidRDefault="008009B1" w:rsidP="008009B1">
      <w:pPr>
        <w:spacing w:line="360" w:lineRule="auto"/>
        <w:jc w:val="center"/>
        <w:rPr>
          <w:rFonts w:ascii="Arial" w:hAnsi="Arial" w:cs="Arial"/>
          <w:b/>
          <w:bCs/>
          <w:color w:val="4F81BD"/>
          <w:sz w:val="38"/>
          <w:szCs w:val="38"/>
        </w:rPr>
      </w:pPr>
      <w:r>
        <w:rPr>
          <w:rFonts w:ascii="Arial" w:hAnsi="Arial" w:cs="Arial"/>
          <w:b/>
          <w:bCs/>
          <w:color w:val="4F81BD"/>
          <w:sz w:val="38"/>
          <w:szCs w:val="38"/>
        </w:rPr>
        <w:t>Major Health Issue</w:t>
      </w:r>
    </w:p>
    <w:p w14:paraId="1B2A9632" w14:textId="77777777" w:rsidR="008009B1" w:rsidRDefault="008009B1" w:rsidP="008009B1">
      <w:pPr>
        <w:spacing w:line="360" w:lineRule="auto"/>
        <w:jc w:val="center"/>
        <w:rPr>
          <w:rFonts w:ascii="Arial" w:hAnsi="Arial" w:cs="Arial"/>
          <w:szCs w:val="22"/>
        </w:rPr>
      </w:pPr>
      <w:r w:rsidRPr="00E4751E">
        <w:rPr>
          <w:rFonts w:ascii="Arial" w:hAnsi="Arial" w:cs="Arial"/>
          <w:b/>
          <w:bCs/>
          <w:color w:val="4F81BD"/>
          <w:sz w:val="38"/>
          <w:szCs w:val="38"/>
        </w:rPr>
        <w:t xml:space="preserve">Teacher’s Name: </w:t>
      </w:r>
      <w:r w:rsidRPr="001717E5">
        <w:rPr>
          <w:rFonts w:ascii="Arial" w:hAnsi="Arial" w:cs="Arial"/>
          <w:b/>
          <w:bCs/>
          <w:sz w:val="30"/>
          <w:szCs w:val="30"/>
        </w:rPr>
        <w:t xml:space="preserve">Dr </w:t>
      </w:r>
      <w:proofErr w:type="spellStart"/>
      <w:r w:rsidRPr="001717E5">
        <w:rPr>
          <w:rFonts w:ascii="Arial" w:hAnsi="Arial" w:cs="Arial"/>
          <w:b/>
          <w:bCs/>
          <w:sz w:val="30"/>
          <w:szCs w:val="30"/>
        </w:rPr>
        <w:t>Aishat</w:t>
      </w:r>
      <w:proofErr w:type="spellEnd"/>
      <w:r w:rsidRPr="001717E5">
        <w:rPr>
          <w:rFonts w:ascii="Arial" w:hAnsi="Arial" w:cs="Arial"/>
          <w:b/>
          <w:bCs/>
          <w:sz w:val="30"/>
          <w:szCs w:val="30"/>
        </w:rPr>
        <w:t xml:space="preserve"> </w:t>
      </w:r>
      <w:proofErr w:type="spellStart"/>
      <w:r w:rsidRPr="001717E5">
        <w:rPr>
          <w:rFonts w:ascii="Arial" w:hAnsi="Arial" w:cs="Arial"/>
          <w:b/>
          <w:bCs/>
          <w:sz w:val="30"/>
          <w:szCs w:val="30"/>
        </w:rPr>
        <w:t>Bakre</w:t>
      </w:r>
      <w:proofErr w:type="spellEnd"/>
      <w:r w:rsidRPr="001717E5">
        <w:rPr>
          <w:rFonts w:ascii="Arial" w:hAnsi="Arial" w:cs="Arial"/>
          <w:sz w:val="30"/>
          <w:szCs w:val="30"/>
        </w:rPr>
        <w:t xml:space="preserve"> </w:t>
      </w:r>
    </w:p>
    <w:p w14:paraId="4BD0B0C3" w14:textId="5957ACF5" w:rsidR="008009B1" w:rsidRPr="00C06EB9" w:rsidRDefault="008009B1" w:rsidP="008009B1">
      <w:pPr>
        <w:spacing w:line="360" w:lineRule="auto"/>
        <w:jc w:val="center"/>
        <w:rPr>
          <w:rFonts w:ascii="Arial" w:hAnsi="Arial" w:cs="Arial"/>
          <w:b/>
          <w:bCs/>
          <w:color w:val="FF0000"/>
          <w:sz w:val="38"/>
          <w:szCs w:val="38"/>
        </w:rPr>
      </w:pPr>
      <w:r>
        <w:rPr>
          <w:rFonts w:ascii="Arial" w:hAnsi="Arial" w:cs="Arial"/>
          <w:b/>
          <w:bCs/>
          <w:color w:val="4F81BD"/>
          <w:sz w:val="38"/>
          <w:szCs w:val="38"/>
        </w:rPr>
        <w:t>Task</w:t>
      </w:r>
      <w:r w:rsidRPr="00E4751E">
        <w:rPr>
          <w:rFonts w:ascii="Arial" w:hAnsi="Arial" w:cs="Arial"/>
          <w:b/>
          <w:bCs/>
          <w:color w:val="4F81BD"/>
          <w:sz w:val="38"/>
          <w:szCs w:val="38"/>
        </w:rPr>
        <w:t xml:space="preserve">- </w:t>
      </w:r>
      <w:r w:rsidR="00C653A3" w:rsidRPr="00584950">
        <w:rPr>
          <w:rFonts w:ascii="Arial" w:hAnsi="Arial" w:cs="Arial"/>
          <w:b/>
          <w:bCs/>
          <w:color w:val="4F81BD"/>
          <w:sz w:val="38"/>
          <w:szCs w:val="38"/>
        </w:rPr>
        <w:t>Covid-19</w:t>
      </w:r>
      <w:r w:rsidRPr="00C06EB9">
        <w:rPr>
          <w:rFonts w:ascii="Arial" w:hAnsi="Arial" w:cs="Arial"/>
          <w:b/>
          <w:bCs/>
          <w:color w:val="FF0000"/>
          <w:sz w:val="38"/>
          <w:szCs w:val="38"/>
        </w:rPr>
        <w:t xml:space="preserve"> </w:t>
      </w:r>
    </w:p>
    <w:p w14:paraId="201A1650" w14:textId="77777777" w:rsidR="008009B1" w:rsidRPr="00E4751E" w:rsidRDefault="008009B1" w:rsidP="008009B1">
      <w:pPr>
        <w:spacing w:line="360" w:lineRule="auto"/>
        <w:jc w:val="center"/>
        <w:rPr>
          <w:rFonts w:ascii="Arial" w:hAnsi="Arial" w:cs="Arial"/>
          <w:b/>
          <w:bCs/>
          <w:color w:val="4F81BD"/>
          <w:sz w:val="38"/>
          <w:szCs w:val="38"/>
        </w:rPr>
      </w:pPr>
    </w:p>
    <w:p w14:paraId="23D6BD00" w14:textId="77777777" w:rsidR="008009B1" w:rsidRPr="00E4751E" w:rsidRDefault="008009B1" w:rsidP="008009B1">
      <w:pPr>
        <w:spacing w:line="360" w:lineRule="auto"/>
        <w:jc w:val="center"/>
        <w:rPr>
          <w:rFonts w:ascii="Arial" w:hAnsi="Arial" w:cs="Arial"/>
          <w:b/>
          <w:bCs/>
          <w:color w:val="4F81BD"/>
          <w:sz w:val="38"/>
          <w:szCs w:val="38"/>
        </w:rPr>
      </w:pPr>
    </w:p>
    <w:p w14:paraId="001D7CD9" w14:textId="77777777" w:rsidR="008009B1" w:rsidRPr="00E4751E" w:rsidRDefault="008009B1" w:rsidP="008009B1">
      <w:pPr>
        <w:spacing w:line="360" w:lineRule="auto"/>
        <w:jc w:val="center"/>
        <w:rPr>
          <w:rFonts w:ascii="Arial" w:hAnsi="Arial" w:cs="Arial"/>
          <w:b/>
          <w:bCs/>
          <w:color w:val="4F81BD"/>
          <w:sz w:val="38"/>
          <w:szCs w:val="38"/>
        </w:rPr>
      </w:pPr>
    </w:p>
    <w:p w14:paraId="064B4E21" w14:textId="77777777" w:rsidR="008009B1" w:rsidRPr="00E4751E" w:rsidRDefault="008009B1" w:rsidP="008009B1">
      <w:pPr>
        <w:spacing w:line="360" w:lineRule="auto"/>
        <w:jc w:val="center"/>
        <w:rPr>
          <w:rFonts w:ascii="Arial" w:hAnsi="Arial" w:cs="Arial"/>
          <w:b/>
          <w:bCs/>
          <w:color w:val="4F81BD"/>
          <w:sz w:val="38"/>
          <w:szCs w:val="38"/>
        </w:rPr>
      </w:pPr>
    </w:p>
    <w:p w14:paraId="1200EB6F" w14:textId="77777777" w:rsidR="008009B1" w:rsidRPr="00E4751E" w:rsidRDefault="008009B1" w:rsidP="008009B1">
      <w:pPr>
        <w:spacing w:line="360" w:lineRule="auto"/>
        <w:jc w:val="center"/>
        <w:rPr>
          <w:rFonts w:ascii="Arial" w:hAnsi="Arial" w:cs="Arial"/>
          <w:b/>
          <w:bCs/>
          <w:color w:val="4F81BD"/>
          <w:sz w:val="38"/>
          <w:szCs w:val="38"/>
        </w:rPr>
      </w:pPr>
    </w:p>
    <w:p w14:paraId="4854BFF3" w14:textId="77777777" w:rsidR="008009B1" w:rsidRPr="00E4751E" w:rsidRDefault="008009B1" w:rsidP="008009B1">
      <w:pPr>
        <w:spacing w:line="360" w:lineRule="auto"/>
        <w:jc w:val="center"/>
        <w:rPr>
          <w:rFonts w:ascii="Arial" w:hAnsi="Arial" w:cs="Arial"/>
          <w:b/>
          <w:bCs/>
          <w:color w:val="4F81BD"/>
          <w:sz w:val="38"/>
          <w:szCs w:val="38"/>
        </w:rPr>
      </w:pPr>
    </w:p>
    <w:p w14:paraId="7654B0E4" w14:textId="77777777" w:rsidR="008009B1" w:rsidRPr="00E4751E" w:rsidRDefault="008009B1" w:rsidP="008009B1">
      <w:pPr>
        <w:spacing w:line="360" w:lineRule="auto"/>
        <w:jc w:val="center"/>
        <w:rPr>
          <w:rFonts w:ascii="Arial" w:hAnsi="Arial" w:cs="Arial"/>
          <w:b/>
          <w:bCs/>
          <w:color w:val="4F81BD"/>
          <w:sz w:val="38"/>
          <w:szCs w:val="38"/>
        </w:rPr>
      </w:pPr>
    </w:p>
    <w:p w14:paraId="2A131AA8" w14:textId="77777777" w:rsidR="008009B1" w:rsidRDefault="008009B1" w:rsidP="008009B1"/>
    <w:p w14:paraId="39F27460" w14:textId="77777777" w:rsidR="008009B1" w:rsidRDefault="008009B1" w:rsidP="008009B1">
      <w:pPr>
        <w:spacing w:line="360" w:lineRule="auto"/>
        <w:rPr>
          <w:rFonts w:ascii="Arial" w:hAnsi="Arial" w:cs="Arial"/>
          <w:b/>
          <w:bCs/>
          <w:color w:val="943634"/>
          <w:sz w:val="32"/>
          <w:szCs w:val="32"/>
        </w:rPr>
      </w:pPr>
    </w:p>
    <w:p w14:paraId="25675C72" w14:textId="77777777" w:rsidR="008009B1" w:rsidRDefault="008009B1" w:rsidP="008009B1">
      <w:pPr>
        <w:spacing w:line="360" w:lineRule="auto"/>
        <w:rPr>
          <w:rFonts w:ascii="Arial" w:hAnsi="Arial" w:cs="Arial"/>
          <w:b/>
          <w:bCs/>
          <w:color w:val="943634"/>
          <w:sz w:val="32"/>
          <w:szCs w:val="32"/>
        </w:rPr>
      </w:pPr>
    </w:p>
    <w:sdt>
      <w:sdtPr>
        <w:rPr>
          <w:rFonts w:asciiTheme="minorHAnsi" w:eastAsiaTheme="minorHAnsi" w:hAnsiTheme="minorHAnsi" w:cs="Vrinda"/>
          <w:color w:val="auto"/>
          <w:kern w:val="2"/>
          <w:sz w:val="22"/>
          <w:szCs w:val="28"/>
          <w:lang w:eastAsia="en-US"/>
          <w14:ligatures w14:val="standardContextual"/>
        </w:rPr>
        <w:id w:val="-1193837468"/>
        <w:docPartObj>
          <w:docPartGallery w:val="Table of Contents"/>
          <w:docPartUnique/>
        </w:docPartObj>
      </w:sdtPr>
      <w:sdtEndPr>
        <w:rPr>
          <w:b/>
          <w:bCs/>
          <w:sz w:val="28"/>
          <w:szCs w:val="34"/>
        </w:rPr>
      </w:sdtEndPr>
      <w:sdtContent>
        <w:p w14:paraId="22E1CF41" w14:textId="1287679B" w:rsidR="008009B1" w:rsidRDefault="008009B1">
          <w:pPr>
            <w:pStyle w:val="TOCHeading"/>
          </w:pPr>
          <w:r>
            <w:t>Contents</w:t>
          </w:r>
        </w:p>
        <w:p w14:paraId="4EDAC94A" w14:textId="414238C4" w:rsidR="008009B1" w:rsidRPr="008009B1" w:rsidRDefault="008009B1">
          <w:pPr>
            <w:pStyle w:val="TOC1"/>
            <w:tabs>
              <w:tab w:val="right" w:leader="dot" w:pos="9016"/>
            </w:tabs>
            <w:rPr>
              <w:noProof/>
              <w:sz w:val="28"/>
              <w:szCs w:val="34"/>
            </w:rPr>
          </w:pPr>
          <w:r w:rsidRPr="008009B1">
            <w:rPr>
              <w:sz w:val="28"/>
              <w:szCs w:val="34"/>
            </w:rPr>
            <w:fldChar w:fldCharType="begin"/>
          </w:r>
          <w:r w:rsidRPr="008009B1">
            <w:rPr>
              <w:sz w:val="28"/>
              <w:szCs w:val="34"/>
            </w:rPr>
            <w:instrText xml:space="preserve"> TOC \o "1-3" \h \z \u </w:instrText>
          </w:r>
          <w:r w:rsidRPr="008009B1">
            <w:rPr>
              <w:sz w:val="28"/>
              <w:szCs w:val="34"/>
            </w:rPr>
            <w:fldChar w:fldCharType="separate"/>
          </w:r>
          <w:hyperlink w:anchor="_Toc130692252" w:history="1">
            <w:r w:rsidRPr="008009B1">
              <w:rPr>
                <w:rStyle w:val="Hyperlink"/>
                <w:noProof/>
                <w:sz w:val="28"/>
                <w:szCs w:val="34"/>
              </w:rPr>
              <w:t>Introduction</w:t>
            </w:r>
            <w:r w:rsidRPr="008009B1">
              <w:rPr>
                <w:noProof/>
                <w:webHidden/>
                <w:sz w:val="28"/>
                <w:szCs w:val="34"/>
              </w:rPr>
              <w:tab/>
            </w:r>
            <w:r w:rsidRPr="008009B1">
              <w:rPr>
                <w:noProof/>
                <w:webHidden/>
                <w:sz w:val="28"/>
                <w:szCs w:val="34"/>
              </w:rPr>
              <w:fldChar w:fldCharType="begin"/>
            </w:r>
            <w:r w:rsidRPr="008009B1">
              <w:rPr>
                <w:noProof/>
                <w:webHidden/>
                <w:sz w:val="28"/>
                <w:szCs w:val="34"/>
              </w:rPr>
              <w:instrText xml:space="preserve"> PAGEREF _Toc130692252 \h </w:instrText>
            </w:r>
            <w:r w:rsidRPr="008009B1">
              <w:rPr>
                <w:noProof/>
                <w:webHidden/>
                <w:sz w:val="28"/>
                <w:szCs w:val="34"/>
              </w:rPr>
            </w:r>
            <w:r w:rsidRPr="008009B1">
              <w:rPr>
                <w:noProof/>
                <w:webHidden/>
                <w:sz w:val="28"/>
                <w:szCs w:val="34"/>
              </w:rPr>
              <w:fldChar w:fldCharType="separate"/>
            </w:r>
            <w:r w:rsidR="00FF2C17">
              <w:rPr>
                <w:noProof/>
                <w:webHidden/>
                <w:sz w:val="28"/>
                <w:szCs w:val="34"/>
              </w:rPr>
              <w:t>3</w:t>
            </w:r>
            <w:r w:rsidRPr="008009B1">
              <w:rPr>
                <w:noProof/>
                <w:webHidden/>
                <w:sz w:val="28"/>
                <w:szCs w:val="34"/>
              </w:rPr>
              <w:fldChar w:fldCharType="end"/>
            </w:r>
          </w:hyperlink>
        </w:p>
        <w:p w14:paraId="3A68FB1E" w14:textId="60C31A37" w:rsidR="008009B1" w:rsidRPr="008009B1" w:rsidRDefault="00FF2C17">
          <w:pPr>
            <w:pStyle w:val="TOC1"/>
            <w:tabs>
              <w:tab w:val="right" w:leader="dot" w:pos="9016"/>
            </w:tabs>
            <w:rPr>
              <w:noProof/>
              <w:sz w:val="28"/>
              <w:szCs w:val="34"/>
            </w:rPr>
          </w:pPr>
          <w:hyperlink w:anchor="_Toc130692253" w:history="1">
            <w:r w:rsidR="008009B1" w:rsidRPr="008009B1">
              <w:rPr>
                <w:rStyle w:val="Hyperlink"/>
                <w:noProof/>
                <w:sz w:val="28"/>
                <w:szCs w:val="34"/>
              </w:rPr>
              <w:t>Public health measures available to manage and reduce/control of Covid-19</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_Toc130692253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3</w:t>
            </w:r>
            <w:r w:rsidR="008009B1" w:rsidRPr="008009B1">
              <w:rPr>
                <w:noProof/>
                <w:webHidden/>
                <w:sz w:val="28"/>
                <w:szCs w:val="34"/>
              </w:rPr>
              <w:fldChar w:fldCharType="end"/>
            </w:r>
          </w:hyperlink>
        </w:p>
        <w:p w14:paraId="68768291" w14:textId="29FDD5EC" w:rsidR="008009B1" w:rsidRPr="008009B1" w:rsidRDefault="00FF2C17">
          <w:pPr>
            <w:pStyle w:val="TOC1"/>
            <w:tabs>
              <w:tab w:val="right" w:leader="dot" w:pos="9016"/>
            </w:tabs>
            <w:rPr>
              <w:noProof/>
              <w:sz w:val="28"/>
              <w:szCs w:val="34"/>
            </w:rPr>
          </w:pPr>
          <w:hyperlink w:anchor="_Toc130692254" w:history="1">
            <w:r w:rsidR="008009B1" w:rsidRPr="008009B1">
              <w:rPr>
                <w:rStyle w:val="Hyperlink"/>
                <w:noProof/>
                <w:sz w:val="28"/>
                <w:szCs w:val="34"/>
              </w:rPr>
              <w:t>The key determinants/risk factors of the Covid-19</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_Toc130692254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4</w:t>
            </w:r>
            <w:r w:rsidR="008009B1" w:rsidRPr="008009B1">
              <w:rPr>
                <w:noProof/>
                <w:webHidden/>
                <w:sz w:val="28"/>
                <w:szCs w:val="34"/>
              </w:rPr>
              <w:fldChar w:fldCharType="end"/>
            </w:r>
          </w:hyperlink>
        </w:p>
        <w:p w14:paraId="257BD842" w14:textId="04E0E378" w:rsidR="008009B1" w:rsidRPr="008009B1" w:rsidRDefault="00FF2C17">
          <w:pPr>
            <w:pStyle w:val="TOC1"/>
            <w:tabs>
              <w:tab w:val="right" w:leader="dot" w:pos="9016"/>
            </w:tabs>
            <w:rPr>
              <w:noProof/>
              <w:sz w:val="28"/>
              <w:szCs w:val="34"/>
            </w:rPr>
          </w:pPr>
          <w:hyperlink w:anchor="_Toc130692255" w:history="1">
            <w:r w:rsidR="008009B1" w:rsidRPr="008009B1">
              <w:rPr>
                <w:rStyle w:val="Hyperlink"/>
                <w:noProof/>
                <w:sz w:val="28"/>
                <w:szCs w:val="34"/>
              </w:rPr>
              <w:t>Short-term public health consequences of the Covid-19 in a health or social care setting</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_Toc130692255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6</w:t>
            </w:r>
            <w:r w:rsidR="008009B1" w:rsidRPr="008009B1">
              <w:rPr>
                <w:noProof/>
                <w:webHidden/>
                <w:sz w:val="28"/>
                <w:szCs w:val="34"/>
              </w:rPr>
              <w:fldChar w:fldCharType="end"/>
            </w:r>
          </w:hyperlink>
        </w:p>
        <w:p w14:paraId="1B241ED1" w14:textId="1C60CE0C" w:rsidR="008009B1" w:rsidRPr="008009B1" w:rsidRDefault="00FF2C17">
          <w:pPr>
            <w:pStyle w:val="TOC1"/>
            <w:tabs>
              <w:tab w:val="right" w:leader="dot" w:pos="9016"/>
            </w:tabs>
            <w:rPr>
              <w:noProof/>
              <w:sz w:val="28"/>
              <w:szCs w:val="34"/>
            </w:rPr>
          </w:pPr>
          <w:hyperlink w:anchor="_Toc130692256" w:history="1">
            <w:r w:rsidR="008009B1" w:rsidRPr="008009B1">
              <w:rPr>
                <w:rStyle w:val="Hyperlink"/>
                <w:noProof/>
                <w:sz w:val="28"/>
                <w:szCs w:val="34"/>
              </w:rPr>
              <w:t>Long-term public health consequences of Covid-19 in a health or social care setting</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_Toc130692256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6</w:t>
            </w:r>
            <w:r w:rsidR="008009B1" w:rsidRPr="008009B1">
              <w:rPr>
                <w:noProof/>
                <w:webHidden/>
                <w:sz w:val="28"/>
                <w:szCs w:val="34"/>
              </w:rPr>
              <w:fldChar w:fldCharType="end"/>
            </w:r>
          </w:hyperlink>
        </w:p>
        <w:p w14:paraId="53BEEC4D" w14:textId="63581731" w:rsidR="008009B1" w:rsidRPr="008009B1" w:rsidRDefault="00FF2C17">
          <w:pPr>
            <w:pStyle w:val="TOC1"/>
            <w:tabs>
              <w:tab w:val="right" w:leader="dot" w:pos="9016"/>
            </w:tabs>
            <w:rPr>
              <w:noProof/>
              <w:sz w:val="28"/>
              <w:szCs w:val="34"/>
            </w:rPr>
          </w:pPr>
          <w:hyperlink w:anchor="_Toc130692257" w:history="1">
            <w:r w:rsidR="008009B1" w:rsidRPr="008009B1">
              <w:rPr>
                <w:rStyle w:val="Hyperlink"/>
                <w:noProof/>
                <w:sz w:val="28"/>
                <w:szCs w:val="34"/>
              </w:rPr>
              <w:t>Factors influencing the health and well-being of individuals with Covid-19</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_Toc130692257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7</w:t>
            </w:r>
            <w:r w:rsidR="008009B1" w:rsidRPr="008009B1">
              <w:rPr>
                <w:noProof/>
                <w:webHidden/>
                <w:sz w:val="28"/>
                <w:szCs w:val="34"/>
              </w:rPr>
              <w:fldChar w:fldCharType="end"/>
            </w:r>
          </w:hyperlink>
        </w:p>
        <w:p w14:paraId="5E7C1E89" w14:textId="630D34D4" w:rsidR="008009B1" w:rsidRPr="008009B1" w:rsidRDefault="00FF2C17">
          <w:pPr>
            <w:pStyle w:val="TOC1"/>
            <w:tabs>
              <w:tab w:val="right" w:leader="dot" w:pos="9016"/>
            </w:tabs>
            <w:rPr>
              <w:noProof/>
              <w:sz w:val="28"/>
              <w:szCs w:val="34"/>
            </w:rPr>
          </w:pPr>
          <w:hyperlink w:anchor="_Toc130692258" w:history="1">
            <w:r w:rsidR="008009B1" w:rsidRPr="008009B1">
              <w:rPr>
                <w:rStyle w:val="Hyperlink"/>
                <w:noProof/>
                <w:sz w:val="28"/>
                <w:szCs w:val="34"/>
              </w:rPr>
              <w:t>Conclusion</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_Toc130692258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8</w:t>
            </w:r>
            <w:r w:rsidR="008009B1" w:rsidRPr="008009B1">
              <w:rPr>
                <w:noProof/>
                <w:webHidden/>
                <w:sz w:val="28"/>
                <w:szCs w:val="34"/>
              </w:rPr>
              <w:fldChar w:fldCharType="end"/>
            </w:r>
          </w:hyperlink>
        </w:p>
        <w:p w14:paraId="5AAC626E" w14:textId="5FE83CCA" w:rsidR="008009B1" w:rsidRPr="008009B1" w:rsidRDefault="00FF2C17">
          <w:pPr>
            <w:pStyle w:val="TOC1"/>
            <w:tabs>
              <w:tab w:val="right" w:leader="dot" w:pos="9016"/>
            </w:tabs>
            <w:rPr>
              <w:noProof/>
              <w:sz w:val="28"/>
              <w:szCs w:val="34"/>
            </w:rPr>
          </w:pPr>
          <w:hyperlink w:anchor="_Toc130692259" w:history="1">
            <w:r w:rsidR="008009B1" w:rsidRPr="008009B1">
              <w:rPr>
                <w:rStyle w:val="Hyperlink"/>
                <w:noProof/>
                <w:sz w:val="28"/>
                <w:szCs w:val="34"/>
              </w:rPr>
              <w:t>Reference Lists</w:t>
            </w:r>
            <w:r w:rsidR="008009B1" w:rsidRPr="008009B1">
              <w:rPr>
                <w:noProof/>
                <w:webHidden/>
                <w:sz w:val="28"/>
                <w:szCs w:val="34"/>
              </w:rPr>
              <w:tab/>
            </w:r>
            <w:r w:rsidR="008009B1" w:rsidRPr="008009B1">
              <w:rPr>
                <w:noProof/>
                <w:webHidden/>
                <w:sz w:val="28"/>
                <w:szCs w:val="34"/>
              </w:rPr>
              <w:fldChar w:fldCharType="begin"/>
            </w:r>
            <w:r w:rsidR="008009B1" w:rsidRPr="008009B1">
              <w:rPr>
                <w:noProof/>
                <w:webHidden/>
                <w:sz w:val="28"/>
                <w:szCs w:val="34"/>
              </w:rPr>
              <w:instrText xml:space="preserve"> PAGEREF _Toc130692259 \h </w:instrText>
            </w:r>
            <w:r w:rsidR="008009B1" w:rsidRPr="008009B1">
              <w:rPr>
                <w:noProof/>
                <w:webHidden/>
                <w:sz w:val="28"/>
                <w:szCs w:val="34"/>
              </w:rPr>
            </w:r>
            <w:r w:rsidR="008009B1" w:rsidRPr="008009B1">
              <w:rPr>
                <w:noProof/>
                <w:webHidden/>
                <w:sz w:val="28"/>
                <w:szCs w:val="34"/>
              </w:rPr>
              <w:fldChar w:fldCharType="separate"/>
            </w:r>
            <w:r>
              <w:rPr>
                <w:noProof/>
                <w:webHidden/>
                <w:sz w:val="28"/>
                <w:szCs w:val="34"/>
              </w:rPr>
              <w:t>9</w:t>
            </w:r>
            <w:r w:rsidR="008009B1" w:rsidRPr="008009B1">
              <w:rPr>
                <w:noProof/>
                <w:webHidden/>
                <w:sz w:val="28"/>
                <w:szCs w:val="34"/>
              </w:rPr>
              <w:fldChar w:fldCharType="end"/>
            </w:r>
          </w:hyperlink>
        </w:p>
        <w:p w14:paraId="4BD8B672" w14:textId="6D48879C" w:rsidR="008009B1" w:rsidRPr="008009B1" w:rsidRDefault="008009B1">
          <w:pPr>
            <w:rPr>
              <w:sz w:val="28"/>
              <w:szCs w:val="34"/>
            </w:rPr>
          </w:pPr>
          <w:r w:rsidRPr="008009B1">
            <w:rPr>
              <w:b/>
              <w:bCs/>
              <w:sz w:val="28"/>
              <w:szCs w:val="34"/>
            </w:rPr>
            <w:fldChar w:fldCharType="end"/>
          </w:r>
        </w:p>
      </w:sdtContent>
    </w:sdt>
    <w:p w14:paraId="301D28BE" w14:textId="77777777" w:rsidR="008009B1" w:rsidRDefault="008009B1" w:rsidP="008009B1">
      <w:pPr>
        <w:pStyle w:val="Heading1"/>
      </w:pPr>
      <w:bookmarkStart w:id="0" w:name="_Toc130692252"/>
    </w:p>
    <w:p w14:paraId="0E8A981B" w14:textId="77777777" w:rsidR="008009B1" w:rsidRDefault="008009B1">
      <w:pPr>
        <w:rPr>
          <w:rFonts w:asciiTheme="majorHAnsi" w:eastAsiaTheme="majorEastAsia" w:hAnsiTheme="majorHAnsi" w:cstheme="majorBidi"/>
          <w:color w:val="2F5496" w:themeColor="accent1" w:themeShade="BF"/>
          <w:sz w:val="32"/>
          <w:szCs w:val="40"/>
        </w:rPr>
      </w:pPr>
      <w:r>
        <w:br w:type="page"/>
      </w:r>
    </w:p>
    <w:p w14:paraId="2C98CCFB" w14:textId="5D9DEC99" w:rsidR="008009B1" w:rsidRPr="003A3CDE" w:rsidRDefault="008009B1" w:rsidP="008009B1">
      <w:pPr>
        <w:pStyle w:val="Heading1"/>
      </w:pPr>
      <w:r w:rsidRPr="003A3CDE">
        <w:lastRenderedPageBreak/>
        <w:t>Introduction</w:t>
      </w:r>
      <w:bookmarkEnd w:id="0"/>
    </w:p>
    <w:p w14:paraId="7CFC7DF7" w14:textId="0A89A396" w:rsidR="008009B1" w:rsidRPr="0066343E" w:rsidRDefault="008009B1" w:rsidP="008009B1">
      <w:pPr>
        <w:spacing w:line="360" w:lineRule="auto"/>
        <w:jc w:val="both"/>
        <w:rPr>
          <w:rFonts w:ascii="Arial" w:hAnsi="Arial" w:cs="Arial"/>
          <w:szCs w:val="22"/>
        </w:rPr>
      </w:pPr>
      <w:r w:rsidRPr="002D5E70">
        <w:rPr>
          <w:rFonts w:ascii="Arial" w:hAnsi="Arial" w:cs="Arial"/>
        </w:rPr>
        <w:t>The new coronavirus</w:t>
      </w:r>
      <w:r w:rsidR="007B5056">
        <w:rPr>
          <w:rFonts w:ascii="Arial" w:hAnsi="Arial" w:cs="Arial"/>
        </w:rPr>
        <w:t xml:space="preserve"> </w:t>
      </w:r>
      <w:r w:rsidR="00683D40" w:rsidRPr="0049254F">
        <w:rPr>
          <w:rFonts w:ascii="Segoe UI" w:hAnsi="Segoe UI" w:cs="Segoe UI"/>
        </w:rPr>
        <w:t>SARS-CoV-2 stands for Severe Acute Respiratory Syndrome Coronavirus</w:t>
      </w:r>
      <w:r w:rsidR="000D5912" w:rsidRPr="0049254F">
        <w:rPr>
          <w:rFonts w:ascii="Segoe UI" w:hAnsi="Segoe UI" w:cs="Segoe UI"/>
          <w:color w:val="374151"/>
        </w:rPr>
        <w:t xml:space="preserve"> </w:t>
      </w:r>
      <w:r w:rsidR="000D5912">
        <w:rPr>
          <w:rFonts w:ascii="Segoe UI" w:hAnsi="Segoe UI" w:cs="Segoe UI"/>
          <w:color w:val="374151"/>
          <w:shd w:val="clear" w:color="auto" w:fill="F7F7F8"/>
        </w:rPr>
        <w:t>2</w:t>
      </w:r>
      <w:r w:rsidR="000D5912" w:rsidRPr="002D5E70">
        <w:rPr>
          <w:rFonts w:ascii="Arial" w:hAnsi="Arial" w:cs="Arial"/>
        </w:rPr>
        <w:t xml:space="preserve"> </w:t>
      </w:r>
      <w:r w:rsidRPr="002D5E70">
        <w:rPr>
          <w:rFonts w:ascii="Arial" w:hAnsi="Arial" w:cs="Arial"/>
        </w:rPr>
        <w:t xml:space="preserve">is the source of the infectious respiratory disease called COVID-19 </w:t>
      </w:r>
      <w:r w:rsidR="00673C53" w:rsidRPr="00673C53">
        <w:rPr>
          <w:rFonts w:ascii="Arial" w:hAnsi="Arial" w:cs="Arial"/>
        </w:rPr>
        <w:t>(</w:t>
      </w:r>
      <w:r w:rsidR="00860715">
        <w:rPr>
          <w:rFonts w:ascii="Arial" w:hAnsi="Arial" w:cs="Arial"/>
          <w:color w:val="222222"/>
          <w:sz w:val="20"/>
          <w:szCs w:val="20"/>
          <w:shd w:val="clear" w:color="auto" w:fill="FFFFFF"/>
        </w:rPr>
        <w:t xml:space="preserve">Acter et al., </w:t>
      </w:r>
      <w:r w:rsidR="008D6F92">
        <w:rPr>
          <w:rFonts w:ascii="Arial" w:hAnsi="Arial" w:cs="Arial"/>
          <w:color w:val="222222"/>
          <w:sz w:val="20"/>
          <w:szCs w:val="20"/>
          <w:shd w:val="clear" w:color="auto" w:fill="FFFFFF"/>
        </w:rPr>
        <w:t>2020).</w:t>
      </w:r>
      <w:r w:rsidR="001A27A5">
        <w:rPr>
          <w:rFonts w:ascii="Arial" w:hAnsi="Arial" w:cs="Arial"/>
          <w:color w:val="FF0000"/>
        </w:rPr>
        <w:t xml:space="preserve"> </w:t>
      </w:r>
      <w:r w:rsidRPr="003A3CDE">
        <w:rPr>
          <w:rFonts w:ascii="Arial" w:hAnsi="Arial" w:cs="Arial"/>
        </w:rPr>
        <w:t xml:space="preserve">The virus was initially discovered in Wuhan, China, in December 2019, and since then, it has spread throughout the world, causing a pandemic. </w:t>
      </w:r>
      <w:r w:rsidR="00244B26" w:rsidRPr="0066343E">
        <w:rPr>
          <w:rFonts w:ascii="Arial" w:hAnsi="Arial" w:cs="Arial"/>
          <w:szCs w:val="22"/>
        </w:rPr>
        <w:t xml:space="preserve">COVID-19 is a complicated disease that is affected by several variables and risk factors. Age, underlying medical issues, immune system problems, ethnicity, profession, living situation, travel, and social circumstances all affect the likelihood of exposure to COVID-19 and the severity of illness. </w:t>
      </w:r>
      <w:r w:rsidRPr="0066343E">
        <w:rPr>
          <w:rFonts w:ascii="Arial" w:hAnsi="Arial" w:cs="Arial"/>
          <w:szCs w:val="22"/>
        </w:rPr>
        <w:t>(</w:t>
      </w:r>
      <w:r w:rsidR="006446E2">
        <w:rPr>
          <w:rFonts w:ascii="Arial" w:hAnsi="Arial" w:cs="Arial"/>
          <w:color w:val="222222"/>
          <w:sz w:val="20"/>
          <w:szCs w:val="20"/>
          <w:shd w:val="clear" w:color="auto" w:fill="FFFFFF"/>
        </w:rPr>
        <w:t>Zhu et al. 2019</w:t>
      </w:r>
      <w:r w:rsidRPr="0066343E">
        <w:rPr>
          <w:rFonts w:ascii="Arial" w:hAnsi="Arial" w:cs="Arial"/>
          <w:szCs w:val="22"/>
        </w:rPr>
        <w:t>). The signs of COVID-19 include fever, cough, exhaustion, and breathing difficulties, which can range in severity from mild to severe (</w:t>
      </w:r>
      <w:r w:rsidR="00532050">
        <w:rPr>
          <w:rFonts w:ascii="Arial" w:hAnsi="Arial" w:cs="Arial"/>
          <w:color w:val="222222"/>
          <w:sz w:val="20"/>
          <w:szCs w:val="20"/>
          <w:shd w:val="clear" w:color="auto" w:fill="FFFFFF"/>
        </w:rPr>
        <w:t xml:space="preserve">Deepa </w:t>
      </w:r>
      <w:r w:rsidR="00E27DEE">
        <w:rPr>
          <w:rFonts w:ascii="Arial" w:hAnsi="Arial" w:cs="Arial"/>
          <w:color w:val="222222"/>
          <w:sz w:val="20"/>
          <w:szCs w:val="20"/>
          <w:shd w:val="clear" w:color="auto" w:fill="FFFFFF"/>
        </w:rPr>
        <w:t>et al., 2022</w:t>
      </w:r>
      <w:r w:rsidRPr="0066343E">
        <w:rPr>
          <w:rFonts w:ascii="Arial" w:hAnsi="Arial" w:cs="Arial"/>
          <w:szCs w:val="22"/>
        </w:rPr>
        <w:t>). Public health interventions like social withdrawal, mask use, and vaccination programmes have been implemented because of the disease's considerable morbidity and fatality rates throughout the world. (</w:t>
      </w:r>
      <w:r w:rsidRPr="0066343E">
        <w:rPr>
          <w:rFonts w:ascii="Arial" w:hAnsi="Arial" w:cs="Arial"/>
          <w:szCs w:val="22"/>
          <w:shd w:val="clear" w:color="auto" w:fill="FFFFFF"/>
        </w:rPr>
        <w:t xml:space="preserve">Flynn, et al., 2020) </w:t>
      </w:r>
    </w:p>
    <w:p w14:paraId="34DF2F62" w14:textId="204F7E92" w:rsidR="008009B1" w:rsidRDefault="008009B1" w:rsidP="008009B1">
      <w:pPr>
        <w:spacing w:line="360" w:lineRule="auto"/>
        <w:jc w:val="both"/>
      </w:pPr>
      <w:r w:rsidRPr="003A3CDE">
        <w:rPr>
          <w:rFonts w:ascii="Arial" w:hAnsi="Arial" w:cs="Arial"/>
        </w:rPr>
        <w:t>As of March 12, 2023, COVID-19 had caused more than 4.57 billion confirmed illnesses and 6.16 million fatalities worldwide</w:t>
      </w:r>
      <w:r>
        <w:rPr>
          <w:rFonts w:ascii="Arial" w:hAnsi="Arial" w:cs="Arial"/>
        </w:rPr>
        <w:t xml:space="preserve"> (</w:t>
      </w:r>
      <w:r w:rsidR="00117578" w:rsidRPr="00FF7ED4">
        <w:rPr>
          <w:rFonts w:ascii="Arial" w:hAnsi="Arial" w:cs="Arial"/>
        </w:rPr>
        <w:t>WHO, 2021</w:t>
      </w:r>
      <w:r>
        <w:rPr>
          <w:rFonts w:ascii="Arial" w:hAnsi="Arial" w:cs="Arial"/>
        </w:rPr>
        <w:t>)</w:t>
      </w:r>
      <w:r w:rsidRPr="003A3CDE">
        <w:rPr>
          <w:rFonts w:ascii="Arial" w:hAnsi="Arial" w:cs="Arial"/>
        </w:rPr>
        <w:t>. Almost 9.3 million verified cases and over 151,000 fatalities have been reported in the UK. These high incidence rates show how serious the current health crisis is and how crucial it is to keep taking public health precautions to stop the virus from spreading</w:t>
      </w:r>
      <w:r w:rsidRPr="003A3CDE">
        <w:t>.</w:t>
      </w:r>
      <w:r>
        <w:t xml:space="preserve"> </w:t>
      </w:r>
      <w:r w:rsidRPr="0096740B">
        <w:rPr>
          <w:rFonts w:ascii="Arial" w:hAnsi="Arial" w:cs="Arial"/>
          <w:color w:val="2C3E50"/>
          <w:szCs w:val="22"/>
          <w:shd w:val="clear" w:color="auto" w:fill="FFFFFF"/>
        </w:rPr>
        <w:t>(WHO, 2021)</w:t>
      </w:r>
      <w:r>
        <w:rPr>
          <w:rFonts w:ascii="Arial" w:hAnsi="Arial" w:cs="Arial"/>
          <w:color w:val="2C3E50"/>
          <w:szCs w:val="22"/>
          <w:shd w:val="clear" w:color="auto" w:fill="FFFFFF"/>
        </w:rPr>
        <w:t xml:space="preserve"> The aim of </w:t>
      </w:r>
      <w:r w:rsidRPr="008009B1">
        <w:rPr>
          <w:rFonts w:ascii="Arial" w:hAnsi="Arial" w:cs="Arial"/>
          <w:color w:val="2C3E50"/>
          <w:szCs w:val="22"/>
          <w:shd w:val="clear" w:color="auto" w:fill="FFFFFF"/>
        </w:rPr>
        <w:t xml:space="preserve">tracking the incidence of Covid-19 </w:t>
      </w:r>
      <w:r w:rsidR="008A6B52" w:rsidRPr="008009B1">
        <w:rPr>
          <w:rFonts w:ascii="Arial" w:hAnsi="Arial" w:cs="Arial"/>
          <w:color w:val="2C3E50"/>
          <w:szCs w:val="22"/>
          <w:shd w:val="clear" w:color="auto" w:fill="FFFFFF"/>
        </w:rPr>
        <w:t xml:space="preserve">is </w:t>
      </w:r>
      <w:r w:rsidR="008A6B52" w:rsidRPr="008009B1">
        <w:t>to</w:t>
      </w:r>
      <w:r w:rsidRPr="008009B1">
        <w:rPr>
          <w:rFonts w:ascii="Arial" w:hAnsi="Arial" w:cs="Arial"/>
          <w:color w:val="2C3E50"/>
          <w:szCs w:val="22"/>
          <w:shd w:val="clear" w:color="auto" w:fill="FFFFFF"/>
        </w:rPr>
        <w:t xml:space="preserve"> monitor the disease's progression and effects, as well as to inform public health responses and policy</w:t>
      </w:r>
      <w:r>
        <w:rPr>
          <w:rFonts w:ascii="Arial" w:hAnsi="Arial" w:cs="Arial"/>
          <w:color w:val="2C3E50"/>
          <w:szCs w:val="22"/>
          <w:shd w:val="clear" w:color="auto" w:fill="FFFFFF"/>
        </w:rPr>
        <w:t xml:space="preserve">. </w:t>
      </w:r>
      <w:r w:rsidRPr="008009B1">
        <w:rPr>
          <w:rFonts w:ascii="Arial" w:hAnsi="Arial" w:cs="Arial"/>
          <w:color w:val="2C3E50"/>
          <w:szCs w:val="22"/>
          <w:shd w:val="clear" w:color="auto" w:fill="FFFFFF"/>
        </w:rPr>
        <w:t xml:space="preserve">Authorities can decide on measures like lockdowns, social distancing rules, and vaccination strategies to control the spread of the disease and lessen its negative effects on public health by keeping an eye on the incidence of Covid-19. </w:t>
      </w:r>
      <w:r w:rsidR="00CD1496">
        <w:rPr>
          <w:rFonts w:ascii="Arial" w:hAnsi="Arial" w:cs="Arial"/>
          <w:color w:val="2C3E50"/>
          <w:szCs w:val="22"/>
          <w:shd w:val="clear" w:color="auto" w:fill="FFFFFF"/>
        </w:rPr>
        <w:t>(</w:t>
      </w:r>
      <w:r w:rsidR="00CD1496">
        <w:rPr>
          <w:rFonts w:ascii="Arial" w:hAnsi="Arial" w:cs="Arial"/>
          <w:color w:val="222222"/>
          <w:sz w:val="20"/>
          <w:szCs w:val="20"/>
          <w:shd w:val="clear" w:color="auto" w:fill="FFFFFF"/>
        </w:rPr>
        <w:t>García-</w:t>
      </w:r>
      <w:proofErr w:type="spellStart"/>
      <w:r w:rsidR="00CD1496">
        <w:rPr>
          <w:rFonts w:ascii="Arial" w:hAnsi="Arial" w:cs="Arial"/>
          <w:color w:val="222222"/>
          <w:sz w:val="20"/>
          <w:szCs w:val="20"/>
          <w:shd w:val="clear" w:color="auto" w:fill="FFFFFF"/>
        </w:rPr>
        <w:t>Basteiro</w:t>
      </w:r>
      <w:proofErr w:type="spellEnd"/>
      <w:r w:rsidR="00CD1496">
        <w:rPr>
          <w:rFonts w:ascii="Arial" w:hAnsi="Arial" w:cs="Arial"/>
          <w:color w:val="222222"/>
          <w:sz w:val="20"/>
          <w:szCs w:val="20"/>
          <w:shd w:val="clear" w:color="auto" w:fill="FFFFFF"/>
        </w:rPr>
        <w:t xml:space="preserve"> et al.,</w:t>
      </w:r>
      <w:r w:rsidR="009066DF">
        <w:rPr>
          <w:rFonts w:ascii="Arial" w:hAnsi="Arial" w:cs="Arial"/>
          <w:color w:val="222222"/>
          <w:sz w:val="20"/>
          <w:szCs w:val="20"/>
          <w:shd w:val="clear" w:color="auto" w:fill="FFFFFF"/>
        </w:rPr>
        <w:t xml:space="preserve"> </w:t>
      </w:r>
      <w:r w:rsidR="0010075C">
        <w:rPr>
          <w:rFonts w:ascii="Arial" w:hAnsi="Arial" w:cs="Arial"/>
          <w:color w:val="222222"/>
          <w:sz w:val="20"/>
          <w:szCs w:val="20"/>
          <w:shd w:val="clear" w:color="auto" w:fill="FFFFFF"/>
        </w:rPr>
        <w:t>2020)</w:t>
      </w:r>
    </w:p>
    <w:p w14:paraId="7129A1AF" w14:textId="77777777" w:rsidR="008009B1" w:rsidRPr="005D2868" w:rsidRDefault="008009B1" w:rsidP="008009B1">
      <w:pPr>
        <w:pStyle w:val="Heading1"/>
      </w:pPr>
      <w:bookmarkStart w:id="1" w:name="_Toc130692253"/>
      <w:r w:rsidRPr="005D2868">
        <w:t>Public health measures available to manage and reduce/control</w:t>
      </w:r>
      <w:r>
        <w:t xml:space="preserve"> of Covid-19</w:t>
      </w:r>
      <w:bookmarkEnd w:id="1"/>
    </w:p>
    <w:p w14:paraId="652CA3AB" w14:textId="27B5AB1D" w:rsidR="008009B1" w:rsidRPr="005D2868" w:rsidRDefault="008009B1" w:rsidP="008009B1">
      <w:pPr>
        <w:spacing w:line="360" w:lineRule="auto"/>
        <w:jc w:val="both"/>
        <w:rPr>
          <w:rFonts w:ascii="Arial" w:hAnsi="Arial" w:cs="Arial"/>
          <w:szCs w:val="22"/>
        </w:rPr>
      </w:pPr>
      <w:r w:rsidRPr="005D2868">
        <w:rPr>
          <w:rFonts w:ascii="Arial" w:hAnsi="Arial" w:cs="Arial"/>
          <w:szCs w:val="22"/>
        </w:rPr>
        <w:t>The new coronavirus SARS-CoV-2, which has had a significant effect on public health internationally, is the cause of the infectious disease COVID-19</w:t>
      </w:r>
      <w:r>
        <w:rPr>
          <w:rFonts w:ascii="Arial" w:hAnsi="Arial" w:cs="Arial"/>
          <w:szCs w:val="22"/>
        </w:rPr>
        <w:t xml:space="preserve"> (</w:t>
      </w:r>
      <w:r w:rsidR="00675FEB">
        <w:rPr>
          <w:rFonts w:ascii="Arial" w:hAnsi="Arial" w:cs="Arial"/>
          <w:color w:val="222222"/>
          <w:sz w:val="20"/>
          <w:szCs w:val="20"/>
          <w:shd w:val="clear" w:color="auto" w:fill="FFFFFF"/>
        </w:rPr>
        <w:t>Yang, P. and Wang, X., 2020</w:t>
      </w:r>
      <w:r>
        <w:rPr>
          <w:rFonts w:ascii="Arial" w:hAnsi="Arial" w:cs="Arial"/>
          <w:szCs w:val="22"/>
        </w:rPr>
        <w:t>)</w:t>
      </w:r>
      <w:r w:rsidRPr="005D2868">
        <w:rPr>
          <w:rFonts w:ascii="Arial" w:hAnsi="Arial" w:cs="Arial"/>
          <w:szCs w:val="22"/>
        </w:rPr>
        <w:t>. There are numerous public health measures that can be put into place to manage and restrict the spread of COVID-19, even though vaccination has emerged as a crucial strategy to lessen the pandemic's effects.</w:t>
      </w:r>
      <w:r w:rsidR="008A5713">
        <w:rPr>
          <w:rFonts w:ascii="Arial" w:hAnsi="Arial" w:cs="Arial"/>
          <w:szCs w:val="22"/>
        </w:rPr>
        <w:t xml:space="preserve"> (</w:t>
      </w:r>
      <w:proofErr w:type="spellStart"/>
      <w:r w:rsidR="008A5713">
        <w:rPr>
          <w:rFonts w:ascii="Arial" w:hAnsi="Arial" w:cs="Arial"/>
          <w:color w:val="222222"/>
          <w:sz w:val="20"/>
          <w:szCs w:val="20"/>
          <w:shd w:val="clear" w:color="auto" w:fill="FFFFFF"/>
        </w:rPr>
        <w:t>Ayouni</w:t>
      </w:r>
      <w:proofErr w:type="spellEnd"/>
      <w:r w:rsidR="008A5713">
        <w:rPr>
          <w:rFonts w:ascii="Arial" w:hAnsi="Arial" w:cs="Arial"/>
          <w:color w:val="222222"/>
          <w:sz w:val="20"/>
          <w:szCs w:val="20"/>
          <w:shd w:val="clear" w:color="auto" w:fill="FFFFFF"/>
        </w:rPr>
        <w:t xml:space="preserve"> et al</w:t>
      </w:r>
      <w:r w:rsidR="001850C7">
        <w:rPr>
          <w:rFonts w:ascii="Arial" w:hAnsi="Arial" w:cs="Arial"/>
          <w:color w:val="222222"/>
          <w:sz w:val="20"/>
          <w:szCs w:val="20"/>
          <w:shd w:val="clear" w:color="auto" w:fill="FFFFFF"/>
        </w:rPr>
        <w:t>.,</w:t>
      </w:r>
      <w:r w:rsidR="008A5713">
        <w:rPr>
          <w:rFonts w:ascii="Arial" w:hAnsi="Arial" w:cs="Arial"/>
          <w:color w:val="222222"/>
          <w:sz w:val="20"/>
          <w:szCs w:val="20"/>
          <w:shd w:val="clear" w:color="auto" w:fill="FFFFFF"/>
        </w:rPr>
        <w:t xml:space="preserve"> </w:t>
      </w:r>
      <w:r w:rsidR="001850C7">
        <w:rPr>
          <w:rFonts w:ascii="Arial" w:hAnsi="Arial" w:cs="Arial"/>
          <w:color w:val="222222"/>
          <w:sz w:val="20"/>
          <w:szCs w:val="20"/>
          <w:shd w:val="clear" w:color="auto" w:fill="FFFFFF"/>
        </w:rPr>
        <w:t>2021)</w:t>
      </w:r>
    </w:p>
    <w:p w14:paraId="0FF6D77C" w14:textId="550E7BFE" w:rsidR="00DD616F" w:rsidRDefault="008009B1" w:rsidP="00DD616F">
      <w:pPr>
        <w:spacing w:line="360" w:lineRule="auto"/>
        <w:jc w:val="both"/>
        <w:rPr>
          <w:rFonts w:ascii="Arial" w:hAnsi="Arial" w:cs="Arial"/>
          <w:color w:val="222222"/>
          <w:shd w:val="clear" w:color="auto" w:fill="FFFFFF"/>
        </w:rPr>
      </w:pPr>
      <w:r w:rsidRPr="00DD616F">
        <w:rPr>
          <w:rFonts w:ascii="Arial" w:hAnsi="Arial" w:cs="Arial"/>
          <w:szCs w:val="22"/>
        </w:rPr>
        <w:t>The best way to stop COVID-19 from spreading is through vaccination. The immune system of the body is stimulated by vaccinations to develop antibodies that aid in virus defence. SARS-CoV-2 vaccines have been created and are currently being used all over the world. (</w:t>
      </w:r>
      <w:r w:rsidRPr="00DD616F">
        <w:rPr>
          <w:rFonts w:ascii="Arial" w:hAnsi="Arial" w:cs="Arial"/>
          <w:color w:val="222222"/>
          <w:shd w:val="clear" w:color="auto" w:fill="FFFFFF"/>
        </w:rPr>
        <w:t>Zhao et al., 2020</w:t>
      </w:r>
      <w:r w:rsidR="009066DF">
        <w:rPr>
          <w:rFonts w:ascii="Arial" w:hAnsi="Arial" w:cs="Arial"/>
          <w:color w:val="222222"/>
          <w:shd w:val="clear" w:color="auto" w:fill="FFFFFF"/>
        </w:rPr>
        <w:t>)</w:t>
      </w:r>
    </w:p>
    <w:p w14:paraId="32368001" w14:textId="17EF56C3" w:rsidR="008009B1" w:rsidRPr="00DD616F" w:rsidRDefault="008009B1" w:rsidP="00DD616F">
      <w:pPr>
        <w:spacing w:line="360" w:lineRule="auto"/>
        <w:jc w:val="both"/>
        <w:rPr>
          <w:rFonts w:ascii="Arial" w:hAnsi="Arial" w:cs="Arial"/>
          <w:szCs w:val="22"/>
        </w:rPr>
      </w:pPr>
      <w:r w:rsidRPr="00DD616F">
        <w:rPr>
          <w:rFonts w:ascii="Arial" w:hAnsi="Arial" w:cs="Arial"/>
          <w:szCs w:val="22"/>
        </w:rPr>
        <w:t xml:space="preserve">Testing is an important tool for determining who has COVID-19 infection. </w:t>
      </w:r>
      <w:r w:rsidR="002E7C62" w:rsidRPr="002E7C62">
        <w:rPr>
          <w:rFonts w:ascii="Arial" w:hAnsi="Arial" w:cs="Arial"/>
          <w:szCs w:val="22"/>
        </w:rPr>
        <w:t>P</w:t>
      </w:r>
      <w:r w:rsidRPr="002E7C62">
        <w:rPr>
          <w:rFonts w:ascii="Arial" w:hAnsi="Arial" w:cs="Arial"/>
          <w:szCs w:val="22"/>
        </w:rPr>
        <w:t>olymerase chain reaction</w:t>
      </w:r>
      <w:r w:rsidR="002E7C62">
        <w:rPr>
          <w:rFonts w:ascii="Arial" w:hAnsi="Arial" w:cs="Arial"/>
          <w:szCs w:val="22"/>
        </w:rPr>
        <w:t xml:space="preserve"> which known as</w:t>
      </w:r>
      <w:r w:rsidR="00C11C17" w:rsidRPr="002E7C62">
        <w:rPr>
          <w:rFonts w:ascii="Arial" w:hAnsi="Arial" w:cs="Arial"/>
          <w:szCs w:val="22"/>
        </w:rPr>
        <w:t xml:space="preserve"> PCR</w:t>
      </w:r>
      <w:r w:rsidRPr="002E7C62">
        <w:rPr>
          <w:rFonts w:ascii="Arial" w:hAnsi="Arial" w:cs="Arial"/>
          <w:szCs w:val="22"/>
        </w:rPr>
        <w:t xml:space="preserve"> </w:t>
      </w:r>
      <w:r w:rsidRPr="00DD616F">
        <w:rPr>
          <w:rFonts w:ascii="Arial" w:hAnsi="Arial" w:cs="Arial"/>
          <w:szCs w:val="22"/>
        </w:rPr>
        <w:t xml:space="preserve">and antigen testing are the two main categories of tests. PCR </w:t>
      </w:r>
      <w:r w:rsidRPr="00DD616F">
        <w:rPr>
          <w:rFonts w:ascii="Arial" w:hAnsi="Arial" w:cs="Arial"/>
          <w:szCs w:val="22"/>
        </w:rPr>
        <w:lastRenderedPageBreak/>
        <w:t>tests, which are regarded as the gold standard for COVID-19 testing, identify the genetic makeup of the virus (xxx). Antigen testing are utilised to quickly identify COVID-19 because they identify virus proteins. (</w:t>
      </w:r>
      <w:r w:rsidRPr="00DD616F">
        <w:rPr>
          <w:rFonts w:ascii="Arial" w:hAnsi="Arial" w:cs="Arial"/>
          <w:color w:val="222222"/>
          <w:shd w:val="clear" w:color="auto" w:fill="FFFFFF"/>
        </w:rPr>
        <w:t>Vandenberg et al., 2021)</w:t>
      </w:r>
    </w:p>
    <w:p w14:paraId="6FD961EE" w14:textId="4DC158F9" w:rsidR="008009B1" w:rsidRPr="00B96A32" w:rsidRDefault="008009B1" w:rsidP="00B96A32">
      <w:pPr>
        <w:spacing w:line="360" w:lineRule="auto"/>
        <w:jc w:val="both"/>
        <w:rPr>
          <w:rFonts w:ascii="Arial" w:hAnsi="Arial" w:cs="Arial"/>
          <w:szCs w:val="22"/>
        </w:rPr>
      </w:pPr>
      <w:r w:rsidRPr="00B96A32">
        <w:rPr>
          <w:rFonts w:ascii="Arial" w:hAnsi="Arial" w:cs="Arial"/>
          <w:szCs w:val="22"/>
        </w:rPr>
        <w:t>One crucial public health method for locating and isolating those who have had close contact with a COVID-19-infected person. This helps stop the virus from spreading further. (</w:t>
      </w:r>
      <w:r w:rsidRPr="00B96A32">
        <w:rPr>
          <w:rFonts w:ascii="Arial" w:hAnsi="Arial" w:cs="Arial"/>
          <w:color w:val="222222"/>
          <w:shd w:val="clear" w:color="auto" w:fill="FFFFFF"/>
        </w:rPr>
        <w:t>Lewis, 2020)</w:t>
      </w:r>
    </w:p>
    <w:p w14:paraId="018ED0D0" w14:textId="35B30790" w:rsidR="008009B1" w:rsidRPr="00B96A32" w:rsidRDefault="008009B1" w:rsidP="00B96A32">
      <w:pPr>
        <w:spacing w:line="360" w:lineRule="auto"/>
        <w:jc w:val="both"/>
        <w:rPr>
          <w:rFonts w:ascii="Arial" w:hAnsi="Arial" w:cs="Arial"/>
          <w:szCs w:val="22"/>
        </w:rPr>
      </w:pPr>
      <w:r w:rsidRPr="00B96A32">
        <w:rPr>
          <w:rFonts w:ascii="Arial" w:hAnsi="Arial" w:cs="Arial"/>
          <w:szCs w:val="22"/>
        </w:rPr>
        <w:t>Isolation and Quarantine techniques can be used to stop the spread of COVID-19. Those who have tested positive for the virus or are exhibiting symptoms are placed in isolation, while those who have had intimate contact with a COVID-19-infected person are placed in quarantine. (</w:t>
      </w:r>
      <w:r w:rsidRPr="00B96A32">
        <w:rPr>
          <w:rFonts w:ascii="Arial" w:hAnsi="Arial" w:cs="Arial"/>
          <w:color w:val="222222"/>
          <w:shd w:val="clear" w:color="auto" w:fill="FFFFFF"/>
        </w:rPr>
        <w:t>Patel, et.al 2021)</w:t>
      </w:r>
    </w:p>
    <w:p w14:paraId="5EED7E06" w14:textId="7BA025A9" w:rsidR="008009B1" w:rsidRPr="00B96A32" w:rsidRDefault="008009B1" w:rsidP="00B96A32">
      <w:pPr>
        <w:spacing w:line="360" w:lineRule="auto"/>
        <w:jc w:val="both"/>
        <w:rPr>
          <w:rFonts w:ascii="Arial" w:hAnsi="Arial" w:cs="Arial"/>
          <w:szCs w:val="22"/>
        </w:rPr>
      </w:pPr>
      <w:r w:rsidRPr="00B96A32">
        <w:rPr>
          <w:rFonts w:ascii="Arial" w:hAnsi="Arial" w:cs="Arial"/>
          <w:szCs w:val="22"/>
        </w:rPr>
        <w:t>By preventing intimate interaction between people, social distancing practises assist stop the transmission of COVID-19. This can entail working remotely whenever feasible, keeping a minimum of six feet between you and other people, and avoiding large gatherings. (</w:t>
      </w:r>
      <w:proofErr w:type="spellStart"/>
      <w:r w:rsidRPr="00B96A32">
        <w:rPr>
          <w:rFonts w:ascii="Arial" w:hAnsi="Arial" w:cs="Arial"/>
          <w:color w:val="222222"/>
          <w:shd w:val="clear" w:color="auto" w:fill="FFFFFF"/>
        </w:rPr>
        <w:t>Mahase</w:t>
      </w:r>
      <w:proofErr w:type="spellEnd"/>
      <w:r w:rsidRPr="00B96A32">
        <w:rPr>
          <w:rFonts w:ascii="Arial" w:hAnsi="Arial" w:cs="Arial"/>
          <w:color w:val="222222"/>
          <w:shd w:val="clear" w:color="auto" w:fill="FFFFFF"/>
        </w:rPr>
        <w:t>, E., 2020)</w:t>
      </w:r>
    </w:p>
    <w:p w14:paraId="58088A71" w14:textId="078D8506" w:rsidR="008009B1" w:rsidRPr="00B96A32" w:rsidRDefault="008009B1" w:rsidP="00B96A32">
      <w:pPr>
        <w:spacing w:line="360" w:lineRule="auto"/>
        <w:jc w:val="both"/>
        <w:rPr>
          <w:rFonts w:ascii="Arial" w:hAnsi="Arial" w:cs="Arial"/>
          <w:szCs w:val="22"/>
        </w:rPr>
      </w:pPr>
      <w:r w:rsidRPr="00B96A32">
        <w:rPr>
          <w:rFonts w:ascii="Arial" w:hAnsi="Arial" w:cs="Arial"/>
          <w:szCs w:val="22"/>
        </w:rPr>
        <w:t>Using a face mask can help stop the spread of COVID-19. The spread of respiratory droplets that contain the virus can be stopped by wearing a mask. Everyone in public places should wear masks, especially when maintaining social distance is challenging. (</w:t>
      </w:r>
      <w:proofErr w:type="spellStart"/>
      <w:r w:rsidRPr="00B96A32">
        <w:rPr>
          <w:rFonts w:ascii="Arial" w:hAnsi="Arial" w:cs="Arial"/>
          <w:color w:val="222222"/>
          <w:shd w:val="clear" w:color="auto" w:fill="FFFFFF"/>
        </w:rPr>
        <w:t>Zhai</w:t>
      </w:r>
      <w:proofErr w:type="spellEnd"/>
      <w:r w:rsidRPr="00B96A32">
        <w:rPr>
          <w:rFonts w:ascii="Arial" w:hAnsi="Arial" w:cs="Arial"/>
          <w:color w:val="222222"/>
          <w:shd w:val="clear" w:color="auto" w:fill="FFFFFF"/>
        </w:rPr>
        <w:t>, Z., 2020)</w:t>
      </w:r>
    </w:p>
    <w:p w14:paraId="5AB3E352" w14:textId="599E20B9" w:rsidR="008009B1" w:rsidRPr="00B96A32" w:rsidRDefault="008009B1" w:rsidP="00B96A32">
      <w:pPr>
        <w:spacing w:line="360" w:lineRule="auto"/>
        <w:jc w:val="both"/>
        <w:rPr>
          <w:rFonts w:ascii="Arial" w:hAnsi="Arial" w:cs="Arial"/>
          <w:szCs w:val="22"/>
        </w:rPr>
      </w:pPr>
      <w:r w:rsidRPr="00B96A32">
        <w:rPr>
          <w:rFonts w:ascii="Arial" w:hAnsi="Arial" w:cs="Arial"/>
          <w:szCs w:val="22"/>
        </w:rPr>
        <w:t>Using alcohol-based hand sanitizers or routine hand washing with soap and water will help stop the spread of COVID-19. Regular hand hygiene is essential because touching contaminated surfaces and then contacting the face can spread the infection. (</w:t>
      </w:r>
      <w:r w:rsidRPr="00B96A32">
        <w:rPr>
          <w:rFonts w:ascii="Arial" w:hAnsi="Arial" w:cs="Arial"/>
          <w:color w:val="222222"/>
          <w:shd w:val="clear" w:color="auto" w:fill="FFFFFF"/>
        </w:rPr>
        <w:t xml:space="preserve">Cavanagh, G. and </w:t>
      </w:r>
      <w:proofErr w:type="spellStart"/>
      <w:r w:rsidRPr="00B96A32">
        <w:rPr>
          <w:rFonts w:ascii="Arial" w:hAnsi="Arial" w:cs="Arial"/>
          <w:color w:val="222222"/>
          <w:shd w:val="clear" w:color="auto" w:fill="FFFFFF"/>
        </w:rPr>
        <w:t>Wambier</w:t>
      </w:r>
      <w:proofErr w:type="spellEnd"/>
      <w:r w:rsidRPr="00B96A32">
        <w:rPr>
          <w:rFonts w:ascii="Arial" w:hAnsi="Arial" w:cs="Arial"/>
          <w:color w:val="222222"/>
          <w:shd w:val="clear" w:color="auto" w:fill="FFFFFF"/>
        </w:rPr>
        <w:t>, C.G., 2020)</w:t>
      </w:r>
    </w:p>
    <w:p w14:paraId="4224AB90" w14:textId="77777777" w:rsidR="008009B1" w:rsidRDefault="008009B1" w:rsidP="00B96A32">
      <w:pPr>
        <w:spacing w:line="360" w:lineRule="auto"/>
        <w:jc w:val="both"/>
        <w:rPr>
          <w:rFonts w:ascii="Arial" w:hAnsi="Arial" w:cs="Arial"/>
          <w:szCs w:val="22"/>
        </w:rPr>
      </w:pPr>
      <w:r w:rsidRPr="00FE3A0F">
        <w:rPr>
          <w:rFonts w:ascii="Arial" w:hAnsi="Arial" w:cs="Arial"/>
          <w:szCs w:val="22"/>
        </w:rPr>
        <w:t>To regulate and restrict the spread of COVID-19, a variety of actions are necessary. Inoculation, testing, contact tracking, isolation and quarantine, social seclusion, face masks, and hand cleanliness are some of these precautions. By taking these steps, we can help safeguard the public's health by limiting the spread of COVID-19.</w:t>
      </w:r>
    </w:p>
    <w:p w14:paraId="13D686EF" w14:textId="77777777" w:rsidR="008009B1" w:rsidRDefault="008009B1" w:rsidP="008009B1">
      <w:pPr>
        <w:spacing w:line="360" w:lineRule="auto"/>
        <w:rPr>
          <w:rFonts w:ascii="Arial" w:hAnsi="Arial" w:cs="Arial"/>
          <w:sz w:val="24"/>
          <w:szCs w:val="24"/>
        </w:rPr>
      </w:pPr>
    </w:p>
    <w:p w14:paraId="28034D93" w14:textId="77777777" w:rsidR="008009B1" w:rsidRPr="00103136" w:rsidRDefault="008009B1" w:rsidP="008009B1">
      <w:pPr>
        <w:pStyle w:val="Heading1"/>
      </w:pPr>
      <w:bookmarkStart w:id="2" w:name="_Toc130692254"/>
      <w:r w:rsidRPr="00103136">
        <w:t xml:space="preserve">The key determinants/risk factors of the </w:t>
      </w:r>
      <w:r>
        <w:t>Covid-19</w:t>
      </w:r>
      <w:bookmarkEnd w:id="2"/>
      <w:r w:rsidRPr="00103136">
        <w:t xml:space="preserve"> </w:t>
      </w:r>
    </w:p>
    <w:p w14:paraId="21C3D692" w14:textId="7668C3A0" w:rsidR="008009B1" w:rsidRPr="00103136" w:rsidRDefault="008009B1" w:rsidP="008009B1">
      <w:pPr>
        <w:spacing w:line="360" w:lineRule="auto"/>
        <w:jc w:val="both"/>
        <w:rPr>
          <w:rFonts w:ascii="Arial" w:hAnsi="Arial" w:cs="Arial"/>
          <w:szCs w:val="22"/>
        </w:rPr>
      </w:pPr>
      <w:r w:rsidRPr="00103136">
        <w:rPr>
          <w:rFonts w:ascii="Arial" w:hAnsi="Arial" w:cs="Arial"/>
          <w:szCs w:val="22"/>
        </w:rPr>
        <w:t>Key determinants or risk factors for COVID-19 have been found as</w:t>
      </w:r>
      <w:r w:rsidR="00566121">
        <w:rPr>
          <w:rFonts w:ascii="Arial" w:hAnsi="Arial" w:cs="Arial"/>
          <w:szCs w:val="22"/>
        </w:rPr>
        <w:t xml:space="preserve"> age, underlying health conditions, immune system disorders, ethnicity, occupation, living situations, travel, social factors etc.</w:t>
      </w:r>
    </w:p>
    <w:p w14:paraId="710B7488" w14:textId="16A92527" w:rsidR="008009B1" w:rsidRPr="00103136" w:rsidRDefault="008009B1" w:rsidP="008009B1">
      <w:pPr>
        <w:spacing w:line="360" w:lineRule="auto"/>
        <w:jc w:val="both"/>
        <w:rPr>
          <w:rFonts w:ascii="Arial" w:hAnsi="Arial" w:cs="Arial"/>
          <w:szCs w:val="22"/>
        </w:rPr>
      </w:pPr>
      <w:r w:rsidRPr="00103136">
        <w:rPr>
          <w:rFonts w:ascii="Arial" w:hAnsi="Arial" w:cs="Arial"/>
          <w:szCs w:val="22"/>
        </w:rPr>
        <w:lastRenderedPageBreak/>
        <w:t>COVID-19 increases the risk of serious illness and mortality in older persons. With age comes an increased chance of serious illness and death, with people over 85 having the highest risk.</w:t>
      </w:r>
      <w:r>
        <w:rPr>
          <w:rFonts w:ascii="Arial" w:hAnsi="Arial" w:cs="Arial"/>
          <w:szCs w:val="22"/>
        </w:rPr>
        <w:t xml:space="preserve"> (</w:t>
      </w:r>
      <w:r>
        <w:rPr>
          <w:rFonts w:ascii="Arial" w:hAnsi="Arial" w:cs="Arial"/>
          <w:color w:val="222222"/>
          <w:sz w:val="20"/>
          <w:szCs w:val="20"/>
          <w:shd w:val="clear" w:color="auto" w:fill="FFFFFF"/>
        </w:rPr>
        <w:t>Fernández-Ayala et al., 2020)</w:t>
      </w:r>
    </w:p>
    <w:p w14:paraId="5F8268E9" w14:textId="5251701C" w:rsidR="008009B1" w:rsidRPr="000B5933" w:rsidRDefault="008009B1" w:rsidP="008009B1">
      <w:pPr>
        <w:spacing w:line="360" w:lineRule="auto"/>
        <w:jc w:val="both"/>
        <w:rPr>
          <w:rFonts w:ascii="Arial" w:hAnsi="Arial" w:cs="Arial"/>
          <w:szCs w:val="22"/>
        </w:rPr>
      </w:pPr>
      <w:r w:rsidRPr="000B5933">
        <w:rPr>
          <w:rFonts w:ascii="Arial" w:hAnsi="Arial" w:cs="Arial"/>
          <w:szCs w:val="22"/>
        </w:rPr>
        <w:t>COVID-19 increases the risk of severe illness and death in people with underlying health disorders like diabetes, heart disease, lung disease, and obesity. Certain ailments may impair immunity, making it more difficult for the body to fight against viruses. (</w:t>
      </w:r>
      <w:proofErr w:type="spellStart"/>
      <w:r w:rsidRPr="000B5933">
        <w:rPr>
          <w:rFonts w:ascii="Arial" w:hAnsi="Arial" w:cs="Arial"/>
          <w:sz w:val="20"/>
          <w:szCs w:val="20"/>
          <w:shd w:val="clear" w:color="auto" w:fill="FFFFFF"/>
        </w:rPr>
        <w:t>Novosad</w:t>
      </w:r>
      <w:proofErr w:type="spellEnd"/>
      <w:r w:rsidRPr="000B5933">
        <w:rPr>
          <w:rFonts w:ascii="Arial" w:hAnsi="Arial" w:cs="Arial"/>
          <w:sz w:val="20"/>
          <w:szCs w:val="20"/>
          <w:shd w:val="clear" w:color="auto" w:fill="FFFFFF"/>
        </w:rPr>
        <w:t xml:space="preserve"> et al., 2020)</w:t>
      </w:r>
    </w:p>
    <w:p w14:paraId="28FF94E1" w14:textId="4B0010AA" w:rsidR="008009B1" w:rsidRPr="000B5933" w:rsidRDefault="008009B1" w:rsidP="008009B1">
      <w:pPr>
        <w:spacing w:line="360" w:lineRule="auto"/>
        <w:jc w:val="both"/>
        <w:rPr>
          <w:rFonts w:ascii="Arial" w:hAnsi="Arial" w:cs="Arial"/>
          <w:szCs w:val="22"/>
        </w:rPr>
      </w:pPr>
      <w:r w:rsidRPr="000B5933">
        <w:rPr>
          <w:rFonts w:ascii="Arial" w:hAnsi="Arial" w:cs="Arial"/>
          <w:szCs w:val="22"/>
        </w:rPr>
        <w:t>COVID-19 increases the risk of serious disease and mortality in people with compromised immune systems. This includes those suffering from autoimmune disorders, cancer, and HIV/AIDS. (</w:t>
      </w:r>
      <w:r w:rsidRPr="000B5933">
        <w:rPr>
          <w:rFonts w:ascii="Arial" w:hAnsi="Arial" w:cs="Arial"/>
          <w:sz w:val="20"/>
          <w:szCs w:val="20"/>
          <w:shd w:val="clear" w:color="auto" w:fill="FFFFFF"/>
        </w:rPr>
        <w:t>Ono, B.H.V.S. and Souza, J.C., 2020)</w:t>
      </w:r>
    </w:p>
    <w:p w14:paraId="6FFF343B" w14:textId="504A917E" w:rsidR="008009B1" w:rsidRPr="00506566" w:rsidRDefault="008009B1" w:rsidP="008009B1">
      <w:pPr>
        <w:spacing w:line="360" w:lineRule="auto"/>
        <w:jc w:val="both"/>
        <w:rPr>
          <w:rFonts w:ascii="Arial" w:hAnsi="Arial" w:cs="Arial"/>
          <w:szCs w:val="22"/>
        </w:rPr>
      </w:pPr>
      <w:r w:rsidRPr="00506566">
        <w:rPr>
          <w:rFonts w:ascii="Arial" w:hAnsi="Arial" w:cs="Arial"/>
          <w:szCs w:val="22"/>
        </w:rPr>
        <w:t>Statistics from numerous nations have indicated that individuals who belong to ethnic minority groups are more likely to develop serious sickness and pass away from COVID-19. This elevated risk may be influenced by elements including social and economic inequality, prejudice, and restricted access to healthcare.</w:t>
      </w:r>
      <w:r>
        <w:rPr>
          <w:rFonts w:ascii="Arial" w:hAnsi="Arial" w:cs="Arial"/>
          <w:szCs w:val="22"/>
        </w:rPr>
        <w:t xml:space="preserve"> (</w:t>
      </w:r>
      <w:r>
        <w:rPr>
          <w:rFonts w:ascii="Arial" w:hAnsi="Arial" w:cs="Arial"/>
          <w:color w:val="222222"/>
          <w:sz w:val="20"/>
          <w:szCs w:val="20"/>
          <w:shd w:val="clear" w:color="auto" w:fill="FFFFFF"/>
        </w:rPr>
        <w:t>Patel et al., 2020)</w:t>
      </w:r>
    </w:p>
    <w:p w14:paraId="2C83B9FD" w14:textId="2AC35D1D" w:rsidR="008009B1" w:rsidRDefault="008009B1" w:rsidP="008009B1">
      <w:pPr>
        <w:spacing w:line="360" w:lineRule="auto"/>
        <w:jc w:val="both"/>
        <w:rPr>
          <w:rFonts w:ascii="Arial" w:hAnsi="Arial" w:cs="Arial"/>
          <w:szCs w:val="22"/>
        </w:rPr>
      </w:pPr>
      <w:r w:rsidRPr="00506566">
        <w:rPr>
          <w:rFonts w:ascii="Arial" w:hAnsi="Arial" w:cs="Arial"/>
          <w:szCs w:val="22"/>
        </w:rPr>
        <w:t xml:space="preserve">Individuals in specific </w:t>
      </w:r>
      <w:r>
        <w:rPr>
          <w:rFonts w:ascii="Arial" w:hAnsi="Arial" w:cs="Arial"/>
          <w:szCs w:val="22"/>
        </w:rPr>
        <w:t>profession</w:t>
      </w:r>
      <w:r w:rsidRPr="00506566">
        <w:rPr>
          <w:rFonts w:ascii="Arial" w:hAnsi="Arial" w:cs="Arial"/>
          <w:szCs w:val="22"/>
        </w:rPr>
        <w:t>, such as those in the healthcare industry, the meatpacking industry, and the transportation industry, are more likely to be exposed to COVID-19. These employees may work in areas where social distancing is challenging or have restricted access to personal protection equipment (PPE).</w:t>
      </w:r>
      <w:r>
        <w:rPr>
          <w:rFonts w:ascii="Arial" w:hAnsi="Arial" w:cs="Arial"/>
          <w:szCs w:val="22"/>
        </w:rPr>
        <w:t xml:space="preserve"> (</w:t>
      </w:r>
      <w:proofErr w:type="spellStart"/>
      <w:r>
        <w:rPr>
          <w:rFonts w:ascii="Arial" w:hAnsi="Arial" w:cs="Arial"/>
          <w:color w:val="222222"/>
          <w:sz w:val="20"/>
          <w:szCs w:val="20"/>
          <w:shd w:val="clear" w:color="auto" w:fill="FFFFFF"/>
        </w:rPr>
        <w:t>Jin</w:t>
      </w:r>
      <w:proofErr w:type="spellEnd"/>
      <w:r>
        <w:rPr>
          <w:rFonts w:ascii="Arial" w:hAnsi="Arial" w:cs="Arial"/>
          <w:color w:val="222222"/>
          <w:sz w:val="20"/>
          <w:szCs w:val="20"/>
          <w:shd w:val="clear" w:color="auto" w:fill="FFFFFF"/>
        </w:rPr>
        <w:t xml:space="preserve"> et al., 2021)</w:t>
      </w:r>
    </w:p>
    <w:p w14:paraId="5482F0CE" w14:textId="32728028" w:rsidR="008009B1" w:rsidRPr="00B56CBB" w:rsidRDefault="008009B1" w:rsidP="008009B1">
      <w:pPr>
        <w:spacing w:line="360" w:lineRule="auto"/>
        <w:jc w:val="both"/>
        <w:rPr>
          <w:rFonts w:ascii="Arial" w:hAnsi="Arial" w:cs="Arial"/>
          <w:szCs w:val="22"/>
        </w:rPr>
      </w:pPr>
      <w:r w:rsidRPr="00B56CBB">
        <w:rPr>
          <w:rFonts w:ascii="Arial" w:hAnsi="Arial" w:cs="Arial"/>
          <w:szCs w:val="22"/>
        </w:rPr>
        <w:t>COVID-19 exposure is more likely to occur in crowded settings including nursing homes, jails, and homeless shelters. These environments frequently feature cramped accommodations and restricted access to PPE and medical treatment.</w:t>
      </w:r>
      <w:r>
        <w:rPr>
          <w:rFonts w:ascii="Arial" w:hAnsi="Arial" w:cs="Arial"/>
          <w:szCs w:val="22"/>
        </w:rPr>
        <w:t xml:space="preserve"> (</w:t>
      </w:r>
      <w:proofErr w:type="spellStart"/>
      <w:r>
        <w:rPr>
          <w:rFonts w:ascii="Arial" w:hAnsi="Arial" w:cs="Arial"/>
          <w:color w:val="222222"/>
          <w:sz w:val="20"/>
          <w:szCs w:val="20"/>
          <w:shd w:val="clear" w:color="auto" w:fill="FFFFFF"/>
        </w:rPr>
        <w:t>Cevik</w:t>
      </w:r>
      <w:proofErr w:type="spellEnd"/>
      <w:r>
        <w:rPr>
          <w:rFonts w:ascii="Arial" w:hAnsi="Arial" w:cs="Arial"/>
          <w:color w:val="222222"/>
          <w:sz w:val="20"/>
          <w:szCs w:val="20"/>
          <w:shd w:val="clear" w:color="auto" w:fill="FFFFFF"/>
        </w:rPr>
        <w:t xml:space="preserve"> et al., 2021)</w:t>
      </w:r>
    </w:p>
    <w:p w14:paraId="3E5CFD21" w14:textId="2BA333C9" w:rsidR="008009B1" w:rsidRPr="00B56CBB" w:rsidRDefault="008009B1" w:rsidP="008009B1">
      <w:pPr>
        <w:spacing w:line="360" w:lineRule="auto"/>
        <w:jc w:val="both"/>
        <w:rPr>
          <w:rFonts w:ascii="Arial" w:hAnsi="Arial" w:cs="Arial"/>
          <w:szCs w:val="22"/>
        </w:rPr>
      </w:pPr>
      <w:r w:rsidRPr="00B56CBB">
        <w:rPr>
          <w:rFonts w:ascii="Arial" w:hAnsi="Arial" w:cs="Arial"/>
          <w:szCs w:val="22"/>
        </w:rPr>
        <w:t>Going abroad can make you more likely to be exposed to COVID-19. Travel restrictions may also be in place in nations with high COVID-19 transmission rates to try stop the virus from spreading.</w:t>
      </w:r>
      <w:r>
        <w:rPr>
          <w:rFonts w:ascii="Arial" w:hAnsi="Arial" w:cs="Arial"/>
          <w:szCs w:val="22"/>
        </w:rPr>
        <w:t xml:space="preserve"> (</w:t>
      </w:r>
      <w:r>
        <w:rPr>
          <w:rFonts w:ascii="Arial" w:hAnsi="Arial" w:cs="Arial"/>
          <w:color w:val="222222"/>
          <w:sz w:val="20"/>
          <w:szCs w:val="20"/>
          <w:shd w:val="clear" w:color="auto" w:fill="FFFFFF"/>
        </w:rPr>
        <w:t>Gupta et al., 2021)</w:t>
      </w:r>
    </w:p>
    <w:p w14:paraId="5E1FA0FE" w14:textId="190367E2" w:rsidR="00D254E8" w:rsidRDefault="008009B1" w:rsidP="008009B1">
      <w:pPr>
        <w:spacing w:line="360" w:lineRule="auto"/>
        <w:jc w:val="both"/>
        <w:rPr>
          <w:rFonts w:ascii="Arial" w:hAnsi="Arial" w:cs="Arial"/>
          <w:color w:val="222222"/>
          <w:sz w:val="20"/>
          <w:szCs w:val="20"/>
          <w:shd w:val="clear" w:color="auto" w:fill="FFFFFF"/>
        </w:rPr>
      </w:pPr>
      <w:r w:rsidRPr="00B56CBB">
        <w:rPr>
          <w:rFonts w:ascii="Arial" w:hAnsi="Arial" w:cs="Arial"/>
          <w:szCs w:val="22"/>
        </w:rPr>
        <w:t xml:space="preserve">Social variables that can enhance the risk of exposure to COVID-19 include poverty, congested living situations, and limited access to healthcare. </w:t>
      </w:r>
      <w:r>
        <w:rPr>
          <w:rFonts w:ascii="Arial" w:hAnsi="Arial" w:cs="Arial"/>
          <w:szCs w:val="22"/>
        </w:rPr>
        <w:t>(</w:t>
      </w:r>
      <w:proofErr w:type="spellStart"/>
      <w:r>
        <w:rPr>
          <w:rFonts w:ascii="Arial" w:hAnsi="Arial" w:cs="Arial"/>
          <w:color w:val="222222"/>
          <w:sz w:val="20"/>
          <w:szCs w:val="20"/>
          <w:shd w:val="clear" w:color="auto" w:fill="FFFFFF"/>
        </w:rPr>
        <w:t>Singu</w:t>
      </w:r>
      <w:proofErr w:type="spellEnd"/>
      <w:r>
        <w:rPr>
          <w:rFonts w:ascii="Arial" w:hAnsi="Arial" w:cs="Arial"/>
          <w:color w:val="222222"/>
          <w:sz w:val="20"/>
          <w:szCs w:val="20"/>
          <w:shd w:val="clear" w:color="auto" w:fill="FFFFFF"/>
        </w:rPr>
        <w:t xml:space="preserve"> et al., 2020</w:t>
      </w:r>
      <w:r w:rsidR="00B13691">
        <w:rPr>
          <w:rFonts w:ascii="Arial" w:hAnsi="Arial" w:cs="Arial"/>
          <w:color w:val="222222"/>
          <w:sz w:val="20"/>
          <w:szCs w:val="20"/>
          <w:shd w:val="clear" w:color="auto" w:fill="FFFFFF"/>
        </w:rPr>
        <w:t>)</w:t>
      </w:r>
    </w:p>
    <w:p w14:paraId="77B8E1DB" w14:textId="4441EBEF" w:rsidR="008009B1" w:rsidRPr="00D254E8" w:rsidRDefault="00116363" w:rsidP="008009B1">
      <w:pPr>
        <w:spacing w:line="360" w:lineRule="auto"/>
        <w:jc w:val="both"/>
        <w:rPr>
          <w:rFonts w:ascii="Arial" w:hAnsi="Arial" w:cs="Arial"/>
          <w:szCs w:val="22"/>
        </w:rPr>
      </w:pPr>
      <w:r w:rsidRPr="00116363">
        <w:rPr>
          <w:rFonts w:ascii="Arial" w:hAnsi="Arial" w:cs="Arial"/>
          <w:szCs w:val="22"/>
        </w:rPr>
        <w:t>It is crucial to comprehend these factors in order to develop effective public health strategies that will halt the virus's spread and protect those who are vulnerable.</w:t>
      </w:r>
      <w:r w:rsidR="008009B1" w:rsidRPr="00454EA1">
        <w:rPr>
          <w:rFonts w:ascii="Arial" w:hAnsi="Arial" w:cs="Arial"/>
          <w:color w:val="FF0000"/>
          <w:szCs w:val="22"/>
        </w:rPr>
        <w:t xml:space="preserve"> </w:t>
      </w:r>
      <w:r w:rsidR="008009B1" w:rsidRPr="003C482E">
        <w:rPr>
          <w:rFonts w:ascii="Arial" w:hAnsi="Arial" w:cs="Arial"/>
          <w:szCs w:val="22"/>
        </w:rPr>
        <w:t>(</w:t>
      </w:r>
      <w:proofErr w:type="spellStart"/>
      <w:r w:rsidR="008009B1" w:rsidRPr="003C482E">
        <w:rPr>
          <w:rFonts w:ascii="Arial" w:hAnsi="Arial" w:cs="Arial"/>
          <w:sz w:val="20"/>
          <w:szCs w:val="20"/>
          <w:shd w:val="clear" w:color="auto" w:fill="FFFFFF"/>
        </w:rPr>
        <w:t>Hanzl</w:t>
      </w:r>
      <w:proofErr w:type="spellEnd"/>
      <w:r w:rsidRPr="003C482E">
        <w:rPr>
          <w:rFonts w:ascii="Arial" w:hAnsi="Arial" w:cs="Arial"/>
          <w:sz w:val="20"/>
          <w:szCs w:val="20"/>
          <w:shd w:val="clear" w:color="auto" w:fill="FFFFFF"/>
        </w:rPr>
        <w:t xml:space="preserve"> et al</w:t>
      </w:r>
      <w:r w:rsidR="003C482E" w:rsidRPr="003C482E">
        <w:rPr>
          <w:rFonts w:ascii="Arial" w:hAnsi="Arial" w:cs="Arial"/>
          <w:sz w:val="20"/>
          <w:szCs w:val="20"/>
          <w:shd w:val="clear" w:color="auto" w:fill="FFFFFF"/>
        </w:rPr>
        <w:t>.</w:t>
      </w:r>
      <w:r w:rsidR="008009B1" w:rsidRPr="003C482E">
        <w:rPr>
          <w:rFonts w:ascii="Arial" w:hAnsi="Arial" w:cs="Arial"/>
          <w:sz w:val="20"/>
          <w:szCs w:val="20"/>
          <w:shd w:val="clear" w:color="auto" w:fill="FFFFFF"/>
        </w:rPr>
        <w:t>, 2021)</w:t>
      </w:r>
    </w:p>
    <w:p w14:paraId="0ABD7656" w14:textId="77777777" w:rsidR="008009B1" w:rsidRDefault="008009B1" w:rsidP="008009B1">
      <w:pPr>
        <w:spacing w:line="360" w:lineRule="auto"/>
        <w:rPr>
          <w:rFonts w:ascii="Arial" w:hAnsi="Arial" w:cs="Arial"/>
          <w:b/>
          <w:bCs/>
          <w:szCs w:val="22"/>
        </w:rPr>
      </w:pPr>
    </w:p>
    <w:p w14:paraId="21718AC0" w14:textId="77777777" w:rsidR="008009B1" w:rsidRDefault="008009B1" w:rsidP="008009B1">
      <w:pPr>
        <w:spacing w:line="360" w:lineRule="auto"/>
        <w:rPr>
          <w:rFonts w:ascii="Arial" w:hAnsi="Arial" w:cs="Arial"/>
          <w:b/>
          <w:bCs/>
          <w:szCs w:val="22"/>
        </w:rPr>
      </w:pPr>
    </w:p>
    <w:p w14:paraId="1BE4A27F" w14:textId="77777777" w:rsidR="008009B1" w:rsidRDefault="008009B1" w:rsidP="008009B1">
      <w:pPr>
        <w:spacing w:line="360" w:lineRule="auto"/>
        <w:rPr>
          <w:rFonts w:ascii="Arial" w:hAnsi="Arial" w:cs="Arial"/>
          <w:b/>
          <w:bCs/>
          <w:szCs w:val="22"/>
        </w:rPr>
      </w:pPr>
    </w:p>
    <w:p w14:paraId="2D3AA533" w14:textId="77777777" w:rsidR="008009B1" w:rsidRDefault="008009B1" w:rsidP="008009B1">
      <w:pPr>
        <w:spacing w:line="360" w:lineRule="auto"/>
        <w:rPr>
          <w:rFonts w:ascii="Arial" w:hAnsi="Arial" w:cs="Arial"/>
          <w:b/>
          <w:bCs/>
          <w:szCs w:val="22"/>
        </w:rPr>
      </w:pPr>
    </w:p>
    <w:p w14:paraId="3DE05ECF" w14:textId="77777777" w:rsidR="008009B1" w:rsidRDefault="008009B1" w:rsidP="008009B1">
      <w:pPr>
        <w:pStyle w:val="Heading1"/>
      </w:pPr>
      <w:bookmarkStart w:id="3" w:name="_Toc130692255"/>
      <w:r w:rsidRPr="00170B5F">
        <w:lastRenderedPageBreak/>
        <w:t xml:space="preserve">Short-term public health consequences of the </w:t>
      </w:r>
      <w:r>
        <w:t>Covid-19</w:t>
      </w:r>
      <w:r w:rsidRPr="00170B5F">
        <w:t xml:space="preserve"> in a health or social care setting</w:t>
      </w:r>
      <w:bookmarkEnd w:id="3"/>
    </w:p>
    <w:p w14:paraId="63A1F766" w14:textId="78FBD568" w:rsidR="008009B1" w:rsidRPr="00A82457" w:rsidRDefault="008009B1" w:rsidP="008009B1">
      <w:pPr>
        <w:spacing w:line="360" w:lineRule="auto"/>
        <w:jc w:val="both"/>
        <w:rPr>
          <w:rFonts w:ascii="Arial" w:hAnsi="Arial" w:cs="Arial"/>
          <w:szCs w:val="22"/>
        </w:rPr>
      </w:pPr>
      <w:r w:rsidRPr="00A82457">
        <w:rPr>
          <w:rFonts w:ascii="Arial" w:hAnsi="Arial" w:cs="Arial"/>
          <w:szCs w:val="22"/>
        </w:rPr>
        <w:t xml:space="preserve">Significant short-term public health effects in healthcare and social care settings have been caused by the COVID-19 pandemic. Increased demand for healthcare services, </w:t>
      </w:r>
      <w:r w:rsidR="00C8731E">
        <w:rPr>
          <w:rFonts w:ascii="Arial" w:hAnsi="Arial" w:cs="Arial"/>
          <w:szCs w:val="22"/>
        </w:rPr>
        <w:t>Staff shortages</w:t>
      </w:r>
      <w:r w:rsidRPr="00A82457">
        <w:rPr>
          <w:rFonts w:ascii="Arial" w:hAnsi="Arial" w:cs="Arial"/>
          <w:szCs w:val="22"/>
        </w:rPr>
        <w:t>,</w:t>
      </w:r>
      <w:r w:rsidR="00F25FEC">
        <w:rPr>
          <w:rFonts w:ascii="Arial" w:hAnsi="Arial" w:cs="Arial"/>
          <w:szCs w:val="22"/>
        </w:rPr>
        <w:t xml:space="preserve"> limited access to care</w:t>
      </w:r>
      <w:r w:rsidR="00174660">
        <w:rPr>
          <w:rFonts w:ascii="Arial" w:hAnsi="Arial" w:cs="Arial"/>
          <w:szCs w:val="22"/>
        </w:rPr>
        <w:t xml:space="preserve"> and </w:t>
      </w:r>
      <w:r w:rsidR="00B6093F">
        <w:rPr>
          <w:rFonts w:ascii="Arial" w:hAnsi="Arial" w:cs="Arial"/>
          <w:szCs w:val="22"/>
        </w:rPr>
        <w:t>increase</w:t>
      </w:r>
      <w:r w:rsidR="00174660">
        <w:rPr>
          <w:rFonts w:ascii="Arial" w:hAnsi="Arial" w:cs="Arial"/>
          <w:szCs w:val="22"/>
        </w:rPr>
        <w:t>d</w:t>
      </w:r>
      <w:r w:rsidR="00B6093F">
        <w:rPr>
          <w:rFonts w:ascii="Arial" w:hAnsi="Arial" w:cs="Arial"/>
          <w:szCs w:val="22"/>
        </w:rPr>
        <w:t xml:space="preserve"> transmission rate </w:t>
      </w:r>
      <w:r w:rsidR="003108EB">
        <w:rPr>
          <w:rFonts w:ascii="Arial" w:hAnsi="Arial" w:cs="Arial"/>
          <w:szCs w:val="22"/>
        </w:rPr>
        <w:t>within the health care setting</w:t>
      </w:r>
      <w:r w:rsidRPr="00A82457">
        <w:rPr>
          <w:rFonts w:ascii="Arial" w:hAnsi="Arial" w:cs="Arial"/>
          <w:szCs w:val="22"/>
        </w:rPr>
        <w:t xml:space="preserve"> are only a few of these implications (</w:t>
      </w:r>
      <w:r w:rsidR="00D4445C">
        <w:rPr>
          <w:rFonts w:ascii="Arial" w:hAnsi="Arial" w:cs="Arial"/>
          <w:color w:val="222222"/>
          <w:sz w:val="20"/>
          <w:szCs w:val="20"/>
          <w:shd w:val="clear" w:color="auto" w:fill="FFFFFF"/>
        </w:rPr>
        <w:t>Baweja</w:t>
      </w:r>
      <w:r w:rsidR="008C5752">
        <w:rPr>
          <w:rFonts w:ascii="Arial" w:hAnsi="Arial" w:cs="Arial"/>
          <w:color w:val="222222"/>
          <w:sz w:val="20"/>
          <w:szCs w:val="20"/>
          <w:shd w:val="clear" w:color="auto" w:fill="FFFFFF"/>
        </w:rPr>
        <w:t xml:space="preserve"> et al., 2021</w:t>
      </w:r>
      <w:r w:rsidRPr="008C5752">
        <w:rPr>
          <w:rFonts w:ascii="Arial" w:hAnsi="Arial" w:cs="Arial"/>
          <w:szCs w:val="22"/>
        </w:rPr>
        <w:t>)</w:t>
      </w:r>
      <w:r w:rsidRPr="00A82457">
        <w:rPr>
          <w:rFonts w:ascii="Arial" w:hAnsi="Arial" w:cs="Arial"/>
          <w:szCs w:val="22"/>
        </w:rPr>
        <w:t>.</w:t>
      </w:r>
      <w:r w:rsidR="00D4445C">
        <w:rPr>
          <w:rFonts w:ascii="Arial" w:hAnsi="Arial" w:cs="Arial"/>
          <w:szCs w:val="22"/>
        </w:rPr>
        <w:t xml:space="preserve"> </w:t>
      </w:r>
    </w:p>
    <w:p w14:paraId="579CF9D7" w14:textId="3807DABC" w:rsidR="008009B1" w:rsidRPr="00A82457" w:rsidRDefault="008009B1" w:rsidP="008009B1">
      <w:pPr>
        <w:spacing w:line="360" w:lineRule="auto"/>
        <w:jc w:val="both"/>
        <w:rPr>
          <w:rFonts w:ascii="Arial" w:hAnsi="Arial" w:cs="Arial"/>
          <w:szCs w:val="22"/>
        </w:rPr>
      </w:pPr>
      <w:r w:rsidRPr="00A82457">
        <w:rPr>
          <w:rFonts w:ascii="Arial" w:hAnsi="Arial" w:cs="Arial"/>
          <w:szCs w:val="22"/>
        </w:rPr>
        <w:t>The need for healthcare services has increased because of the COVID-19 pandemic, particularly in acute care settings. Healthcare systems are under pressure as a result, and many hospitals and healthcare facilities are finding it difficult to meet the demand. (</w:t>
      </w:r>
      <w:proofErr w:type="spellStart"/>
      <w:r w:rsidRPr="00A82457">
        <w:rPr>
          <w:rFonts w:ascii="Arial" w:hAnsi="Arial" w:cs="Arial"/>
          <w:color w:val="222222"/>
          <w:szCs w:val="22"/>
          <w:shd w:val="clear" w:color="auto" w:fill="FFFFFF"/>
        </w:rPr>
        <w:t>Handberry</w:t>
      </w:r>
      <w:proofErr w:type="spellEnd"/>
      <w:r w:rsidRPr="00A82457">
        <w:rPr>
          <w:rFonts w:ascii="Arial" w:hAnsi="Arial" w:cs="Arial"/>
          <w:color w:val="222222"/>
          <w:szCs w:val="22"/>
          <w:shd w:val="clear" w:color="auto" w:fill="FFFFFF"/>
        </w:rPr>
        <w:t xml:space="preserve"> et al., 2021)</w:t>
      </w:r>
    </w:p>
    <w:p w14:paraId="26762789" w14:textId="6DC4F5B3" w:rsidR="00A22B1F" w:rsidRPr="00F53FA7" w:rsidRDefault="00A22B1F" w:rsidP="008009B1">
      <w:pPr>
        <w:spacing w:line="360" w:lineRule="auto"/>
        <w:jc w:val="both"/>
        <w:rPr>
          <w:rFonts w:ascii="Arial" w:hAnsi="Arial" w:cs="Arial"/>
          <w:color w:val="374151"/>
          <w:szCs w:val="22"/>
          <w:shd w:val="clear" w:color="auto" w:fill="F7F7F8"/>
        </w:rPr>
      </w:pPr>
      <w:r w:rsidRPr="00F53FA7">
        <w:rPr>
          <w:rFonts w:ascii="Arial" w:hAnsi="Arial" w:cs="Arial"/>
          <w:color w:val="374151"/>
          <w:szCs w:val="22"/>
          <w:shd w:val="clear" w:color="auto" w:fill="F7F7F8"/>
        </w:rPr>
        <w:t>Healthcare workers who contract the virus may need to self-isolate, leading to staff shortages and potential disruptions in the delivery of care.</w:t>
      </w:r>
      <w:r w:rsidR="00CB00B1" w:rsidRPr="00F53FA7">
        <w:rPr>
          <w:rFonts w:ascii="Arial" w:hAnsi="Arial" w:cs="Arial"/>
          <w:color w:val="374151"/>
          <w:szCs w:val="22"/>
          <w:shd w:val="clear" w:color="auto" w:fill="F7F7F8"/>
        </w:rPr>
        <w:t xml:space="preserve"> (</w:t>
      </w:r>
      <w:r w:rsidR="00CB00B1" w:rsidRPr="00F53FA7">
        <w:rPr>
          <w:rFonts w:ascii="Arial" w:hAnsi="Arial" w:cs="Arial"/>
          <w:color w:val="222222"/>
          <w:szCs w:val="22"/>
          <w:shd w:val="clear" w:color="auto" w:fill="FFFFFF"/>
        </w:rPr>
        <w:t>Smallwood</w:t>
      </w:r>
      <w:r w:rsidR="0058000E" w:rsidRPr="00F53FA7">
        <w:rPr>
          <w:rFonts w:ascii="Arial" w:hAnsi="Arial" w:cs="Arial"/>
          <w:color w:val="222222"/>
          <w:szCs w:val="22"/>
          <w:shd w:val="clear" w:color="auto" w:fill="FFFFFF"/>
        </w:rPr>
        <w:t xml:space="preserve"> et al., 2022</w:t>
      </w:r>
      <w:r w:rsidR="00CB00B1" w:rsidRPr="00F53FA7">
        <w:rPr>
          <w:rFonts w:ascii="Arial" w:hAnsi="Arial" w:cs="Arial"/>
          <w:color w:val="374151"/>
          <w:szCs w:val="22"/>
          <w:shd w:val="clear" w:color="auto" w:fill="F7F7F8"/>
        </w:rPr>
        <w:t xml:space="preserve">) </w:t>
      </w:r>
    </w:p>
    <w:p w14:paraId="1AC6EEF6" w14:textId="7261140B" w:rsidR="001468D1" w:rsidRPr="003E5AFF" w:rsidRDefault="001468D1" w:rsidP="008009B1">
      <w:pPr>
        <w:spacing w:line="360" w:lineRule="auto"/>
        <w:jc w:val="both"/>
        <w:rPr>
          <w:rFonts w:ascii="Arial" w:hAnsi="Arial" w:cs="Arial"/>
          <w:szCs w:val="22"/>
        </w:rPr>
      </w:pPr>
      <w:r w:rsidRPr="003E5AFF">
        <w:rPr>
          <w:rFonts w:ascii="Arial" w:hAnsi="Arial" w:cs="Arial"/>
          <w:szCs w:val="22"/>
        </w:rPr>
        <w:t>Because of the nature of their jobs or the communal living conditions in nursing homes, healthcare personnel and patients are more likely to get the virus. Increased transmission rates and outbreaks within healthcare settings may result from this.</w:t>
      </w:r>
      <w:r w:rsidR="00ED2555" w:rsidRPr="003E5AFF">
        <w:rPr>
          <w:rFonts w:ascii="Arial" w:hAnsi="Arial" w:cs="Arial"/>
          <w:szCs w:val="22"/>
        </w:rPr>
        <w:t xml:space="preserve"> </w:t>
      </w:r>
      <w:r w:rsidR="003E5AFF" w:rsidRPr="003E5AFF">
        <w:rPr>
          <w:rFonts w:ascii="Arial" w:hAnsi="Arial" w:cs="Arial"/>
          <w:szCs w:val="22"/>
        </w:rPr>
        <w:t>(</w:t>
      </w:r>
      <w:proofErr w:type="gramStart"/>
      <w:r w:rsidR="003E5AFF" w:rsidRPr="003E5AFF">
        <w:rPr>
          <w:rFonts w:ascii="Arial" w:hAnsi="Arial" w:cs="Arial"/>
          <w:color w:val="222222"/>
          <w:szCs w:val="22"/>
          <w:shd w:val="clear" w:color="auto" w:fill="FFFFFF"/>
        </w:rPr>
        <w:t>Cohen  et al.</w:t>
      </w:r>
      <w:proofErr w:type="gramEnd"/>
      <w:r w:rsidR="003E5AFF" w:rsidRPr="003E5AFF">
        <w:rPr>
          <w:rFonts w:ascii="Arial" w:hAnsi="Arial" w:cs="Arial"/>
          <w:color w:val="222222"/>
          <w:szCs w:val="22"/>
          <w:shd w:val="clear" w:color="auto" w:fill="FFFFFF"/>
        </w:rPr>
        <w:t xml:space="preserve">, 2020) </w:t>
      </w:r>
    </w:p>
    <w:p w14:paraId="538CA2EA" w14:textId="1686A4C4" w:rsidR="00D24F8F" w:rsidRPr="006C12A3" w:rsidRDefault="00D24F8F" w:rsidP="008009B1">
      <w:pPr>
        <w:spacing w:line="360" w:lineRule="auto"/>
        <w:jc w:val="both"/>
        <w:rPr>
          <w:rFonts w:ascii="Arial" w:hAnsi="Arial" w:cs="Arial"/>
          <w:szCs w:val="22"/>
        </w:rPr>
      </w:pPr>
      <w:r w:rsidRPr="006C12A3">
        <w:rPr>
          <w:rFonts w:ascii="Arial" w:hAnsi="Arial" w:cs="Arial"/>
          <w:szCs w:val="22"/>
        </w:rPr>
        <w:t>Healthcare systems may be overwhelmed by the unexpected rush of Covid-19 patients, which could result in a lack of personnel, hospital beds, and personal protective equipment (PPE). Longer wait times and subpar patient care may result from this.</w:t>
      </w:r>
      <w:r w:rsidR="00E24A71" w:rsidRPr="006C12A3">
        <w:rPr>
          <w:rFonts w:ascii="Arial" w:hAnsi="Arial" w:cs="Arial"/>
          <w:szCs w:val="22"/>
        </w:rPr>
        <w:t xml:space="preserve"> (</w:t>
      </w:r>
      <w:proofErr w:type="spellStart"/>
      <w:r w:rsidR="00E24A71" w:rsidRPr="006C12A3">
        <w:rPr>
          <w:rFonts w:ascii="Arial" w:hAnsi="Arial" w:cs="Arial"/>
          <w:color w:val="222222"/>
          <w:szCs w:val="22"/>
          <w:shd w:val="clear" w:color="auto" w:fill="FFFFFF"/>
        </w:rPr>
        <w:t>Leiker</w:t>
      </w:r>
      <w:proofErr w:type="spellEnd"/>
      <w:r w:rsidR="00E24A71" w:rsidRPr="006C12A3">
        <w:rPr>
          <w:rFonts w:ascii="Arial" w:hAnsi="Arial" w:cs="Arial"/>
          <w:color w:val="222222"/>
          <w:szCs w:val="22"/>
          <w:shd w:val="clear" w:color="auto" w:fill="FFFFFF"/>
        </w:rPr>
        <w:t xml:space="preserve"> et al., </w:t>
      </w:r>
      <w:r w:rsidR="006C12A3" w:rsidRPr="006C12A3">
        <w:rPr>
          <w:rFonts w:ascii="Arial" w:hAnsi="Arial" w:cs="Arial"/>
          <w:color w:val="222222"/>
          <w:szCs w:val="22"/>
          <w:shd w:val="clear" w:color="auto" w:fill="FFFFFF"/>
        </w:rPr>
        <w:t>2020)</w:t>
      </w:r>
      <w:r w:rsidR="00E24A71" w:rsidRPr="006C12A3">
        <w:rPr>
          <w:rFonts w:ascii="Arial" w:hAnsi="Arial" w:cs="Arial"/>
          <w:szCs w:val="22"/>
        </w:rPr>
        <w:t xml:space="preserve"> </w:t>
      </w:r>
    </w:p>
    <w:p w14:paraId="1426664B" w14:textId="3BF88E91" w:rsidR="008009B1" w:rsidRPr="00A82457" w:rsidRDefault="008009B1" w:rsidP="008009B1">
      <w:pPr>
        <w:spacing w:line="360" w:lineRule="auto"/>
        <w:jc w:val="both"/>
        <w:rPr>
          <w:rFonts w:ascii="Arial" w:hAnsi="Arial" w:cs="Arial"/>
          <w:szCs w:val="22"/>
        </w:rPr>
      </w:pPr>
      <w:r w:rsidRPr="00A82457">
        <w:rPr>
          <w:rFonts w:ascii="Arial" w:hAnsi="Arial" w:cs="Arial"/>
          <w:szCs w:val="22"/>
        </w:rPr>
        <w:t>The pandemic has limited some patients' access to care, particularly those who have medical issues unrelated to COVID-19. This has happened because of the resources being diverted to combat the epidemic and the patients' and healthcare personnel' fear of contracting the virus. (</w:t>
      </w:r>
      <w:r w:rsidRPr="00A82457">
        <w:rPr>
          <w:rFonts w:ascii="Arial" w:hAnsi="Arial" w:cs="Arial"/>
          <w:color w:val="222222"/>
          <w:szCs w:val="22"/>
          <w:shd w:val="clear" w:color="auto" w:fill="FFFFFF"/>
        </w:rPr>
        <w:t>Dubey et al., 2020)</w:t>
      </w:r>
    </w:p>
    <w:p w14:paraId="47A3BD39" w14:textId="77777777" w:rsidR="008009B1" w:rsidRPr="00A82457" w:rsidRDefault="008009B1" w:rsidP="008009B1">
      <w:pPr>
        <w:spacing w:line="360" w:lineRule="auto"/>
        <w:jc w:val="both"/>
        <w:rPr>
          <w:rFonts w:ascii="Arial" w:hAnsi="Arial" w:cs="Arial"/>
          <w:szCs w:val="22"/>
        </w:rPr>
      </w:pPr>
      <w:r w:rsidRPr="00A82457">
        <w:rPr>
          <w:rFonts w:ascii="Arial" w:hAnsi="Arial" w:cs="Arial"/>
          <w:szCs w:val="22"/>
        </w:rPr>
        <w:t xml:space="preserve">To create effective solutions, it is crucial to comprehend these major short-term effects on public health in the realms of health and social care.  </w:t>
      </w:r>
    </w:p>
    <w:p w14:paraId="6F9F0082" w14:textId="77777777" w:rsidR="008009B1" w:rsidRDefault="008009B1" w:rsidP="008009B1">
      <w:pPr>
        <w:pStyle w:val="Heading1"/>
        <w:rPr>
          <w:sz w:val="24"/>
          <w:szCs w:val="24"/>
        </w:rPr>
      </w:pPr>
      <w:bookmarkStart w:id="4" w:name="_Toc130692256"/>
      <w:r w:rsidRPr="00965470">
        <w:t xml:space="preserve">Long-term public health consequences of </w:t>
      </w:r>
      <w:r>
        <w:t>Covid-19</w:t>
      </w:r>
      <w:r w:rsidRPr="00965470">
        <w:t xml:space="preserve"> in a health or social care setting</w:t>
      </w:r>
      <w:bookmarkEnd w:id="4"/>
      <w:r w:rsidRPr="00965470">
        <w:rPr>
          <w:sz w:val="24"/>
          <w:szCs w:val="24"/>
        </w:rPr>
        <w:t xml:space="preserve"> </w:t>
      </w:r>
    </w:p>
    <w:p w14:paraId="41E35C09" w14:textId="4095060E" w:rsidR="008009B1" w:rsidRPr="00F56244" w:rsidRDefault="008009B1" w:rsidP="008009B1">
      <w:pPr>
        <w:spacing w:line="360" w:lineRule="auto"/>
        <w:jc w:val="both"/>
        <w:rPr>
          <w:rFonts w:ascii="Arial" w:hAnsi="Arial" w:cs="Arial"/>
          <w:szCs w:val="22"/>
        </w:rPr>
      </w:pPr>
      <w:r w:rsidRPr="00B22CB1">
        <w:rPr>
          <w:rFonts w:ascii="Arial" w:hAnsi="Arial" w:cs="Arial"/>
          <w:sz w:val="24"/>
          <w:szCs w:val="24"/>
        </w:rPr>
        <w:t>In terms of health and social care settings, the COVID-19 pandemic has had major long-term negative effects on public health. These effects have affected both physical and mental health, and they have altered how care is delivered.</w:t>
      </w:r>
      <w:r w:rsidR="003430C6">
        <w:rPr>
          <w:rFonts w:ascii="Arial" w:hAnsi="Arial" w:cs="Arial"/>
          <w:sz w:val="24"/>
          <w:szCs w:val="24"/>
        </w:rPr>
        <w:t xml:space="preserve"> </w:t>
      </w:r>
      <w:r w:rsidR="00F56244">
        <w:rPr>
          <w:rFonts w:ascii="Arial" w:hAnsi="Arial" w:cs="Arial"/>
          <w:sz w:val="24"/>
          <w:szCs w:val="24"/>
        </w:rPr>
        <w:t>(</w:t>
      </w:r>
      <w:proofErr w:type="gramStart"/>
      <w:r w:rsidR="00F56244" w:rsidRPr="00F56244">
        <w:rPr>
          <w:rFonts w:ascii="Arial" w:hAnsi="Arial" w:cs="Arial"/>
          <w:color w:val="222222"/>
          <w:szCs w:val="22"/>
          <w:shd w:val="clear" w:color="auto" w:fill="FFFFFF"/>
        </w:rPr>
        <w:t xml:space="preserve">Cheema </w:t>
      </w:r>
      <w:r w:rsidR="00F56244">
        <w:rPr>
          <w:rFonts w:ascii="Arial" w:hAnsi="Arial" w:cs="Arial"/>
          <w:color w:val="222222"/>
          <w:szCs w:val="22"/>
          <w:shd w:val="clear" w:color="auto" w:fill="FFFFFF"/>
        </w:rPr>
        <w:t xml:space="preserve"> et al.</w:t>
      </w:r>
      <w:proofErr w:type="gramEnd"/>
      <w:r w:rsidR="00F56244">
        <w:rPr>
          <w:rFonts w:ascii="Arial" w:hAnsi="Arial" w:cs="Arial"/>
          <w:color w:val="222222"/>
          <w:szCs w:val="22"/>
          <w:shd w:val="clear" w:color="auto" w:fill="FFFFFF"/>
        </w:rPr>
        <w:t xml:space="preserve">, </w:t>
      </w:r>
      <w:r w:rsidR="00720EB2">
        <w:rPr>
          <w:rFonts w:ascii="Arial" w:hAnsi="Arial" w:cs="Arial"/>
          <w:color w:val="222222"/>
          <w:szCs w:val="22"/>
          <w:shd w:val="clear" w:color="auto" w:fill="FFFFFF"/>
        </w:rPr>
        <w:t xml:space="preserve">2020) </w:t>
      </w:r>
    </w:p>
    <w:p w14:paraId="4A4E92D2" w14:textId="0D15F20D" w:rsidR="008009B1" w:rsidRPr="00861775" w:rsidRDefault="008009B1" w:rsidP="008009B1">
      <w:pPr>
        <w:spacing w:line="360" w:lineRule="auto"/>
        <w:jc w:val="both"/>
        <w:rPr>
          <w:rFonts w:ascii="Arial" w:hAnsi="Arial" w:cs="Arial"/>
          <w:szCs w:val="22"/>
        </w:rPr>
      </w:pPr>
      <w:r w:rsidRPr="00861775">
        <w:rPr>
          <w:rFonts w:ascii="Arial" w:hAnsi="Arial" w:cs="Arial"/>
          <w:szCs w:val="22"/>
        </w:rPr>
        <w:t xml:space="preserve">COVID-19 may have long-term effects on physical health, including respiratory troubles, cardiovascular concerns, and neurological disorders. Individuals with serious illnesses or </w:t>
      </w:r>
      <w:r w:rsidRPr="00861775">
        <w:rPr>
          <w:rFonts w:ascii="Arial" w:hAnsi="Arial" w:cs="Arial"/>
          <w:szCs w:val="22"/>
        </w:rPr>
        <w:lastRenderedPageBreak/>
        <w:t>those who need to be hospitalised could have long-term repercussions on their physical health. (</w:t>
      </w:r>
      <w:r w:rsidRPr="00861775">
        <w:rPr>
          <w:rFonts w:ascii="Arial" w:hAnsi="Arial" w:cs="Arial"/>
          <w:color w:val="222222"/>
          <w:szCs w:val="22"/>
          <w:shd w:val="clear" w:color="auto" w:fill="FFFFFF"/>
        </w:rPr>
        <w:t>Bailey</w:t>
      </w:r>
      <w:r>
        <w:rPr>
          <w:rFonts w:ascii="Arial" w:hAnsi="Arial" w:cs="Arial"/>
          <w:color w:val="222222"/>
          <w:szCs w:val="22"/>
          <w:shd w:val="clear" w:color="auto" w:fill="FFFFFF"/>
        </w:rPr>
        <w:t xml:space="preserve"> </w:t>
      </w:r>
      <w:r w:rsidRPr="00861775">
        <w:rPr>
          <w:rFonts w:ascii="Arial" w:hAnsi="Arial" w:cs="Arial"/>
          <w:color w:val="222222"/>
          <w:szCs w:val="22"/>
          <w:shd w:val="clear" w:color="auto" w:fill="FFFFFF"/>
        </w:rPr>
        <w:t>et al., 2021)</w:t>
      </w:r>
    </w:p>
    <w:p w14:paraId="43635C0E" w14:textId="677B4EA8" w:rsidR="008009B1" w:rsidRPr="00861775" w:rsidRDefault="008009B1" w:rsidP="008009B1">
      <w:pPr>
        <w:spacing w:line="360" w:lineRule="auto"/>
        <w:jc w:val="both"/>
        <w:rPr>
          <w:rFonts w:ascii="Arial" w:hAnsi="Arial" w:cs="Arial"/>
          <w:szCs w:val="22"/>
        </w:rPr>
      </w:pPr>
      <w:r w:rsidRPr="00861775">
        <w:rPr>
          <w:rFonts w:ascii="Arial" w:hAnsi="Arial" w:cs="Arial"/>
          <w:szCs w:val="22"/>
        </w:rPr>
        <w:t>The epidemic has significantly affected mental health, with both patients and healthcare staff reporting higher levels of stress, anxiety, and despair</w:t>
      </w:r>
      <w:r>
        <w:rPr>
          <w:rFonts w:ascii="Arial" w:hAnsi="Arial" w:cs="Arial"/>
          <w:szCs w:val="22"/>
        </w:rPr>
        <w:t xml:space="preserve"> (</w:t>
      </w:r>
      <w:r w:rsidR="00F677AA">
        <w:rPr>
          <w:rFonts w:ascii="Arial" w:hAnsi="Arial" w:cs="Arial"/>
          <w:color w:val="222222"/>
          <w:sz w:val="20"/>
          <w:szCs w:val="20"/>
          <w:shd w:val="clear" w:color="auto" w:fill="FFFFFF"/>
        </w:rPr>
        <w:t xml:space="preserve">Ng </w:t>
      </w:r>
      <w:r w:rsidR="002C6724">
        <w:rPr>
          <w:rFonts w:ascii="Arial" w:hAnsi="Arial" w:cs="Arial"/>
          <w:color w:val="222222"/>
          <w:sz w:val="20"/>
          <w:szCs w:val="20"/>
          <w:shd w:val="clear" w:color="auto" w:fill="FFFFFF"/>
        </w:rPr>
        <w:t>et al., 2021</w:t>
      </w:r>
      <w:r>
        <w:rPr>
          <w:rFonts w:ascii="Arial" w:hAnsi="Arial" w:cs="Arial"/>
          <w:szCs w:val="22"/>
        </w:rPr>
        <w:t>)</w:t>
      </w:r>
      <w:r w:rsidRPr="00861775">
        <w:rPr>
          <w:rFonts w:ascii="Arial" w:hAnsi="Arial" w:cs="Arial"/>
          <w:szCs w:val="22"/>
        </w:rPr>
        <w:t>. Healthcare professionals who have been on the front lines of the epidemic may experience extremely severe long-term mental health effects. (</w:t>
      </w:r>
      <w:proofErr w:type="spellStart"/>
      <w:r w:rsidRPr="00861775">
        <w:rPr>
          <w:rFonts w:ascii="Arial" w:hAnsi="Arial" w:cs="Arial"/>
          <w:color w:val="222222"/>
          <w:szCs w:val="22"/>
          <w:shd w:val="clear" w:color="auto" w:fill="FFFFFF"/>
        </w:rPr>
        <w:t>Đogaš</w:t>
      </w:r>
      <w:proofErr w:type="spellEnd"/>
      <w:r w:rsidRPr="00861775">
        <w:rPr>
          <w:rFonts w:ascii="Arial" w:hAnsi="Arial" w:cs="Arial"/>
          <w:color w:val="222222"/>
          <w:szCs w:val="22"/>
          <w:shd w:val="clear" w:color="auto" w:fill="FFFFFF"/>
        </w:rPr>
        <w:t xml:space="preserve"> et al., 2020)</w:t>
      </w:r>
    </w:p>
    <w:p w14:paraId="55CF4FCA" w14:textId="07B42BF4" w:rsidR="008009B1" w:rsidRPr="00861775" w:rsidRDefault="008009B1" w:rsidP="008009B1">
      <w:pPr>
        <w:spacing w:line="360" w:lineRule="auto"/>
        <w:jc w:val="both"/>
        <w:rPr>
          <w:rFonts w:ascii="Arial" w:hAnsi="Arial" w:cs="Arial"/>
          <w:szCs w:val="22"/>
        </w:rPr>
      </w:pPr>
      <w:r w:rsidRPr="00861775">
        <w:rPr>
          <w:rFonts w:ascii="Arial" w:hAnsi="Arial" w:cs="Arial"/>
          <w:szCs w:val="22"/>
        </w:rPr>
        <w:t>Rising healthcare expenditures, including the price of PPE, testing, and vaccine distribution</w:t>
      </w:r>
      <w:r w:rsidR="00B66FB4">
        <w:rPr>
          <w:rFonts w:ascii="Arial" w:hAnsi="Arial" w:cs="Arial"/>
          <w:szCs w:val="22"/>
        </w:rPr>
        <w:t xml:space="preserve"> regard to t</w:t>
      </w:r>
      <w:r w:rsidRPr="00861775">
        <w:rPr>
          <w:rFonts w:ascii="Arial" w:hAnsi="Arial" w:cs="Arial"/>
          <w:szCs w:val="22"/>
        </w:rPr>
        <w:t>he COVID-19 pandemic has increased healthcare prices significantly. Future care delivery and long-term financial impact of these costs on healthcare systems are both possible outcomes. (</w:t>
      </w:r>
      <w:r w:rsidRPr="00861775">
        <w:rPr>
          <w:rFonts w:ascii="Arial" w:hAnsi="Arial" w:cs="Arial"/>
          <w:color w:val="222222"/>
          <w:szCs w:val="22"/>
          <w:shd w:val="clear" w:color="auto" w:fill="FFFFFF"/>
        </w:rPr>
        <w:t>Nicola, M et al., 2020)</w:t>
      </w:r>
    </w:p>
    <w:p w14:paraId="0D34D5E6" w14:textId="6DBCB340" w:rsidR="008009B1" w:rsidRPr="00D74CD4" w:rsidRDefault="008009B1" w:rsidP="008009B1">
      <w:pPr>
        <w:spacing w:line="360" w:lineRule="auto"/>
        <w:jc w:val="both"/>
        <w:rPr>
          <w:rFonts w:ascii="Arial" w:hAnsi="Arial" w:cs="Arial"/>
          <w:sz w:val="24"/>
          <w:szCs w:val="24"/>
        </w:rPr>
      </w:pPr>
      <w:r w:rsidRPr="003C2781">
        <w:rPr>
          <w:rFonts w:ascii="Arial" w:hAnsi="Arial" w:cs="Arial"/>
          <w:szCs w:val="22"/>
        </w:rPr>
        <w:t>Care has been postponed or delayed because of the pandemic, including elective procedures and cancer screenings that are not directly related to COVID-19. Patients who have missed out on crucial preventative or diagnostic care may suffer long-term effects from these delays</w:t>
      </w:r>
      <w:r w:rsidRPr="00D74CD4">
        <w:rPr>
          <w:rFonts w:ascii="Arial" w:hAnsi="Arial" w:cs="Arial"/>
          <w:sz w:val="24"/>
          <w:szCs w:val="24"/>
        </w:rPr>
        <w:t>.</w:t>
      </w:r>
      <w:r>
        <w:rPr>
          <w:rFonts w:ascii="Arial" w:hAnsi="Arial" w:cs="Arial"/>
          <w:sz w:val="24"/>
          <w:szCs w:val="24"/>
        </w:rPr>
        <w:t xml:space="preserve"> (</w:t>
      </w:r>
      <w:r>
        <w:rPr>
          <w:rFonts w:ascii="Arial" w:hAnsi="Arial" w:cs="Arial"/>
          <w:color w:val="222222"/>
          <w:sz w:val="20"/>
          <w:szCs w:val="20"/>
          <w:shd w:val="clear" w:color="auto" w:fill="FFFFFF"/>
        </w:rPr>
        <w:t>Nicola, M et al. 2020)</w:t>
      </w:r>
    </w:p>
    <w:p w14:paraId="7D1E1661" w14:textId="4EC0FA66" w:rsidR="007B6358" w:rsidRDefault="007B6358" w:rsidP="008009B1">
      <w:pPr>
        <w:spacing w:line="360" w:lineRule="auto"/>
        <w:jc w:val="both"/>
        <w:rPr>
          <w:rFonts w:ascii="Arial" w:hAnsi="Arial" w:cs="Arial"/>
          <w:szCs w:val="22"/>
        </w:rPr>
      </w:pPr>
      <w:r w:rsidRPr="007B6358">
        <w:rPr>
          <w:rFonts w:ascii="Arial" w:hAnsi="Arial" w:cs="Arial"/>
          <w:szCs w:val="22"/>
        </w:rPr>
        <w:t>Long-term health effects of COVID-19 include the emergence of chronic illnesses such cardiovascular disease, respiratory problems, and neurological difficulties.</w:t>
      </w:r>
      <w:r w:rsidR="00D45D2F">
        <w:rPr>
          <w:rFonts w:ascii="Arial" w:hAnsi="Arial" w:cs="Arial"/>
          <w:szCs w:val="22"/>
        </w:rPr>
        <w:t xml:space="preserve"> (</w:t>
      </w:r>
      <w:r w:rsidR="00D45D2F">
        <w:rPr>
          <w:rFonts w:ascii="Arial" w:hAnsi="Arial" w:cs="Arial"/>
          <w:color w:val="222222"/>
          <w:sz w:val="20"/>
          <w:szCs w:val="20"/>
          <w:shd w:val="clear" w:color="auto" w:fill="FFFFFF"/>
        </w:rPr>
        <w:t xml:space="preserve">Higgins et al., </w:t>
      </w:r>
      <w:r w:rsidR="0049235D">
        <w:rPr>
          <w:rFonts w:ascii="Arial" w:hAnsi="Arial" w:cs="Arial"/>
          <w:color w:val="222222"/>
          <w:sz w:val="20"/>
          <w:szCs w:val="20"/>
          <w:shd w:val="clear" w:color="auto" w:fill="FFFFFF"/>
        </w:rPr>
        <w:t>2021)</w:t>
      </w:r>
    </w:p>
    <w:p w14:paraId="1716CFD6" w14:textId="3EEB429D" w:rsidR="009E3C10" w:rsidRDefault="009E3C10" w:rsidP="008009B1">
      <w:pPr>
        <w:spacing w:line="360" w:lineRule="auto"/>
        <w:jc w:val="both"/>
        <w:rPr>
          <w:rFonts w:ascii="Arial" w:hAnsi="Arial" w:cs="Arial"/>
          <w:szCs w:val="22"/>
        </w:rPr>
      </w:pPr>
      <w:r w:rsidRPr="009E3C10">
        <w:rPr>
          <w:rFonts w:ascii="Arial" w:hAnsi="Arial" w:cs="Arial"/>
          <w:szCs w:val="22"/>
        </w:rPr>
        <w:t>Access to social care services, particularly assistance for at-risk groups like the elderly and those with disabilities, has been severely restricted by the pandemic. For many people, this has resulted in greater social isolation and a lower quality of life.</w:t>
      </w:r>
      <w:r w:rsidR="0049235D">
        <w:rPr>
          <w:rFonts w:ascii="Arial" w:hAnsi="Arial" w:cs="Arial"/>
          <w:szCs w:val="22"/>
        </w:rPr>
        <w:t xml:space="preserve"> </w:t>
      </w:r>
      <w:r w:rsidR="00E52FBF">
        <w:rPr>
          <w:rFonts w:ascii="Arial" w:hAnsi="Arial" w:cs="Arial"/>
          <w:szCs w:val="22"/>
        </w:rPr>
        <w:t>(</w:t>
      </w:r>
      <w:r w:rsidR="00E52FBF">
        <w:rPr>
          <w:rFonts w:ascii="Arial" w:hAnsi="Arial" w:cs="Arial"/>
          <w:color w:val="222222"/>
          <w:sz w:val="20"/>
          <w:szCs w:val="20"/>
          <w:shd w:val="clear" w:color="auto" w:fill="FFFFFF"/>
        </w:rPr>
        <w:t xml:space="preserve">Comas-Herrera et al., </w:t>
      </w:r>
      <w:r w:rsidR="00002BE2">
        <w:rPr>
          <w:rFonts w:ascii="Arial" w:hAnsi="Arial" w:cs="Arial"/>
          <w:color w:val="222222"/>
          <w:sz w:val="20"/>
          <w:szCs w:val="20"/>
          <w:shd w:val="clear" w:color="auto" w:fill="FFFFFF"/>
        </w:rPr>
        <w:t>2020)</w:t>
      </w:r>
    </w:p>
    <w:p w14:paraId="4482F545" w14:textId="3C82B31C" w:rsidR="008009B1" w:rsidRPr="003C2781" w:rsidRDefault="008009B1" w:rsidP="008009B1">
      <w:pPr>
        <w:spacing w:line="360" w:lineRule="auto"/>
        <w:jc w:val="both"/>
        <w:rPr>
          <w:rFonts w:ascii="Arial" w:hAnsi="Arial" w:cs="Arial"/>
          <w:szCs w:val="22"/>
        </w:rPr>
      </w:pPr>
      <w:r w:rsidRPr="003C2781">
        <w:rPr>
          <w:rFonts w:ascii="Arial" w:hAnsi="Arial" w:cs="Arial"/>
          <w:szCs w:val="22"/>
        </w:rPr>
        <w:t>Knowing these serious long-term effects on public health in the context of health and social care are crucial for creating methods that will reduce the pandemic's effects and guarantee that patients receive long-term, high-quality care.</w:t>
      </w:r>
    </w:p>
    <w:p w14:paraId="6F0838A5" w14:textId="77777777" w:rsidR="008009B1" w:rsidRPr="00B702F3" w:rsidRDefault="008009B1" w:rsidP="008009B1">
      <w:pPr>
        <w:pStyle w:val="Heading1"/>
      </w:pPr>
      <w:bookmarkStart w:id="5" w:name="_Toc130692257"/>
      <w:r w:rsidRPr="00B702F3">
        <w:t>Factors influencing the health and well-being of individuals with Covid-19</w:t>
      </w:r>
      <w:bookmarkEnd w:id="5"/>
      <w:r w:rsidRPr="00B702F3">
        <w:t xml:space="preserve"> </w:t>
      </w:r>
    </w:p>
    <w:p w14:paraId="29721751" w14:textId="7B6C7244" w:rsidR="008009B1" w:rsidRPr="00AC6BC7" w:rsidRDefault="008009B1" w:rsidP="008009B1">
      <w:pPr>
        <w:spacing w:line="360" w:lineRule="auto"/>
        <w:jc w:val="both"/>
        <w:rPr>
          <w:rFonts w:ascii="Arial" w:hAnsi="Arial" w:cs="Arial"/>
          <w:szCs w:val="22"/>
        </w:rPr>
      </w:pPr>
      <w:r w:rsidRPr="00AC6BC7">
        <w:rPr>
          <w:rFonts w:ascii="Arial" w:hAnsi="Arial" w:cs="Arial"/>
          <w:szCs w:val="22"/>
        </w:rPr>
        <w:t>COVID-19 is one illness that has had a substantial effect on people's health and well-being. The following are a few of the variables that affect the health and happiness of people with COVID-19</w:t>
      </w:r>
      <w:r w:rsidR="005B692F">
        <w:rPr>
          <w:rFonts w:ascii="Arial" w:hAnsi="Arial" w:cs="Arial"/>
          <w:szCs w:val="22"/>
        </w:rPr>
        <w:t>:</w:t>
      </w:r>
    </w:p>
    <w:p w14:paraId="18F53E31" w14:textId="2FC7E681" w:rsidR="008009B1" w:rsidRPr="005B692F" w:rsidRDefault="008009B1" w:rsidP="008009B1">
      <w:pPr>
        <w:spacing w:line="360" w:lineRule="auto"/>
        <w:jc w:val="both"/>
        <w:rPr>
          <w:rFonts w:ascii="Arial" w:hAnsi="Arial" w:cs="Arial"/>
          <w:szCs w:val="22"/>
        </w:rPr>
      </w:pPr>
      <w:r w:rsidRPr="005B692F">
        <w:rPr>
          <w:rFonts w:ascii="Arial" w:hAnsi="Arial" w:cs="Arial"/>
          <w:szCs w:val="22"/>
        </w:rPr>
        <w:t>Due to age-related immune system decline, older persons are more susceptible to COVID-19-related severe illness and death. (</w:t>
      </w:r>
      <w:r w:rsidRPr="005B692F">
        <w:rPr>
          <w:rFonts w:ascii="Arial" w:hAnsi="Arial" w:cs="Arial"/>
          <w:color w:val="222222"/>
          <w:szCs w:val="22"/>
          <w:shd w:val="clear" w:color="auto" w:fill="FFFFFF"/>
        </w:rPr>
        <w:t>Fernández-Ayala et.al 2020)</w:t>
      </w:r>
    </w:p>
    <w:p w14:paraId="135FA762" w14:textId="40BBC6BD" w:rsidR="008009B1" w:rsidRPr="005B692F" w:rsidRDefault="008009B1" w:rsidP="008009B1">
      <w:pPr>
        <w:spacing w:line="360" w:lineRule="auto"/>
        <w:jc w:val="both"/>
        <w:rPr>
          <w:rFonts w:ascii="Arial" w:hAnsi="Arial" w:cs="Arial"/>
          <w:szCs w:val="22"/>
        </w:rPr>
      </w:pPr>
      <w:r w:rsidRPr="005B692F">
        <w:rPr>
          <w:rFonts w:ascii="Arial" w:hAnsi="Arial" w:cs="Arial"/>
          <w:szCs w:val="22"/>
        </w:rPr>
        <w:t>Those who have underlying health issues including diabetes, obesity, or heart disease are more likely to experience severe COVID-19-related illness. (</w:t>
      </w:r>
      <w:proofErr w:type="spellStart"/>
      <w:r w:rsidRPr="005B692F">
        <w:rPr>
          <w:rFonts w:ascii="Arial" w:hAnsi="Arial" w:cs="Arial"/>
          <w:color w:val="222222"/>
          <w:szCs w:val="22"/>
          <w:shd w:val="clear" w:color="auto" w:fill="FFFFFF"/>
        </w:rPr>
        <w:t>Novosad</w:t>
      </w:r>
      <w:proofErr w:type="spellEnd"/>
      <w:r w:rsidRPr="005B692F">
        <w:rPr>
          <w:rFonts w:ascii="Arial" w:hAnsi="Arial" w:cs="Arial"/>
          <w:color w:val="222222"/>
          <w:szCs w:val="22"/>
          <w:shd w:val="clear" w:color="auto" w:fill="FFFFFF"/>
        </w:rPr>
        <w:t xml:space="preserve"> et.al 2020)</w:t>
      </w:r>
    </w:p>
    <w:p w14:paraId="57A51C50" w14:textId="22CA8425" w:rsidR="008009B1" w:rsidRPr="003A7E7E" w:rsidRDefault="008009B1" w:rsidP="008009B1">
      <w:pPr>
        <w:spacing w:line="360" w:lineRule="auto"/>
        <w:jc w:val="both"/>
        <w:rPr>
          <w:rFonts w:ascii="Arial" w:hAnsi="Arial" w:cs="Arial"/>
          <w:szCs w:val="22"/>
        </w:rPr>
      </w:pPr>
      <w:r w:rsidRPr="003A7E7E">
        <w:rPr>
          <w:rFonts w:ascii="Arial" w:hAnsi="Arial" w:cs="Arial"/>
          <w:szCs w:val="22"/>
        </w:rPr>
        <w:lastRenderedPageBreak/>
        <w:t>Due to their jobs or living arrangements, people from poorer socioeconomic backgrounds may have less access to healthcare resources and may be more likely to contract the virus. (</w:t>
      </w:r>
      <w:r w:rsidRPr="003A7E7E">
        <w:rPr>
          <w:rFonts w:ascii="Arial" w:hAnsi="Arial" w:cs="Arial"/>
          <w:color w:val="222222"/>
          <w:szCs w:val="22"/>
          <w:shd w:val="clear" w:color="auto" w:fill="FFFFFF"/>
        </w:rPr>
        <w:t>Nicola et al. 2020)</w:t>
      </w:r>
    </w:p>
    <w:p w14:paraId="743C0E5D" w14:textId="5D7DE7AC" w:rsidR="008009B1" w:rsidRPr="003A7E7E" w:rsidRDefault="008009B1" w:rsidP="008009B1">
      <w:pPr>
        <w:spacing w:line="360" w:lineRule="auto"/>
        <w:jc w:val="both"/>
        <w:rPr>
          <w:rFonts w:ascii="Arial" w:hAnsi="Arial" w:cs="Arial"/>
          <w:szCs w:val="22"/>
        </w:rPr>
      </w:pPr>
      <w:r w:rsidRPr="003A7E7E">
        <w:rPr>
          <w:rFonts w:ascii="Arial" w:hAnsi="Arial" w:cs="Arial"/>
          <w:szCs w:val="22"/>
        </w:rPr>
        <w:t>Because to underlying health disparities, some racial and ethnic groups, such as Black and Hispanic people, have been disproportionately affected by COVID-19. (</w:t>
      </w:r>
      <w:r w:rsidRPr="003A7E7E">
        <w:rPr>
          <w:rFonts w:ascii="Arial" w:hAnsi="Arial" w:cs="Arial"/>
          <w:color w:val="222222"/>
          <w:szCs w:val="22"/>
          <w:shd w:val="clear" w:color="auto" w:fill="FFFFFF"/>
        </w:rPr>
        <w:t>Patel et al., 2020)</w:t>
      </w:r>
    </w:p>
    <w:p w14:paraId="3EFFF5CE" w14:textId="5564950E" w:rsidR="008009B1" w:rsidRPr="00861775" w:rsidRDefault="008009B1" w:rsidP="008009B1">
      <w:pPr>
        <w:spacing w:line="360" w:lineRule="auto"/>
        <w:jc w:val="both"/>
        <w:rPr>
          <w:rFonts w:ascii="Arial" w:hAnsi="Arial" w:cs="Arial"/>
          <w:szCs w:val="22"/>
        </w:rPr>
      </w:pPr>
      <w:r w:rsidRPr="005358AE">
        <w:rPr>
          <w:rFonts w:ascii="Arial" w:hAnsi="Arial" w:cs="Arial"/>
          <w:szCs w:val="22"/>
        </w:rPr>
        <w:t>Depending on the location and resource availability, access to healthcare resources, including testing and treatment, may vary.</w:t>
      </w:r>
      <w:r>
        <w:rPr>
          <w:rFonts w:ascii="Arial" w:hAnsi="Arial" w:cs="Arial"/>
          <w:szCs w:val="22"/>
        </w:rPr>
        <w:t xml:space="preserve"> </w:t>
      </w:r>
      <w:r w:rsidRPr="00861775">
        <w:rPr>
          <w:rFonts w:ascii="Arial" w:hAnsi="Arial" w:cs="Arial"/>
          <w:szCs w:val="22"/>
        </w:rPr>
        <w:t>(</w:t>
      </w:r>
      <w:r w:rsidRPr="00861775">
        <w:rPr>
          <w:rFonts w:ascii="Arial" w:hAnsi="Arial" w:cs="Arial"/>
          <w:color w:val="222222"/>
          <w:szCs w:val="22"/>
          <w:shd w:val="clear" w:color="auto" w:fill="FFFFFF"/>
        </w:rPr>
        <w:t>Nicola et al., 2020)</w:t>
      </w:r>
    </w:p>
    <w:p w14:paraId="7C85A897" w14:textId="682AEAF8" w:rsidR="008009B1" w:rsidRPr="003A7E7E" w:rsidRDefault="008009B1" w:rsidP="008009B1">
      <w:pPr>
        <w:spacing w:line="360" w:lineRule="auto"/>
        <w:jc w:val="both"/>
        <w:rPr>
          <w:rFonts w:ascii="Arial" w:hAnsi="Arial" w:cs="Arial"/>
          <w:szCs w:val="22"/>
        </w:rPr>
      </w:pPr>
      <w:r w:rsidRPr="003A7E7E">
        <w:rPr>
          <w:rFonts w:ascii="Arial" w:hAnsi="Arial" w:cs="Arial"/>
          <w:szCs w:val="22"/>
        </w:rPr>
        <w:t>Smoking, poor nutrition, and inactivity can all have an adverse effect on the health and general wellbeing of COVID-19 patients. (</w:t>
      </w:r>
      <w:r w:rsidRPr="003A7E7E">
        <w:rPr>
          <w:rFonts w:ascii="Arial" w:hAnsi="Arial" w:cs="Arial"/>
          <w:color w:val="222222"/>
          <w:szCs w:val="22"/>
          <w:shd w:val="clear" w:color="auto" w:fill="FFFFFF"/>
        </w:rPr>
        <w:t>Nicola, M et al. 2020)</w:t>
      </w:r>
    </w:p>
    <w:p w14:paraId="2EA19102" w14:textId="5185148B" w:rsidR="008009B1" w:rsidRPr="003A7E7E" w:rsidRDefault="008009B1" w:rsidP="008009B1">
      <w:pPr>
        <w:spacing w:line="360" w:lineRule="auto"/>
        <w:jc w:val="both"/>
        <w:rPr>
          <w:rFonts w:ascii="Arial" w:hAnsi="Arial" w:cs="Arial"/>
          <w:szCs w:val="22"/>
        </w:rPr>
      </w:pPr>
      <w:r w:rsidRPr="003A7E7E">
        <w:rPr>
          <w:rFonts w:ascii="Arial" w:hAnsi="Arial" w:cs="Arial"/>
          <w:szCs w:val="22"/>
        </w:rPr>
        <w:t>The epidemic has significantly impacted people's mental health, resulting in more stress, anxiety, and depressive symptoms. This may influence general health and wellbeing. (</w:t>
      </w:r>
      <w:r w:rsidRPr="003A7E7E">
        <w:rPr>
          <w:rFonts w:ascii="Arial" w:hAnsi="Arial" w:cs="Arial"/>
          <w:color w:val="222222"/>
          <w:szCs w:val="22"/>
          <w:shd w:val="clear" w:color="auto" w:fill="FFFFFF"/>
        </w:rPr>
        <w:t xml:space="preserve">Dawson, D.L. and </w:t>
      </w:r>
      <w:proofErr w:type="spellStart"/>
      <w:r w:rsidRPr="003A7E7E">
        <w:rPr>
          <w:rFonts w:ascii="Arial" w:hAnsi="Arial" w:cs="Arial"/>
          <w:color w:val="222222"/>
          <w:szCs w:val="22"/>
          <w:shd w:val="clear" w:color="auto" w:fill="FFFFFF"/>
        </w:rPr>
        <w:t>Golijani</w:t>
      </w:r>
      <w:proofErr w:type="spellEnd"/>
      <w:r w:rsidRPr="003A7E7E">
        <w:rPr>
          <w:rFonts w:ascii="Arial" w:hAnsi="Arial" w:cs="Arial"/>
          <w:color w:val="222222"/>
          <w:szCs w:val="22"/>
          <w:shd w:val="clear" w:color="auto" w:fill="FFFFFF"/>
        </w:rPr>
        <w:t>-Moghaddam, N., 2020)</w:t>
      </w:r>
    </w:p>
    <w:p w14:paraId="0744BFCA" w14:textId="77777777" w:rsidR="008009B1" w:rsidRDefault="008009B1" w:rsidP="008009B1">
      <w:pPr>
        <w:spacing w:line="360" w:lineRule="auto"/>
        <w:jc w:val="both"/>
        <w:rPr>
          <w:rFonts w:ascii="Arial" w:hAnsi="Arial" w:cs="Arial"/>
          <w:szCs w:val="22"/>
        </w:rPr>
      </w:pPr>
      <w:r w:rsidRPr="00BA3657">
        <w:rPr>
          <w:rFonts w:ascii="Arial" w:hAnsi="Arial" w:cs="Arial"/>
          <w:szCs w:val="22"/>
        </w:rPr>
        <w:t>The development of solutions to lessen the effects of COVID-19 on persons and communities can be aided by an understanding of these aspects. This entails addressing the root causes of health disparities, boosting accessibility to healthcare resources, encouraging healthy lifestyle choices, and offering mental health assistance.</w:t>
      </w:r>
    </w:p>
    <w:p w14:paraId="737E557D" w14:textId="77777777" w:rsidR="008009B1" w:rsidRPr="002D4E54" w:rsidRDefault="008009B1" w:rsidP="008009B1">
      <w:pPr>
        <w:pStyle w:val="Heading1"/>
      </w:pPr>
      <w:bookmarkStart w:id="6" w:name="_Toc130692258"/>
      <w:r w:rsidRPr="002D4E54">
        <w:t>Conclusion</w:t>
      </w:r>
      <w:bookmarkEnd w:id="6"/>
      <w:r w:rsidRPr="002D4E54">
        <w:t xml:space="preserve"> </w:t>
      </w:r>
    </w:p>
    <w:p w14:paraId="50A28396" w14:textId="60374AAD" w:rsidR="008009B1" w:rsidRPr="00FF762F" w:rsidRDefault="008009B1" w:rsidP="008009B1">
      <w:pPr>
        <w:spacing w:line="360" w:lineRule="auto"/>
        <w:jc w:val="both"/>
        <w:rPr>
          <w:rFonts w:ascii="Arial" w:hAnsi="Arial" w:cs="Arial"/>
          <w:color w:val="FF0000"/>
          <w:szCs w:val="22"/>
        </w:rPr>
      </w:pPr>
      <w:r w:rsidRPr="008779D5">
        <w:rPr>
          <w:rFonts w:ascii="Arial" w:hAnsi="Arial" w:cs="Arial"/>
          <w:szCs w:val="22"/>
        </w:rPr>
        <w:t>Finally, COVID-19, a highly contagious respiratory disease brought on by the SARS-CoV-2 virus, has had a large global impact when it first appeared in 2019. The illness can have major health repercussions and has a wide spectrum of symptoms, especially in susceptible populations. The pandemic has been successfully managed and transmission has been minimised with the help of public health initiatives like social isolation, mask use, and vaccine. However, the pandemic has also had important long-term effects on public health</w:t>
      </w:r>
      <w:r>
        <w:rPr>
          <w:rFonts w:ascii="Arial" w:hAnsi="Arial" w:cs="Arial"/>
          <w:szCs w:val="22"/>
        </w:rPr>
        <w:t xml:space="preserve">. </w:t>
      </w:r>
      <w:r w:rsidRPr="00C428FA">
        <w:rPr>
          <w:rFonts w:ascii="Arial" w:hAnsi="Arial" w:cs="Arial"/>
          <w:szCs w:val="22"/>
        </w:rPr>
        <w:t>Understanding the variables that affect the health and well-being of people with COVID-19</w:t>
      </w:r>
      <w:r>
        <w:rPr>
          <w:rFonts w:ascii="Arial" w:hAnsi="Arial" w:cs="Arial"/>
          <w:szCs w:val="22"/>
        </w:rPr>
        <w:t xml:space="preserve"> is </w:t>
      </w:r>
      <w:r w:rsidRPr="00C428FA">
        <w:rPr>
          <w:rFonts w:ascii="Arial" w:hAnsi="Arial" w:cs="Arial"/>
          <w:szCs w:val="22"/>
        </w:rPr>
        <w:t>essential when developing effective strategies to mitigate the effects of the pandemic and ensure the long-term delivery of high-quality care to patients.</w:t>
      </w:r>
      <w:r>
        <w:rPr>
          <w:rFonts w:ascii="Arial" w:hAnsi="Arial" w:cs="Arial"/>
          <w:szCs w:val="22"/>
        </w:rPr>
        <w:t xml:space="preserve"> </w:t>
      </w:r>
      <w:r w:rsidRPr="00056D7D">
        <w:rPr>
          <w:rFonts w:ascii="Arial" w:hAnsi="Arial" w:cs="Arial"/>
        </w:rPr>
        <w:t>(</w:t>
      </w:r>
      <w:r w:rsidRPr="00056D7D">
        <w:rPr>
          <w:rFonts w:ascii="Arial" w:hAnsi="Arial" w:cs="Arial"/>
          <w:sz w:val="20"/>
          <w:szCs w:val="20"/>
          <w:shd w:val="clear" w:color="auto" w:fill="FFFFFF"/>
        </w:rPr>
        <w:t>Flynn et al., 2020)</w:t>
      </w:r>
    </w:p>
    <w:p w14:paraId="059EEFFB" w14:textId="77777777" w:rsidR="008009B1" w:rsidRDefault="008009B1" w:rsidP="008009B1">
      <w:pPr>
        <w:spacing w:line="360" w:lineRule="auto"/>
        <w:jc w:val="both"/>
        <w:rPr>
          <w:rFonts w:ascii="Arial" w:hAnsi="Arial" w:cs="Arial"/>
          <w:b/>
          <w:bCs/>
          <w:szCs w:val="22"/>
        </w:rPr>
      </w:pPr>
    </w:p>
    <w:p w14:paraId="3D692588" w14:textId="77777777" w:rsidR="008009B1" w:rsidRDefault="008009B1" w:rsidP="008009B1">
      <w:pPr>
        <w:spacing w:line="360" w:lineRule="auto"/>
        <w:jc w:val="both"/>
        <w:rPr>
          <w:rFonts w:ascii="Arial" w:hAnsi="Arial" w:cs="Arial"/>
          <w:b/>
          <w:bCs/>
          <w:szCs w:val="22"/>
        </w:rPr>
      </w:pPr>
    </w:p>
    <w:p w14:paraId="05D1B8D6" w14:textId="77777777" w:rsidR="008009B1" w:rsidRDefault="008009B1" w:rsidP="008009B1">
      <w:pPr>
        <w:spacing w:line="360" w:lineRule="auto"/>
        <w:jc w:val="both"/>
        <w:rPr>
          <w:rFonts w:ascii="Arial" w:hAnsi="Arial" w:cs="Arial"/>
          <w:b/>
          <w:bCs/>
          <w:szCs w:val="22"/>
        </w:rPr>
      </w:pPr>
    </w:p>
    <w:p w14:paraId="59ACA8D5" w14:textId="77777777" w:rsidR="008009B1" w:rsidRDefault="008009B1" w:rsidP="008009B1">
      <w:pPr>
        <w:spacing w:line="360" w:lineRule="auto"/>
        <w:jc w:val="both"/>
        <w:rPr>
          <w:rFonts w:ascii="Arial" w:hAnsi="Arial" w:cs="Arial"/>
          <w:b/>
          <w:bCs/>
          <w:szCs w:val="22"/>
        </w:rPr>
      </w:pPr>
    </w:p>
    <w:p w14:paraId="4FD5CAF8" w14:textId="77777777" w:rsidR="008009B1" w:rsidRDefault="008009B1" w:rsidP="008009B1">
      <w:pPr>
        <w:spacing w:line="360" w:lineRule="auto"/>
        <w:jc w:val="both"/>
        <w:rPr>
          <w:rFonts w:ascii="Arial" w:hAnsi="Arial" w:cs="Arial"/>
          <w:b/>
          <w:bCs/>
          <w:szCs w:val="22"/>
        </w:rPr>
      </w:pPr>
    </w:p>
    <w:p w14:paraId="2BEEB312" w14:textId="77777777" w:rsidR="008009B1" w:rsidRDefault="008009B1" w:rsidP="008009B1">
      <w:pPr>
        <w:pStyle w:val="Heading1"/>
      </w:pPr>
      <w:bookmarkStart w:id="7" w:name="_Toc130692259"/>
      <w:r w:rsidRPr="00865C9C">
        <w:lastRenderedPageBreak/>
        <w:t>Reference Lists</w:t>
      </w:r>
      <w:bookmarkEnd w:id="7"/>
    </w:p>
    <w:p w14:paraId="5BFB15F2" w14:textId="77777777" w:rsidR="00C65054" w:rsidRPr="0036208D" w:rsidRDefault="00C65054" w:rsidP="00C65054">
      <w:pPr>
        <w:rPr>
          <w:rFonts w:ascii="Arial" w:hAnsi="Arial" w:cs="Arial"/>
          <w:color w:val="222222"/>
          <w:szCs w:val="22"/>
          <w:shd w:val="clear" w:color="auto" w:fill="FFFFFF"/>
        </w:rPr>
      </w:pPr>
      <w:r w:rsidRPr="0036208D">
        <w:rPr>
          <w:rFonts w:ascii="Arial" w:hAnsi="Arial" w:cs="Arial"/>
          <w:color w:val="222222"/>
          <w:szCs w:val="22"/>
          <w:shd w:val="clear" w:color="auto" w:fill="FFFFFF"/>
        </w:rPr>
        <w:t>Acter, T., Uddin, N., Das, J., Akhter, A., Choudhury, T.R. and Kim, S., 2020. Evolution of severe acute respiratory syndrome coronavirus 2 (SARS-CoV-2) as coronavirus disease 2019 (COVID-19) pandemic: A global health emergency. </w:t>
      </w:r>
      <w:r w:rsidRPr="0036208D">
        <w:rPr>
          <w:rFonts w:ascii="Arial" w:hAnsi="Arial" w:cs="Arial"/>
          <w:i/>
          <w:iCs/>
          <w:color w:val="222222"/>
          <w:szCs w:val="22"/>
          <w:shd w:val="clear" w:color="auto" w:fill="FFFFFF"/>
        </w:rPr>
        <w:t>Science of the Total Environment</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730</w:t>
      </w:r>
      <w:r w:rsidRPr="0036208D">
        <w:rPr>
          <w:rFonts w:ascii="Arial" w:hAnsi="Arial" w:cs="Arial"/>
          <w:color w:val="222222"/>
          <w:szCs w:val="22"/>
          <w:shd w:val="clear" w:color="auto" w:fill="FFFFFF"/>
        </w:rPr>
        <w:t>, p.138996.</w:t>
      </w:r>
    </w:p>
    <w:p w14:paraId="3605B933" w14:textId="77777777" w:rsidR="00F61D08" w:rsidRPr="0036208D" w:rsidRDefault="00F61D08" w:rsidP="00F61D08">
      <w:pPr>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Ayouni</w:t>
      </w:r>
      <w:proofErr w:type="spellEnd"/>
      <w:r w:rsidRPr="0036208D">
        <w:rPr>
          <w:rFonts w:ascii="Arial" w:hAnsi="Arial" w:cs="Arial"/>
          <w:color w:val="222222"/>
          <w:szCs w:val="22"/>
          <w:shd w:val="clear" w:color="auto" w:fill="FFFFFF"/>
        </w:rPr>
        <w:t xml:space="preserve">, I., </w:t>
      </w:r>
      <w:proofErr w:type="spellStart"/>
      <w:r w:rsidRPr="0036208D">
        <w:rPr>
          <w:rFonts w:ascii="Arial" w:hAnsi="Arial" w:cs="Arial"/>
          <w:color w:val="222222"/>
          <w:szCs w:val="22"/>
          <w:shd w:val="clear" w:color="auto" w:fill="FFFFFF"/>
        </w:rPr>
        <w:t>Maatoug</w:t>
      </w:r>
      <w:proofErr w:type="spellEnd"/>
      <w:r w:rsidRPr="0036208D">
        <w:rPr>
          <w:rFonts w:ascii="Arial" w:hAnsi="Arial" w:cs="Arial"/>
          <w:color w:val="222222"/>
          <w:szCs w:val="22"/>
          <w:shd w:val="clear" w:color="auto" w:fill="FFFFFF"/>
        </w:rPr>
        <w:t xml:space="preserve">, J., </w:t>
      </w:r>
      <w:proofErr w:type="spellStart"/>
      <w:r w:rsidRPr="0036208D">
        <w:rPr>
          <w:rFonts w:ascii="Arial" w:hAnsi="Arial" w:cs="Arial"/>
          <w:color w:val="222222"/>
          <w:szCs w:val="22"/>
          <w:shd w:val="clear" w:color="auto" w:fill="FFFFFF"/>
        </w:rPr>
        <w:t>Dhouib</w:t>
      </w:r>
      <w:proofErr w:type="spellEnd"/>
      <w:r w:rsidRPr="0036208D">
        <w:rPr>
          <w:rFonts w:ascii="Arial" w:hAnsi="Arial" w:cs="Arial"/>
          <w:color w:val="222222"/>
          <w:szCs w:val="22"/>
          <w:shd w:val="clear" w:color="auto" w:fill="FFFFFF"/>
        </w:rPr>
        <w:t xml:space="preserve">, W., Zammit, N., </w:t>
      </w:r>
      <w:proofErr w:type="spellStart"/>
      <w:r w:rsidRPr="0036208D">
        <w:rPr>
          <w:rFonts w:ascii="Arial" w:hAnsi="Arial" w:cs="Arial"/>
          <w:color w:val="222222"/>
          <w:szCs w:val="22"/>
          <w:shd w:val="clear" w:color="auto" w:fill="FFFFFF"/>
        </w:rPr>
        <w:t>Fredj</w:t>
      </w:r>
      <w:proofErr w:type="spellEnd"/>
      <w:r w:rsidRPr="0036208D">
        <w:rPr>
          <w:rFonts w:ascii="Arial" w:hAnsi="Arial" w:cs="Arial"/>
          <w:color w:val="222222"/>
          <w:szCs w:val="22"/>
          <w:shd w:val="clear" w:color="auto" w:fill="FFFFFF"/>
        </w:rPr>
        <w:t xml:space="preserve">, S.B., </w:t>
      </w:r>
      <w:proofErr w:type="spellStart"/>
      <w:r w:rsidRPr="0036208D">
        <w:rPr>
          <w:rFonts w:ascii="Arial" w:hAnsi="Arial" w:cs="Arial"/>
          <w:color w:val="222222"/>
          <w:szCs w:val="22"/>
          <w:shd w:val="clear" w:color="auto" w:fill="FFFFFF"/>
        </w:rPr>
        <w:t>Ghammam</w:t>
      </w:r>
      <w:proofErr w:type="spellEnd"/>
      <w:r w:rsidRPr="0036208D">
        <w:rPr>
          <w:rFonts w:ascii="Arial" w:hAnsi="Arial" w:cs="Arial"/>
          <w:color w:val="222222"/>
          <w:szCs w:val="22"/>
          <w:shd w:val="clear" w:color="auto" w:fill="FFFFFF"/>
        </w:rPr>
        <w:t xml:space="preserve">, R. and </w:t>
      </w:r>
      <w:proofErr w:type="spellStart"/>
      <w:r w:rsidRPr="0036208D">
        <w:rPr>
          <w:rFonts w:ascii="Arial" w:hAnsi="Arial" w:cs="Arial"/>
          <w:color w:val="222222"/>
          <w:szCs w:val="22"/>
          <w:shd w:val="clear" w:color="auto" w:fill="FFFFFF"/>
        </w:rPr>
        <w:t>Ghannem</w:t>
      </w:r>
      <w:proofErr w:type="spellEnd"/>
      <w:r w:rsidRPr="0036208D">
        <w:rPr>
          <w:rFonts w:ascii="Arial" w:hAnsi="Arial" w:cs="Arial"/>
          <w:color w:val="222222"/>
          <w:szCs w:val="22"/>
          <w:shd w:val="clear" w:color="auto" w:fill="FFFFFF"/>
        </w:rPr>
        <w:t>, H., 2021. Effective public health measures to mitigate the spread of COVID-19: a systematic review. </w:t>
      </w:r>
      <w:r w:rsidRPr="0036208D">
        <w:rPr>
          <w:rFonts w:ascii="Arial" w:hAnsi="Arial" w:cs="Arial"/>
          <w:i/>
          <w:iCs/>
          <w:color w:val="222222"/>
          <w:szCs w:val="22"/>
          <w:shd w:val="clear" w:color="auto" w:fill="FFFFFF"/>
        </w:rPr>
        <w:t>BMC public health</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21</w:t>
      </w:r>
      <w:r w:rsidRPr="0036208D">
        <w:rPr>
          <w:rFonts w:ascii="Arial" w:hAnsi="Arial" w:cs="Arial"/>
          <w:color w:val="222222"/>
          <w:szCs w:val="22"/>
          <w:shd w:val="clear" w:color="auto" w:fill="FFFFFF"/>
        </w:rPr>
        <w:t>(1), pp.1-14.</w:t>
      </w:r>
    </w:p>
    <w:p w14:paraId="7F5891BA" w14:textId="5827761E"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Bailey, L., Ward, M., </w:t>
      </w:r>
      <w:proofErr w:type="spellStart"/>
      <w:r w:rsidRPr="0036208D">
        <w:rPr>
          <w:rFonts w:ascii="Arial" w:hAnsi="Arial" w:cs="Arial"/>
          <w:color w:val="222222"/>
          <w:szCs w:val="22"/>
          <w:shd w:val="clear" w:color="auto" w:fill="FFFFFF"/>
        </w:rPr>
        <w:t>DiCosimo</w:t>
      </w:r>
      <w:proofErr w:type="spellEnd"/>
      <w:r w:rsidRPr="0036208D">
        <w:rPr>
          <w:rFonts w:ascii="Arial" w:hAnsi="Arial" w:cs="Arial"/>
          <w:color w:val="222222"/>
          <w:szCs w:val="22"/>
          <w:shd w:val="clear" w:color="auto" w:fill="FFFFFF"/>
        </w:rPr>
        <w:t xml:space="preserve">, A., </w:t>
      </w:r>
      <w:proofErr w:type="spellStart"/>
      <w:r w:rsidRPr="0036208D">
        <w:rPr>
          <w:rFonts w:ascii="Arial" w:hAnsi="Arial" w:cs="Arial"/>
          <w:color w:val="222222"/>
          <w:szCs w:val="22"/>
          <w:shd w:val="clear" w:color="auto" w:fill="FFFFFF"/>
        </w:rPr>
        <w:t>Baunta</w:t>
      </w:r>
      <w:proofErr w:type="spellEnd"/>
      <w:r w:rsidRPr="0036208D">
        <w:rPr>
          <w:rFonts w:ascii="Arial" w:hAnsi="Arial" w:cs="Arial"/>
          <w:color w:val="222222"/>
          <w:szCs w:val="22"/>
          <w:shd w:val="clear" w:color="auto" w:fill="FFFFFF"/>
        </w:rPr>
        <w:t>, S., Cunningham, C., Romero-</w:t>
      </w:r>
      <w:proofErr w:type="spellStart"/>
      <w:r w:rsidRPr="0036208D">
        <w:rPr>
          <w:rFonts w:ascii="Arial" w:hAnsi="Arial" w:cs="Arial"/>
          <w:color w:val="222222"/>
          <w:szCs w:val="22"/>
          <w:shd w:val="clear" w:color="auto" w:fill="FFFFFF"/>
        </w:rPr>
        <w:t>Ortuno</w:t>
      </w:r>
      <w:proofErr w:type="spellEnd"/>
      <w:r w:rsidRPr="0036208D">
        <w:rPr>
          <w:rFonts w:ascii="Arial" w:hAnsi="Arial" w:cs="Arial"/>
          <w:color w:val="222222"/>
          <w:szCs w:val="22"/>
          <w:shd w:val="clear" w:color="auto" w:fill="FFFFFF"/>
        </w:rPr>
        <w:t xml:space="preserve">, R., Kenny, R.A., Purcell, R., </w:t>
      </w:r>
      <w:proofErr w:type="spellStart"/>
      <w:r w:rsidRPr="0036208D">
        <w:rPr>
          <w:rFonts w:ascii="Arial" w:hAnsi="Arial" w:cs="Arial"/>
          <w:color w:val="222222"/>
          <w:szCs w:val="22"/>
          <w:shd w:val="clear" w:color="auto" w:fill="FFFFFF"/>
        </w:rPr>
        <w:t>Lannon</w:t>
      </w:r>
      <w:proofErr w:type="spellEnd"/>
      <w:r w:rsidRPr="0036208D">
        <w:rPr>
          <w:rFonts w:ascii="Arial" w:hAnsi="Arial" w:cs="Arial"/>
          <w:color w:val="222222"/>
          <w:szCs w:val="22"/>
          <w:shd w:val="clear" w:color="auto" w:fill="FFFFFF"/>
        </w:rPr>
        <w:t xml:space="preserve">, R., </w:t>
      </w:r>
      <w:proofErr w:type="spellStart"/>
      <w:r w:rsidRPr="0036208D">
        <w:rPr>
          <w:rFonts w:ascii="Arial" w:hAnsi="Arial" w:cs="Arial"/>
          <w:color w:val="222222"/>
          <w:szCs w:val="22"/>
          <w:shd w:val="clear" w:color="auto" w:fill="FFFFFF"/>
        </w:rPr>
        <w:t>McCarroll</w:t>
      </w:r>
      <w:proofErr w:type="spellEnd"/>
      <w:r w:rsidRPr="0036208D">
        <w:rPr>
          <w:rFonts w:ascii="Arial" w:hAnsi="Arial" w:cs="Arial"/>
          <w:color w:val="222222"/>
          <w:szCs w:val="22"/>
          <w:shd w:val="clear" w:color="auto" w:fill="FFFFFF"/>
        </w:rPr>
        <w:t>, K. and Nee, R., 2021. Physical and mental health of older people while cocooning during the COVID-19 pandemic. </w:t>
      </w:r>
      <w:r w:rsidRPr="0036208D">
        <w:rPr>
          <w:rFonts w:ascii="Arial" w:hAnsi="Arial" w:cs="Arial"/>
          <w:i/>
          <w:iCs/>
          <w:color w:val="222222"/>
          <w:szCs w:val="22"/>
          <w:shd w:val="clear" w:color="auto" w:fill="FFFFFF"/>
        </w:rPr>
        <w:t>QJM: An International Journal of Medicine</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114</w:t>
      </w:r>
      <w:r w:rsidRPr="0036208D">
        <w:rPr>
          <w:rFonts w:ascii="Arial" w:hAnsi="Arial" w:cs="Arial"/>
          <w:color w:val="222222"/>
          <w:szCs w:val="22"/>
          <w:shd w:val="clear" w:color="auto" w:fill="FFFFFF"/>
        </w:rPr>
        <w:t>(9), pp.648-653.</w:t>
      </w:r>
    </w:p>
    <w:p w14:paraId="03DB84C2"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Barnett, M.L., Mehrotra, A. and Landon, B.E., 2020. Covid-19 and the upcoming financial crisis in health care. </w:t>
      </w:r>
      <w:r w:rsidRPr="0036208D">
        <w:rPr>
          <w:rFonts w:ascii="Arial" w:hAnsi="Arial" w:cs="Arial"/>
          <w:i/>
          <w:iCs/>
          <w:color w:val="222222"/>
          <w:szCs w:val="22"/>
          <w:shd w:val="clear" w:color="auto" w:fill="FFFFFF"/>
        </w:rPr>
        <w:t>NEJM catalyst innovations in care delivery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w:t>
      </w:r>
      <w:r w:rsidRPr="0036208D">
        <w:rPr>
          <w:rFonts w:ascii="Arial" w:hAnsi="Arial" w:cs="Arial"/>
          <w:color w:val="222222"/>
          <w:szCs w:val="22"/>
          <w:shd w:val="clear" w:color="auto" w:fill="FFFFFF"/>
        </w:rPr>
        <w:t>(2).</w:t>
      </w:r>
    </w:p>
    <w:p w14:paraId="22AFA8BD" w14:textId="77777777" w:rsidR="00CD2FA7" w:rsidRPr="0036208D" w:rsidRDefault="00CD2FA7" w:rsidP="007E3427">
      <w:pPr>
        <w:spacing w:line="360" w:lineRule="auto"/>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Baweja, R., Brown, S.L., Edwards, E.M. and Murray, M.J., 2021. COVID-19 pandemic and impact on patients with autism spectrum disorder. </w:t>
      </w:r>
      <w:r w:rsidRPr="0036208D">
        <w:rPr>
          <w:rFonts w:ascii="Arial" w:hAnsi="Arial" w:cs="Arial"/>
          <w:i/>
          <w:iCs/>
          <w:color w:val="222222"/>
          <w:szCs w:val="22"/>
          <w:shd w:val="clear" w:color="auto" w:fill="FFFFFF"/>
        </w:rPr>
        <w:t>Journal of Autism and Developmental Disorders</w:t>
      </w:r>
      <w:r w:rsidRPr="0036208D">
        <w:rPr>
          <w:rFonts w:ascii="Arial" w:hAnsi="Arial" w:cs="Arial"/>
          <w:color w:val="222222"/>
          <w:szCs w:val="22"/>
          <w:shd w:val="clear" w:color="auto" w:fill="FFFFFF"/>
        </w:rPr>
        <w:t>, pp.1-10.</w:t>
      </w:r>
    </w:p>
    <w:p w14:paraId="1780C771"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Carvalho, K.M.D., Silva, C.R.D.T., Felipe, S.G.B. and Gouveia, M.T.D.O., 2021. The belief in health in the adoption of COVID-19 prevention and control measures. </w:t>
      </w:r>
      <w:proofErr w:type="spellStart"/>
      <w:r w:rsidRPr="0036208D">
        <w:rPr>
          <w:rFonts w:ascii="Arial" w:hAnsi="Arial" w:cs="Arial"/>
          <w:i/>
          <w:iCs/>
          <w:color w:val="222222"/>
          <w:szCs w:val="22"/>
          <w:shd w:val="clear" w:color="auto" w:fill="FFFFFF"/>
        </w:rPr>
        <w:t>Revista</w:t>
      </w:r>
      <w:proofErr w:type="spellEnd"/>
      <w:r w:rsidRPr="0036208D">
        <w:rPr>
          <w:rFonts w:ascii="Arial" w:hAnsi="Arial" w:cs="Arial"/>
          <w:i/>
          <w:iCs/>
          <w:color w:val="222222"/>
          <w:szCs w:val="22"/>
          <w:shd w:val="clear" w:color="auto" w:fill="FFFFFF"/>
        </w:rPr>
        <w:t xml:space="preserve"> </w:t>
      </w:r>
      <w:proofErr w:type="spellStart"/>
      <w:r w:rsidRPr="0036208D">
        <w:rPr>
          <w:rFonts w:ascii="Arial" w:hAnsi="Arial" w:cs="Arial"/>
          <w:i/>
          <w:iCs/>
          <w:color w:val="222222"/>
          <w:szCs w:val="22"/>
          <w:shd w:val="clear" w:color="auto" w:fill="FFFFFF"/>
        </w:rPr>
        <w:t>brasileira</w:t>
      </w:r>
      <w:proofErr w:type="spellEnd"/>
      <w:r w:rsidRPr="0036208D">
        <w:rPr>
          <w:rFonts w:ascii="Arial" w:hAnsi="Arial" w:cs="Arial"/>
          <w:i/>
          <w:iCs/>
          <w:color w:val="222222"/>
          <w:szCs w:val="22"/>
          <w:shd w:val="clear" w:color="auto" w:fill="FFFFFF"/>
        </w:rPr>
        <w:t xml:space="preserve"> de </w:t>
      </w:r>
      <w:proofErr w:type="spellStart"/>
      <w:r w:rsidRPr="0036208D">
        <w:rPr>
          <w:rFonts w:ascii="Arial" w:hAnsi="Arial" w:cs="Arial"/>
          <w:i/>
          <w:iCs/>
          <w:color w:val="222222"/>
          <w:szCs w:val="22"/>
          <w:shd w:val="clear" w:color="auto" w:fill="FFFFFF"/>
        </w:rPr>
        <w:t>enfermagem</w:t>
      </w:r>
      <w:proofErr w:type="spellEnd"/>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74</w:t>
      </w:r>
      <w:r w:rsidRPr="0036208D">
        <w:rPr>
          <w:rFonts w:ascii="Arial" w:hAnsi="Arial" w:cs="Arial"/>
          <w:color w:val="222222"/>
          <w:szCs w:val="22"/>
          <w:shd w:val="clear" w:color="auto" w:fill="FFFFFF"/>
        </w:rPr>
        <w:t>.</w:t>
      </w:r>
    </w:p>
    <w:p w14:paraId="42700009"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Cavanagh, G. and </w:t>
      </w:r>
      <w:proofErr w:type="spellStart"/>
      <w:r w:rsidRPr="0036208D">
        <w:rPr>
          <w:rFonts w:ascii="Arial" w:hAnsi="Arial" w:cs="Arial"/>
          <w:color w:val="222222"/>
          <w:szCs w:val="22"/>
          <w:shd w:val="clear" w:color="auto" w:fill="FFFFFF"/>
        </w:rPr>
        <w:t>Wambier</w:t>
      </w:r>
      <w:proofErr w:type="spellEnd"/>
      <w:r w:rsidRPr="0036208D">
        <w:rPr>
          <w:rFonts w:ascii="Arial" w:hAnsi="Arial" w:cs="Arial"/>
          <w:color w:val="222222"/>
          <w:szCs w:val="22"/>
          <w:shd w:val="clear" w:color="auto" w:fill="FFFFFF"/>
        </w:rPr>
        <w:t>, C.G., 2020. Rational hand hygiene during the coronavirus 2019 (COVID-19) pandemic. </w:t>
      </w:r>
      <w:r w:rsidRPr="0036208D">
        <w:rPr>
          <w:rFonts w:ascii="Arial" w:hAnsi="Arial" w:cs="Arial"/>
          <w:i/>
          <w:iCs/>
          <w:color w:val="222222"/>
          <w:szCs w:val="22"/>
          <w:shd w:val="clear" w:color="auto" w:fill="FFFFFF"/>
        </w:rPr>
        <w:t>Journal of the American Academy of Dermatology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82</w:t>
      </w:r>
      <w:r w:rsidRPr="0036208D">
        <w:rPr>
          <w:rFonts w:ascii="Arial" w:hAnsi="Arial" w:cs="Arial"/>
          <w:color w:val="222222"/>
          <w:szCs w:val="22"/>
          <w:shd w:val="clear" w:color="auto" w:fill="FFFFFF"/>
        </w:rPr>
        <w:t>(6), p.e211.</w:t>
      </w:r>
    </w:p>
    <w:p w14:paraId="5DBE25C5"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Cevik</w:t>
      </w:r>
      <w:proofErr w:type="spellEnd"/>
      <w:r w:rsidRPr="0036208D">
        <w:rPr>
          <w:rFonts w:ascii="Arial" w:hAnsi="Arial" w:cs="Arial"/>
          <w:color w:val="222222"/>
          <w:szCs w:val="22"/>
          <w:shd w:val="clear" w:color="auto" w:fill="FFFFFF"/>
        </w:rPr>
        <w:t>, M., Marcus, J.L., Buckee, C. and Smith, T.C., 2021. Severe acute respiratory syndrome coronavirus 2 (SARS-CoV-2) transmission dynamics should inform policy. </w:t>
      </w:r>
      <w:r w:rsidRPr="0036208D">
        <w:rPr>
          <w:rFonts w:ascii="Arial" w:hAnsi="Arial" w:cs="Arial"/>
          <w:i/>
          <w:iCs/>
          <w:color w:val="222222"/>
          <w:szCs w:val="22"/>
          <w:shd w:val="clear" w:color="auto" w:fill="FFFFFF"/>
        </w:rPr>
        <w:t>Clinical Infectious Diseases</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73</w:t>
      </w:r>
      <w:r w:rsidRPr="0036208D">
        <w:rPr>
          <w:rFonts w:ascii="Arial" w:hAnsi="Arial" w:cs="Arial"/>
          <w:color w:val="222222"/>
          <w:szCs w:val="22"/>
          <w:shd w:val="clear" w:color="auto" w:fill="FFFFFF"/>
        </w:rPr>
        <w:t xml:space="preserve">(Supplement_2), </w:t>
      </w:r>
      <w:proofErr w:type="gramStart"/>
      <w:r w:rsidRPr="0036208D">
        <w:rPr>
          <w:rFonts w:ascii="Arial" w:hAnsi="Arial" w:cs="Arial"/>
          <w:color w:val="222222"/>
          <w:szCs w:val="22"/>
          <w:shd w:val="clear" w:color="auto" w:fill="FFFFFF"/>
        </w:rPr>
        <w:t>pp.S</w:t>
      </w:r>
      <w:proofErr w:type="gramEnd"/>
      <w:r w:rsidRPr="0036208D">
        <w:rPr>
          <w:rFonts w:ascii="Arial" w:hAnsi="Arial" w:cs="Arial"/>
          <w:color w:val="222222"/>
          <w:szCs w:val="22"/>
          <w:shd w:val="clear" w:color="auto" w:fill="FFFFFF"/>
        </w:rPr>
        <w:t>170-S176.</w:t>
      </w:r>
    </w:p>
    <w:p w14:paraId="46295E17" w14:textId="77777777" w:rsidR="00CD2FA7" w:rsidRPr="0036208D" w:rsidRDefault="00CD2FA7" w:rsidP="007E3427">
      <w:pPr>
        <w:spacing w:line="360" w:lineRule="auto"/>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Cheema, S., </w:t>
      </w:r>
      <w:proofErr w:type="spellStart"/>
      <w:r w:rsidRPr="0036208D">
        <w:rPr>
          <w:rFonts w:ascii="Arial" w:hAnsi="Arial" w:cs="Arial"/>
          <w:color w:val="222222"/>
          <w:szCs w:val="22"/>
          <w:shd w:val="clear" w:color="auto" w:fill="FFFFFF"/>
        </w:rPr>
        <w:t>Ameduri</w:t>
      </w:r>
      <w:proofErr w:type="spellEnd"/>
      <w:r w:rsidRPr="0036208D">
        <w:rPr>
          <w:rFonts w:ascii="Arial" w:hAnsi="Arial" w:cs="Arial"/>
          <w:color w:val="222222"/>
          <w:szCs w:val="22"/>
          <w:shd w:val="clear" w:color="auto" w:fill="FFFFFF"/>
        </w:rPr>
        <w:t xml:space="preserve">, M., Abraham, A., Doraiswamy, S. and </w:t>
      </w:r>
      <w:proofErr w:type="spellStart"/>
      <w:r w:rsidRPr="0036208D">
        <w:rPr>
          <w:rFonts w:ascii="Arial" w:hAnsi="Arial" w:cs="Arial"/>
          <w:color w:val="222222"/>
          <w:szCs w:val="22"/>
          <w:shd w:val="clear" w:color="auto" w:fill="FFFFFF"/>
        </w:rPr>
        <w:t>Mamtani</w:t>
      </w:r>
      <w:proofErr w:type="spellEnd"/>
      <w:r w:rsidRPr="0036208D">
        <w:rPr>
          <w:rFonts w:ascii="Arial" w:hAnsi="Arial" w:cs="Arial"/>
          <w:color w:val="222222"/>
          <w:szCs w:val="22"/>
          <w:shd w:val="clear" w:color="auto" w:fill="FFFFFF"/>
        </w:rPr>
        <w:t>, R., 2020. The COVID-19 pandemic: the public health reality. </w:t>
      </w:r>
      <w:r w:rsidRPr="0036208D">
        <w:rPr>
          <w:rFonts w:ascii="Arial" w:hAnsi="Arial" w:cs="Arial"/>
          <w:i/>
          <w:iCs/>
          <w:color w:val="222222"/>
          <w:szCs w:val="22"/>
          <w:shd w:val="clear" w:color="auto" w:fill="FFFFFF"/>
        </w:rPr>
        <w:t>Epidemiology &amp; Infection</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148</w:t>
      </w:r>
      <w:r w:rsidRPr="0036208D">
        <w:rPr>
          <w:rFonts w:ascii="Arial" w:hAnsi="Arial" w:cs="Arial"/>
          <w:color w:val="222222"/>
          <w:szCs w:val="22"/>
          <w:shd w:val="clear" w:color="auto" w:fill="FFFFFF"/>
        </w:rPr>
        <w:t>, p.e223.</w:t>
      </w:r>
    </w:p>
    <w:p w14:paraId="0A19244A" w14:textId="77777777" w:rsidR="004E1ADC" w:rsidRPr="0036208D" w:rsidRDefault="004E1ADC" w:rsidP="007E3427">
      <w:pPr>
        <w:spacing w:line="360" w:lineRule="auto"/>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Cohen, M.A. and Tavares, J., 2020. Who are the most at-risk older adults in the COVID-19 era? It’s not just those in nursing homes. </w:t>
      </w:r>
      <w:r w:rsidRPr="0036208D">
        <w:rPr>
          <w:rFonts w:ascii="Arial" w:hAnsi="Arial" w:cs="Arial"/>
          <w:i/>
          <w:iCs/>
          <w:color w:val="222222"/>
          <w:szCs w:val="22"/>
          <w:shd w:val="clear" w:color="auto" w:fill="FFFFFF"/>
        </w:rPr>
        <w:t>Journal of aging &amp; social policy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32</w:t>
      </w:r>
      <w:r w:rsidRPr="0036208D">
        <w:rPr>
          <w:rFonts w:ascii="Arial" w:hAnsi="Arial" w:cs="Arial"/>
          <w:color w:val="222222"/>
          <w:szCs w:val="22"/>
          <w:shd w:val="clear" w:color="auto" w:fill="FFFFFF"/>
        </w:rPr>
        <w:t>(4-5), pp.380-386.</w:t>
      </w:r>
    </w:p>
    <w:p w14:paraId="67FD002F" w14:textId="77777777" w:rsidR="00A92C55" w:rsidRPr="0036208D" w:rsidRDefault="00A92C55" w:rsidP="00A92C55">
      <w:pPr>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Comas-Herrera, A., Fernandez, J.L., Hancock, R., Hatton, C., Knapp, M., McDaid, D., Malley, J., </w:t>
      </w:r>
      <w:proofErr w:type="spellStart"/>
      <w:r w:rsidRPr="0036208D">
        <w:rPr>
          <w:rFonts w:ascii="Arial" w:hAnsi="Arial" w:cs="Arial"/>
          <w:color w:val="222222"/>
          <w:szCs w:val="22"/>
          <w:shd w:val="clear" w:color="auto" w:fill="FFFFFF"/>
        </w:rPr>
        <w:t>Wistow</w:t>
      </w:r>
      <w:proofErr w:type="spellEnd"/>
      <w:r w:rsidRPr="0036208D">
        <w:rPr>
          <w:rFonts w:ascii="Arial" w:hAnsi="Arial" w:cs="Arial"/>
          <w:color w:val="222222"/>
          <w:szCs w:val="22"/>
          <w:shd w:val="clear" w:color="auto" w:fill="FFFFFF"/>
        </w:rPr>
        <w:t>, G. and Wittenberg, R., 2020. COVID-19: Implications for the support of people with social care needs in England. </w:t>
      </w:r>
      <w:r w:rsidRPr="0036208D">
        <w:rPr>
          <w:rFonts w:ascii="Arial" w:hAnsi="Arial" w:cs="Arial"/>
          <w:i/>
          <w:iCs/>
          <w:color w:val="222222"/>
          <w:szCs w:val="22"/>
          <w:shd w:val="clear" w:color="auto" w:fill="FFFFFF"/>
        </w:rPr>
        <w:t>Journal of aging &amp; social policy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32</w:t>
      </w:r>
      <w:r w:rsidRPr="0036208D">
        <w:rPr>
          <w:rFonts w:ascii="Arial" w:hAnsi="Arial" w:cs="Arial"/>
          <w:color w:val="222222"/>
          <w:szCs w:val="22"/>
          <w:shd w:val="clear" w:color="auto" w:fill="FFFFFF"/>
        </w:rPr>
        <w:t>(4-5), pp.365-372.</w:t>
      </w:r>
    </w:p>
    <w:p w14:paraId="62BBE1DD"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Dawson, D.L. and </w:t>
      </w:r>
      <w:proofErr w:type="spellStart"/>
      <w:r w:rsidRPr="0036208D">
        <w:rPr>
          <w:rFonts w:ascii="Arial" w:hAnsi="Arial" w:cs="Arial"/>
          <w:color w:val="222222"/>
          <w:szCs w:val="22"/>
          <w:shd w:val="clear" w:color="auto" w:fill="FFFFFF"/>
        </w:rPr>
        <w:t>Golijani</w:t>
      </w:r>
      <w:proofErr w:type="spellEnd"/>
      <w:r w:rsidRPr="0036208D">
        <w:rPr>
          <w:rFonts w:ascii="Arial" w:hAnsi="Arial" w:cs="Arial"/>
          <w:color w:val="222222"/>
          <w:szCs w:val="22"/>
          <w:shd w:val="clear" w:color="auto" w:fill="FFFFFF"/>
        </w:rPr>
        <w:t>-Moghaddam, N., 2020. COVID-19: Psychological flexibility, coping, mental health, and wellbeing in the UK during the pandemic. </w:t>
      </w:r>
      <w:r w:rsidRPr="0036208D">
        <w:rPr>
          <w:rFonts w:ascii="Arial" w:hAnsi="Arial" w:cs="Arial"/>
          <w:i/>
          <w:iCs/>
          <w:color w:val="222222"/>
          <w:szCs w:val="22"/>
          <w:shd w:val="clear" w:color="auto" w:fill="FFFFFF"/>
        </w:rPr>
        <w:t xml:space="preserve">Journal of contextual </w:t>
      </w:r>
      <w:proofErr w:type="spellStart"/>
      <w:r w:rsidRPr="0036208D">
        <w:rPr>
          <w:rFonts w:ascii="Arial" w:hAnsi="Arial" w:cs="Arial"/>
          <w:i/>
          <w:iCs/>
          <w:color w:val="222222"/>
          <w:szCs w:val="22"/>
          <w:shd w:val="clear" w:color="auto" w:fill="FFFFFF"/>
        </w:rPr>
        <w:t>behavioral</w:t>
      </w:r>
      <w:proofErr w:type="spellEnd"/>
      <w:r w:rsidRPr="0036208D">
        <w:rPr>
          <w:rFonts w:ascii="Arial" w:hAnsi="Arial" w:cs="Arial"/>
          <w:i/>
          <w:iCs/>
          <w:color w:val="222222"/>
          <w:szCs w:val="22"/>
          <w:shd w:val="clear" w:color="auto" w:fill="FFFFFF"/>
        </w:rPr>
        <w:t xml:space="preserve"> science</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17</w:t>
      </w:r>
      <w:r w:rsidRPr="0036208D">
        <w:rPr>
          <w:rFonts w:ascii="Arial" w:hAnsi="Arial" w:cs="Arial"/>
          <w:color w:val="222222"/>
          <w:szCs w:val="22"/>
          <w:shd w:val="clear" w:color="auto" w:fill="FFFFFF"/>
        </w:rPr>
        <w:t>, pp.126-134.</w:t>
      </w:r>
    </w:p>
    <w:p w14:paraId="2133E992" w14:textId="77777777" w:rsidR="00F567D9" w:rsidRPr="0036208D" w:rsidRDefault="00F567D9" w:rsidP="00F567D9">
      <w:pPr>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Deepa, N., Parveen, A., Khurshid, A., Ramachandran, M., </w:t>
      </w:r>
      <w:proofErr w:type="spellStart"/>
      <w:r w:rsidRPr="0036208D">
        <w:rPr>
          <w:rFonts w:ascii="Arial" w:hAnsi="Arial" w:cs="Arial"/>
          <w:color w:val="222222"/>
          <w:szCs w:val="22"/>
          <w:shd w:val="clear" w:color="auto" w:fill="FFFFFF"/>
        </w:rPr>
        <w:t>Sathiyaraj</w:t>
      </w:r>
      <w:proofErr w:type="spellEnd"/>
      <w:r w:rsidRPr="0036208D">
        <w:rPr>
          <w:rFonts w:ascii="Arial" w:hAnsi="Arial" w:cs="Arial"/>
          <w:color w:val="222222"/>
          <w:szCs w:val="22"/>
          <w:shd w:val="clear" w:color="auto" w:fill="FFFFFF"/>
        </w:rPr>
        <w:t>, C. and Vimala, C., 2022, May. A study on issues and preventive measures taken to control Covid-19. In </w:t>
      </w:r>
      <w:r w:rsidRPr="0036208D">
        <w:rPr>
          <w:rFonts w:ascii="Arial" w:hAnsi="Arial" w:cs="Arial"/>
          <w:i/>
          <w:iCs/>
          <w:color w:val="222222"/>
          <w:szCs w:val="22"/>
          <w:shd w:val="clear" w:color="auto" w:fill="FFFFFF"/>
        </w:rPr>
        <w:t>AIP Conference Proceedings</w:t>
      </w:r>
      <w:r w:rsidRPr="0036208D">
        <w:rPr>
          <w:rFonts w:ascii="Arial" w:hAnsi="Arial" w:cs="Arial"/>
          <w:color w:val="222222"/>
          <w:szCs w:val="22"/>
          <w:shd w:val="clear" w:color="auto" w:fill="FFFFFF"/>
        </w:rPr>
        <w:t> (Vol. 2393, No. 1, p. 020226). AIP Publishing LLC.</w:t>
      </w:r>
    </w:p>
    <w:p w14:paraId="5CD4B952"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lastRenderedPageBreak/>
        <w:t>Đogaš</w:t>
      </w:r>
      <w:proofErr w:type="spellEnd"/>
      <w:r w:rsidRPr="0036208D">
        <w:rPr>
          <w:rFonts w:ascii="Arial" w:hAnsi="Arial" w:cs="Arial"/>
          <w:color w:val="222222"/>
          <w:szCs w:val="22"/>
          <w:shd w:val="clear" w:color="auto" w:fill="FFFFFF"/>
        </w:rPr>
        <w:t xml:space="preserve">, Z., </w:t>
      </w:r>
      <w:proofErr w:type="spellStart"/>
      <w:r w:rsidRPr="0036208D">
        <w:rPr>
          <w:rFonts w:ascii="Arial" w:hAnsi="Arial" w:cs="Arial"/>
          <w:color w:val="222222"/>
          <w:szCs w:val="22"/>
          <w:shd w:val="clear" w:color="auto" w:fill="FFFFFF"/>
        </w:rPr>
        <w:t>Lušić</w:t>
      </w:r>
      <w:proofErr w:type="spellEnd"/>
      <w:r w:rsidRPr="0036208D">
        <w:rPr>
          <w:rFonts w:ascii="Arial" w:hAnsi="Arial" w:cs="Arial"/>
          <w:color w:val="222222"/>
          <w:szCs w:val="22"/>
          <w:shd w:val="clear" w:color="auto" w:fill="FFFFFF"/>
        </w:rPr>
        <w:t xml:space="preserve"> </w:t>
      </w:r>
      <w:proofErr w:type="spellStart"/>
      <w:r w:rsidRPr="0036208D">
        <w:rPr>
          <w:rFonts w:ascii="Arial" w:hAnsi="Arial" w:cs="Arial"/>
          <w:color w:val="222222"/>
          <w:szCs w:val="22"/>
          <w:shd w:val="clear" w:color="auto" w:fill="FFFFFF"/>
        </w:rPr>
        <w:t>Kalcina</w:t>
      </w:r>
      <w:proofErr w:type="spellEnd"/>
      <w:r w:rsidRPr="0036208D">
        <w:rPr>
          <w:rFonts w:ascii="Arial" w:hAnsi="Arial" w:cs="Arial"/>
          <w:color w:val="222222"/>
          <w:szCs w:val="22"/>
          <w:shd w:val="clear" w:color="auto" w:fill="FFFFFF"/>
        </w:rPr>
        <w:t xml:space="preserve">, L., </w:t>
      </w:r>
      <w:proofErr w:type="spellStart"/>
      <w:r w:rsidRPr="0036208D">
        <w:rPr>
          <w:rFonts w:ascii="Arial" w:hAnsi="Arial" w:cs="Arial"/>
          <w:color w:val="222222"/>
          <w:szCs w:val="22"/>
          <w:shd w:val="clear" w:color="auto" w:fill="FFFFFF"/>
        </w:rPr>
        <w:t>Pavlinac</w:t>
      </w:r>
      <w:proofErr w:type="spellEnd"/>
      <w:r w:rsidRPr="0036208D">
        <w:rPr>
          <w:rFonts w:ascii="Arial" w:hAnsi="Arial" w:cs="Arial"/>
          <w:color w:val="222222"/>
          <w:szCs w:val="22"/>
          <w:shd w:val="clear" w:color="auto" w:fill="FFFFFF"/>
        </w:rPr>
        <w:t xml:space="preserve"> </w:t>
      </w:r>
      <w:proofErr w:type="spellStart"/>
      <w:r w:rsidRPr="0036208D">
        <w:rPr>
          <w:rFonts w:ascii="Arial" w:hAnsi="Arial" w:cs="Arial"/>
          <w:color w:val="222222"/>
          <w:szCs w:val="22"/>
          <w:shd w:val="clear" w:color="auto" w:fill="FFFFFF"/>
        </w:rPr>
        <w:t>Dodig</w:t>
      </w:r>
      <w:proofErr w:type="spellEnd"/>
      <w:r w:rsidRPr="0036208D">
        <w:rPr>
          <w:rFonts w:ascii="Arial" w:hAnsi="Arial" w:cs="Arial"/>
          <w:color w:val="222222"/>
          <w:szCs w:val="22"/>
          <w:shd w:val="clear" w:color="auto" w:fill="FFFFFF"/>
        </w:rPr>
        <w:t xml:space="preserve">, I., </w:t>
      </w:r>
      <w:proofErr w:type="spellStart"/>
      <w:r w:rsidRPr="0036208D">
        <w:rPr>
          <w:rFonts w:ascii="Arial" w:hAnsi="Arial" w:cs="Arial"/>
          <w:color w:val="222222"/>
          <w:szCs w:val="22"/>
          <w:shd w:val="clear" w:color="auto" w:fill="FFFFFF"/>
        </w:rPr>
        <w:t>Demirović</w:t>
      </w:r>
      <w:proofErr w:type="spellEnd"/>
      <w:r w:rsidRPr="0036208D">
        <w:rPr>
          <w:rFonts w:ascii="Arial" w:hAnsi="Arial" w:cs="Arial"/>
          <w:color w:val="222222"/>
          <w:szCs w:val="22"/>
          <w:shd w:val="clear" w:color="auto" w:fill="FFFFFF"/>
        </w:rPr>
        <w:t xml:space="preserve">, S., </w:t>
      </w:r>
      <w:proofErr w:type="spellStart"/>
      <w:r w:rsidRPr="0036208D">
        <w:rPr>
          <w:rFonts w:ascii="Arial" w:hAnsi="Arial" w:cs="Arial"/>
          <w:color w:val="222222"/>
          <w:szCs w:val="22"/>
          <w:shd w:val="clear" w:color="auto" w:fill="FFFFFF"/>
        </w:rPr>
        <w:t>Madirazza</w:t>
      </w:r>
      <w:proofErr w:type="spellEnd"/>
      <w:r w:rsidRPr="0036208D">
        <w:rPr>
          <w:rFonts w:ascii="Arial" w:hAnsi="Arial" w:cs="Arial"/>
          <w:color w:val="222222"/>
          <w:szCs w:val="22"/>
          <w:shd w:val="clear" w:color="auto" w:fill="FFFFFF"/>
        </w:rPr>
        <w:t xml:space="preserve">, K., </w:t>
      </w:r>
      <w:proofErr w:type="spellStart"/>
      <w:r w:rsidRPr="0036208D">
        <w:rPr>
          <w:rFonts w:ascii="Arial" w:hAnsi="Arial" w:cs="Arial"/>
          <w:color w:val="222222"/>
          <w:szCs w:val="22"/>
          <w:shd w:val="clear" w:color="auto" w:fill="FFFFFF"/>
        </w:rPr>
        <w:t>Valić</w:t>
      </w:r>
      <w:proofErr w:type="spellEnd"/>
      <w:r w:rsidRPr="0036208D">
        <w:rPr>
          <w:rFonts w:ascii="Arial" w:hAnsi="Arial" w:cs="Arial"/>
          <w:color w:val="222222"/>
          <w:szCs w:val="22"/>
          <w:shd w:val="clear" w:color="auto" w:fill="FFFFFF"/>
        </w:rPr>
        <w:t xml:space="preserve">, M. and </w:t>
      </w:r>
      <w:proofErr w:type="spellStart"/>
      <w:r w:rsidRPr="0036208D">
        <w:rPr>
          <w:rFonts w:ascii="Arial" w:hAnsi="Arial" w:cs="Arial"/>
          <w:color w:val="222222"/>
          <w:szCs w:val="22"/>
          <w:shd w:val="clear" w:color="auto" w:fill="FFFFFF"/>
        </w:rPr>
        <w:t>Pecotić</w:t>
      </w:r>
      <w:proofErr w:type="spellEnd"/>
      <w:r w:rsidRPr="0036208D">
        <w:rPr>
          <w:rFonts w:ascii="Arial" w:hAnsi="Arial" w:cs="Arial"/>
          <w:color w:val="222222"/>
          <w:szCs w:val="22"/>
          <w:shd w:val="clear" w:color="auto" w:fill="FFFFFF"/>
        </w:rPr>
        <w:t>, R., 2020. The effect of COVID-19 lockdown on lifestyle and mood in Croatian general population: a cross-sectional study. </w:t>
      </w:r>
      <w:r w:rsidRPr="0036208D">
        <w:rPr>
          <w:rFonts w:ascii="Arial" w:hAnsi="Arial" w:cs="Arial"/>
          <w:i/>
          <w:iCs/>
          <w:color w:val="222222"/>
          <w:szCs w:val="22"/>
          <w:shd w:val="clear" w:color="auto" w:fill="FFFFFF"/>
        </w:rPr>
        <w:t>Croatian medical journal</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61</w:t>
      </w:r>
      <w:r w:rsidRPr="0036208D">
        <w:rPr>
          <w:rFonts w:ascii="Arial" w:hAnsi="Arial" w:cs="Arial"/>
          <w:color w:val="222222"/>
          <w:szCs w:val="22"/>
          <w:shd w:val="clear" w:color="auto" w:fill="FFFFFF"/>
        </w:rPr>
        <w:t>(4), pp.309-318.</w:t>
      </w:r>
    </w:p>
    <w:p w14:paraId="67D6570D"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Dubey, M.J., Ghosh, R., Chatterjee, S., Biswas, P., Chatterjee, S. and Dubey, S., 2020. COVID-19 and addiction. </w:t>
      </w:r>
      <w:r w:rsidRPr="0036208D">
        <w:rPr>
          <w:rFonts w:ascii="Arial" w:hAnsi="Arial" w:cs="Arial"/>
          <w:i/>
          <w:iCs/>
          <w:color w:val="222222"/>
          <w:szCs w:val="22"/>
          <w:shd w:val="clear" w:color="auto" w:fill="FFFFFF"/>
        </w:rPr>
        <w:t>Diabetes &amp; Metabolic Syndrome: Clinical Research &amp; Reviews</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14</w:t>
      </w:r>
      <w:r w:rsidRPr="0036208D">
        <w:rPr>
          <w:rFonts w:ascii="Arial" w:hAnsi="Arial" w:cs="Arial"/>
          <w:color w:val="222222"/>
          <w:szCs w:val="22"/>
          <w:shd w:val="clear" w:color="auto" w:fill="FFFFFF"/>
        </w:rPr>
        <w:t>(5), pp.817-823.</w:t>
      </w:r>
    </w:p>
    <w:p w14:paraId="24D68CE1"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Fernández-Ayala, D.J.M., </w:t>
      </w:r>
      <w:proofErr w:type="spellStart"/>
      <w:r w:rsidRPr="0036208D">
        <w:rPr>
          <w:rFonts w:ascii="Arial" w:hAnsi="Arial" w:cs="Arial"/>
          <w:color w:val="222222"/>
          <w:szCs w:val="22"/>
          <w:shd w:val="clear" w:color="auto" w:fill="FFFFFF"/>
        </w:rPr>
        <w:t>Navas</w:t>
      </w:r>
      <w:proofErr w:type="spellEnd"/>
      <w:r w:rsidRPr="0036208D">
        <w:rPr>
          <w:rFonts w:ascii="Arial" w:hAnsi="Arial" w:cs="Arial"/>
          <w:color w:val="222222"/>
          <w:szCs w:val="22"/>
          <w:shd w:val="clear" w:color="auto" w:fill="FFFFFF"/>
        </w:rPr>
        <w:t>, P. and López-</w:t>
      </w:r>
      <w:proofErr w:type="spellStart"/>
      <w:r w:rsidRPr="0036208D">
        <w:rPr>
          <w:rFonts w:ascii="Arial" w:hAnsi="Arial" w:cs="Arial"/>
          <w:color w:val="222222"/>
          <w:szCs w:val="22"/>
          <w:shd w:val="clear" w:color="auto" w:fill="FFFFFF"/>
        </w:rPr>
        <w:t>Lluch</w:t>
      </w:r>
      <w:proofErr w:type="spellEnd"/>
      <w:r w:rsidRPr="0036208D">
        <w:rPr>
          <w:rFonts w:ascii="Arial" w:hAnsi="Arial" w:cs="Arial"/>
          <w:color w:val="222222"/>
          <w:szCs w:val="22"/>
          <w:shd w:val="clear" w:color="auto" w:fill="FFFFFF"/>
        </w:rPr>
        <w:t>, G., 2020. Age-related mitochondrial dysfunction as a key factor in COVID-19 disease. </w:t>
      </w:r>
      <w:r w:rsidRPr="0036208D">
        <w:rPr>
          <w:rFonts w:ascii="Arial" w:hAnsi="Arial" w:cs="Arial"/>
          <w:i/>
          <w:iCs/>
          <w:color w:val="222222"/>
          <w:szCs w:val="22"/>
          <w:shd w:val="clear" w:color="auto" w:fill="FFFFFF"/>
        </w:rPr>
        <w:t>Experimental gerontology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142</w:t>
      </w:r>
      <w:r w:rsidRPr="0036208D">
        <w:rPr>
          <w:rFonts w:ascii="Arial" w:hAnsi="Arial" w:cs="Arial"/>
          <w:color w:val="222222"/>
          <w:szCs w:val="22"/>
          <w:shd w:val="clear" w:color="auto" w:fill="FFFFFF"/>
        </w:rPr>
        <w:t>, p.111147.</w:t>
      </w:r>
    </w:p>
    <w:p w14:paraId="55E75094"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Flynn, D., Moloney, E., Bhattarai, N., Scott, J., Breckon’s, M., Avery, L. and Moy, N., 2020. COVID-19 pandemic in the United Kingdom. </w:t>
      </w:r>
      <w:r w:rsidRPr="0036208D">
        <w:rPr>
          <w:rFonts w:ascii="Arial" w:hAnsi="Arial" w:cs="Arial"/>
          <w:i/>
          <w:iCs/>
          <w:color w:val="222222"/>
          <w:szCs w:val="22"/>
          <w:shd w:val="clear" w:color="auto" w:fill="FFFFFF"/>
        </w:rPr>
        <w:t>Health Policy and Technology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9</w:t>
      </w:r>
      <w:r w:rsidRPr="0036208D">
        <w:rPr>
          <w:rFonts w:ascii="Arial" w:hAnsi="Arial" w:cs="Arial"/>
          <w:color w:val="222222"/>
          <w:szCs w:val="22"/>
          <w:shd w:val="clear" w:color="auto" w:fill="FFFFFF"/>
        </w:rPr>
        <w:t>(4), pp.673-691.</w:t>
      </w:r>
    </w:p>
    <w:p w14:paraId="23DC22B2" w14:textId="77777777" w:rsidR="00734483" w:rsidRPr="0036208D" w:rsidRDefault="00734483" w:rsidP="00734483">
      <w:pPr>
        <w:rPr>
          <w:rFonts w:ascii="Arial" w:hAnsi="Arial" w:cs="Arial"/>
          <w:color w:val="222222"/>
          <w:szCs w:val="22"/>
          <w:shd w:val="clear" w:color="auto" w:fill="FFFFFF"/>
        </w:rPr>
      </w:pPr>
      <w:r w:rsidRPr="0036208D">
        <w:rPr>
          <w:rFonts w:ascii="Arial" w:hAnsi="Arial" w:cs="Arial"/>
          <w:color w:val="222222"/>
          <w:szCs w:val="22"/>
          <w:shd w:val="clear" w:color="auto" w:fill="FFFFFF"/>
        </w:rPr>
        <w:t>García-</w:t>
      </w:r>
      <w:proofErr w:type="spellStart"/>
      <w:r w:rsidRPr="0036208D">
        <w:rPr>
          <w:rFonts w:ascii="Arial" w:hAnsi="Arial" w:cs="Arial"/>
          <w:color w:val="222222"/>
          <w:szCs w:val="22"/>
          <w:shd w:val="clear" w:color="auto" w:fill="FFFFFF"/>
        </w:rPr>
        <w:t>Basteiro</w:t>
      </w:r>
      <w:proofErr w:type="spellEnd"/>
      <w:r w:rsidRPr="0036208D">
        <w:rPr>
          <w:rFonts w:ascii="Arial" w:hAnsi="Arial" w:cs="Arial"/>
          <w:color w:val="222222"/>
          <w:szCs w:val="22"/>
          <w:shd w:val="clear" w:color="auto" w:fill="FFFFFF"/>
        </w:rPr>
        <w:t xml:space="preserve">, A.L., </w:t>
      </w:r>
      <w:proofErr w:type="spellStart"/>
      <w:r w:rsidRPr="0036208D">
        <w:rPr>
          <w:rFonts w:ascii="Arial" w:hAnsi="Arial" w:cs="Arial"/>
          <w:color w:val="222222"/>
          <w:szCs w:val="22"/>
          <w:shd w:val="clear" w:color="auto" w:fill="FFFFFF"/>
        </w:rPr>
        <w:t>Chaccour</w:t>
      </w:r>
      <w:proofErr w:type="spellEnd"/>
      <w:r w:rsidRPr="0036208D">
        <w:rPr>
          <w:rFonts w:ascii="Arial" w:hAnsi="Arial" w:cs="Arial"/>
          <w:color w:val="222222"/>
          <w:szCs w:val="22"/>
          <w:shd w:val="clear" w:color="auto" w:fill="FFFFFF"/>
        </w:rPr>
        <w:t xml:space="preserve">, C., </w:t>
      </w:r>
      <w:proofErr w:type="spellStart"/>
      <w:r w:rsidRPr="0036208D">
        <w:rPr>
          <w:rFonts w:ascii="Arial" w:hAnsi="Arial" w:cs="Arial"/>
          <w:color w:val="222222"/>
          <w:szCs w:val="22"/>
          <w:shd w:val="clear" w:color="auto" w:fill="FFFFFF"/>
        </w:rPr>
        <w:t>Guinovart</w:t>
      </w:r>
      <w:proofErr w:type="spellEnd"/>
      <w:r w:rsidRPr="0036208D">
        <w:rPr>
          <w:rFonts w:ascii="Arial" w:hAnsi="Arial" w:cs="Arial"/>
          <w:color w:val="222222"/>
          <w:szCs w:val="22"/>
          <w:shd w:val="clear" w:color="auto" w:fill="FFFFFF"/>
        </w:rPr>
        <w:t xml:space="preserve">, C., </w:t>
      </w:r>
      <w:proofErr w:type="spellStart"/>
      <w:r w:rsidRPr="0036208D">
        <w:rPr>
          <w:rFonts w:ascii="Arial" w:hAnsi="Arial" w:cs="Arial"/>
          <w:color w:val="222222"/>
          <w:szCs w:val="22"/>
          <w:shd w:val="clear" w:color="auto" w:fill="FFFFFF"/>
        </w:rPr>
        <w:t>Llupià</w:t>
      </w:r>
      <w:proofErr w:type="spellEnd"/>
      <w:r w:rsidRPr="0036208D">
        <w:rPr>
          <w:rFonts w:ascii="Arial" w:hAnsi="Arial" w:cs="Arial"/>
          <w:color w:val="222222"/>
          <w:szCs w:val="22"/>
          <w:shd w:val="clear" w:color="auto" w:fill="FFFFFF"/>
        </w:rPr>
        <w:t xml:space="preserve">, A., Brew, J., </w:t>
      </w:r>
      <w:proofErr w:type="spellStart"/>
      <w:r w:rsidRPr="0036208D">
        <w:rPr>
          <w:rFonts w:ascii="Arial" w:hAnsi="Arial" w:cs="Arial"/>
          <w:color w:val="222222"/>
          <w:szCs w:val="22"/>
          <w:shd w:val="clear" w:color="auto" w:fill="FFFFFF"/>
        </w:rPr>
        <w:t>Trilla</w:t>
      </w:r>
      <w:proofErr w:type="spellEnd"/>
      <w:r w:rsidRPr="0036208D">
        <w:rPr>
          <w:rFonts w:ascii="Arial" w:hAnsi="Arial" w:cs="Arial"/>
          <w:color w:val="222222"/>
          <w:szCs w:val="22"/>
          <w:shd w:val="clear" w:color="auto" w:fill="FFFFFF"/>
        </w:rPr>
        <w:t xml:space="preserve">, A. and </w:t>
      </w:r>
      <w:proofErr w:type="spellStart"/>
      <w:r w:rsidRPr="0036208D">
        <w:rPr>
          <w:rFonts w:ascii="Arial" w:hAnsi="Arial" w:cs="Arial"/>
          <w:color w:val="222222"/>
          <w:szCs w:val="22"/>
          <w:shd w:val="clear" w:color="auto" w:fill="FFFFFF"/>
        </w:rPr>
        <w:t>Plasencia</w:t>
      </w:r>
      <w:proofErr w:type="spellEnd"/>
      <w:r w:rsidRPr="0036208D">
        <w:rPr>
          <w:rFonts w:ascii="Arial" w:hAnsi="Arial" w:cs="Arial"/>
          <w:color w:val="222222"/>
          <w:szCs w:val="22"/>
          <w:shd w:val="clear" w:color="auto" w:fill="FFFFFF"/>
        </w:rPr>
        <w:t>, A., 2020. Monitoring the COVID-19 epidemic in the context of widespread local transmission. </w:t>
      </w:r>
      <w:r w:rsidRPr="0036208D">
        <w:rPr>
          <w:rFonts w:ascii="Arial" w:hAnsi="Arial" w:cs="Arial"/>
          <w:i/>
          <w:iCs/>
          <w:color w:val="222222"/>
          <w:szCs w:val="22"/>
          <w:shd w:val="clear" w:color="auto" w:fill="FFFFFF"/>
        </w:rPr>
        <w:t>The Lancet Respiratory Medicine</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8</w:t>
      </w:r>
      <w:r w:rsidRPr="0036208D">
        <w:rPr>
          <w:rFonts w:ascii="Arial" w:hAnsi="Arial" w:cs="Arial"/>
          <w:color w:val="222222"/>
          <w:szCs w:val="22"/>
          <w:shd w:val="clear" w:color="auto" w:fill="FFFFFF"/>
        </w:rPr>
        <w:t>(5), pp.440-442.</w:t>
      </w:r>
    </w:p>
    <w:p w14:paraId="260B2A7D" w14:textId="78B2699A"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Gupta, V., </w:t>
      </w:r>
      <w:proofErr w:type="spellStart"/>
      <w:r w:rsidRPr="0036208D">
        <w:rPr>
          <w:rFonts w:ascii="Arial" w:hAnsi="Arial" w:cs="Arial"/>
          <w:color w:val="222222"/>
          <w:szCs w:val="22"/>
          <w:shd w:val="clear" w:color="auto" w:fill="FFFFFF"/>
        </w:rPr>
        <w:t>Cahyanto</w:t>
      </w:r>
      <w:proofErr w:type="spellEnd"/>
      <w:r w:rsidRPr="0036208D">
        <w:rPr>
          <w:rFonts w:ascii="Arial" w:hAnsi="Arial" w:cs="Arial"/>
          <w:color w:val="222222"/>
          <w:szCs w:val="22"/>
          <w:shd w:val="clear" w:color="auto" w:fill="FFFFFF"/>
        </w:rPr>
        <w:t xml:space="preserve">, I., </w:t>
      </w:r>
      <w:proofErr w:type="spellStart"/>
      <w:r w:rsidRPr="0036208D">
        <w:rPr>
          <w:rFonts w:ascii="Arial" w:hAnsi="Arial" w:cs="Arial"/>
          <w:color w:val="222222"/>
          <w:szCs w:val="22"/>
          <w:shd w:val="clear" w:color="auto" w:fill="FFFFFF"/>
        </w:rPr>
        <w:t>Sajnani</w:t>
      </w:r>
      <w:proofErr w:type="spellEnd"/>
      <w:r w:rsidRPr="0036208D">
        <w:rPr>
          <w:rFonts w:ascii="Arial" w:hAnsi="Arial" w:cs="Arial"/>
          <w:color w:val="222222"/>
          <w:szCs w:val="22"/>
          <w:shd w:val="clear" w:color="auto" w:fill="FFFFFF"/>
        </w:rPr>
        <w:t>, M. and Shah, C., 2021. Changing dynamics and travel evading: a case of Indian tourists amidst the COVID 19 pandemic. </w:t>
      </w:r>
      <w:r w:rsidRPr="0036208D">
        <w:rPr>
          <w:rFonts w:ascii="Arial" w:hAnsi="Arial" w:cs="Arial"/>
          <w:i/>
          <w:iCs/>
          <w:color w:val="222222"/>
          <w:szCs w:val="22"/>
          <w:shd w:val="clear" w:color="auto" w:fill="FFFFFF"/>
        </w:rPr>
        <w:t>Journal of Tourism Futures</w:t>
      </w:r>
      <w:r w:rsidRPr="0036208D">
        <w:rPr>
          <w:rFonts w:ascii="Arial" w:hAnsi="Arial" w:cs="Arial"/>
          <w:color w:val="222222"/>
          <w:szCs w:val="22"/>
          <w:shd w:val="clear" w:color="auto" w:fill="FFFFFF"/>
        </w:rPr>
        <w:t>.</w:t>
      </w:r>
    </w:p>
    <w:p w14:paraId="1569C665"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Haddad, T.C., </w:t>
      </w:r>
      <w:proofErr w:type="spellStart"/>
      <w:r w:rsidRPr="0036208D">
        <w:rPr>
          <w:rFonts w:ascii="Arial" w:hAnsi="Arial" w:cs="Arial"/>
          <w:color w:val="222222"/>
          <w:szCs w:val="22"/>
          <w:shd w:val="clear" w:color="auto" w:fill="FFFFFF"/>
        </w:rPr>
        <w:t>Blegen</w:t>
      </w:r>
      <w:proofErr w:type="spellEnd"/>
      <w:r w:rsidRPr="0036208D">
        <w:rPr>
          <w:rFonts w:ascii="Arial" w:hAnsi="Arial" w:cs="Arial"/>
          <w:color w:val="222222"/>
          <w:szCs w:val="22"/>
          <w:shd w:val="clear" w:color="auto" w:fill="FFFFFF"/>
        </w:rPr>
        <w:t xml:space="preserve">, R.N., </w:t>
      </w:r>
      <w:proofErr w:type="spellStart"/>
      <w:r w:rsidRPr="0036208D">
        <w:rPr>
          <w:rFonts w:ascii="Arial" w:hAnsi="Arial" w:cs="Arial"/>
          <w:color w:val="222222"/>
          <w:szCs w:val="22"/>
          <w:shd w:val="clear" w:color="auto" w:fill="FFFFFF"/>
        </w:rPr>
        <w:t>Prigge</w:t>
      </w:r>
      <w:proofErr w:type="spellEnd"/>
      <w:r w:rsidRPr="0036208D">
        <w:rPr>
          <w:rFonts w:ascii="Arial" w:hAnsi="Arial" w:cs="Arial"/>
          <w:color w:val="222222"/>
          <w:szCs w:val="22"/>
          <w:shd w:val="clear" w:color="auto" w:fill="FFFFFF"/>
        </w:rPr>
        <w:t xml:space="preserve">, J.E., Cox, D.L., Anthony, G.S., Leak, M.A., Channer, D.D., Underwood, P.Y., Williams, R.D., </w:t>
      </w:r>
      <w:proofErr w:type="spellStart"/>
      <w:r w:rsidRPr="0036208D">
        <w:rPr>
          <w:rFonts w:ascii="Arial" w:hAnsi="Arial" w:cs="Arial"/>
          <w:color w:val="222222"/>
          <w:szCs w:val="22"/>
          <w:shd w:val="clear" w:color="auto" w:fill="FFFFFF"/>
        </w:rPr>
        <w:t>Hofschulte</w:t>
      </w:r>
      <w:proofErr w:type="spellEnd"/>
      <w:r w:rsidRPr="0036208D">
        <w:rPr>
          <w:rFonts w:ascii="Arial" w:hAnsi="Arial" w:cs="Arial"/>
          <w:color w:val="222222"/>
          <w:szCs w:val="22"/>
          <w:shd w:val="clear" w:color="auto" w:fill="FFFFFF"/>
        </w:rPr>
        <w:t xml:space="preserve">, R.D. and Christopherson, L.A., 2021. A scalable framework for telehealth: the Mayo Clinic </w:t>
      </w:r>
      <w:proofErr w:type="spellStart"/>
      <w:r w:rsidRPr="0036208D">
        <w:rPr>
          <w:rFonts w:ascii="Arial" w:hAnsi="Arial" w:cs="Arial"/>
          <w:color w:val="222222"/>
          <w:szCs w:val="22"/>
          <w:shd w:val="clear" w:color="auto" w:fill="FFFFFF"/>
        </w:rPr>
        <w:t>Center</w:t>
      </w:r>
      <w:proofErr w:type="spellEnd"/>
      <w:r w:rsidRPr="0036208D">
        <w:rPr>
          <w:rFonts w:ascii="Arial" w:hAnsi="Arial" w:cs="Arial"/>
          <w:color w:val="222222"/>
          <w:szCs w:val="22"/>
          <w:shd w:val="clear" w:color="auto" w:fill="FFFFFF"/>
        </w:rPr>
        <w:t xml:space="preserve"> for Connected Care response to the COVID-19 pandemic. </w:t>
      </w:r>
      <w:r w:rsidRPr="0036208D">
        <w:rPr>
          <w:rFonts w:ascii="Arial" w:hAnsi="Arial" w:cs="Arial"/>
          <w:i/>
          <w:iCs/>
          <w:color w:val="222222"/>
          <w:szCs w:val="22"/>
          <w:shd w:val="clear" w:color="auto" w:fill="FFFFFF"/>
        </w:rPr>
        <w:t>Telemedicine Reports</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2</w:t>
      </w:r>
      <w:r w:rsidRPr="0036208D">
        <w:rPr>
          <w:rFonts w:ascii="Arial" w:hAnsi="Arial" w:cs="Arial"/>
          <w:color w:val="222222"/>
          <w:szCs w:val="22"/>
          <w:shd w:val="clear" w:color="auto" w:fill="FFFFFF"/>
        </w:rPr>
        <w:t>(1), pp.78-87.</w:t>
      </w:r>
    </w:p>
    <w:p w14:paraId="15ECC106" w14:textId="77777777" w:rsidR="008009B1" w:rsidRPr="0036208D" w:rsidRDefault="008009B1" w:rsidP="007E3427">
      <w:pPr>
        <w:jc w:val="both"/>
        <w:rPr>
          <w:rFonts w:ascii="Arial" w:hAnsi="Arial" w:cs="Arial"/>
          <w:szCs w:val="22"/>
        </w:rPr>
      </w:pPr>
      <w:r w:rsidRPr="0036208D">
        <w:rPr>
          <w:rFonts w:ascii="Arial" w:hAnsi="Arial" w:cs="Arial"/>
          <w:color w:val="222222"/>
          <w:szCs w:val="22"/>
          <w:shd w:val="clear" w:color="auto" w:fill="FFFFFF"/>
        </w:rPr>
        <w:t xml:space="preserve">Hafeez, A., Ahmad, S., </w:t>
      </w:r>
      <w:proofErr w:type="spellStart"/>
      <w:r w:rsidRPr="0036208D">
        <w:rPr>
          <w:rFonts w:ascii="Arial" w:hAnsi="Arial" w:cs="Arial"/>
          <w:color w:val="222222"/>
          <w:szCs w:val="22"/>
          <w:shd w:val="clear" w:color="auto" w:fill="FFFFFF"/>
        </w:rPr>
        <w:t>Siddqui</w:t>
      </w:r>
      <w:proofErr w:type="spellEnd"/>
      <w:r w:rsidRPr="0036208D">
        <w:rPr>
          <w:rFonts w:ascii="Arial" w:hAnsi="Arial" w:cs="Arial"/>
          <w:color w:val="222222"/>
          <w:szCs w:val="22"/>
          <w:shd w:val="clear" w:color="auto" w:fill="FFFFFF"/>
        </w:rPr>
        <w:t xml:space="preserve">, S.A., Ahmad, M. and Mishra, S., 2020. A review of COVID-19 (Coronavirus Disease-2019) diagnosis, </w:t>
      </w:r>
      <w:proofErr w:type="gramStart"/>
      <w:r w:rsidRPr="0036208D">
        <w:rPr>
          <w:rFonts w:ascii="Arial" w:hAnsi="Arial" w:cs="Arial"/>
          <w:color w:val="222222"/>
          <w:szCs w:val="22"/>
          <w:shd w:val="clear" w:color="auto" w:fill="FFFFFF"/>
        </w:rPr>
        <w:t>treatments</w:t>
      </w:r>
      <w:proofErr w:type="gramEnd"/>
      <w:r w:rsidRPr="0036208D">
        <w:rPr>
          <w:rFonts w:ascii="Arial" w:hAnsi="Arial" w:cs="Arial"/>
          <w:color w:val="222222"/>
          <w:szCs w:val="22"/>
          <w:shd w:val="clear" w:color="auto" w:fill="FFFFFF"/>
        </w:rPr>
        <w:t xml:space="preserve"> and prevention. </w:t>
      </w:r>
      <w:proofErr w:type="spellStart"/>
      <w:r w:rsidRPr="0036208D">
        <w:rPr>
          <w:rFonts w:ascii="Arial" w:hAnsi="Arial" w:cs="Arial"/>
          <w:i/>
          <w:iCs/>
          <w:color w:val="222222"/>
          <w:szCs w:val="22"/>
          <w:shd w:val="clear" w:color="auto" w:fill="FFFFFF"/>
        </w:rPr>
        <w:t>Ejmo</w:t>
      </w:r>
      <w:proofErr w:type="spellEnd"/>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4</w:t>
      </w:r>
      <w:r w:rsidRPr="0036208D">
        <w:rPr>
          <w:rFonts w:ascii="Arial" w:hAnsi="Arial" w:cs="Arial"/>
          <w:color w:val="222222"/>
          <w:szCs w:val="22"/>
          <w:shd w:val="clear" w:color="auto" w:fill="FFFFFF"/>
        </w:rPr>
        <w:t>(2), pp.116-125.</w:t>
      </w:r>
    </w:p>
    <w:p w14:paraId="36B5BCBA"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Handberry</w:t>
      </w:r>
      <w:proofErr w:type="spellEnd"/>
      <w:r w:rsidRPr="0036208D">
        <w:rPr>
          <w:rFonts w:ascii="Arial" w:hAnsi="Arial" w:cs="Arial"/>
          <w:color w:val="222222"/>
          <w:szCs w:val="22"/>
          <w:shd w:val="clear" w:color="auto" w:fill="FFFFFF"/>
        </w:rPr>
        <w:t>, M., Bull-</w:t>
      </w:r>
      <w:proofErr w:type="spellStart"/>
      <w:r w:rsidRPr="0036208D">
        <w:rPr>
          <w:rFonts w:ascii="Arial" w:hAnsi="Arial" w:cs="Arial"/>
          <w:color w:val="222222"/>
          <w:szCs w:val="22"/>
          <w:shd w:val="clear" w:color="auto" w:fill="FFFFFF"/>
        </w:rPr>
        <w:t>Otterson</w:t>
      </w:r>
      <w:proofErr w:type="spellEnd"/>
      <w:r w:rsidRPr="0036208D">
        <w:rPr>
          <w:rFonts w:ascii="Arial" w:hAnsi="Arial" w:cs="Arial"/>
          <w:color w:val="222222"/>
          <w:szCs w:val="22"/>
          <w:shd w:val="clear" w:color="auto" w:fill="FFFFFF"/>
        </w:rPr>
        <w:t xml:space="preserve">, L., Dai, M., Mann, N.C., Chaney, E., </w:t>
      </w:r>
      <w:proofErr w:type="spellStart"/>
      <w:r w:rsidRPr="0036208D">
        <w:rPr>
          <w:rFonts w:ascii="Arial" w:hAnsi="Arial" w:cs="Arial"/>
          <w:color w:val="222222"/>
          <w:szCs w:val="22"/>
          <w:shd w:val="clear" w:color="auto" w:fill="FFFFFF"/>
        </w:rPr>
        <w:t>Ratto</w:t>
      </w:r>
      <w:proofErr w:type="spellEnd"/>
      <w:r w:rsidRPr="0036208D">
        <w:rPr>
          <w:rFonts w:ascii="Arial" w:hAnsi="Arial" w:cs="Arial"/>
          <w:color w:val="222222"/>
          <w:szCs w:val="22"/>
          <w:shd w:val="clear" w:color="auto" w:fill="FFFFFF"/>
        </w:rPr>
        <w:t xml:space="preserve">, J., Horiuchi, K., </w:t>
      </w:r>
      <w:proofErr w:type="spellStart"/>
      <w:r w:rsidRPr="0036208D">
        <w:rPr>
          <w:rFonts w:ascii="Arial" w:hAnsi="Arial" w:cs="Arial"/>
          <w:color w:val="222222"/>
          <w:szCs w:val="22"/>
          <w:shd w:val="clear" w:color="auto" w:fill="FFFFFF"/>
        </w:rPr>
        <w:t>Siza</w:t>
      </w:r>
      <w:proofErr w:type="spellEnd"/>
      <w:r w:rsidRPr="0036208D">
        <w:rPr>
          <w:rFonts w:ascii="Arial" w:hAnsi="Arial" w:cs="Arial"/>
          <w:color w:val="222222"/>
          <w:szCs w:val="22"/>
          <w:shd w:val="clear" w:color="auto" w:fill="FFFFFF"/>
        </w:rPr>
        <w:t xml:space="preserve">, C., Kulkarni, A., </w:t>
      </w:r>
      <w:proofErr w:type="spellStart"/>
      <w:r w:rsidRPr="0036208D">
        <w:rPr>
          <w:rFonts w:ascii="Arial" w:hAnsi="Arial" w:cs="Arial"/>
          <w:color w:val="222222"/>
          <w:szCs w:val="22"/>
          <w:shd w:val="clear" w:color="auto" w:fill="FFFFFF"/>
        </w:rPr>
        <w:t>Gundlapalli</w:t>
      </w:r>
      <w:proofErr w:type="spellEnd"/>
      <w:r w:rsidRPr="0036208D">
        <w:rPr>
          <w:rFonts w:ascii="Arial" w:hAnsi="Arial" w:cs="Arial"/>
          <w:color w:val="222222"/>
          <w:szCs w:val="22"/>
          <w:shd w:val="clear" w:color="auto" w:fill="FFFFFF"/>
        </w:rPr>
        <w:t>, A.V. and Boehmer, T.K., 2021. Changes in emergency medical services before and during the COVID-19 pandemic in the United States, January 2018–December 2020. </w:t>
      </w:r>
      <w:r w:rsidRPr="0036208D">
        <w:rPr>
          <w:rFonts w:ascii="Arial" w:hAnsi="Arial" w:cs="Arial"/>
          <w:i/>
          <w:iCs/>
          <w:color w:val="222222"/>
          <w:szCs w:val="22"/>
          <w:shd w:val="clear" w:color="auto" w:fill="FFFFFF"/>
        </w:rPr>
        <w:t>Clinical infectious diseases</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73</w:t>
      </w:r>
      <w:r w:rsidRPr="0036208D">
        <w:rPr>
          <w:rFonts w:ascii="Arial" w:hAnsi="Arial" w:cs="Arial"/>
          <w:color w:val="222222"/>
          <w:szCs w:val="22"/>
          <w:shd w:val="clear" w:color="auto" w:fill="FFFFFF"/>
        </w:rPr>
        <w:t xml:space="preserve">(Supplement_1), </w:t>
      </w:r>
      <w:proofErr w:type="gramStart"/>
      <w:r w:rsidRPr="0036208D">
        <w:rPr>
          <w:rFonts w:ascii="Arial" w:hAnsi="Arial" w:cs="Arial"/>
          <w:color w:val="222222"/>
          <w:szCs w:val="22"/>
          <w:shd w:val="clear" w:color="auto" w:fill="FFFFFF"/>
        </w:rPr>
        <w:t>pp.S</w:t>
      </w:r>
      <w:proofErr w:type="gramEnd"/>
      <w:r w:rsidRPr="0036208D">
        <w:rPr>
          <w:rFonts w:ascii="Arial" w:hAnsi="Arial" w:cs="Arial"/>
          <w:color w:val="222222"/>
          <w:szCs w:val="22"/>
          <w:shd w:val="clear" w:color="auto" w:fill="FFFFFF"/>
        </w:rPr>
        <w:t>84-S91.</w:t>
      </w:r>
    </w:p>
    <w:p w14:paraId="7515F23A"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Hanzl</w:t>
      </w:r>
      <w:proofErr w:type="spellEnd"/>
      <w:r w:rsidRPr="0036208D">
        <w:rPr>
          <w:rFonts w:ascii="Arial" w:hAnsi="Arial" w:cs="Arial"/>
          <w:color w:val="222222"/>
          <w:szCs w:val="22"/>
          <w:shd w:val="clear" w:color="auto" w:fill="FFFFFF"/>
        </w:rPr>
        <w:t>, M., 2021. Urban forms and green infrastructure–the implications for public health during the COVID-19 pandemic. </w:t>
      </w:r>
      <w:r w:rsidRPr="0036208D">
        <w:rPr>
          <w:rFonts w:ascii="Arial" w:hAnsi="Arial" w:cs="Arial"/>
          <w:i/>
          <w:iCs/>
          <w:color w:val="222222"/>
          <w:szCs w:val="22"/>
          <w:shd w:val="clear" w:color="auto" w:fill="FFFFFF"/>
        </w:rPr>
        <w:t>Cities &amp; health</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5</w:t>
      </w:r>
      <w:r w:rsidRPr="0036208D">
        <w:rPr>
          <w:rFonts w:ascii="Arial" w:hAnsi="Arial" w:cs="Arial"/>
          <w:color w:val="222222"/>
          <w:szCs w:val="22"/>
          <w:shd w:val="clear" w:color="auto" w:fill="FFFFFF"/>
        </w:rPr>
        <w:t xml:space="preserve">(sup1), </w:t>
      </w:r>
      <w:proofErr w:type="gramStart"/>
      <w:r w:rsidRPr="0036208D">
        <w:rPr>
          <w:rFonts w:ascii="Arial" w:hAnsi="Arial" w:cs="Arial"/>
          <w:color w:val="222222"/>
          <w:szCs w:val="22"/>
          <w:shd w:val="clear" w:color="auto" w:fill="FFFFFF"/>
        </w:rPr>
        <w:t>pp.S</w:t>
      </w:r>
      <w:proofErr w:type="gramEnd"/>
      <w:r w:rsidRPr="0036208D">
        <w:rPr>
          <w:rFonts w:ascii="Arial" w:hAnsi="Arial" w:cs="Arial"/>
          <w:color w:val="222222"/>
          <w:szCs w:val="22"/>
          <w:shd w:val="clear" w:color="auto" w:fill="FFFFFF"/>
        </w:rPr>
        <w:t>232-S236.</w:t>
      </w:r>
    </w:p>
    <w:p w14:paraId="78DFF54D" w14:textId="77777777" w:rsidR="00734483" w:rsidRPr="0036208D" w:rsidRDefault="00734483" w:rsidP="00734483">
      <w:pPr>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Higgins, V., </w:t>
      </w:r>
      <w:proofErr w:type="spellStart"/>
      <w:r w:rsidRPr="0036208D">
        <w:rPr>
          <w:rFonts w:ascii="Arial" w:hAnsi="Arial" w:cs="Arial"/>
          <w:color w:val="222222"/>
          <w:szCs w:val="22"/>
          <w:shd w:val="clear" w:color="auto" w:fill="FFFFFF"/>
        </w:rPr>
        <w:t>Sohaei</w:t>
      </w:r>
      <w:proofErr w:type="spellEnd"/>
      <w:r w:rsidRPr="0036208D">
        <w:rPr>
          <w:rFonts w:ascii="Arial" w:hAnsi="Arial" w:cs="Arial"/>
          <w:color w:val="222222"/>
          <w:szCs w:val="22"/>
          <w:shd w:val="clear" w:color="auto" w:fill="FFFFFF"/>
        </w:rPr>
        <w:t xml:space="preserve">, D., Diamandis, E.P. and </w:t>
      </w:r>
      <w:proofErr w:type="spellStart"/>
      <w:r w:rsidRPr="0036208D">
        <w:rPr>
          <w:rFonts w:ascii="Arial" w:hAnsi="Arial" w:cs="Arial"/>
          <w:color w:val="222222"/>
          <w:szCs w:val="22"/>
          <w:shd w:val="clear" w:color="auto" w:fill="FFFFFF"/>
        </w:rPr>
        <w:t>Prassas</w:t>
      </w:r>
      <w:proofErr w:type="spellEnd"/>
      <w:r w:rsidRPr="0036208D">
        <w:rPr>
          <w:rFonts w:ascii="Arial" w:hAnsi="Arial" w:cs="Arial"/>
          <w:color w:val="222222"/>
          <w:szCs w:val="22"/>
          <w:shd w:val="clear" w:color="auto" w:fill="FFFFFF"/>
        </w:rPr>
        <w:t>, I., 2021. COVID-19: from an acute to chronic disease? Potential long-term health consequences. </w:t>
      </w:r>
      <w:r w:rsidRPr="0036208D">
        <w:rPr>
          <w:rFonts w:ascii="Arial" w:hAnsi="Arial" w:cs="Arial"/>
          <w:i/>
          <w:iCs/>
          <w:color w:val="222222"/>
          <w:szCs w:val="22"/>
          <w:shd w:val="clear" w:color="auto" w:fill="FFFFFF"/>
        </w:rPr>
        <w:t>Critical reviews in clinical laboratory sciences</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58</w:t>
      </w:r>
      <w:r w:rsidRPr="0036208D">
        <w:rPr>
          <w:rFonts w:ascii="Arial" w:hAnsi="Arial" w:cs="Arial"/>
          <w:color w:val="222222"/>
          <w:szCs w:val="22"/>
          <w:shd w:val="clear" w:color="auto" w:fill="FFFFFF"/>
        </w:rPr>
        <w:t>(5), pp.297-310.</w:t>
      </w:r>
    </w:p>
    <w:p w14:paraId="65FA7FEC"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Jin</w:t>
      </w:r>
      <w:proofErr w:type="spellEnd"/>
      <w:r w:rsidRPr="0036208D">
        <w:rPr>
          <w:rFonts w:ascii="Arial" w:hAnsi="Arial" w:cs="Arial"/>
          <w:color w:val="222222"/>
          <w:szCs w:val="22"/>
          <w:shd w:val="clear" w:color="auto" w:fill="FFFFFF"/>
        </w:rPr>
        <w:t>, H., Chen, Y., Fu, Q. and Qu, Q., 2021. Occupational risk factors of contracting COVID-19 among health workers: A systematic review. </w:t>
      </w:r>
      <w:r w:rsidRPr="0036208D">
        <w:rPr>
          <w:rFonts w:ascii="Arial" w:hAnsi="Arial" w:cs="Arial"/>
          <w:i/>
          <w:iCs/>
          <w:color w:val="222222"/>
          <w:szCs w:val="22"/>
          <w:shd w:val="clear" w:color="auto" w:fill="FFFFFF"/>
        </w:rPr>
        <w:t>Work</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69</w:t>
      </w:r>
      <w:r w:rsidRPr="0036208D">
        <w:rPr>
          <w:rFonts w:ascii="Arial" w:hAnsi="Arial" w:cs="Arial"/>
          <w:color w:val="222222"/>
          <w:szCs w:val="22"/>
          <w:shd w:val="clear" w:color="auto" w:fill="FFFFFF"/>
        </w:rPr>
        <w:t>(3), pp.721-734.</w:t>
      </w:r>
    </w:p>
    <w:p w14:paraId="2DECE15E" w14:textId="77777777" w:rsidR="00953DC1" w:rsidRPr="0036208D" w:rsidRDefault="00953DC1" w:rsidP="007E3427">
      <w:pPr>
        <w:spacing w:line="360" w:lineRule="auto"/>
        <w:jc w:val="both"/>
        <w:rPr>
          <w:rFonts w:ascii="Arial" w:hAnsi="Arial" w:cs="Arial"/>
          <w:szCs w:val="22"/>
        </w:rPr>
      </w:pPr>
      <w:proofErr w:type="spellStart"/>
      <w:r w:rsidRPr="0036208D">
        <w:rPr>
          <w:rFonts w:ascii="Arial" w:hAnsi="Arial" w:cs="Arial"/>
          <w:color w:val="222222"/>
          <w:szCs w:val="22"/>
          <w:shd w:val="clear" w:color="auto" w:fill="FFFFFF"/>
        </w:rPr>
        <w:t>Leiker</w:t>
      </w:r>
      <w:proofErr w:type="spellEnd"/>
      <w:r w:rsidRPr="0036208D">
        <w:rPr>
          <w:rFonts w:ascii="Arial" w:hAnsi="Arial" w:cs="Arial"/>
          <w:color w:val="222222"/>
          <w:szCs w:val="22"/>
          <w:shd w:val="clear" w:color="auto" w:fill="FFFFFF"/>
        </w:rPr>
        <w:t>, B. and Wise, K., 2020. COVID–19 case study in emergency medicine preparedness and response: from personal protective equipment to delivery of care. </w:t>
      </w:r>
      <w:r w:rsidRPr="0036208D">
        <w:rPr>
          <w:rFonts w:ascii="Arial" w:hAnsi="Arial" w:cs="Arial"/>
          <w:i/>
          <w:iCs/>
          <w:color w:val="222222"/>
          <w:szCs w:val="22"/>
          <w:shd w:val="clear" w:color="auto" w:fill="FFFFFF"/>
        </w:rPr>
        <w:t>Disease-a-Month</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66</w:t>
      </w:r>
      <w:r w:rsidRPr="0036208D">
        <w:rPr>
          <w:rFonts w:ascii="Arial" w:hAnsi="Arial" w:cs="Arial"/>
          <w:color w:val="222222"/>
          <w:szCs w:val="22"/>
          <w:shd w:val="clear" w:color="auto" w:fill="FFFFFF"/>
        </w:rPr>
        <w:t>(9), p.101060.</w:t>
      </w:r>
    </w:p>
    <w:p w14:paraId="560A6D74"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Lewis, D., 2020. Why many countries failed at COVID contact-tracing--but some got it right. </w:t>
      </w:r>
      <w:r w:rsidRPr="0036208D">
        <w:rPr>
          <w:rFonts w:ascii="Arial" w:hAnsi="Arial" w:cs="Arial"/>
          <w:i/>
          <w:iCs/>
          <w:color w:val="222222"/>
          <w:szCs w:val="22"/>
          <w:shd w:val="clear" w:color="auto" w:fill="FFFFFF"/>
        </w:rPr>
        <w:t>Nature</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588</w:t>
      </w:r>
      <w:r w:rsidRPr="0036208D">
        <w:rPr>
          <w:rFonts w:ascii="Arial" w:hAnsi="Arial" w:cs="Arial"/>
          <w:color w:val="222222"/>
          <w:szCs w:val="22"/>
          <w:shd w:val="clear" w:color="auto" w:fill="FFFFFF"/>
        </w:rPr>
        <w:t>(7838), pp.384-388.</w:t>
      </w:r>
    </w:p>
    <w:p w14:paraId="6915EA7B"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Mahase</w:t>
      </w:r>
      <w:proofErr w:type="spellEnd"/>
      <w:r w:rsidRPr="0036208D">
        <w:rPr>
          <w:rFonts w:ascii="Arial" w:hAnsi="Arial" w:cs="Arial"/>
          <w:color w:val="222222"/>
          <w:szCs w:val="22"/>
          <w:shd w:val="clear" w:color="auto" w:fill="FFFFFF"/>
        </w:rPr>
        <w:t>, E., 2020. Covid-19: UK starts social distancing after new model points to 260 000 potential deaths.</w:t>
      </w:r>
    </w:p>
    <w:p w14:paraId="7B6610DD" w14:textId="77777777" w:rsidR="00F775CB" w:rsidRPr="0036208D" w:rsidRDefault="00F775CB" w:rsidP="00F775CB">
      <w:pPr>
        <w:rPr>
          <w:rFonts w:ascii="Arial" w:hAnsi="Arial" w:cs="Arial"/>
          <w:color w:val="222222"/>
          <w:szCs w:val="22"/>
          <w:shd w:val="clear" w:color="auto" w:fill="FFFFFF"/>
        </w:rPr>
      </w:pPr>
      <w:r w:rsidRPr="0036208D">
        <w:rPr>
          <w:rFonts w:ascii="Arial" w:hAnsi="Arial" w:cs="Arial"/>
          <w:color w:val="222222"/>
          <w:szCs w:val="22"/>
          <w:shd w:val="clear" w:color="auto" w:fill="FFFFFF"/>
        </w:rPr>
        <w:lastRenderedPageBreak/>
        <w:t xml:space="preserve">Ng, Q.X., De </w:t>
      </w:r>
      <w:proofErr w:type="spellStart"/>
      <w:r w:rsidRPr="0036208D">
        <w:rPr>
          <w:rFonts w:ascii="Arial" w:hAnsi="Arial" w:cs="Arial"/>
          <w:color w:val="222222"/>
          <w:szCs w:val="22"/>
          <w:shd w:val="clear" w:color="auto" w:fill="FFFFFF"/>
        </w:rPr>
        <w:t>Deyn</w:t>
      </w:r>
      <w:proofErr w:type="spellEnd"/>
      <w:r w:rsidRPr="0036208D">
        <w:rPr>
          <w:rFonts w:ascii="Arial" w:hAnsi="Arial" w:cs="Arial"/>
          <w:color w:val="222222"/>
          <w:szCs w:val="22"/>
          <w:shd w:val="clear" w:color="auto" w:fill="FFFFFF"/>
        </w:rPr>
        <w:t>, M.L.Z.Q., Lim, D.Y., Chan, H.W. and Yeo, W.S., 2020. The wounded healer: A narrative review of the mental health effects of the COVID-19 pandemic on healthcare workers. </w:t>
      </w:r>
      <w:r w:rsidRPr="0036208D">
        <w:rPr>
          <w:rFonts w:ascii="Arial" w:hAnsi="Arial" w:cs="Arial"/>
          <w:i/>
          <w:iCs/>
          <w:color w:val="222222"/>
          <w:szCs w:val="22"/>
          <w:shd w:val="clear" w:color="auto" w:fill="FFFFFF"/>
        </w:rPr>
        <w:t>Asian journal of psychiatry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54</w:t>
      </w:r>
      <w:r w:rsidRPr="0036208D">
        <w:rPr>
          <w:rFonts w:ascii="Arial" w:hAnsi="Arial" w:cs="Arial"/>
          <w:color w:val="222222"/>
          <w:szCs w:val="22"/>
          <w:shd w:val="clear" w:color="auto" w:fill="FFFFFF"/>
        </w:rPr>
        <w:t>, p.102258.</w:t>
      </w:r>
    </w:p>
    <w:p w14:paraId="08D16DBE"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Nicola, M., </w:t>
      </w:r>
      <w:proofErr w:type="spellStart"/>
      <w:r w:rsidRPr="0036208D">
        <w:rPr>
          <w:rFonts w:ascii="Arial" w:hAnsi="Arial" w:cs="Arial"/>
          <w:color w:val="222222"/>
          <w:szCs w:val="22"/>
          <w:shd w:val="clear" w:color="auto" w:fill="FFFFFF"/>
        </w:rPr>
        <w:t>Alsafi</w:t>
      </w:r>
      <w:proofErr w:type="spellEnd"/>
      <w:r w:rsidRPr="0036208D">
        <w:rPr>
          <w:rFonts w:ascii="Arial" w:hAnsi="Arial" w:cs="Arial"/>
          <w:color w:val="222222"/>
          <w:szCs w:val="22"/>
          <w:shd w:val="clear" w:color="auto" w:fill="FFFFFF"/>
        </w:rPr>
        <w:t xml:space="preserve">, Z., </w:t>
      </w:r>
      <w:proofErr w:type="spellStart"/>
      <w:r w:rsidRPr="0036208D">
        <w:rPr>
          <w:rFonts w:ascii="Arial" w:hAnsi="Arial" w:cs="Arial"/>
          <w:color w:val="222222"/>
          <w:szCs w:val="22"/>
          <w:shd w:val="clear" w:color="auto" w:fill="FFFFFF"/>
        </w:rPr>
        <w:t>Sohrabi</w:t>
      </w:r>
      <w:proofErr w:type="spellEnd"/>
      <w:r w:rsidRPr="0036208D">
        <w:rPr>
          <w:rFonts w:ascii="Arial" w:hAnsi="Arial" w:cs="Arial"/>
          <w:color w:val="222222"/>
          <w:szCs w:val="22"/>
          <w:shd w:val="clear" w:color="auto" w:fill="FFFFFF"/>
        </w:rPr>
        <w:t xml:space="preserve">, C., </w:t>
      </w:r>
      <w:proofErr w:type="spellStart"/>
      <w:r w:rsidRPr="0036208D">
        <w:rPr>
          <w:rFonts w:ascii="Arial" w:hAnsi="Arial" w:cs="Arial"/>
          <w:color w:val="222222"/>
          <w:szCs w:val="22"/>
          <w:shd w:val="clear" w:color="auto" w:fill="FFFFFF"/>
        </w:rPr>
        <w:t>Kerwan</w:t>
      </w:r>
      <w:proofErr w:type="spellEnd"/>
      <w:r w:rsidRPr="0036208D">
        <w:rPr>
          <w:rFonts w:ascii="Arial" w:hAnsi="Arial" w:cs="Arial"/>
          <w:color w:val="222222"/>
          <w:szCs w:val="22"/>
          <w:shd w:val="clear" w:color="auto" w:fill="FFFFFF"/>
        </w:rPr>
        <w:t xml:space="preserve">, A., Al-Jabir, A., </w:t>
      </w:r>
      <w:proofErr w:type="spellStart"/>
      <w:r w:rsidRPr="0036208D">
        <w:rPr>
          <w:rFonts w:ascii="Arial" w:hAnsi="Arial" w:cs="Arial"/>
          <w:color w:val="222222"/>
          <w:szCs w:val="22"/>
          <w:shd w:val="clear" w:color="auto" w:fill="FFFFFF"/>
        </w:rPr>
        <w:t>Iosifidis</w:t>
      </w:r>
      <w:proofErr w:type="spellEnd"/>
      <w:r w:rsidRPr="0036208D">
        <w:rPr>
          <w:rFonts w:ascii="Arial" w:hAnsi="Arial" w:cs="Arial"/>
          <w:color w:val="222222"/>
          <w:szCs w:val="22"/>
          <w:shd w:val="clear" w:color="auto" w:fill="FFFFFF"/>
        </w:rPr>
        <w:t>, C., Agha, M. and Agha, R., 2020. The socio-economic implications of the coronavirus pandemic (COVID-19): A review. </w:t>
      </w:r>
      <w:r w:rsidRPr="0036208D">
        <w:rPr>
          <w:rFonts w:ascii="Arial" w:hAnsi="Arial" w:cs="Arial"/>
          <w:i/>
          <w:iCs/>
          <w:color w:val="222222"/>
          <w:szCs w:val="22"/>
          <w:shd w:val="clear" w:color="auto" w:fill="FFFFFF"/>
        </w:rPr>
        <w:t>International journal of surgery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78</w:t>
      </w:r>
      <w:r w:rsidRPr="0036208D">
        <w:rPr>
          <w:rFonts w:ascii="Arial" w:hAnsi="Arial" w:cs="Arial"/>
          <w:color w:val="222222"/>
          <w:szCs w:val="22"/>
          <w:shd w:val="clear" w:color="auto" w:fill="FFFFFF"/>
        </w:rPr>
        <w:t>, pp.185-193.</w:t>
      </w:r>
    </w:p>
    <w:p w14:paraId="656BCB91"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Novosad</w:t>
      </w:r>
      <w:proofErr w:type="spellEnd"/>
      <w:r w:rsidRPr="0036208D">
        <w:rPr>
          <w:rFonts w:ascii="Arial" w:hAnsi="Arial" w:cs="Arial"/>
          <w:color w:val="222222"/>
          <w:szCs w:val="22"/>
          <w:shd w:val="clear" w:color="auto" w:fill="FFFFFF"/>
        </w:rPr>
        <w:t>, P., Jain, R., Campion, A. and Asher, S., 2020. COVID-19 mortality effects of underlying health conditions in India: a modelling study. </w:t>
      </w:r>
      <w:r w:rsidRPr="0036208D">
        <w:rPr>
          <w:rFonts w:ascii="Arial" w:hAnsi="Arial" w:cs="Arial"/>
          <w:i/>
          <w:iCs/>
          <w:color w:val="222222"/>
          <w:szCs w:val="22"/>
          <w:shd w:val="clear" w:color="auto" w:fill="FFFFFF"/>
        </w:rPr>
        <w:t>BMJ open</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10</w:t>
      </w:r>
      <w:r w:rsidRPr="0036208D">
        <w:rPr>
          <w:rFonts w:ascii="Arial" w:hAnsi="Arial" w:cs="Arial"/>
          <w:color w:val="222222"/>
          <w:szCs w:val="22"/>
          <w:shd w:val="clear" w:color="auto" w:fill="FFFFFF"/>
        </w:rPr>
        <w:t>(12), p.e043165.</w:t>
      </w:r>
    </w:p>
    <w:p w14:paraId="736D66B2"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Ono, B.H.V.S. and Souza, J.C., 2020. Sleep and immunity in times of COVID-19. </w:t>
      </w:r>
      <w:proofErr w:type="spellStart"/>
      <w:r w:rsidRPr="0036208D">
        <w:rPr>
          <w:rFonts w:ascii="Arial" w:hAnsi="Arial" w:cs="Arial"/>
          <w:i/>
          <w:iCs/>
          <w:color w:val="222222"/>
          <w:szCs w:val="22"/>
          <w:shd w:val="clear" w:color="auto" w:fill="FFFFFF"/>
        </w:rPr>
        <w:t>Revista</w:t>
      </w:r>
      <w:proofErr w:type="spellEnd"/>
      <w:r w:rsidRPr="0036208D">
        <w:rPr>
          <w:rFonts w:ascii="Arial" w:hAnsi="Arial" w:cs="Arial"/>
          <w:i/>
          <w:iCs/>
          <w:color w:val="222222"/>
          <w:szCs w:val="22"/>
          <w:shd w:val="clear" w:color="auto" w:fill="FFFFFF"/>
        </w:rPr>
        <w:t xml:space="preserve"> da </w:t>
      </w:r>
      <w:proofErr w:type="spellStart"/>
      <w:r w:rsidRPr="0036208D">
        <w:rPr>
          <w:rFonts w:ascii="Arial" w:hAnsi="Arial" w:cs="Arial"/>
          <w:i/>
          <w:iCs/>
          <w:color w:val="222222"/>
          <w:szCs w:val="22"/>
          <w:shd w:val="clear" w:color="auto" w:fill="FFFFFF"/>
        </w:rPr>
        <w:t>Associação</w:t>
      </w:r>
      <w:proofErr w:type="spellEnd"/>
      <w:r w:rsidRPr="0036208D">
        <w:rPr>
          <w:rFonts w:ascii="Arial" w:hAnsi="Arial" w:cs="Arial"/>
          <w:i/>
          <w:iCs/>
          <w:color w:val="222222"/>
          <w:szCs w:val="22"/>
          <w:shd w:val="clear" w:color="auto" w:fill="FFFFFF"/>
        </w:rPr>
        <w:t xml:space="preserve"> </w:t>
      </w:r>
      <w:proofErr w:type="spellStart"/>
      <w:r w:rsidRPr="0036208D">
        <w:rPr>
          <w:rFonts w:ascii="Arial" w:hAnsi="Arial" w:cs="Arial"/>
          <w:i/>
          <w:iCs/>
          <w:color w:val="222222"/>
          <w:szCs w:val="22"/>
          <w:shd w:val="clear" w:color="auto" w:fill="FFFFFF"/>
        </w:rPr>
        <w:t>Médica</w:t>
      </w:r>
      <w:proofErr w:type="spellEnd"/>
      <w:r w:rsidRPr="0036208D">
        <w:rPr>
          <w:rFonts w:ascii="Arial" w:hAnsi="Arial" w:cs="Arial"/>
          <w:i/>
          <w:iCs/>
          <w:color w:val="222222"/>
          <w:szCs w:val="22"/>
          <w:shd w:val="clear" w:color="auto" w:fill="FFFFFF"/>
        </w:rPr>
        <w:t xml:space="preserve"> </w:t>
      </w:r>
      <w:proofErr w:type="spellStart"/>
      <w:r w:rsidRPr="0036208D">
        <w:rPr>
          <w:rFonts w:ascii="Arial" w:hAnsi="Arial" w:cs="Arial"/>
          <w:i/>
          <w:iCs/>
          <w:color w:val="222222"/>
          <w:szCs w:val="22"/>
          <w:shd w:val="clear" w:color="auto" w:fill="FFFFFF"/>
        </w:rPr>
        <w:t>Brasileira</w:t>
      </w:r>
      <w:proofErr w:type="spellEnd"/>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66</w:t>
      </w:r>
      <w:r w:rsidRPr="0036208D">
        <w:rPr>
          <w:rFonts w:ascii="Arial" w:hAnsi="Arial" w:cs="Arial"/>
          <w:color w:val="222222"/>
          <w:szCs w:val="22"/>
          <w:shd w:val="clear" w:color="auto" w:fill="FFFFFF"/>
        </w:rPr>
        <w:t>, pp.143-147.</w:t>
      </w:r>
    </w:p>
    <w:p w14:paraId="47099F84"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Patel, J., Fernandes, G. and Sridhar, D., 2021. How can we improve self-isolation and quarantine for covid-</w:t>
      </w:r>
      <w:proofErr w:type="gramStart"/>
      <w:r w:rsidRPr="0036208D">
        <w:rPr>
          <w:rFonts w:ascii="Arial" w:hAnsi="Arial" w:cs="Arial"/>
          <w:color w:val="222222"/>
          <w:szCs w:val="22"/>
          <w:shd w:val="clear" w:color="auto" w:fill="FFFFFF"/>
        </w:rPr>
        <w:t>19?.</w:t>
      </w:r>
      <w:proofErr w:type="gramEnd"/>
      <w:r w:rsidRPr="0036208D">
        <w:rPr>
          <w:rFonts w:ascii="Arial" w:hAnsi="Arial" w:cs="Arial"/>
          <w:color w:val="222222"/>
          <w:szCs w:val="22"/>
          <w:shd w:val="clear" w:color="auto" w:fill="FFFFFF"/>
        </w:rPr>
        <w:t> </w:t>
      </w:r>
      <w:proofErr w:type="spellStart"/>
      <w:r w:rsidRPr="0036208D">
        <w:rPr>
          <w:rFonts w:ascii="Arial" w:hAnsi="Arial" w:cs="Arial"/>
          <w:i/>
          <w:iCs/>
          <w:color w:val="222222"/>
          <w:szCs w:val="22"/>
          <w:shd w:val="clear" w:color="auto" w:fill="FFFFFF"/>
        </w:rPr>
        <w:t>bmj</w:t>
      </w:r>
      <w:proofErr w:type="spellEnd"/>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372</w:t>
      </w:r>
      <w:r w:rsidRPr="0036208D">
        <w:rPr>
          <w:rFonts w:ascii="Arial" w:hAnsi="Arial" w:cs="Arial"/>
          <w:color w:val="222222"/>
          <w:szCs w:val="22"/>
          <w:shd w:val="clear" w:color="auto" w:fill="FFFFFF"/>
        </w:rPr>
        <w:t>.</w:t>
      </w:r>
    </w:p>
    <w:p w14:paraId="573977AC"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Patel, P., Hiam, L., </w:t>
      </w:r>
      <w:proofErr w:type="spellStart"/>
      <w:r w:rsidRPr="0036208D">
        <w:rPr>
          <w:rFonts w:ascii="Arial" w:hAnsi="Arial" w:cs="Arial"/>
          <w:color w:val="222222"/>
          <w:szCs w:val="22"/>
          <w:shd w:val="clear" w:color="auto" w:fill="FFFFFF"/>
        </w:rPr>
        <w:t>Sowemimo</w:t>
      </w:r>
      <w:proofErr w:type="spellEnd"/>
      <w:r w:rsidRPr="0036208D">
        <w:rPr>
          <w:rFonts w:ascii="Arial" w:hAnsi="Arial" w:cs="Arial"/>
          <w:color w:val="222222"/>
          <w:szCs w:val="22"/>
          <w:shd w:val="clear" w:color="auto" w:fill="FFFFFF"/>
        </w:rPr>
        <w:t>, A., Devakumar, D. and McKee, M., 2020. Ethnicity and covid-19. </w:t>
      </w:r>
      <w:proofErr w:type="spellStart"/>
      <w:r w:rsidRPr="0036208D">
        <w:rPr>
          <w:rFonts w:ascii="Arial" w:hAnsi="Arial" w:cs="Arial"/>
          <w:i/>
          <w:iCs/>
          <w:color w:val="222222"/>
          <w:szCs w:val="22"/>
          <w:shd w:val="clear" w:color="auto" w:fill="FFFFFF"/>
        </w:rPr>
        <w:t>bmj</w:t>
      </w:r>
      <w:proofErr w:type="spellEnd"/>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369</w:t>
      </w:r>
      <w:r w:rsidRPr="0036208D">
        <w:rPr>
          <w:rFonts w:ascii="Arial" w:hAnsi="Arial" w:cs="Arial"/>
          <w:color w:val="222222"/>
          <w:szCs w:val="22"/>
          <w:shd w:val="clear" w:color="auto" w:fill="FFFFFF"/>
        </w:rPr>
        <w:t>.</w:t>
      </w:r>
    </w:p>
    <w:p w14:paraId="52B0F0D4"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Singu</w:t>
      </w:r>
      <w:proofErr w:type="spellEnd"/>
      <w:r w:rsidRPr="0036208D">
        <w:rPr>
          <w:rFonts w:ascii="Arial" w:hAnsi="Arial" w:cs="Arial"/>
          <w:color w:val="222222"/>
          <w:szCs w:val="22"/>
          <w:shd w:val="clear" w:color="auto" w:fill="FFFFFF"/>
        </w:rPr>
        <w:t xml:space="preserve">, S., Acharya, A., </w:t>
      </w:r>
      <w:proofErr w:type="spellStart"/>
      <w:r w:rsidRPr="0036208D">
        <w:rPr>
          <w:rFonts w:ascii="Arial" w:hAnsi="Arial" w:cs="Arial"/>
          <w:color w:val="222222"/>
          <w:szCs w:val="22"/>
          <w:shd w:val="clear" w:color="auto" w:fill="FFFFFF"/>
        </w:rPr>
        <w:t>Challagundla</w:t>
      </w:r>
      <w:proofErr w:type="spellEnd"/>
      <w:r w:rsidRPr="0036208D">
        <w:rPr>
          <w:rFonts w:ascii="Arial" w:hAnsi="Arial" w:cs="Arial"/>
          <w:color w:val="222222"/>
          <w:szCs w:val="22"/>
          <w:shd w:val="clear" w:color="auto" w:fill="FFFFFF"/>
        </w:rPr>
        <w:t xml:space="preserve">, K. and </w:t>
      </w:r>
      <w:proofErr w:type="spellStart"/>
      <w:r w:rsidRPr="0036208D">
        <w:rPr>
          <w:rFonts w:ascii="Arial" w:hAnsi="Arial" w:cs="Arial"/>
          <w:color w:val="222222"/>
          <w:szCs w:val="22"/>
          <w:shd w:val="clear" w:color="auto" w:fill="FFFFFF"/>
        </w:rPr>
        <w:t>Byrareddy</w:t>
      </w:r>
      <w:proofErr w:type="spellEnd"/>
      <w:r w:rsidRPr="0036208D">
        <w:rPr>
          <w:rFonts w:ascii="Arial" w:hAnsi="Arial" w:cs="Arial"/>
          <w:color w:val="222222"/>
          <w:szCs w:val="22"/>
          <w:shd w:val="clear" w:color="auto" w:fill="FFFFFF"/>
        </w:rPr>
        <w:t>, S.N., 2020. Impact of social determinants of health on the emerging COVID-19 pandemic in the United States. </w:t>
      </w:r>
      <w:r w:rsidRPr="0036208D">
        <w:rPr>
          <w:rFonts w:ascii="Arial" w:hAnsi="Arial" w:cs="Arial"/>
          <w:i/>
          <w:iCs/>
          <w:color w:val="222222"/>
          <w:szCs w:val="22"/>
          <w:shd w:val="clear" w:color="auto" w:fill="FFFFFF"/>
        </w:rPr>
        <w:t>Frontiers in public health</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8</w:t>
      </w:r>
      <w:r w:rsidRPr="0036208D">
        <w:rPr>
          <w:rFonts w:ascii="Arial" w:hAnsi="Arial" w:cs="Arial"/>
          <w:color w:val="222222"/>
          <w:szCs w:val="22"/>
          <w:shd w:val="clear" w:color="auto" w:fill="FFFFFF"/>
        </w:rPr>
        <w:t>, p.406.</w:t>
      </w:r>
    </w:p>
    <w:p w14:paraId="1BA6E1BB" w14:textId="77777777" w:rsidR="007E3427" w:rsidRPr="0036208D" w:rsidRDefault="007E3427" w:rsidP="007E3427">
      <w:pPr>
        <w:spacing w:line="360" w:lineRule="auto"/>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Smallwood, N., </w:t>
      </w:r>
      <w:proofErr w:type="spellStart"/>
      <w:r w:rsidRPr="0036208D">
        <w:rPr>
          <w:rFonts w:ascii="Arial" w:hAnsi="Arial" w:cs="Arial"/>
          <w:color w:val="222222"/>
          <w:szCs w:val="22"/>
          <w:shd w:val="clear" w:color="auto" w:fill="FFFFFF"/>
        </w:rPr>
        <w:t>Harrex</w:t>
      </w:r>
      <w:proofErr w:type="spellEnd"/>
      <w:r w:rsidRPr="0036208D">
        <w:rPr>
          <w:rFonts w:ascii="Arial" w:hAnsi="Arial" w:cs="Arial"/>
          <w:color w:val="222222"/>
          <w:szCs w:val="22"/>
          <w:shd w:val="clear" w:color="auto" w:fill="FFFFFF"/>
        </w:rPr>
        <w:t xml:space="preserve">, W., Rees, M., Willis, </w:t>
      </w:r>
      <w:proofErr w:type="gramStart"/>
      <w:r w:rsidRPr="0036208D">
        <w:rPr>
          <w:rFonts w:ascii="Arial" w:hAnsi="Arial" w:cs="Arial"/>
          <w:color w:val="222222"/>
          <w:szCs w:val="22"/>
          <w:shd w:val="clear" w:color="auto" w:fill="FFFFFF"/>
        </w:rPr>
        <w:t>K.</w:t>
      </w:r>
      <w:proofErr w:type="gramEnd"/>
      <w:r w:rsidRPr="0036208D">
        <w:rPr>
          <w:rFonts w:ascii="Arial" w:hAnsi="Arial" w:cs="Arial"/>
          <w:color w:val="222222"/>
          <w:szCs w:val="22"/>
          <w:shd w:val="clear" w:color="auto" w:fill="FFFFFF"/>
        </w:rPr>
        <w:t xml:space="preserve"> and Bennett, C.M., 2022. COVID</w:t>
      </w:r>
      <w:r w:rsidRPr="0036208D">
        <w:rPr>
          <w:rFonts w:ascii="Cambria Math" w:hAnsi="Cambria Math" w:cs="Cambria Math"/>
          <w:color w:val="222222"/>
          <w:szCs w:val="22"/>
          <w:shd w:val="clear" w:color="auto" w:fill="FFFFFF"/>
        </w:rPr>
        <w:t>‐</w:t>
      </w:r>
      <w:r w:rsidRPr="0036208D">
        <w:rPr>
          <w:rFonts w:ascii="Arial" w:hAnsi="Arial" w:cs="Arial"/>
          <w:color w:val="222222"/>
          <w:szCs w:val="22"/>
          <w:shd w:val="clear" w:color="auto" w:fill="FFFFFF"/>
        </w:rPr>
        <w:t>19 infection and the broader impacts of the pandemic on healthcare workers. </w:t>
      </w:r>
      <w:r w:rsidRPr="0036208D">
        <w:rPr>
          <w:rFonts w:ascii="Arial" w:hAnsi="Arial" w:cs="Arial"/>
          <w:i/>
          <w:iCs/>
          <w:color w:val="222222"/>
          <w:szCs w:val="22"/>
          <w:shd w:val="clear" w:color="auto" w:fill="FFFFFF"/>
        </w:rPr>
        <w:t>Respirology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27</w:t>
      </w:r>
      <w:r w:rsidRPr="0036208D">
        <w:rPr>
          <w:rFonts w:ascii="Arial" w:hAnsi="Arial" w:cs="Arial"/>
          <w:color w:val="222222"/>
          <w:szCs w:val="22"/>
          <w:shd w:val="clear" w:color="auto" w:fill="FFFFFF"/>
        </w:rPr>
        <w:t>(6), pp.411-426.</w:t>
      </w:r>
    </w:p>
    <w:p w14:paraId="6913CBB5"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Vandenberg, O., </w:t>
      </w:r>
      <w:proofErr w:type="spellStart"/>
      <w:r w:rsidRPr="0036208D">
        <w:rPr>
          <w:rFonts w:ascii="Arial" w:hAnsi="Arial" w:cs="Arial"/>
          <w:color w:val="222222"/>
          <w:szCs w:val="22"/>
          <w:shd w:val="clear" w:color="auto" w:fill="FFFFFF"/>
        </w:rPr>
        <w:t>Martiny</w:t>
      </w:r>
      <w:proofErr w:type="spellEnd"/>
      <w:r w:rsidRPr="0036208D">
        <w:rPr>
          <w:rFonts w:ascii="Arial" w:hAnsi="Arial" w:cs="Arial"/>
          <w:color w:val="222222"/>
          <w:szCs w:val="22"/>
          <w:shd w:val="clear" w:color="auto" w:fill="FFFFFF"/>
        </w:rPr>
        <w:t xml:space="preserve">, D., Rochas, O., van </w:t>
      </w:r>
      <w:proofErr w:type="spellStart"/>
      <w:r w:rsidRPr="0036208D">
        <w:rPr>
          <w:rFonts w:ascii="Arial" w:hAnsi="Arial" w:cs="Arial"/>
          <w:color w:val="222222"/>
          <w:szCs w:val="22"/>
          <w:shd w:val="clear" w:color="auto" w:fill="FFFFFF"/>
        </w:rPr>
        <w:t>Belkum</w:t>
      </w:r>
      <w:proofErr w:type="spellEnd"/>
      <w:r w:rsidRPr="0036208D">
        <w:rPr>
          <w:rFonts w:ascii="Arial" w:hAnsi="Arial" w:cs="Arial"/>
          <w:color w:val="222222"/>
          <w:szCs w:val="22"/>
          <w:shd w:val="clear" w:color="auto" w:fill="FFFFFF"/>
        </w:rPr>
        <w:t xml:space="preserve">, A. and </w:t>
      </w:r>
      <w:proofErr w:type="spellStart"/>
      <w:r w:rsidRPr="0036208D">
        <w:rPr>
          <w:rFonts w:ascii="Arial" w:hAnsi="Arial" w:cs="Arial"/>
          <w:color w:val="222222"/>
          <w:szCs w:val="22"/>
          <w:shd w:val="clear" w:color="auto" w:fill="FFFFFF"/>
        </w:rPr>
        <w:t>Kozlakidis</w:t>
      </w:r>
      <w:proofErr w:type="spellEnd"/>
      <w:r w:rsidRPr="0036208D">
        <w:rPr>
          <w:rFonts w:ascii="Arial" w:hAnsi="Arial" w:cs="Arial"/>
          <w:color w:val="222222"/>
          <w:szCs w:val="22"/>
          <w:shd w:val="clear" w:color="auto" w:fill="FFFFFF"/>
        </w:rPr>
        <w:t>, Z., 2021. Considerations for diagnostic COVID-19 tests. </w:t>
      </w:r>
      <w:r w:rsidRPr="0036208D">
        <w:rPr>
          <w:rFonts w:ascii="Arial" w:hAnsi="Arial" w:cs="Arial"/>
          <w:i/>
          <w:iCs/>
          <w:color w:val="222222"/>
          <w:szCs w:val="22"/>
          <w:shd w:val="clear" w:color="auto" w:fill="FFFFFF"/>
        </w:rPr>
        <w:t>Nature Reviews Microbiology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19</w:t>
      </w:r>
      <w:r w:rsidRPr="0036208D">
        <w:rPr>
          <w:rFonts w:ascii="Arial" w:hAnsi="Arial" w:cs="Arial"/>
          <w:color w:val="222222"/>
          <w:szCs w:val="22"/>
          <w:shd w:val="clear" w:color="auto" w:fill="FFFFFF"/>
        </w:rPr>
        <w:t>(3), pp.171-183.</w:t>
      </w:r>
    </w:p>
    <w:p w14:paraId="044FEDD0" w14:textId="77777777" w:rsidR="00BE168D" w:rsidRPr="0036208D" w:rsidRDefault="00BE168D" w:rsidP="00BE168D">
      <w:pPr>
        <w:jc w:val="both"/>
        <w:rPr>
          <w:rFonts w:ascii="Arial" w:hAnsi="Arial" w:cs="Arial"/>
          <w:szCs w:val="22"/>
        </w:rPr>
      </w:pPr>
      <w:r w:rsidRPr="0036208D">
        <w:rPr>
          <w:rFonts w:ascii="Arial" w:hAnsi="Arial" w:cs="Arial"/>
          <w:szCs w:val="22"/>
        </w:rPr>
        <w:t>WHO (2021). Coronavirus disease (COVID-19) – World Health Organization. [online] www.who.int. Available at: https://www.who.int/emergencies/diseases/novel-coronavirus-2019?adgroupsurvey=.</w:t>
      </w:r>
    </w:p>
    <w:p w14:paraId="6B45B2D9" w14:textId="77777777" w:rsidR="00826ECE" w:rsidRPr="0036208D" w:rsidRDefault="00826ECE" w:rsidP="00826ECE">
      <w:pPr>
        <w:rPr>
          <w:rFonts w:ascii="Arial" w:hAnsi="Arial" w:cs="Arial"/>
          <w:color w:val="222222"/>
          <w:szCs w:val="22"/>
          <w:shd w:val="clear" w:color="auto" w:fill="FFFFFF"/>
        </w:rPr>
      </w:pPr>
      <w:r w:rsidRPr="0036208D">
        <w:rPr>
          <w:rFonts w:ascii="Arial" w:hAnsi="Arial" w:cs="Arial"/>
          <w:color w:val="222222"/>
          <w:szCs w:val="22"/>
          <w:shd w:val="clear" w:color="auto" w:fill="FFFFFF"/>
        </w:rPr>
        <w:t>Yang, P. and Wang, X., 2020. COVID-19: a new challenge for human beings. </w:t>
      </w:r>
      <w:r w:rsidRPr="0036208D">
        <w:rPr>
          <w:rFonts w:ascii="Arial" w:hAnsi="Arial" w:cs="Arial"/>
          <w:i/>
          <w:iCs/>
          <w:color w:val="222222"/>
          <w:szCs w:val="22"/>
          <w:shd w:val="clear" w:color="auto" w:fill="FFFFFF"/>
        </w:rPr>
        <w:t>Cellular &amp; molecular immunology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17</w:t>
      </w:r>
      <w:r w:rsidRPr="0036208D">
        <w:rPr>
          <w:rFonts w:ascii="Arial" w:hAnsi="Arial" w:cs="Arial"/>
          <w:color w:val="222222"/>
          <w:szCs w:val="22"/>
          <w:shd w:val="clear" w:color="auto" w:fill="FFFFFF"/>
        </w:rPr>
        <w:t>(5), pp.555-557.</w:t>
      </w:r>
    </w:p>
    <w:p w14:paraId="377ABEAA" w14:textId="77777777" w:rsidR="008009B1" w:rsidRPr="0036208D" w:rsidRDefault="008009B1" w:rsidP="007E3427">
      <w:pPr>
        <w:jc w:val="both"/>
        <w:rPr>
          <w:rFonts w:ascii="Arial" w:hAnsi="Arial" w:cs="Arial"/>
          <w:color w:val="222222"/>
          <w:szCs w:val="22"/>
          <w:shd w:val="clear" w:color="auto" w:fill="FFFFFF"/>
        </w:rPr>
      </w:pPr>
      <w:proofErr w:type="spellStart"/>
      <w:r w:rsidRPr="0036208D">
        <w:rPr>
          <w:rFonts w:ascii="Arial" w:hAnsi="Arial" w:cs="Arial"/>
          <w:color w:val="222222"/>
          <w:szCs w:val="22"/>
          <w:shd w:val="clear" w:color="auto" w:fill="FFFFFF"/>
        </w:rPr>
        <w:t>Zhai</w:t>
      </w:r>
      <w:proofErr w:type="spellEnd"/>
      <w:r w:rsidRPr="0036208D">
        <w:rPr>
          <w:rFonts w:ascii="Arial" w:hAnsi="Arial" w:cs="Arial"/>
          <w:color w:val="222222"/>
          <w:szCs w:val="22"/>
          <w:shd w:val="clear" w:color="auto" w:fill="FFFFFF"/>
        </w:rPr>
        <w:t>, Z., 2020. Facial mask: A necessity to beat COVID-19. </w:t>
      </w:r>
      <w:r w:rsidRPr="0036208D">
        <w:rPr>
          <w:rFonts w:ascii="Arial" w:hAnsi="Arial" w:cs="Arial"/>
          <w:i/>
          <w:iCs/>
          <w:color w:val="222222"/>
          <w:szCs w:val="22"/>
          <w:shd w:val="clear" w:color="auto" w:fill="FFFFFF"/>
        </w:rPr>
        <w:t>Building and environment</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175</w:t>
      </w:r>
      <w:r w:rsidRPr="0036208D">
        <w:rPr>
          <w:rFonts w:ascii="Arial" w:hAnsi="Arial" w:cs="Arial"/>
          <w:color w:val="222222"/>
          <w:szCs w:val="22"/>
          <w:shd w:val="clear" w:color="auto" w:fill="FFFFFF"/>
        </w:rPr>
        <w:t>, pp.106827-106827.</w:t>
      </w:r>
    </w:p>
    <w:p w14:paraId="7AF14669" w14:textId="77777777" w:rsidR="008009B1" w:rsidRPr="0036208D" w:rsidRDefault="008009B1" w:rsidP="007E3427">
      <w:pPr>
        <w:jc w:val="both"/>
        <w:rPr>
          <w:rFonts w:ascii="Arial" w:hAnsi="Arial" w:cs="Arial"/>
          <w:color w:val="222222"/>
          <w:szCs w:val="22"/>
          <w:shd w:val="clear" w:color="auto" w:fill="FFFFFF"/>
        </w:rPr>
      </w:pPr>
      <w:r w:rsidRPr="0036208D">
        <w:rPr>
          <w:rFonts w:ascii="Arial" w:hAnsi="Arial" w:cs="Arial"/>
          <w:color w:val="222222"/>
          <w:szCs w:val="22"/>
          <w:shd w:val="clear" w:color="auto" w:fill="FFFFFF"/>
        </w:rPr>
        <w:t xml:space="preserve">Zhao, J., Zhao, S., </w:t>
      </w:r>
      <w:proofErr w:type="spellStart"/>
      <w:r w:rsidRPr="0036208D">
        <w:rPr>
          <w:rFonts w:ascii="Arial" w:hAnsi="Arial" w:cs="Arial"/>
          <w:color w:val="222222"/>
          <w:szCs w:val="22"/>
          <w:shd w:val="clear" w:color="auto" w:fill="FFFFFF"/>
        </w:rPr>
        <w:t>Ou</w:t>
      </w:r>
      <w:proofErr w:type="spellEnd"/>
      <w:r w:rsidRPr="0036208D">
        <w:rPr>
          <w:rFonts w:ascii="Arial" w:hAnsi="Arial" w:cs="Arial"/>
          <w:color w:val="222222"/>
          <w:szCs w:val="22"/>
          <w:shd w:val="clear" w:color="auto" w:fill="FFFFFF"/>
        </w:rPr>
        <w:t>, J., Zhang, J., Lan, W., Guan, W., Wu, X., Yan, Y., Zhao, W., Wu, J. and Chodosh, J., 2020. COVID-19: coronavirus vaccine development updates. </w:t>
      </w:r>
      <w:r w:rsidRPr="0036208D">
        <w:rPr>
          <w:rFonts w:ascii="Arial" w:hAnsi="Arial" w:cs="Arial"/>
          <w:i/>
          <w:iCs/>
          <w:color w:val="222222"/>
          <w:szCs w:val="22"/>
          <w:shd w:val="clear" w:color="auto" w:fill="FFFFFF"/>
        </w:rPr>
        <w:t>Frontiers in immunology</w:t>
      </w:r>
      <w:r w:rsidRPr="0036208D">
        <w:rPr>
          <w:rFonts w:ascii="Arial" w:hAnsi="Arial" w:cs="Arial"/>
          <w:color w:val="222222"/>
          <w:szCs w:val="22"/>
          <w:shd w:val="clear" w:color="auto" w:fill="FFFFFF"/>
        </w:rPr>
        <w:t>, </w:t>
      </w:r>
      <w:r w:rsidRPr="0036208D">
        <w:rPr>
          <w:rFonts w:ascii="Arial" w:hAnsi="Arial" w:cs="Arial"/>
          <w:i/>
          <w:iCs/>
          <w:color w:val="222222"/>
          <w:szCs w:val="22"/>
          <w:shd w:val="clear" w:color="auto" w:fill="FFFFFF"/>
        </w:rPr>
        <w:t>11</w:t>
      </w:r>
      <w:r w:rsidRPr="0036208D">
        <w:rPr>
          <w:rFonts w:ascii="Arial" w:hAnsi="Arial" w:cs="Arial"/>
          <w:color w:val="222222"/>
          <w:szCs w:val="22"/>
          <w:shd w:val="clear" w:color="auto" w:fill="FFFFFF"/>
        </w:rPr>
        <w:t>, p.602256.</w:t>
      </w:r>
    </w:p>
    <w:p w14:paraId="372F9F63" w14:textId="685825D4" w:rsidR="008009B1" w:rsidRDefault="00BE168D" w:rsidP="008009B1">
      <w:r w:rsidRPr="0036208D">
        <w:rPr>
          <w:rFonts w:ascii="Arial" w:hAnsi="Arial" w:cs="Arial"/>
          <w:color w:val="222222"/>
          <w:szCs w:val="22"/>
          <w:shd w:val="clear" w:color="auto" w:fill="FFFFFF"/>
        </w:rPr>
        <w:t xml:space="preserve">Zhu, N., Zhang, D., Wang, W., Li, X., Yang, B., Song, J., Zhao, X., Huang, B., Shi, W., Lu, R. and </w:t>
      </w:r>
      <w:proofErr w:type="spellStart"/>
      <w:r w:rsidRPr="0036208D">
        <w:rPr>
          <w:rFonts w:ascii="Arial" w:hAnsi="Arial" w:cs="Arial"/>
          <w:color w:val="222222"/>
          <w:szCs w:val="22"/>
          <w:shd w:val="clear" w:color="auto" w:fill="FFFFFF"/>
        </w:rPr>
        <w:t>Niu</w:t>
      </w:r>
      <w:proofErr w:type="spellEnd"/>
      <w:r w:rsidRPr="0036208D">
        <w:rPr>
          <w:rFonts w:ascii="Arial" w:hAnsi="Arial" w:cs="Arial"/>
          <w:color w:val="222222"/>
          <w:szCs w:val="22"/>
          <w:shd w:val="clear" w:color="auto" w:fill="FFFFFF"/>
        </w:rPr>
        <w:t>, P., 2020. A novel coronavirus from patients with pneumonia in China, 2019. </w:t>
      </w:r>
      <w:r w:rsidRPr="0036208D">
        <w:rPr>
          <w:rFonts w:ascii="Arial" w:hAnsi="Arial" w:cs="Arial"/>
          <w:i/>
          <w:iCs/>
          <w:color w:val="222222"/>
          <w:szCs w:val="22"/>
          <w:shd w:val="clear" w:color="auto" w:fill="FFFFFF"/>
        </w:rPr>
        <w:t>New England journal of medicine</w:t>
      </w:r>
      <w:r w:rsidRPr="0036208D">
        <w:rPr>
          <w:rFonts w:ascii="Arial" w:hAnsi="Arial" w:cs="Arial"/>
          <w:color w:val="222222"/>
          <w:szCs w:val="22"/>
          <w:shd w:val="clear" w:color="auto" w:fill="FFFFFF"/>
        </w:rPr>
        <w:t>.</w:t>
      </w:r>
    </w:p>
    <w:p w14:paraId="39025775" w14:textId="77777777" w:rsidR="008009B1" w:rsidRPr="00865C9C" w:rsidRDefault="008009B1" w:rsidP="008009B1">
      <w:pPr>
        <w:spacing w:line="360" w:lineRule="auto"/>
        <w:jc w:val="both"/>
        <w:rPr>
          <w:rFonts w:ascii="Arial" w:hAnsi="Arial" w:cs="Arial"/>
          <w:szCs w:val="22"/>
        </w:rPr>
      </w:pPr>
    </w:p>
    <w:p w14:paraId="04C47128" w14:textId="77777777" w:rsidR="008009B1" w:rsidRDefault="008009B1" w:rsidP="008009B1">
      <w:pPr>
        <w:spacing w:line="360" w:lineRule="auto"/>
        <w:jc w:val="both"/>
      </w:pPr>
    </w:p>
    <w:p w14:paraId="739B1080" w14:textId="77777777" w:rsidR="00D11E02" w:rsidRDefault="00D11E02"/>
    <w:sectPr w:rsidR="00D11E0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85493" w14:textId="77777777" w:rsidR="008558F8" w:rsidRDefault="008558F8">
      <w:pPr>
        <w:spacing w:after="0" w:line="240" w:lineRule="auto"/>
      </w:pPr>
      <w:r>
        <w:separator/>
      </w:r>
    </w:p>
  </w:endnote>
  <w:endnote w:type="continuationSeparator" w:id="0">
    <w:p w14:paraId="7821A3B2" w14:textId="77777777" w:rsidR="008558F8" w:rsidRDefault="00855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696896"/>
      <w:docPartObj>
        <w:docPartGallery w:val="Page Numbers (Bottom of Page)"/>
        <w:docPartUnique/>
      </w:docPartObj>
    </w:sdtPr>
    <w:sdtEndPr/>
    <w:sdtContent>
      <w:p w14:paraId="39AE0480" w14:textId="77777777" w:rsidR="005F7535" w:rsidRDefault="00FF2C17">
        <w:pPr>
          <w:pStyle w:val="Footer"/>
        </w:pPr>
        <w:r>
          <w:t xml:space="preserve">Page Number </w:t>
        </w:r>
        <w:r>
          <w:fldChar w:fldCharType="begin"/>
        </w:r>
        <w:r>
          <w:instrText>PAGE   \* MERGEFORMAT</w:instrText>
        </w:r>
        <w:r>
          <w:fldChar w:fldCharType="separate"/>
        </w:r>
        <w:r>
          <w:t>2</w:t>
        </w:r>
        <w:r>
          <w:fldChar w:fldCharType="end"/>
        </w:r>
      </w:p>
    </w:sdtContent>
  </w:sdt>
  <w:p w14:paraId="63EF83AE" w14:textId="77777777" w:rsidR="005F7535" w:rsidRDefault="00FF2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304A8" w14:textId="77777777" w:rsidR="008558F8" w:rsidRDefault="008558F8">
      <w:pPr>
        <w:spacing w:after="0" w:line="240" w:lineRule="auto"/>
      </w:pPr>
      <w:r>
        <w:separator/>
      </w:r>
    </w:p>
  </w:footnote>
  <w:footnote w:type="continuationSeparator" w:id="0">
    <w:p w14:paraId="2BBCE7D5" w14:textId="77777777" w:rsidR="008558F8" w:rsidRDefault="008558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5C42C" w14:textId="77777777" w:rsidR="005F7535" w:rsidRDefault="00FF2C17">
    <w:pPr>
      <w:pStyle w:val="Header"/>
    </w:pPr>
  </w:p>
  <w:p w14:paraId="4CB3D879" w14:textId="77777777" w:rsidR="005F7535" w:rsidRDefault="00FF2C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85E19"/>
    <w:multiLevelType w:val="hybridMultilevel"/>
    <w:tmpl w:val="E3DAA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3976D3"/>
    <w:multiLevelType w:val="hybridMultilevel"/>
    <w:tmpl w:val="B3F09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6A2A57"/>
    <w:multiLevelType w:val="hybridMultilevel"/>
    <w:tmpl w:val="97423C32"/>
    <w:lvl w:ilvl="0" w:tplc="CADAB94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0309609">
    <w:abstractNumId w:val="1"/>
  </w:num>
  <w:num w:numId="2" w16cid:durableId="2043937007">
    <w:abstractNumId w:val="0"/>
  </w:num>
  <w:num w:numId="3" w16cid:durableId="296571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9B1"/>
    <w:rsid w:val="00002BE2"/>
    <w:rsid w:val="00056D7D"/>
    <w:rsid w:val="000A47E7"/>
    <w:rsid w:val="000B5890"/>
    <w:rsid w:val="000B5933"/>
    <w:rsid w:val="000C08F5"/>
    <w:rsid w:val="000D5912"/>
    <w:rsid w:val="000E551A"/>
    <w:rsid w:val="000F6898"/>
    <w:rsid w:val="0010075C"/>
    <w:rsid w:val="00116363"/>
    <w:rsid w:val="00117578"/>
    <w:rsid w:val="0013065E"/>
    <w:rsid w:val="00133AD0"/>
    <w:rsid w:val="001468D1"/>
    <w:rsid w:val="001639AD"/>
    <w:rsid w:val="00173F63"/>
    <w:rsid w:val="00174660"/>
    <w:rsid w:val="001850C7"/>
    <w:rsid w:val="001A27A5"/>
    <w:rsid w:val="001A3877"/>
    <w:rsid w:val="00214470"/>
    <w:rsid w:val="00227E90"/>
    <w:rsid w:val="00232239"/>
    <w:rsid w:val="00244B26"/>
    <w:rsid w:val="002A153F"/>
    <w:rsid w:val="002C6724"/>
    <w:rsid w:val="002D5E70"/>
    <w:rsid w:val="002E7C62"/>
    <w:rsid w:val="003108EB"/>
    <w:rsid w:val="00314EDF"/>
    <w:rsid w:val="0032600E"/>
    <w:rsid w:val="003430C6"/>
    <w:rsid w:val="0036208D"/>
    <w:rsid w:val="00380DA5"/>
    <w:rsid w:val="003A7E7E"/>
    <w:rsid w:val="003B13EE"/>
    <w:rsid w:val="003C482E"/>
    <w:rsid w:val="003E5AFF"/>
    <w:rsid w:val="00416F3B"/>
    <w:rsid w:val="00436843"/>
    <w:rsid w:val="00445CA9"/>
    <w:rsid w:val="0049235D"/>
    <w:rsid w:val="0049254F"/>
    <w:rsid w:val="004E1ADC"/>
    <w:rsid w:val="004F2B05"/>
    <w:rsid w:val="00532050"/>
    <w:rsid w:val="00566121"/>
    <w:rsid w:val="0058000E"/>
    <w:rsid w:val="00584950"/>
    <w:rsid w:val="005B331A"/>
    <w:rsid w:val="005B692F"/>
    <w:rsid w:val="005C2C25"/>
    <w:rsid w:val="005E7FB6"/>
    <w:rsid w:val="0063792C"/>
    <w:rsid w:val="006446E2"/>
    <w:rsid w:val="006557F8"/>
    <w:rsid w:val="0066343E"/>
    <w:rsid w:val="00673C53"/>
    <w:rsid w:val="00675FEB"/>
    <w:rsid w:val="00683D40"/>
    <w:rsid w:val="006C12A3"/>
    <w:rsid w:val="00720EB2"/>
    <w:rsid w:val="00734483"/>
    <w:rsid w:val="007B0770"/>
    <w:rsid w:val="007B5056"/>
    <w:rsid w:val="007B6358"/>
    <w:rsid w:val="007C3EF4"/>
    <w:rsid w:val="007E3427"/>
    <w:rsid w:val="008009B1"/>
    <w:rsid w:val="00826ECE"/>
    <w:rsid w:val="00831C83"/>
    <w:rsid w:val="008413FE"/>
    <w:rsid w:val="008558F8"/>
    <w:rsid w:val="00860715"/>
    <w:rsid w:val="008A5713"/>
    <w:rsid w:val="008A6B52"/>
    <w:rsid w:val="008C5752"/>
    <w:rsid w:val="008D6F92"/>
    <w:rsid w:val="009066DF"/>
    <w:rsid w:val="00953DC1"/>
    <w:rsid w:val="00983691"/>
    <w:rsid w:val="009E3C10"/>
    <w:rsid w:val="00A042BA"/>
    <w:rsid w:val="00A2009A"/>
    <w:rsid w:val="00A22B1F"/>
    <w:rsid w:val="00A75014"/>
    <w:rsid w:val="00A82457"/>
    <w:rsid w:val="00A92C55"/>
    <w:rsid w:val="00B13691"/>
    <w:rsid w:val="00B6093F"/>
    <w:rsid w:val="00B66FB4"/>
    <w:rsid w:val="00B96A32"/>
    <w:rsid w:val="00BE168D"/>
    <w:rsid w:val="00C11C17"/>
    <w:rsid w:val="00C65054"/>
    <w:rsid w:val="00C653A3"/>
    <w:rsid w:val="00C65683"/>
    <w:rsid w:val="00C8731E"/>
    <w:rsid w:val="00C92C8B"/>
    <w:rsid w:val="00CA6956"/>
    <w:rsid w:val="00CB00B1"/>
    <w:rsid w:val="00CC2867"/>
    <w:rsid w:val="00CD1496"/>
    <w:rsid w:val="00CD2FA7"/>
    <w:rsid w:val="00D11E02"/>
    <w:rsid w:val="00D24F8F"/>
    <w:rsid w:val="00D254E8"/>
    <w:rsid w:val="00D353E6"/>
    <w:rsid w:val="00D4445C"/>
    <w:rsid w:val="00D45D2F"/>
    <w:rsid w:val="00D47FAA"/>
    <w:rsid w:val="00DB7B64"/>
    <w:rsid w:val="00DC4BE5"/>
    <w:rsid w:val="00DD616F"/>
    <w:rsid w:val="00E24A71"/>
    <w:rsid w:val="00E27DEE"/>
    <w:rsid w:val="00E47BF0"/>
    <w:rsid w:val="00E52FBF"/>
    <w:rsid w:val="00ED2555"/>
    <w:rsid w:val="00ED64CC"/>
    <w:rsid w:val="00F00832"/>
    <w:rsid w:val="00F25FEC"/>
    <w:rsid w:val="00F53FA7"/>
    <w:rsid w:val="00F56244"/>
    <w:rsid w:val="00F567D9"/>
    <w:rsid w:val="00F61D08"/>
    <w:rsid w:val="00F677AA"/>
    <w:rsid w:val="00F775CB"/>
    <w:rsid w:val="00FF2C17"/>
    <w:rsid w:val="00FF7ED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AED0A"/>
  <w15:chartTrackingRefBased/>
  <w15:docId w15:val="{1407D1F4-D055-4DF5-BBE6-1B8004F4D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9B1"/>
    <w:rPr>
      <w:rFonts w:cs="Vrinda"/>
    </w:rPr>
  </w:style>
  <w:style w:type="paragraph" w:styleId="Heading1">
    <w:name w:val="heading 1"/>
    <w:basedOn w:val="Normal"/>
    <w:next w:val="Normal"/>
    <w:link w:val="Heading1Char"/>
    <w:uiPriority w:val="9"/>
    <w:qFormat/>
    <w:rsid w:val="008009B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009B1"/>
    <w:pPr>
      <w:spacing w:after="0" w:line="240" w:lineRule="auto"/>
      <w:ind w:left="720"/>
      <w:contextualSpacing/>
    </w:pPr>
    <w:rPr>
      <w:rFonts w:ascii="Times New Roman" w:eastAsia="Times New Roman" w:hAnsi="Times New Roman" w:cs="Times New Roman"/>
      <w:kern w:val="0"/>
      <w:sz w:val="20"/>
      <w:szCs w:val="20"/>
      <w:lang w:eastAsia="en-GB" w:bidi="ar-SA"/>
      <w14:ligatures w14:val="none"/>
    </w:rPr>
  </w:style>
  <w:style w:type="character" w:customStyle="1" w:styleId="ListParagraphChar">
    <w:name w:val="List Paragraph Char"/>
    <w:link w:val="ListParagraph"/>
    <w:uiPriority w:val="34"/>
    <w:locked/>
    <w:rsid w:val="008009B1"/>
    <w:rPr>
      <w:rFonts w:ascii="Times New Roman" w:eastAsia="Times New Roman" w:hAnsi="Times New Roman" w:cs="Times New Roman"/>
      <w:kern w:val="0"/>
      <w:sz w:val="20"/>
      <w:szCs w:val="20"/>
      <w:lang w:eastAsia="en-GB" w:bidi="ar-SA"/>
      <w14:ligatures w14:val="none"/>
    </w:rPr>
  </w:style>
  <w:style w:type="paragraph" w:styleId="Header">
    <w:name w:val="header"/>
    <w:basedOn w:val="Normal"/>
    <w:link w:val="HeaderChar"/>
    <w:uiPriority w:val="99"/>
    <w:unhideWhenUsed/>
    <w:rsid w:val="008009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9B1"/>
    <w:rPr>
      <w:rFonts w:cs="Vrinda"/>
    </w:rPr>
  </w:style>
  <w:style w:type="paragraph" w:styleId="Footer">
    <w:name w:val="footer"/>
    <w:basedOn w:val="Normal"/>
    <w:link w:val="FooterChar"/>
    <w:uiPriority w:val="99"/>
    <w:unhideWhenUsed/>
    <w:rsid w:val="00800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9B1"/>
    <w:rPr>
      <w:rFonts w:cs="Vrinda"/>
    </w:rPr>
  </w:style>
  <w:style w:type="character" w:customStyle="1" w:styleId="Heading1Char">
    <w:name w:val="Heading 1 Char"/>
    <w:basedOn w:val="DefaultParagraphFont"/>
    <w:link w:val="Heading1"/>
    <w:uiPriority w:val="9"/>
    <w:rsid w:val="008009B1"/>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8009B1"/>
    <w:pPr>
      <w:outlineLvl w:val="9"/>
    </w:pPr>
    <w:rPr>
      <w:kern w:val="0"/>
      <w:szCs w:val="32"/>
      <w:lang w:eastAsia="en-GB"/>
      <w14:ligatures w14:val="none"/>
    </w:rPr>
  </w:style>
  <w:style w:type="paragraph" w:styleId="TOC1">
    <w:name w:val="toc 1"/>
    <w:basedOn w:val="Normal"/>
    <w:next w:val="Normal"/>
    <w:autoRedefine/>
    <w:uiPriority w:val="39"/>
    <w:unhideWhenUsed/>
    <w:rsid w:val="008009B1"/>
    <w:pPr>
      <w:spacing w:after="100"/>
    </w:pPr>
  </w:style>
  <w:style w:type="character" w:styleId="Hyperlink">
    <w:name w:val="Hyperlink"/>
    <w:basedOn w:val="DefaultParagraphFont"/>
    <w:uiPriority w:val="99"/>
    <w:unhideWhenUsed/>
    <w:rsid w:val="008009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0A720-2C9C-404A-AB9F-DB23A0976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11</Pages>
  <Words>3505</Words>
  <Characters>19981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Fathema Khatun</dc:creator>
  <cp:keywords/>
  <dc:description/>
  <cp:lastModifiedBy>Fathema Khatun</cp:lastModifiedBy>
  <cp:revision>129</cp:revision>
  <dcterms:created xsi:type="dcterms:W3CDTF">2023-03-26T01:56:00Z</dcterms:created>
  <dcterms:modified xsi:type="dcterms:W3CDTF">2023-03-26T23:24:00Z</dcterms:modified>
</cp:coreProperties>
</file>