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F78FE" w14:textId="358CB314" w:rsidR="003D5B1A" w:rsidRDefault="003D5B1A" w:rsidP="003D5B1A">
      <w:pPr>
        <w:jc w:val="center"/>
        <w:rPr>
          <w:rFonts w:ascii="Arial" w:hAnsi="Arial" w:cs="Arial"/>
          <w:b/>
          <w:bCs/>
          <w:sz w:val="36"/>
          <w:szCs w:val="36"/>
          <w:u w:val="single"/>
        </w:rPr>
      </w:pPr>
      <w:r w:rsidRPr="003D5B1A">
        <w:rPr>
          <w:rFonts w:ascii="Arial" w:hAnsi="Arial" w:cs="Arial"/>
          <w:b/>
          <w:bCs/>
          <w:sz w:val="36"/>
          <w:szCs w:val="36"/>
          <w:u w:val="single"/>
        </w:rPr>
        <w:t>Title page</w:t>
      </w:r>
    </w:p>
    <w:p w14:paraId="40E7D1A8" w14:textId="77777777" w:rsidR="003D5B1A" w:rsidRDefault="003D5B1A" w:rsidP="003D5B1A">
      <w:pPr>
        <w:jc w:val="center"/>
        <w:rPr>
          <w:rFonts w:ascii="Arial" w:hAnsi="Arial" w:cs="Arial"/>
          <w:b/>
          <w:bCs/>
          <w:sz w:val="36"/>
          <w:szCs w:val="36"/>
          <w:u w:val="single"/>
        </w:rPr>
      </w:pPr>
    </w:p>
    <w:p w14:paraId="25BCD47F" w14:textId="77777777" w:rsidR="003D5B1A" w:rsidRPr="003D5B1A" w:rsidRDefault="003D5B1A" w:rsidP="003D5B1A">
      <w:pPr>
        <w:jc w:val="center"/>
        <w:rPr>
          <w:rFonts w:ascii="Arial" w:hAnsi="Arial" w:cs="Arial"/>
          <w:b/>
          <w:bCs/>
          <w:sz w:val="36"/>
          <w:szCs w:val="36"/>
          <w:u w:val="single"/>
        </w:rPr>
      </w:pPr>
    </w:p>
    <w:p w14:paraId="7503F8BE" w14:textId="2548DB3D" w:rsidR="00CC2778" w:rsidRPr="00EE799D" w:rsidRDefault="00CC2778">
      <w:pPr>
        <w:rPr>
          <w:rFonts w:ascii="Arial" w:hAnsi="Arial" w:cs="Arial"/>
          <w:sz w:val="22"/>
          <w:szCs w:val="22"/>
        </w:rPr>
      </w:pPr>
      <w:r w:rsidRPr="00EE799D">
        <w:rPr>
          <w:rFonts w:ascii="Arial" w:hAnsi="Arial" w:cs="Arial"/>
          <w:sz w:val="22"/>
          <w:szCs w:val="22"/>
        </w:rPr>
        <w:t xml:space="preserve">Name: Muminah Mahmood </w:t>
      </w:r>
    </w:p>
    <w:p w14:paraId="36021C33" w14:textId="6053525E" w:rsidR="00CC2778" w:rsidRPr="00EE799D" w:rsidRDefault="00887DF6">
      <w:pPr>
        <w:rPr>
          <w:rFonts w:ascii="Arial" w:hAnsi="Arial" w:cs="Arial"/>
          <w:sz w:val="22"/>
          <w:szCs w:val="22"/>
        </w:rPr>
      </w:pPr>
      <w:r w:rsidRPr="00EE799D">
        <w:rPr>
          <w:rFonts w:ascii="Arial" w:hAnsi="Arial" w:cs="Arial"/>
          <w:sz w:val="22"/>
          <w:szCs w:val="22"/>
        </w:rPr>
        <w:t>Student number: 25</w:t>
      </w:r>
      <w:r w:rsidR="008679D4" w:rsidRPr="00EE799D">
        <w:rPr>
          <w:rFonts w:ascii="Arial" w:hAnsi="Arial" w:cs="Arial"/>
          <w:sz w:val="22"/>
          <w:szCs w:val="22"/>
        </w:rPr>
        <w:t>16</w:t>
      </w:r>
      <w:r w:rsidRPr="00EE799D">
        <w:rPr>
          <w:rFonts w:ascii="Arial" w:hAnsi="Arial" w:cs="Arial"/>
          <w:sz w:val="22"/>
          <w:szCs w:val="22"/>
        </w:rPr>
        <w:t>061</w:t>
      </w:r>
    </w:p>
    <w:p w14:paraId="48D7D4A6" w14:textId="620DD37F" w:rsidR="008679D4" w:rsidRPr="00EE799D" w:rsidRDefault="008679D4">
      <w:pPr>
        <w:rPr>
          <w:rFonts w:ascii="Arial" w:hAnsi="Arial" w:cs="Arial"/>
          <w:sz w:val="22"/>
          <w:szCs w:val="22"/>
        </w:rPr>
      </w:pPr>
      <w:r w:rsidRPr="00EE799D">
        <w:rPr>
          <w:rFonts w:ascii="Arial" w:hAnsi="Arial" w:cs="Arial"/>
          <w:sz w:val="22"/>
          <w:szCs w:val="22"/>
        </w:rPr>
        <w:t xml:space="preserve">Module code: </w:t>
      </w:r>
      <w:r w:rsidR="00B31550" w:rsidRPr="00EE799D">
        <w:rPr>
          <w:rFonts w:ascii="Arial" w:hAnsi="Arial" w:cs="Arial"/>
          <w:sz w:val="22"/>
          <w:szCs w:val="22"/>
        </w:rPr>
        <w:t>LCHS 4008</w:t>
      </w:r>
    </w:p>
    <w:p w14:paraId="0817A927" w14:textId="5418558F" w:rsidR="004B3012" w:rsidRPr="00EE799D" w:rsidRDefault="004B3012">
      <w:pPr>
        <w:rPr>
          <w:rFonts w:ascii="Arial" w:hAnsi="Arial" w:cs="Arial"/>
          <w:sz w:val="22"/>
          <w:szCs w:val="22"/>
        </w:rPr>
      </w:pPr>
      <w:r w:rsidRPr="00EE799D">
        <w:rPr>
          <w:rFonts w:ascii="Arial" w:hAnsi="Arial" w:cs="Arial"/>
          <w:sz w:val="22"/>
          <w:szCs w:val="22"/>
        </w:rPr>
        <w:t xml:space="preserve">Module title: </w:t>
      </w:r>
      <w:r w:rsidR="0008578C" w:rsidRPr="00EE799D">
        <w:rPr>
          <w:rFonts w:ascii="Arial" w:hAnsi="Arial" w:cs="Arial"/>
          <w:sz w:val="22"/>
          <w:szCs w:val="22"/>
        </w:rPr>
        <w:t xml:space="preserve">introduction to public health </w:t>
      </w:r>
    </w:p>
    <w:p w14:paraId="52E80CCC" w14:textId="1DE4D8B3" w:rsidR="00B31550" w:rsidRPr="00EE799D" w:rsidRDefault="004B3012">
      <w:pPr>
        <w:rPr>
          <w:rFonts w:ascii="Arial" w:hAnsi="Arial" w:cs="Arial"/>
          <w:sz w:val="22"/>
          <w:szCs w:val="22"/>
        </w:rPr>
      </w:pPr>
      <w:r w:rsidRPr="00EE799D">
        <w:rPr>
          <w:rFonts w:ascii="Arial" w:hAnsi="Arial" w:cs="Arial"/>
          <w:sz w:val="22"/>
          <w:szCs w:val="22"/>
        </w:rPr>
        <w:t>Assignment title:</w:t>
      </w:r>
      <w:r w:rsidR="00761702" w:rsidRPr="00EE799D">
        <w:rPr>
          <w:rFonts w:ascii="Arial" w:hAnsi="Arial" w:cs="Arial"/>
          <w:sz w:val="22"/>
          <w:szCs w:val="22"/>
        </w:rPr>
        <w:t xml:space="preserve"> assessment 2 report on health issue </w:t>
      </w:r>
    </w:p>
    <w:p w14:paraId="6171E03B" w14:textId="63574A70" w:rsidR="00EC4357" w:rsidRPr="00EE799D" w:rsidRDefault="006A3CA2">
      <w:pPr>
        <w:rPr>
          <w:rFonts w:ascii="Arial" w:hAnsi="Arial" w:cs="Arial"/>
          <w:sz w:val="22"/>
          <w:szCs w:val="22"/>
        </w:rPr>
      </w:pPr>
      <w:r w:rsidRPr="00EE799D">
        <w:rPr>
          <w:rFonts w:ascii="Arial" w:hAnsi="Arial" w:cs="Arial"/>
          <w:sz w:val="22"/>
          <w:szCs w:val="22"/>
        </w:rPr>
        <w:t xml:space="preserve">Lectures </w:t>
      </w:r>
      <w:r w:rsidR="00EC4357" w:rsidRPr="00EE799D">
        <w:rPr>
          <w:rFonts w:ascii="Arial" w:hAnsi="Arial" w:cs="Arial"/>
          <w:sz w:val="22"/>
          <w:szCs w:val="22"/>
        </w:rPr>
        <w:t>name:</w:t>
      </w:r>
      <w:r w:rsidRPr="00EE799D">
        <w:rPr>
          <w:rFonts w:ascii="Arial" w:hAnsi="Arial" w:cs="Arial"/>
          <w:sz w:val="22"/>
          <w:szCs w:val="22"/>
        </w:rPr>
        <w:t xml:space="preserve"> </w:t>
      </w:r>
      <w:r w:rsidR="0008578C" w:rsidRPr="00EE799D">
        <w:rPr>
          <w:rFonts w:ascii="Arial" w:hAnsi="Arial" w:cs="Arial"/>
          <w:sz w:val="22"/>
          <w:szCs w:val="22"/>
        </w:rPr>
        <w:t>Deb</w:t>
      </w:r>
      <w:r w:rsidR="00B31EC9" w:rsidRPr="00EE799D">
        <w:rPr>
          <w:rFonts w:ascii="Arial" w:hAnsi="Arial" w:cs="Arial"/>
          <w:sz w:val="22"/>
          <w:szCs w:val="22"/>
        </w:rPr>
        <w:t xml:space="preserve">ra </w:t>
      </w:r>
      <w:proofErr w:type="spellStart"/>
      <w:r w:rsidR="00B31EC9" w:rsidRPr="00EE799D">
        <w:rPr>
          <w:rFonts w:ascii="Arial" w:hAnsi="Arial" w:cs="Arial"/>
          <w:sz w:val="22"/>
          <w:szCs w:val="22"/>
        </w:rPr>
        <w:t>Ode</w:t>
      </w:r>
      <w:r w:rsidR="00EC4357" w:rsidRPr="00EE799D">
        <w:rPr>
          <w:rFonts w:ascii="Arial" w:hAnsi="Arial" w:cs="Arial"/>
          <w:sz w:val="22"/>
          <w:szCs w:val="22"/>
        </w:rPr>
        <w:t>h</w:t>
      </w:r>
      <w:proofErr w:type="spellEnd"/>
    </w:p>
    <w:p w14:paraId="065A8FD5" w14:textId="77777777" w:rsidR="00EC4357" w:rsidRPr="00EE799D" w:rsidRDefault="00EC4357">
      <w:pPr>
        <w:rPr>
          <w:rFonts w:ascii="Arial" w:hAnsi="Arial" w:cs="Arial"/>
          <w:sz w:val="22"/>
          <w:szCs w:val="22"/>
        </w:rPr>
      </w:pPr>
    </w:p>
    <w:p w14:paraId="25B7B6E2" w14:textId="77777777" w:rsidR="00EC4357" w:rsidRPr="00EE799D" w:rsidRDefault="00EC4357">
      <w:pPr>
        <w:rPr>
          <w:rFonts w:ascii="Arial" w:hAnsi="Arial" w:cs="Arial"/>
          <w:sz w:val="22"/>
          <w:szCs w:val="22"/>
        </w:rPr>
      </w:pPr>
    </w:p>
    <w:p w14:paraId="728D949E" w14:textId="77777777" w:rsidR="00EC4357" w:rsidRPr="00EE799D" w:rsidRDefault="00EC4357">
      <w:pPr>
        <w:rPr>
          <w:rFonts w:ascii="Arial" w:hAnsi="Arial" w:cs="Arial"/>
          <w:sz w:val="22"/>
          <w:szCs w:val="22"/>
        </w:rPr>
      </w:pPr>
    </w:p>
    <w:p w14:paraId="4A810A7D" w14:textId="77777777" w:rsidR="00EC4357" w:rsidRPr="00EE799D" w:rsidRDefault="00EC4357">
      <w:pPr>
        <w:rPr>
          <w:rFonts w:ascii="Arial" w:hAnsi="Arial" w:cs="Arial"/>
          <w:sz w:val="22"/>
          <w:szCs w:val="22"/>
        </w:rPr>
      </w:pPr>
    </w:p>
    <w:p w14:paraId="5F018830" w14:textId="77777777" w:rsidR="00EC4357" w:rsidRPr="00EE799D" w:rsidRDefault="00EC4357">
      <w:pPr>
        <w:rPr>
          <w:rFonts w:ascii="Arial" w:hAnsi="Arial" w:cs="Arial"/>
          <w:sz w:val="22"/>
          <w:szCs w:val="22"/>
        </w:rPr>
      </w:pPr>
    </w:p>
    <w:p w14:paraId="1FADF929" w14:textId="77777777" w:rsidR="00EC4357" w:rsidRPr="00EE799D" w:rsidRDefault="00EC4357">
      <w:pPr>
        <w:rPr>
          <w:rFonts w:ascii="Arial" w:hAnsi="Arial" w:cs="Arial"/>
          <w:sz w:val="22"/>
          <w:szCs w:val="22"/>
        </w:rPr>
      </w:pPr>
    </w:p>
    <w:p w14:paraId="583F7B57" w14:textId="77777777" w:rsidR="00EC4357" w:rsidRPr="00EE799D" w:rsidRDefault="00EC4357">
      <w:pPr>
        <w:rPr>
          <w:rFonts w:ascii="Arial" w:hAnsi="Arial" w:cs="Arial"/>
          <w:sz w:val="22"/>
          <w:szCs w:val="22"/>
        </w:rPr>
      </w:pPr>
    </w:p>
    <w:p w14:paraId="3B2B0B11" w14:textId="77777777" w:rsidR="00EC4357" w:rsidRPr="00EE799D" w:rsidRDefault="00EC4357">
      <w:pPr>
        <w:rPr>
          <w:rFonts w:ascii="Arial" w:hAnsi="Arial" w:cs="Arial"/>
          <w:sz w:val="22"/>
          <w:szCs w:val="22"/>
        </w:rPr>
      </w:pPr>
    </w:p>
    <w:p w14:paraId="264A4371" w14:textId="77777777" w:rsidR="00EC4357" w:rsidRPr="00EE799D" w:rsidRDefault="00EC4357">
      <w:pPr>
        <w:rPr>
          <w:rFonts w:ascii="Arial" w:hAnsi="Arial" w:cs="Arial"/>
          <w:sz w:val="22"/>
          <w:szCs w:val="22"/>
        </w:rPr>
      </w:pPr>
    </w:p>
    <w:p w14:paraId="3F6B170A" w14:textId="77777777" w:rsidR="00EC4357" w:rsidRPr="00EE799D" w:rsidRDefault="00EC4357">
      <w:pPr>
        <w:rPr>
          <w:rFonts w:ascii="Arial" w:hAnsi="Arial" w:cs="Arial"/>
          <w:sz w:val="22"/>
          <w:szCs w:val="22"/>
        </w:rPr>
      </w:pPr>
    </w:p>
    <w:p w14:paraId="11F4F627" w14:textId="77777777" w:rsidR="00EC4357" w:rsidRPr="00EE799D" w:rsidRDefault="00EC4357">
      <w:pPr>
        <w:rPr>
          <w:rFonts w:ascii="Arial" w:hAnsi="Arial" w:cs="Arial"/>
          <w:sz w:val="22"/>
          <w:szCs w:val="22"/>
        </w:rPr>
      </w:pPr>
    </w:p>
    <w:p w14:paraId="306B5A1D" w14:textId="77777777" w:rsidR="00EC4357" w:rsidRPr="00EE799D" w:rsidRDefault="00EC4357">
      <w:pPr>
        <w:rPr>
          <w:rFonts w:ascii="Arial" w:hAnsi="Arial" w:cs="Arial"/>
          <w:sz w:val="22"/>
          <w:szCs w:val="22"/>
        </w:rPr>
      </w:pPr>
    </w:p>
    <w:p w14:paraId="6577371A" w14:textId="77777777" w:rsidR="00EC4357" w:rsidRPr="00EE799D" w:rsidRDefault="00EC4357">
      <w:pPr>
        <w:rPr>
          <w:rFonts w:ascii="Arial" w:hAnsi="Arial" w:cs="Arial"/>
          <w:sz w:val="22"/>
          <w:szCs w:val="22"/>
        </w:rPr>
      </w:pPr>
    </w:p>
    <w:p w14:paraId="2787E87B" w14:textId="77777777" w:rsidR="00EC4357" w:rsidRPr="00EE799D" w:rsidRDefault="00EC4357">
      <w:pPr>
        <w:rPr>
          <w:rFonts w:ascii="Arial" w:hAnsi="Arial" w:cs="Arial"/>
          <w:sz w:val="22"/>
          <w:szCs w:val="22"/>
        </w:rPr>
      </w:pPr>
    </w:p>
    <w:p w14:paraId="1053CB90" w14:textId="77777777" w:rsidR="00EC4357" w:rsidRPr="00EE799D" w:rsidRDefault="00EC4357">
      <w:pPr>
        <w:rPr>
          <w:rFonts w:ascii="Arial" w:hAnsi="Arial" w:cs="Arial"/>
          <w:sz w:val="22"/>
          <w:szCs w:val="22"/>
        </w:rPr>
      </w:pPr>
    </w:p>
    <w:p w14:paraId="344D5CF7" w14:textId="77777777" w:rsidR="00EC4357" w:rsidRPr="00EE799D" w:rsidRDefault="00EC4357">
      <w:pPr>
        <w:rPr>
          <w:rFonts w:ascii="Arial" w:hAnsi="Arial" w:cs="Arial"/>
          <w:sz w:val="22"/>
          <w:szCs w:val="22"/>
        </w:rPr>
      </w:pPr>
    </w:p>
    <w:p w14:paraId="32EB4C67" w14:textId="77777777" w:rsidR="00EC4357" w:rsidRPr="00EE799D" w:rsidRDefault="00EC4357">
      <w:pPr>
        <w:rPr>
          <w:rFonts w:ascii="Arial" w:hAnsi="Arial" w:cs="Arial"/>
          <w:sz w:val="22"/>
          <w:szCs w:val="22"/>
        </w:rPr>
      </w:pPr>
    </w:p>
    <w:p w14:paraId="0E109B03" w14:textId="77777777" w:rsidR="00EC4357" w:rsidRPr="00EE799D" w:rsidRDefault="00EC4357">
      <w:pPr>
        <w:rPr>
          <w:rFonts w:ascii="Arial" w:hAnsi="Arial" w:cs="Arial"/>
          <w:sz w:val="22"/>
          <w:szCs w:val="22"/>
        </w:rPr>
      </w:pPr>
    </w:p>
    <w:p w14:paraId="56DD7823" w14:textId="77777777" w:rsidR="00EC4357" w:rsidRPr="00EE799D" w:rsidRDefault="00EC4357">
      <w:pPr>
        <w:rPr>
          <w:rFonts w:ascii="Arial" w:hAnsi="Arial" w:cs="Arial"/>
          <w:sz w:val="22"/>
          <w:szCs w:val="22"/>
        </w:rPr>
      </w:pPr>
    </w:p>
    <w:p w14:paraId="5FE230AF" w14:textId="77777777" w:rsidR="00EC4357" w:rsidRPr="00EE799D" w:rsidRDefault="00EC4357">
      <w:pPr>
        <w:rPr>
          <w:rFonts w:ascii="Arial" w:hAnsi="Arial" w:cs="Arial"/>
          <w:sz w:val="22"/>
          <w:szCs w:val="22"/>
        </w:rPr>
      </w:pPr>
    </w:p>
    <w:p w14:paraId="5E7B24E6" w14:textId="77777777" w:rsidR="00EC4357" w:rsidRPr="00EE799D" w:rsidRDefault="00EC4357">
      <w:pPr>
        <w:rPr>
          <w:rFonts w:ascii="Arial" w:hAnsi="Arial" w:cs="Arial"/>
          <w:sz w:val="22"/>
          <w:szCs w:val="22"/>
        </w:rPr>
      </w:pPr>
    </w:p>
    <w:p w14:paraId="76AF58B0" w14:textId="77777777" w:rsidR="00EC4357" w:rsidRDefault="00EC4357">
      <w:pPr>
        <w:rPr>
          <w:rFonts w:ascii="Arial" w:hAnsi="Arial" w:cs="Arial"/>
          <w:sz w:val="22"/>
          <w:szCs w:val="22"/>
        </w:rPr>
      </w:pPr>
    </w:p>
    <w:p w14:paraId="456C251D" w14:textId="77777777" w:rsidR="001F5E53" w:rsidRPr="00EE799D" w:rsidRDefault="001F5E53">
      <w:pPr>
        <w:rPr>
          <w:rFonts w:ascii="Arial" w:hAnsi="Arial" w:cs="Arial"/>
          <w:sz w:val="22"/>
          <w:szCs w:val="22"/>
        </w:rPr>
      </w:pPr>
    </w:p>
    <w:p w14:paraId="192AD286" w14:textId="77777777" w:rsidR="00EC4357" w:rsidRPr="00EE799D" w:rsidRDefault="00EC4357">
      <w:pPr>
        <w:rPr>
          <w:rFonts w:ascii="Arial" w:hAnsi="Arial" w:cs="Arial"/>
          <w:sz w:val="22"/>
          <w:szCs w:val="22"/>
        </w:rPr>
      </w:pPr>
    </w:p>
    <w:p w14:paraId="00C64507" w14:textId="17F3087E" w:rsidR="00FA343F" w:rsidRPr="002422C4" w:rsidRDefault="00EC4357" w:rsidP="00F6211F">
      <w:pPr>
        <w:jc w:val="center"/>
        <w:rPr>
          <w:rFonts w:ascii="Arial" w:hAnsi="Arial" w:cs="Arial"/>
          <w:b/>
          <w:bCs/>
          <w:i/>
          <w:iCs/>
          <w:sz w:val="32"/>
          <w:szCs w:val="32"/>
          <w:u w:val="single"/>
        </w:rPr>
      </w:pPr>
      <w:r w:rsidRPr="002422C4">
        <w:rPr>
          <w:rFonts w:ascii="Arial" w:hAnsi="Arial" w:cs="Arial"/>
          <w:b/>
          <w:bCs/>
          <w:i/>
          <w:iCs/>
          <w:sz w:val="32"/>
          <w:szCs w:val="32"/>
          <w:u w:val="single"/>
        </w:rPr>
        <w:t>Lung cancer</w:t>
      </w:r>
    </w:p>
    <w:p w14:paraId="5152DB95" w14:textId="77777777" w:rsidR="00FA343F" w:rsidRPr="00EE799D" w:rsidRDefault="00FA343F" w:rsidP="00FA343F">
      <w:pPr>
        <w:rPr>
          <w:rFonts w:ascii="Arial" w:hAnsi="Arial" w:cs="Arial"/>
          <w:sz w:val="22"/>
          <w:szCs w:val="22"/>
        </w:rPr>
      </w:pPr>
    </w:p>
    <w:p w14:paraId="1CAEB8DA" w14:textId="61998258" w:rsidR="00FA343F" w:rsidRPr="002422C4" w:rsidRDefault="00FA343F" w:rsidP="00FA343F">
      <w:pPr>
        <w:rPr>
          <w:rFonts w:ascii="Arial" w:hAnsi="Arial" w:cs="Arial"/>
          <w:b/>
          <w:bCs/>
          <w:sz w:val="28"/>
          <w:szCs w:val="28"/>
          <w:u w:val="single"/>
        </w:rPr>
      </w:pPr>
      <w:r w:rsidRPr="002422C4">
        <w:rPr>
          <w:rFonts w:ascii="Arial" w:hAnsi="Arial" w:cs="Arial"/>
          <w:b/>
          <w:bCs/>
          <w:sz w:val="28"/>
          <w:szCs w:val="28"/>
          <w:u w:val="single"/>
        </w:rPr>
        <w:t>Introduction</w:t>
      </w:r>
    </w:p>
    <w:p w14:paraId="75F63193" w14:textId="77777777" w:rsidR="00FA343F" w:rsidRPr="00EE799D" w:rsidRDefault="00FA343F" w:rsidP="00FA343F">
      <w:pPr>
        <w:rPr>
          <w:rFonts w:ascii="Arial" w:hAnsi="Arial" w:cs="Arial"/>
          <w:sz w:val="22"/>
          <w:szCs w:val="22"/>
        </w:rPr>
      </w:pPr>
      <w:r w:rsidRPr="00EE799D">
        <w:rPr>
          <w:rFonts w:ascii="Arial" w:hAnsi="Arial" w:cs="Arial"/>
          <w:sz w:val="22"/>
          <w:szCs w:val="22"/>
        </w:rPr>
        <w:t>Lung cancer is a condition characterised by the uncontrolled growth of abnormal cells in one or both lungs. These cells can form tumours that interfere with the normal functioning of the lungs. Lung cancer is broadly categorised into two main types: non-small cell lung cancer (NSCLC) and small cell lung cancer (SCLC), with NSCLC being the more common. Symptoms of lung cancer can vary, but commonly include a persistent cough, chest pain, shortness of breath, wheezing, and unexplained weight loss. Advanced stages may present with bone pain, neurological symptoms, or jaundice. Globally, lung cancer is a leading cause of cancer-related deaths. In 2020, there were approximately 2.21 million new cases and 1.80 million deaths worldwide. In the UK, lung cancer is also a significant health concern, with around 47,800 new cases diagnosed annually. These statistics highlight the urgent need for effective prevention, early detection, and improved treatment strategies to combat this devastating disease.</w:t>
      </w:r>
    </w:p>
    <w:p w14:paraId="00D8BEF4" w14:textId="77777777" w:rsidR="00FA343F" w:rsidRDefault="00FA343F" w:rsidP="00FA343F">
      <w:pPr>
        <w:rPr>
          <w:rFonts w:ascii="Arial" w:hAnsi="Arial" w:cs="Arial"/>
          <w:sz w:val="22"/>
          <w:szCs w:val="22"/>
        </w:rPr>
      </w:pPr>
    </w:p>
    <w:p w14:paraId="4D0CC304" w14:textId="77777777" w:rsidR="001F5E53" w:rsidRDefault="001F5E53" w:rsidP="00FA343F">
      <w:pPr>
        <w:rPr>
          <w:rFonts w:ascii="Arial" w:hAnsi="Arial" w:cs="Arial"/>
          <w:sz w:val="22"/>
          <w:szCs w:val="22"/>
        </w:rPr>
      </w:pPr>
    </w:p>
    <w:p w14:paraId="59788958" w14:textId="77777777" w:rsidR="001F5E53" w:rsidRPr="00EE799D" w:rsidRDefault="001F5E53" w:rsidP="00FA343F">
      <w:pPr>
        <w:rPr>
          <w:rFonts w:ascii="Arial" w:hAnsi="Arial" w:cs="Arial"/>
          <w:sz w:val="22"/>
          <w:szCs w:val="22"/>
        </w:rPr>
      </w:pPr>
    </w:p>
    <w:p w14:paraId="1622555C" w14:textId="77777777" w:rsidR="00FA343F" w:rsidRPr="002422C4" w:rsidRDefault="00FA343F" w:rsidP="00FA343F">
      <w:pPr>
        <w:rPr>
          <w:rFonts w:ascii="Arial" w:hAnsi="Arial" w:cs="Arial"/>
          <w:b/>
          <w:bCs/>
          <w:sz w:val="28"/>
          <w:szCs w:val="28"/>
          <w:u w:val="single"/>
        </w:rPr>
      </w:pPr>
      <w:r w:rsidRPr="002422C4">
        <w:rPr>
          <w:rFonts w:ascii="Arial" w:hAnsi="Arial" w:cs="Arial"/>
          <w:b/>
          <w:bCs/>
          <w:sz w:val="28"/>
          <w:szCs w:val="28"/>
          <w:u w:val="single"/>
        </w:rPr>
        <w:t>Main Body</w:t>
      </w:r>
    </w:p>
    <w:p w14:paraId="47F79E47" w14:textId="7150CDDD" w:rsidR="005A1E9B" w:rsidRPr="00EE799D" w:rsidRDefault="005A1E9B" w:rsidP="005A1E9B">
      <w:pPr>
        <w:rPr>
          <w:rFonts w:ascii="Arial" w:hAnsi="Arial" w:cs="Arial"/>
          <w:sz w:val="22"/>
          <w:szCs w:val="22"/>
        </w:rPr>
      </w:pPr>
      <w:r w:rsidRPr="00EE799D">
        <w:rPr>
          <w:rFonts w:ascii="Arial" w:hAnsi="Arial" w:cs="Arial"/>
          <w:sz w:val="22"/>
          <w:szCs w:val="22"/>
        </w:rPr>
        <w:t xml:space="preserve">Several approaches are employed to measure and monitor lung cancer effectively. Screening programs, particularly low-dose computed tomography (LDCT) scans, are crucial for early detection in high-risk individuals. These scans help identify potential </w:t>
      </w:r>
      <w:r w:rsidR="0058152D" w:rsidRPr="00EE799D">
        <w:rPr>
          <w:rFonts w:ascii="Arial" w:hAnsi="Arial" w:cs="Arial"/>
          <w:sz w:val="22"/>
          <w:szCs w:val="22"/>
        </w:rPr>
        <w:t xml:space="preserve">tumours </w:t>
      </w:r>
      <w:r w:rsidRPr="00EE799D">
        <w:rPr>
          <w:rFonts w:ascii="Arial" w:hAnsi="Arial" w:cs="Arial"/>
          <w:sz w:val="22"/>
          <w:szCs w:val="22"/>
        </w:rPr>
        <w:t>at an early stage, improving the chances of successful treatment. Additionally, biomarker analysis involves examining blood or tissue samples for specific markers that can indicate the presence or progression of lung cancer. This method aids in both early detection and ongoing monitoring.</w:t>
      </w:r>
    </w:p>
    <w:p w14:paraId="017FE24A" w14:textId="77777777" w:rsidR="005A1E9B" w:rsidRPr="00EE799D" w:rsidRDefault="005A1E9B" w:rsidP="005A1E9B">
      <w:pPr>
        <w:rPr>
          <w:rFonts w:ascii="Arial" w:hAnsi="Arial" w:cs="Arial"/>
          <w:sz w:val="22"/>
          <w:szCs w:val="22"/>
        </w:rPr>
      </w:pPr>
    </w:p>
    <w:p w14:paraId="1D27072B" w14:textId="119F2EB2" w:rsidR="005A1E9B" w:rsidRPr="00EE799D" w:rsidRDefault="005A1E9B" w:rsidP="005A1E9B">
      <w:pPr>
        <w:rPr>
          <w:rFonts w:ascii="Arial" w:hAnsi="Arial" w:cs="Arial"/>
          <w:sz w:val="22"/>
          <w:szCs w:val="22"/>
        </w:rPr>
      </w:pPr>
      <w:r w:rsidRPr="00EE799D">
        <w:rPr>
          <w:rFonts w:ascii="Arial" w:hAnsi="Arial" w:cs="Arial"/>
          <w:sz w:val="22"/>
          <w:szCs w:val="22"/>
        </w:rPr>
        <w:t xml:space="preserve">Imaging techniques play a vital role in </w:t>
      </w:r>
      <w:r w:rsidR="0058152D" w:rsidRPr="00EE799D">
        <w:rPr>
          <w:rFonts w:ascii="Arial" w:hAnsi="Arial" w:cs="Arial"/>
          <w:sz w:val="22"/>
          <w:szCs w:val="22"/>
        </w:rPr>
        <w:t>visualising</w:t>
      </w:r>
      <w:r w:rsidRPr="00EE799D">
        <w:rPr>
          <w:rFonts w:ascii="Arial" w:hAnsi="Arial" w:cs="Arial"/>
          <w:sz w:val="22"/>
          <w:szCs w:val="22"/>
        </w:rPr>
        <w:t xml:space="preserve"> and tracking lung </w:t>
      </w:r>
      <w:r w:rsidR="0058152D" w:rsidRPr="00EE799D">
        <w:rPr>
          <w:rFonts w:ascii="Arial" w:hAnsi="Arial" w:cs="Arial"/>
          <w:sz w:val="22"/>
          <w:szCs w:val="22"/>
        </w:rPr>
        <w:t>tumours</w:t>
      </w:r>
      <w:r w:rsidRPr="00EE799D">
        <w:rPr>
          <w:rFonts w:ascii="Arial" w:hAnsi="Arial" w:cs="Arial"/>
          <w:sz w:val="22"/>
          <w:szCs w:val="22"/>
        </w:rPr>
        <w:t xml:space="preserve">. Chest X-rays, CT scans, MRI, and PET scans provide detailed images that allow healthcare professionals to assess the size, shape, and spread of </w:t>
      </w:r>
      <w:r w:rsidR="0058152D" w:rsidRPr="00EE799D">
        <w:rPr>
          <w:rFonts w:ascii="Arial" w:hAnsi="Arial" w:cs="Arial"/>
          <w:sz w:val="22"/>
          <w:szCs w:val="22"/>
        </w:rPr>
        <w:t>tumours</w:t>
      </w:r>
      <w:r w:rsidRPr="00EE799D">
        <w:rPr>
          <w:rFonts w:ascii="Arial" w:hAnsi="Arial" w:cs="Arial"/>
          <w:sz w:val="22"/>
          <w:szCs w:val="22"/>
        </w:rPr>
        <w:t xml:space="preserve">. Pulmonary function tests are also essential, as they measure lung capacity and airflow, helping to evaluate lung function and monitor changes during treatment. Bronchoscopy, a procedure involving a flexible tube with a camera, enables direct </w:t>
      </w:r>
      <w:r w:rsidR="0058152D" w:rsidRPr="00EE799D">
        <w:rPr>
          <w:rFonts w:ascii="Arial" w:hAnsi="Arial" w:cs="Arial"/>
          <w:sz w:val="22"/>
          <w:szCs w:val="22"/>
        </w:rPr>
        <w:t>visualisation</w:t>
      </w:r>
      <w:r w:rsidRPr="00EE799D">
        <w:rPr>
          <w:rFonts w:ascii="Arial" w:hAnsi="Arial" w:cs="Arial"/>
          <w:sz w:val="22"/>
          <w:szCs w:val="22"/>
        </w:rPr>
        <w:t xml:space="preserve"> of the airways and the collection of tissue samples for diagnosis and monitoring.</w:t>
      </w:r>
    </w:p>
    <w:p w14:paraId="2D376F0A" w14:textId="77777777" w:rsidR="005A1E9B" w:rsidRPr="00EE799D" w:rsidRDefault="005A1E9B" w:rsidP="005A1E9B">
      <w:pPr>
        <w:rPr>
          <w:rFonts w:ascii="Arial" w:hAnsi="Arial" w:cs="Arial"/>
          <w:sz w:val="22"/>
          <w:szCs w:val="22"/>
        </w:rPr>
      </w:pPr>
    </w:p>
    <w:p w14:paraId="08C44DD6" w14:textId="7D1579BD" w:rsidR="002C6477" w:rsidRPr="00EE799D" w:rsidRDefault="005A1E9B" w:rsidP="00FA343F">
      <w:pPr>
        <w:rPr>
          <w:rFonts w:ascii="Arial" w:hAnsi="Arial" w:cs="Arial"/>
          <w:sz w:val="22"/>
          <w:szCs w:val="22"/>
        </w:rPr>
      </w:pPr>
      <w:r w:rsidRPr="00EE799D">
        <w:rPr>
          <w:rFonts w:ascii="Arial" w:hAnsi="Arial" w:cs="Arial"/>
          <w:sz w:val="22"/>
          <w:szCs w:val="22"/>
        </w:rPr>
        <w:lastRenderedPageBreak/>
        <w:t xml:space="preserve">Furthermore, liquid biopsies are increasingly used to </w:t>
      </w:r>
      <w:r w:rsidR="0058152D" w:rsidRPr="00EE799D">
        <w:rPr>
          <w:rFonts w:ascii="Arial" w:hAnsi="Arial" w:cs="Arial"/>
          <w:sz w:val="22"/>
          <w:szCs w:val="22"/>
        </w:rPr>
        <w:t>analyse</w:t>
      </w:r>
      <w:r w:rsidRPr="00EE799D">
        <w:rPr>
          <w:rFonts w:ascii="Arial" w:hAnsi="Arial" w:cs="Arial"/>
          <w:sz w:val="22"/>
          <w:szCs w:val="22"/>
        </w:rPr>
        <w:t xml:space="preserve"> circulating </w:t>
      </w:r>
      <w:r w:rsidR="0058152D" w:rsidRPr="00EE799D">
        <w:rPr>
          <w:rFonts w:ascii="Arial" w:hAnsi="Arial" w:cs="Arial"/>
          <w:sz w:val="22"/>
          <w:szCs w:val="22"/>
        </w:rPr>
        <w:t>tumour</w:t>
      </w:r>
      <w:r w:rsidRPr="00EE799D">
        <w:rPr>
          <w:rFonts w:ascii="Arial" w:hAnsi="Arial" w:cs="Arial"/>
          <w:sz w:val="22"/>
          <w:szCs w:val="22"/>
        </w:rPr>
        <w:t xml:space="preserve"> cells (CTCs) or circulating </w:t>
      </w:r>
      <w:r w:rsidR="0058152D" w:rsidRPr="00EE799D">
        <w:rPr>
          <w:rFonts w:ascii="Arial" w:hAnsi="Arial" w:cs="Arial"/>
          <w:sz w:val="22"/>
          <w:szCs w:val="22"/>
        </w:rPr>
        <w:t>tumour</w:t>
      </w:r>
      <w:r w:rsidRPr="00EE799D">
        <w:rPr>
          <w:rFonts w:ascii="Arial" w:hAnsi="Arial" w:cs="Arial"/>
          <w:sz w:val="22"/>
          <w:szCs w:val="22"/>
        </w:rPr>
        <w:t xml:space="preserve"> DNA (</w:t>
      </w:r>
      <w:r w:rsidR="0058152D" w:rsidRPr="00EE799D">
        <w:rPr>
          <w:rFonts w:ascii="Arial" w:hAnsi="Arial" w:cs="Arial"/>
          <w:sz w:val="22"/>
          <w:szCs w:val="22"/>
        </w:rPr>
        <w:t>cDNA</w:t>
      </w:r>
      <w:r w:rsidRPr="00EE799D">
        <w:rPr>
          <w:rFonts w:ascii="Arial" w:hAnsi="Arial" w:cs="Arial"/>
          <w:sz w:val="22"/>
          <w:szCs w:val="22"/>
        </w:rPr>
        <w:t>) in blood samples. This non-invasive method helps monitor treatment response and detect any recurrence of the cancer. By combining these various approaches, healthcare providers can comprehensively measure and monitor lung cancer, leading to more effective treatment strategies and improved patient outcomes.</w:t>
      </w:r>
    </w:p>
    <w:p w14:paraId="79D77D51" w14:textId="77777777" w:rsidR="005A1E9B" w:rsidRPr="00EE799D" w:rsidRDefault="005A1E9B" w:rsidP="00FA343F">
      <w:pPr>
        <w:rPr>
          <w:rFonts w:ascii="Arial" w:hAnsi="Arial" w:cs="Arial"/>
          <w:sz w:val="22"/>
          <w:szCs w:val="22"/>
        </w:rPr>
      </w:pPr>
    </w:p>
    <w:p w14:paraId="126884F0" w14:textId="77777777" w:rsidR="001F5E53" w:rsidRDefault="000A3CF4" w:rsidP="00C47A6E">
      <w:pPr>
        <w:rPr>
          <w:rFonts w:ascii="Arial" w:hAnsi="Arial" w:cs="Arial"/>
          <w:sz w:val="22"/>
          <w:szCs w:val="22"/>
        </w:rPr>
      </w:pPr>
      <w:r w:rsidRPr="00EE799D">
        <w:rPr>
          <w:rFonts w:ascii="Arial" w:hAnsi="Arial" w:cs="Arial"/>
          <w:sz w:val="22"/>
          <w:szCs w:val="22"/>
        </w:rPr>
        <w:t xml:space="preserve"> </w:t>
      </w:r>
    </w:p>
    <w:p w14:paraId="1D6B2367" w14:textId="501A0CC3" w:rsidR="00C47A6E" w:rsidRPr="00EE799D" w:rsidRDefault="00C47A6E" w:rsidP="00C47A6E">
      <w:pPr>
        <w:rPr>
          <w:rFonts w:ascii="Arial" w:hAnsi="Arial" w:cs="Arial"/>
          <w:sz w:val="22"/>
          <w:szCs w:val="22"/>
        </w:rPr>
      </w:pPr>
      <w:r w:rsidRPr="00EE799D">
        <w:rPr>
          <w:rFonts w:ascii="Arial" w:hAnsi="Arial" w:cs="Arial"/>
          <w:sz w:val="22"/>
          <w:szCs w:val="22"/>
        </w:rPr>
        <w:t>Controlling lung cancer involves a multifaceted approach that includes prevention, early detection, and various treatment modalities tailored to the specific characteristics of the cancer. Prevention primarily focuses on reducing risk factors, with smoking cessation being the most critical. Public health campaigns and policies aimed at discouraging smoking play a significant role in lowering the incidence of lung cancer. Additionally, avoiding exposure to other carcinogens, such as radon and asbestos, can further reduce the risk.</w:t>
      </w:r>
    </w:p>
    <w:p w14:paraId="3239EBE1" w14:textId="77777777" w:rsidR="00C47A6E" w:rsidRPr="00EE799D" w:rsidRDefault="00C47A6E" w:rsidP="00C47A6E">
      <w:pPr>
        <w:rPr>
          <w:rFonts w:ascii="Arial" w:hAnsi="Arial" w:cs="Arial"/>
          <w:sz w:val="22"/>
          <w:szCs w:val="22"/>
        </w:rPr>
      </w:pPr>
    </w:p>
    <w:p w14:paraId="731AD8D2" w14:textId="661AA5EE" w:rsidR="00C47A6E" w:rsidRPr="00EE799D" w:rsidRDefault="00C47A6E" w:rsidP="00C47A6E">
      <w:pPr>
        <w:rPr>
          <w:rFonts w:ascii="Arial" w:hAnsi="Arial" w:cs="Arial"/>
          <w:sz w:val="22"/>
          <w:szCs w:val="22"/>
        </w:rPr>
      </w:pPr>
      <w:r w:rsidRPr="00EE799D">
        <w:rPr>
          <w:rFonts w:ascii="Arial" w:hAnsi="Arial" w:cs="Arial"/>
          <w:sz w:val="22"/>
          <w:szCs w:val="22"/>
        </w:rPr>
        <w:t xml:space="preserve">Early detection is crucial for improving outcomes, and screening programs using low-dose computed tomography (LDCT) are recommended for high-risk individuals, such as heavy smokers. These screenings can identify </w:t>
      </w:r>
      <w:r w:rsidR="0058152D" w:rsidRPr="00EE799D">
        <w:rPr>
          <w:rFonts w:ascii="Arial" w:hAnsi="Arial" w:cs="Arial"/>
          <w:sz w:val="22"/>
          <w:szCs w:val="22"/>
        </w:rPr>
        <w:t>tumours</w:t>
      </w:r>
      <w:r w:rsidRPr="00EE799D">
        <w:rPr>
          <w:rFonts w:ascii="Arial" w:hAnsi="Arial" w:cs="Arial"/>
          <w:sz w:val="22"/>
          <w:szCs w:val="22"/>
        </w:rPr>
        <w:t xml:space="preserve"> at an early stage when treatment is more likely to be successful. Once lung cancer is diagnosed, treatment options depend on the stage and type of cancer, as well as the patient's overall health.</w:t>
      </w:r>
    </w:p>
    <w:p w14:paraId="67FCF86F" w14:textId="77777777" w:rsidR="00C47A6E" w:rsidRPr="00EE799D" w:rsidRDefault="00C47A6E" w:rsidP="00C47A6E">
      <w:pPr>
        <w:rPr>
          <w:rFonts w:ascii="Arial" w:hAnsi="Arial" w:cs="Arial"/>
          <w:sz w:val="22"/>
          <w:szCs w:val="22"/>
        </w:rPr>
      </w:pPr>
    </w:p>
    <w:p w14:paraId="33C4A4B8" w14:textId="7EA7C5D4" w:rsidR="005A1E9B" w:rsidRPr="00EE799D" w:rsidRDefault="00C47A6E" w:rsidP="00FA343F">
      <w:pPr>
        <w:rPr>
          <w:rFonts w:ascii="Arial" w:hAnsi="Arial" w:cs="Arial"/>
          <w:sz w:val="22"/>
          <w:szCs w:val="22"/>
        </w:rPr>
      </w:pPr>
      <w:r w:rsidRPr="00EE799D">
        <w:rPr>
          <w:rFonts w:ascii="Arial" w:hAnsi="Arial" w:cs="Arial"/>
          <w:sz w:val="22"/>
          <w:szCs w:val="22"/>
        </w:rPr>
        <w:t xml:space="preserve">Treatment modalities include surgery, radiation therapy, chemotherapy, targeted therapy, and immunotherapy. Surgery aims to remove the cancerous tissue, while radiation therapy uses high-energy rays to kill cancer cells. Chemotherapy involves the use of drugs to destroy cancer cells throughout the body. Targeted therapy focuses on specific molecules involved in cancer growth, and immunotherapy enhances the body's immune system to fight cancer cells. </w:t>
      </w:r>
      <w:r w:rsidR="00264293" w:rsidRPr="00EE799D">
        <w:rPr>
          <w:rFonts w:ascii="Arial" w:hAnsi="Arial" w:cs="Arial"/>
          <w:sz w:val="22"/>
          <w:szCs w:val="22"/>
        </w:rPr>
        <w:t xml:space="preserve">A multidisciplinary team carefully </w:t>
      </w:r>
      <w:r w:rsidR="00596456" w:rsidRPr="00EE799D">
        <w:rPr>
          <w:rFonts w:ascii="Arial" w:hAnsi="Arial" w:cs="Arial"/>
          <w:sz w:val="22"/>
          <w:szCs w:val="22"/>
        </w:rPr>
        <w:t>figures out</w:t>
      </w:r>
      <w:r w:rsidR="00264293" w:rsidRPr="00EE799D">
        <w:rPr>
          <w:rFonts w:ascii="Arial" w:hAnsi="Arial" w:cs="Arial"/>
          <w:sz w:val="22"/>
          <w:szCs w:val="22"/>
        </w:rPr>
        <w:t xml:space="preserve"> the combination and sequence of these treatments</w:t>
      </w:r>
      <w:r w:rsidRPr="00EE799D">
        <w:rPr>
          <w:rFonts w:ascii="Arial" w:hAnsi="Arial" w:cs="Arial"/>
          <w:sz w:val="22"/>
          <w:szCs w:val="22"/>
        </w:rPr>
        <w:t xml:space="preserve"> to provide the most effective control of lung cancer.</w:t>
      </w:r>
    </w:p>
    <w:p w14:paraId="3E315F2C" w14:textId="77777777" w:rsidR="00FA343F" w:rsidRPr="00EE799D" w:rsidRDefault="00FA343F" w:rsidP="00FA343F">
      <w:pPr>
        <w:rPr>
          <w:rFonts w:ascii="Arial" w:hAnsi="Arial" w:cs="Arial"/>
          <w:sz w:val="22"/>
          <w:szCs w:val="22"/>
        </w:rPr>
      </w:pPr>
    </w:p>
    <w:p w14:paraId="5F024DC8" w14:textId="77777777" w:rsidR="00DE2F65" w:rsidRPr="00EE799D" w:rsidRDefault="005C56B6" w:rsidP="00DE2F65">
      <w:pPr>
        <w:rPr>
          <w:rFonts w:ascii="Arial" w:hAnsi="Arial" w:cs="Arial"/>
          <w:sz w:val="22"/>
          <w:szCs w:val="22"/>
        </w:rPr>
      </w:pPr>
      <w:r w:rsidRPr="00EE799D">
        <w:rPr>
          <w:rFonts w:ascii="Arial" w:hAnsi="Arial" w:cs="Arial"/>
          <w:sz w:val="22"/>
          <w:szCs w:val="22"/>
        </w:rPr>
        <w:t xml:space="preserve"> </w:t>
      </w:r>
      <w:r w:rsidR="00DE2F65" w:rsidRPr="00EE799D">
        <w:rPr>
          <w:rFonts w:ascii="Arial" w:hAnsi="Arial" w:cs="Arial"/>
          <w:sz w:val="22"/>
          <w:szCs w:val="22"/>
        </w:rPr>
        <w:t>Lung cancer has far-reaching consequences on individuals and the broader community, impacting health, economy, and social structures. At the individual level, the disease brings significant physical and emotional challenges. Patients often experience symptoms such as chronic coughing, shortness of breath, chest pain, and fatigue, which can severely diminish their quality of life. The diagnosis and treatment process, involving surgeries, chemotherapy, and radiation, can lead to additional complications and side effects, further affecting their well-being.</w:t>
      </w:r>
    </w:p>
    <w:p w14:paraId="766EE1E5" w14:textId="77777777" w:rsidR="00DE2F65" w:rsidRPr="00EE799D" w:rsidRDefault="00DE2F65" w:rsidP="00DE2F65">
      <w:pPr>
        <w:rPr>
          <w:rFonts w:ascii="Arial" w:hAnsi="Arial" w:cs="Arial"/>
          <w:sz w:val="22"/>
          <w:szCs w:val="22"/>
        </w:rPr>
      </w:pPr>
    </w:p>
    <w:p w14:paraId="050EA30D" w14:textId="5830E42D" w:rsidR="00596456" w:rsidRDefault="00DE2F65" w:rsidP="00DE2F65">
      <w:pPr>
        <w:rPr>
          <w:rFonts w:ascii="Arial" w:hAnsi="Arial" w:cs="Arial"/>
          <w:sz w:val="22"/>
          <w:szCs w:val="22"/>
        </w:rPr>
      </w:pPr>
      <w:r w:rsidRPr="00EE799D">
        <w:rPr>
          <w:rFonts w:ascii="Arial" w:hAnsi="Arial" w:cs="Arial"/>
          <w:sz w:val="22"/>
          <w:szCs w:val="22"/>
        </w:rPr>
        <w:t>Economically, lung cancer places a substantial burden on healthcare systems and society. The costs associated with diagnosis, treatment, and long-term care can be exorbitant. Additionally, the disease can lead to reduced productivity as patients may be unable to work, resulting in lost income and decreased economic output. Families also bear a significant economic burden, often facing increased expenses and reduced household income.</w:t>
      </w:r>
    </w:p>
    <w:p w14:paraId="0075387A" w14:textId="77777777" w:rsidR="00596456" w:rsidRPr="00EE799D" w:rsidRDefault="00596456" w:rsidP="00DE2F65">
      <w:pPr>
        <w:rPr>
          <w:rFonts w:ascii="Arial" w:hAnsi="Arial" w:cs="Arial"/>
          <w:sz w:val="22"/>
          <w:szCs w:val="22"/>
        </w:rPr>
      </w:pPr>
    </w:p>
    <w:p w14:paraId="016E12D0" w14:textId="2C04633C" w:rsidR="00DE2F65" w:rsidRPr="00EE799D" w:rsidRDefault="00DE2F65" w:rsidP="00FA343F">
      <w:pPr>
        <w:rPr>
          <w:rFonts w:ascii="Arial" w:hAnsi="Arial" w:cs="Arial"/>
          <w:sz w:val="22"/>
          <w:szCs w:val="22"/>
        </w:rPr>
      </w:pPr>
      <w:r w:rsidRPr="00EE799D">
        <w:rPr>
          <w:rFonts w:ascii="Arial" w:hAnsi="Arial" w:cs="Arial"/>
          <w:sz w:val="22"/>
          <w:szCs w:val="22"/>
        </w:rPr>
        <w:t xml:space="preserve">Socially, lung cancer affects community dynamics and support systems. The disease can strain relationships as family members and friends take on caregiving responsibilities. Support groups and community </w:t>
      </w:r>
      <w:r w:rsidR="00EE799D" w:rsidRPr="00EE799D">
        <w:rPr>
          <w:rFonts w:ascii="Arial" w:hAnsi="Arial" w:cs="Arial"/>
          <w:sz w:val="22"/>
          <w:szCs w:val="22"/>
        </w:rPr>
        <w:t>organisations</w:t>
      </w:r>
      <w:r w:rsidRPr="00EE799D">
        <w:rPr>
          <w:rFonts w:ascii="Arial" w:hAnsi="Arial" w:cs="Arial"/>
          <w:sz w:val="22"/>
          <w:szCs w:val="22"/>
        </w:rPr>
        <w:t xml:space="preserve"> play a crucial role in providing emotional and practical assistance to patients and their families. Furthermore, the loss of lives due to lung cancer impacts the social fabric of the community, highlighting the need for increased awareness, prevention efforts, and improved access to healthcare resources.</w:t>
      </w:r>
    </w:p>
    <w:p w14:paraId="348792DE" w14:textId="77777777" w:rsidR="001F5E53" w:rsidRDefault="001F5E53" w:rsidP="000D7E9D">
      <w:pPr>
        <w:rPr>
          <w:rFonts w:ascii="Arial" w:hAnsi="Arial" w:cs="Arial"/>
          <w:sz w:val="22"/>
          <w:szCs w:val="22"/>
        </w:rPr>
      </w:pPr>
    </w:p>
    <w:p w14:paraId="046E187C" w14:textId="5E927B0D" w:rsidR="000D7E9D" w:rsidRPr="00EE799D" w:rsidRDefault="000D7E9D" w:rsidP="000D7E9D">
      <w:pPr>
        <w:rPr>
          <w:rFonts w:ascii="Arial" w:hAnsi="Arial" w:cs="Arial"/>
          <w:sz w:val="22"/>
          <w:szCs w:val="22"/>
        </w:rPr>
      </w:pPr>
      <w:r w:rsidRPr="00EE799D">
        <w:rPr>
          <w:rFonts w:ascii="Arial" w:hAnsi="Arial" w:cs="Arial"/>
          <w:sz w:val="22"/>
          <w:szCs w:val="22"/>
        </w:rPr>
        <w:t xml:space="preserve">To effectively support individuals affected by lung cancer within the community, a range of integrated health services are essential. </w:t>
      </w:r>
      <w:r w:rsidR="00EE799D" w:rsidRPr="00EE799D">
        <w:rPr>
          <w:rFonts w:ascii="Arial" w:hAnsi="Arial" w:cs="Arial"/>
          <w:sz w:val="22"/>
          <w:szCs w:val="22"/>
        </w:rPr>
        <w:t>Specialised)</w:t>
      </w:r>
      <w:r w:rsidRPr="00EE799D">
        <w:rPr>
          <w:rFonts w:ascii="Arial" w:hAnsi="Arial" w:cs="Arial"/>
          <w:sz w:val="22"/>
          <w:szCs w:val="22"/>
        </w:rPr>
        <w:t xml:space="preserve"> medical care, including access to oncologists and pulmonologists, ensures accurate diagnosis and treatment planning. Palliative care focuses on relieving symptoms and enhancing the quality of life through pain management and emotional support. Rehabilitation services, such as physical and speech therapy, aid in regaining function post-treatment, while mental health support addresses the psychological impact on patients and families. Hospice care provides dignified end-of-life support.</w:t>
      </w:r>
    </w:p>
    <w:p w14:paraId="0EAE11C2" w14:textId="77777777" w:rsidR="000D7E9D" w:rsidRPr="00EE799D" w:rsidRDefault="000D7E9D" w:rsidP="000D7E9D">
      <w:pPr>
        <w:rPr>
          <w:rFonts w:ascii="Arial" w:hAnsi="Arial" w:cs="Arial"/>
          <w:sz w:val="22"/>
          <w:szCs w:val="22"/>
        </w:rPr>
      </w:pPr>
    </w:p>
    <w:p w14:paraId="46EC089B" w14:textId="77777777" w:rsidR="000D7E9D" w:rsidRPr="00EE799D" w:rsidRDefault="000D7E9D" w:rsidP="000D7E9D">
      <w:pPr>
        <w:rPr>
          <w:rFonts w:ascii="Arial" w:hAnsi="Arial" w:cs="Arial"/>
          <w:sz w:val="22"/>
          <w:szCs w:val="22"/>
        </w:rPr>
      </w:pPr>
      <w:r w:rsidRPr="00EE799D">
        <w:rPr>
          <w:rFonts w:ascii="Arial" w:hAnsi="Arial" w:cs="Arial"/>
          <w:sz w:val="22"/>
          <w:szCs w:val="22"/>
        </w:rPr>
        <w:t>Social care services play a crucial role in meeting the broader needs of lung cancer patients. Home care services offer assistance with daily activities, enabling patients to maintain independence. Transportation services ensure access to medical appointments, and financial assistance helps manage the economic burden. Support groups provide a platform for sharing experiences and emotional support. Respite care offers temporary relief for caregivers, and comprehensive information and education empower informed decision-making.</w:t>
      </w:r>
    </w:p>
    <w:p w14:paraId="681306EF" w14:textId="77777777" w:rsidR="000D7E9D" w:rsidRPr="00EE799D" w:rsidRDefault="000D7E9D" w:rsidP="000D7E9D">
      <w:pPr>
        <w:rPr>
          <w:rFonts w:ascii="Arial" w:hAnsi="Arial" w:cs="Arial"/>
          <w:sz w:val="22"/>
          <w:szCs w:val="22"/>
        </w:rPr>
      </w:pPr>
    </w:p>
    <w:p w14:paraId="4C084ABD" w14:textId="3CFDFCDB" w:rsidR="00DE2F65" w:rsidRPr="00EE799D" w:rsidRDefault="000D7E9D" w:rsidP="00FA343F">
      <w:pPr>
        <w:rPr>
          <w:rFonts w:ascii="Arial" w:hAnsi="Arial" w:cs="Arial"/>
          <w:sz w:val="22"/>
          <w:szCs w:val="22"/>
        </w:rPr>
      </w:pPr>
      <w:r w:rsidRPr="00EE799D">
        <w:rPr>
          <w:rFonts w:ascii="Arial" w:hAnsi="Arial" w:cs="Arial"/>
          <w:sz w:val="22"/>
          <w:szCs w:val="22"/>
        </w:rPr>
        <w:t>A coordinated, integrated approach is vital to address the complex needs of individuals affected by lung cancer, enhancing their overall well-being within the community. This holistic support system ensures that patients receive comprehensive care tailored to their specific needs, promoting a better quality of life throughout their journey.</w:t>
      </w:r>
    </w:p>
    <w:p w14:paraId="58DF07B0" w14:textId="77777777" w:rsidR="00F6211F" w:rsidRPr="00EE799D" w:rsidRDefault="00F6211F" w:rsidP="00FA343F">
      <w:pPr>
        <w:rPr>
          <w:rFonts w:ascii="Arial" w:hAnsi="Arial" w:cs="Arial"/>
          <w:sz w:val="22"/>
          <w:szCs w:val="22"/>
        </w:rPr>
      </w:pPr>
    </w:p>
    <w:p w14:paraId="763B7487" w14:textId="77777777" w:rsidR="00F6211F" w:rsidRPr="00EE799D" w:rsidRDefault="00F6211F" w:rsidP="00FA343F">
      <w:pPr>
        <w:rPr>
          <w:rFonts w:ascii="Arial" w:hAnsi="Arial" w:cs="Arial"/>
          <w:sz w:val="22"/>
          <w:szCs w:val="22"/>
        </w:rPr>
      </w:pPr>
    </w:p>
    <w:p w14:paraId="391E1166" w14:textId="61F24E29" w:rsidR="00FA343F" w:rsidRPr="002422C4" w:rsidRDefault="00FA343F" w:rsidP="00FA343F">
      <w:pPr>
        <w:rPr>
          <w:rFonts w:ascii="Arial" w:hAnsi="Arial" w:cs="Arial"/>
          <w:b/>
          <w:bCs/>
          <w:sz w:val="28"/>
          <w:szCs w:val="28"/>
          <w:u w:val="single"/>
        </w:rPr>
      </w:pPr>
      <w:r w:rsidRPr="002422C4">
        <w:rPr>
          <w:rFonts w:ascii="Arial" w:hAnsi="Arial" w:cs="Arial"/>
          <w:b/>
          <w:bCs/>
          <w:sz w:val="28"/>
          <w:szCs w:val="28"/>
          <w:u w:val="single"/>
        </w:rPr>
        <w:t>Conclusion</w:t>
      </w:r>
    </w:p>
    <w:p w14:paraId="180DAB60" w14:textId="151B7978" w:rsidR="00D92C64" w:rsidRPr="004252EF" w:rsidRDefault="00960AE8" w:rsidP="00EC4357">
      <w:pPr>
        <w:rPr>
          <w:rFonts w:ascii="Arial" w:hAnsi="Arial" w:cs="Arial"/>
          <w:sz w:val="22"/>
          <w:szCs w:val="22"/>
        </w:rPr>
      </w:pPr>
      <w:r w:rsidRPr="004252EF">
        <w:rPr>
          <w:rFonts w:ascii="Arial" w:eastAsia="Times New Roman" w:hAnsi="Arial" w:cs="Arial"/>
          <w:color w:val="000000"/>
          <w:sz w:val="22"/>
          <w:szCs w:val="22"/>
        </w:rPr>
        <w:t>Due to its high incidence and fatality rates, lung cancer continues to be a major global health concern. Controlling the condition requires effective measurement and monitoring techniques, as well as preventative measures, early detection initiatives, and a variety of treatment options. Lung cancer affects families and communities in addition to the person. In order to satisfy the needs of people with lung cancer, provide them with the best treatment possible, and improve their quality of life, comprehensive health and social care support services are crucial.</w:t>
      </w:r>
    </w:p>
    <w:p w14:paraId="2F608955" w14:textId="77777777" w:rsidR="00D92C64" w:rsidRDefault="00D92C64" w:rsidP="00EC4357">
      <w:pPr>
        <w:rPr>
          <w:rFonts w:ascii="Arial" w:hAnsi="Arial" w:cs="Arial"/>
          <w:sz w:val="22"/>
          <w:szCs w:val="22"/>
        </w:rPr>
      </w:pPr>
    </w:p>
    <w:p w14:paraId="1CBDC497" w14:textId="77777777" w:rsidR="00D92C64" w:rsidRDefault="00D92C64" w:rsidP="00EC4357">
      <w:pPr>
        <w:rPr>
          <w:rFonts w:ascii="Arial" w:hAnsi="Arial" w:cs="Arial"/>
          <w:sz w:val="22"/>
          <w:szCs w:val="22"/>
        </w:rPr>
      </w:pPr>
      <w:r>
        <w:rPr>
          <w:rFonts w:ascii="Arial" w:hAnsi="Arial" w:cs="Arial"/>
          <w:sz w:val="22"/>
          <w:szCs w:val="22"/>
        </w:rPr>
        <w:lastRenderedPageBreak/>
        <w:t xml:space="preserve">References: </w:t>
      </w:r>
    </w:p>
    <w:p w14:paraId="02CDBCB8" w14:textId="011249A2" w:rsidR="00E84C41" w:rsidRDefault="00D92C64">
      <w:pPr>
        <w:pStyle w:val="NormalWeb"/>
        <w:shd w:val="clear" w:color="auto" w:fill="FFFFFF"/>
        <w:spacing w:before="0" w:beforeAutospacing="0" w:after="0" w:afterAutospacing="0" w:line="360" w:lineRule="atLeast"/>
        <w:rPr>
          <w:rFonts w:ascii="Calibri" w:hAnsi="Calibri"/>
          <w:color w:val="000000"/>
          <w:sz w:val="27"/>
          <w:szCs w:val="27"/>
        </w:rPr>
      </w:pPr>
      <w:r>
        <w:rPr>
          <w:rFonts w:ascii="Arial" w:hAnsi="Arial" w:cs="Arial"/>
          <w:sz w:val="22"/>
          <w:szCs w:val="22"/>
        </w:rPr>
        <w:t xml:space="preserve"> </w:t>
      </w:r>
      <w:r w:rsidR="00E84C41">
        <w:rPr>
          <w:rFonts w:ascii="Calibri" w:hAnsi="Calibri"/>
          <w:color w:val="000000"/>
          <w:sz w:val="27"/>
          <w:szCs w:val="27"/>
        </w:rPr>
        <w:t>NHS (2022).</w:t>
      </w:r>
      <w:r w:rsidR="00E84C41">
        <w:rPr>
          <w:rStyle w:val="apple-converted-space"/>
          <w:rFonts w:ascii="Calibri" w:hAnsi="Calibri"/>
          <w:color w:val="000000"/>
          <w:sz w:val="27"/>
          <w:szCs w:val="27"/>
        </w:rPr>
        <w:t> </w:t>
      </w:r>
      <w:r w:rsidR="00E84C41">
        <w:rPr>
          <w:rFonts w:ascii="Calibri" w:hAnsi="Calibri"/>
          <w:i/>
          <w:iCs/>
          <w:color w:val="000000"/>
          <w:sz w:val="27"/>
          <w:szCs w:val="27"/>
        </w:rPr>
        <w:t>Overview - Lung cancer</w:t>
      </w:r>
      <w:r w:rsidR="00E84C41">
        <w:rPr>
          <w:rFonts w:ascii="Calibri" w:hAnsi="Calibri"/>
          <w:color w:val="000000"/>
          <w:sz w:val="27"/>
          <w:szCs w:val="27"/>
        </w:rPr>
        <w:t xml:space="preserve">. [online] NHS. Available at: </w:t>
      </w:r>
      <w:hyperlink r:id="rId4" w:history="1">
        <w:r w:rsidR="00E84C41" w:rsidRPr="00A95EB0">
          <w:rPr>
            <w:rStyle w:val="Hyperlink"/>
            <w:rFonts w:ascii="Calibri" w:hAnsi="Calibri"/>
            <w:sz w:val="27"/>
            <w:szCs w:val="27"/>
          </w:rPr>
          <w:t>https://www.nhs.uk/conditions/lung-cancer/</w:t>
        </w:r>
      </w:hyperlink>
      <w:r w:rsidR="00E84C41">
        <w:rPr>
          <w:rFonts w:ascii="Calibri" w:hAnsi="Calibri"/>
          <w:color w:val="000000"/>
          <w:sz w:val="27"/>
          <w:szCs w:val="27"/>
        </w:rPr>
        <w:t>.</w:t>
      </w:r>
    </w:p>
    <w:p w14:paraId="442C3C72" w14:textId="77777777" w:rsidR="00E84C41" w:rsidRDefault="00E84C41">
      <w:pPr>
        <w:pStyle w:val="NormalWeb"/>
        <w:shd w:val="clear" w:color="auto" w:fill="FFFFFF"/>
        <w:spacing w:before="0" w:beforeAutospacing="0" w:after="0" w:afterAutospacing="0" w:line="360" w:lineRule="atLeast"/>
        <w:rPr>
          <w:rFonts w:ascii="Calibri" w:hAnsi="Calibri"/>
          <w:color w:val="000000"/>
          <w:sz w:val="27"/>
          <w:szCs w:val="27"/>
        </w:rPr>
      </w:pPr>
    </w:p>
    <w:p w14:paraId="59B3DB91" w14:textId="77777777" w:rsidR="00E84C41" w:rsidRDefault="00E84C41">
      <w:pPr>
        <w:pStyle w:val="NormalWeb"/>
        <w:shd w:val="clear" w:color="auto" w:fill="FFFFFF"/>
        <w:spacing w:before="0" w:beforeAutospacing="0" w:after="0" w:afterAutospacing="0" w:line="360" w:lineRule="atLeast"/>
        <w:rPr>
          <w:rFonts w:ascii="Calibri" w:hAnsi="Calibri"/>
          <w:color w:val="000000"/>
          <w:sz w:val="27"/>
          <w:szCs w:val="27"/>
        </w:rPr>
      </w:pPr>
    </w:p>
    <w:p w14:paraId="6F2DB9C1" w14:textId="779F2F47" w:rsidR="00DA6642" w:rsidRDefault="00E84C41">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DA6642">
        <w:rPr>
          <w:rFonts w:ascii="Calibri" w:hAnsi="Calibri"/>
          <w:color w:val="000000"/>
          <w:sz w:val="27"/>
          <w:szCs w:val="27"/>
        </w:rPr>
        <w:t>Cancer Research UK (2017).</w:t>
      </w:r>
      <w:r w:rsidR="00DA6642">
        <w:rPr>
          <w:rStyle w:val="apple-converted-space"/>
          <w:rFonts w:ascii="Calibri" w:hAnsi="Calibri"/>
          <w:color w:val="000000"/>
          <w:sz w:val="27"/>
          <w:szCs w:val="27"/>
        </w:rPr>
        <w:t> </w:t>
      </w:r>
      <w:r w:rsidR="00DA6642">
        <w:rPr>
          <w:rFonts w:ascii="Calibri" w:hAnsi="Calibri"/>
          <w:i/>
          <w:iCs/>
          <w:color w:val="000000"/>
          <w:sz w:val="27"/>
          <w:szCs w:val="27"/>
        </w:rPr>
        <w:t>Lung Cancer | Cancer Research UK</w:t>
      </w:r>
      <w:r w:rsidR="00DA6642">
        <w:rPr>
          <w:rFonts w:ascii="Calibri" w:hAnsi="Calibri"/>
          <w:color w:val="000000"/>
          <w:sz w:val="27"/>
          <w:szCs w:val="27"/>
        </w:rPr>
        <w:t xml:space="preserve">. [online] Cancerresearchuk.org. Available at: </w:t>
      </w:r>
      <w:hyperlink r:id="rId5" w:history="1">
        <w:r w:rsidR="00DA6642" w:rsidRPr="00A95EB0">
          <w:rPr>
            <w:rStyle w:val="Hyperlink"/>
            <w:rFonts w:ascii="Calibri" w:hAnsi="Calibri"/>
            <w:sz w:val="27"/>
            <w:szCs w:val="27"/>
          </w:rPr>
          <w:t>https://www.cancerresearchuk.org/about-cancer/lung-cancer</w:t>
        </w:r>
      </w:hyperlink>
      <w:r w:rsidR="00DA6642">
        <w:rPr>
          <w:rFonts w:ascii="Calibri" w:hAnsi="Calibri"/>
          <w:color w:val="000000"/>
          <w:sz w:val="27"/>
          <w:szCs w:val="27"/>
        </w:rPr>
        <w:t>.</w:t>
      </w:r>
    </w:p>
    <w:p w14:paraId="1FC20DBE" w14:textId="77777777" w:rsidR="00DA6642" w:rsidRDefault="00DA6642">
      <w:pPr>
        <w:pStyle w:val="NormalWeb"/>
        <w:shd w:val="clear" w:color="auto" w:fill="FFFFFF"/>
        <w:spacing w:before="0" w:beforeAutospacing="0" w:after="0" w:afterAutospacing="0" w:line="360" w:lineRule="atLeast"/>
        <w:rPr>
          <w:rFonts w:ascii="Calibri" w:hAnsi="Calibri"/>
          <w:color w:val="000000"/>
          <w:sz w:val="27"/>
          <w:szCs w:val="27"/>
        </w:rPr>
      </w:pPr>
    </w:p>
    <w:p w14:paraId="5EEDF3F1" w14:textId="77777777" w:rsidR="00DA6642" w:rsidRDefault="00DA6642">
      <w:pPr>
        <w:pStyle w:val="NormalWeb"/>
        <w:shd w:val="clear" w:color="auto" w:fill="FFFFFF"/>
        <w:spacing w:before="0" w:beforeAutospacing="0" w:after="0" w:afterAutospacing="0" w:line="360" w:lineRule="atLeast"/>
        <w:rPr>
          <w:rFonts w:ascii="Calibri" w:hAnsi="Calibri"/>
          <w:color w:val="000000"/>
          <w:sz w:val="27"/>
          <w:szCs w:val="27"/>
        </w:rPr>
      </w:pPr>
    </w:p>
    <w:p w14:paraId="1F75E0FA" w14:textId="54B4460D" w:rsidR="004D4DA6" w:rsidRDefault="004D4DA6">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Mayo Clinic (2024).</w:t>
      </w:r>
      <w:r>
        <w:rPr>
          <w:rStyle w:val="apple-converted-space"/>
          <w:rFonts w:ascii="Calibri" w:hAnsi="Calibri"/>
          <w:color w:val="000000"/>
          <w:sz w:val="27"/>
          <w:szCs w:val="27"/>
        </w:rPr>
        <w:t> </w:t>
      </w:r>
      <w:r>
        <w:rPr>
          <w:rFonts w:ascii="Calibri" w:hAnsi="Calibri"/>
          <w:i/>
          <w:iCs/>
          <w:color w:val="000000"/>
          <w:sz w:val="27"/>
          <w:szCs w:val="27"/>
        </w:rPr>
        <w:t>Lung Cancer - Symptoms and Causes</w:t>
      </w:r>
      <w:r>
        <w:rPr>
          <w:rFonts w:ascii="Calibri" w:hAnsi="Calibri"/>
          <w:color w:val="000000"/>
          <w:sz w:val="27"/>
          <w:szCs w:val="27"/>
        </w:rPr>
        <w:t xml:space="preserve">. [online] Mayo Clinic. Available at: </w:t>
      </w:r>
      <w:hyperlink r:id="rId6" w:history="1">
        <w:r w:rsidRPr="00A95EB0">
          <w:rPr>
            <w:rStyle w:val="Hyperlink"/>
            <w:rFonts w:ascii="Calibri" w:hAnsi="Calibri"/>
            <w:sz w:val="27"/>
            <w:szCs w:val="27"/>
          </w:rPr>
          <w:t>https://www.mayoclinic.org/diseases-conditions/lung-cancer/symptoms-causes/syc-20374620</w:t>
        </w:r>
      </w:hyperlink>
      <w:r>
        <w:rPr>
          <w:rFonts w:ascii="Calibri" w:hAnsi="Calibri"/>
          <w:color w:val="000000"/>
          <w:sz w:val="27"/>
          <w:szCs w:val="27"/>
        </w:rPr>
        <w:t>.</w:t>
      </w:r>
    </w:p>
    <w:p w14:paraId="76899F11" w14:textId="77777777" w:rsidR="004D4DA6" w:rsidRDefault="004D4DA6">
      <w:pPr>
        <w:pStyle w:val="NormalWeb"/>
        <w:shd w:val="clear" w:color="auto" w:fill="FFFFFF"/>
        <w:spacing w:before="0" w:beforeAutospacing="0" w:after="0" w:afterAutospacing="0" w:line="360" w:lineRule="atLeast"/>
        <w:rPr>
          <w:rFonts w:ascii="Calibri" w:hAnsi="Calibri"/>
          <w:color w:val="000000"/>
          <w:sz w:val="27"/>
          <w:szCs w:val="27"/>
        </w:rPr>
      </w:pPr>
    </w:p>
    <w:p w14:paraId="76902622" w14:textId="77777777" w:rsidR="004D4DA6" w:rsidRDefault="004D4DA6">
      <w:pPr>
        <w:pStyle w:val="NormalWeb"/>
        <w:shd w:val="clear" w:color="auto" w:fill="FFFFFF"/>
        <w:spacing w:before="0" w:beforeAutospacing="0" w:after="0" w:afterAutospacing="0" w:line="360" w:lineRule="atLeast"/>
        <w:rPr>
          <w:rFonts w:ascii="Calibri" w:hAnsi="Calibri"/>
          <w:color w:val="000000"/>
          <w:sz w:val="27"/>
          <w:szCs w:val="27"/>
        </w:rPr>
      </w:pPr>
    </w:p>
    <w:p w14:paraId="0C359132" w14:textId="16218F67" w:rsidR="00EC6BD6" w:rsidRDefault="004D4DA6">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r w:rsidR="00EC6BD6">
        <w:rPr>
          <w:rFonts w:ascii="Calibri" w:hAnsi="Calibri"/>
          <w:color w:val="000000"/>
          <w:sz w:val="27"/>
          <w:szCs w:val="27"/>
        </w:rPr>
        <w:t>World Cancer Research Fund (2024).</w:t>
      </w:r>
      <w:r w:rsidR="00EC6BD6">
        <w:rPr>
          <w:rStyle w:val="apple-converted-space"/>
          <w:rFonts w:ascii="Calibri" w:hAnsi="Calibri"/>
          <w:color w:val="000000"/>
          <w:sz w:val="27"/>
          <w:szCs w:val="27"/>
        </w:rPr>
        <w:t> </w:t>
      </w:r>
      <w:r w:rsidR="00EC6BD6">
        <w:rPr>
          <w:rFonts w:ascii="Calibri" w:hAnsi="Calibri"/>
          <w:i/>
          <w:iCs/>
          <w:color w:val="000000"/>
          <w:sz w:val="27"/>
          <w:szCs w:val="27"/>
        </w:rPr>
        <w:t>Lung cancer statistics | World Cancer Research Fund</w:t>
      </w:r>
      <w:r w:rsidR="00EC6BD6">
        <w:rPr>
          <w:rFonts w:ascii="Calibri" w:hAnsi="Calibri"/>
          <w:color w:val="000000"/>
          <w:sz w:val="27"/>
          <w:szCs w:val="27"/>
        </w:rPr>
        <w:t xml:space="preserve">. [online] World Cancer Research Fund. Available at: </w:t>
      </w:r>
      <w:hyperlink r:id="rId7" w:history="1">
        <w:r w:rsidR="00EC6BD6" w:rsidRPr="00A95EB0">
          <w:rPr>
            <w:rStyle w:val="Hyperlink"/>
            <w:rFonts w:ascii="Calibri" w:hAnsi="Calibri"/>
            <w:sz w:val="27"/>
            <w:szCs w:val="27"/>
          </w:rPr>
          <w:t>https://www.wcrf.org/preventing-cancer/cancer-statistics/lung-cancer-statistics/</w:t>
        </w:r>
      </w:hyperlink>
      <w:r w:rsidR="00EC6BD6">
        <w:rPr>
          <w:rFonts w:ascii="Calibri" w:hAnsi="Calibri"/>
          <w:color w:val="000000"/>
          <w:sz w:val="27"/>
          <w:szCs w:val="27"/>
        </w:rPr>
        <w:t>.</w:t>
      </w:r>
    </w:p>
    <w:p w14:paraId="58763440" w14:textId="77777777" w:rsidR="00EC6BD6" w:rsidRDefault="00EC6BD6">
      <w:pPr>
        <w:pStyle w:val="NormalWeb"/>
        <w:shd w:val="clear" w:color="auto" w:fill="FFFFFF"/>
        <w:spacing w:before="0" w:beforeAutospacing="0" w:after="0" w:afterAutospacing="0" w:line="360" w:lineRule="atLeast"/>
        <w:rPr>
          <w:rFonts w:ascii="Calibri" w:hAnsi="Calibri"/>
          <w:color w:val="000000"/>
          <w:sz w:val="27"/>
          <w:szCs w:val="27"/>
        </w:rPr>
      </w:pPr>
    </w:p>
    <w:p w14:paraId="24C2E703" w14:textId="77777777" w:rsidR="00EC6BD6" w:rsidRDefault="00EC6BD6">
      <w:pPr>
        <w:pStyle w:val="NormalWeb"/>
        <w:shd w:val="clear" w:color="auto" w:fill="FFFFFF"/>
        <w:spacing w:before="0" w:beforeAutospacing="0" w:after="0" w:afterAutospacing="0" w:line="360" w:lineRule="atLeast"/>
        <w:rPr>
          <w:rFonts w:ascii="Calibri" w:hAnsi="Calibri"/>
          <w:color w:val="000000"/>
          <w:sz w:val="27"/>
          <w:szCs w:val="27"/>
        </w:rPr>
      </w:pPr>
    </w:p>
    <w:p w14:paraId="14F4BE6E" w14:textId="17413847" w:rsidR="00D43219" w:rsidRDefault="00EC6BD6">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D43219">
        <w:rPr>
          <w:rFonts w:ascii="Calibri" w:hAnsi="Calibri"/>
          <w:color w:val="000000"/>
          <w:sz w:val="27"/>
          <w:szCs w:val="27"/>
        </w:rPr>
        <w:t>UK National Screening Committee (2022).</w:t>
      </w:r>
      <w:r w:rsidR="00D43219">
        <w:rPr>
          <w:rStyle w:val="apple-converted-space"/>
          <w:rFonts w:ascii="Calibri" w:hAnsi="Calibri"/>
          <w:color w:val="000000"/>
          <w:sz w:val="27"/>
          <w:szCs w:val="27"/>
        </w:rPr>
        <w:t> </w:t>
      </w:r>
      <w:r w:rsidR="00D43219">
        <w:rPr>
          <w:rFonts w:ascii="Calibri" w:hAnsi="Calibri"/>
          <w:i/>
          <w:iCs/>
          <w:color w:val="000000"/>
          <w:sz w:val="27"/>
          <w:szCs w:val="27"/>
        </w:rPr>
        <w:t>Lung cancer - UK National Screening Committee (UK NSC) - GOV.UK</w:t>
      </w:r>
      <w:r w:rsidR="00D43219">
        <w:rPr>
          <w:rFonts w:ascii="Calibri" w:hAnsi="Calibri"/>
          <w:color w:val="000000"/>
          <w:sz w:val="27"/>
          <w:szCs w:val="27"/>
        </w:rPr>
        <w:t xml:space="preserve">. [online] view-health-screening-recommendations.service.gov.uk. Available at: </w:t>
      </w:r>
      <w:hyperlink r:id="rId8" w:history="1">
        <w:r w:rsidR="00D43219" w:rsidRPr="00A95EB0">
          <w:rPr>
            <w:rStyle w:val="Hyperlink"/>
            <w:rFonts w:ascii="Calibri" w:hAnsi="Calibri"/>
            <w:sz w:val="27"/>
            <w:szCs w:val="27"/>
          </w:rPr>
          <w:t>https://view-health-screening-recommendations.service.gov.uk/lung-cancer/</w:t>
        </w:r>
      </w:hyperlink>
      <w:r w:rsidR="00D43219">
        <w:rPr>
          <w:rFonts w:ascii="Calibri" w:hAnsi="Calibri"/>
          <w:color w:val="000000"/>
          <w:sz w:val="27"/>
          <w:szCs w:val="27"/>
        </w:rPr>
        <w:t>.</w:t>
      </w:r>
    </w:p>
    <w:p w14:paraId="1C674074" w14:textId="77777777" w:rsidR="00D43219" w:rsidRDefault="00D43219">
      <w:pPr>
        <w:pStyle w:val="NormalWeb"/>
        <w:shd w:val="clear" w:color="auto" w:fill="FFFFFF"/>
        <w:spacing w:before="0" w:beforeAutospacing="0" w:after="0" w:afterAutospacing="0" w:line="360" w:lineRule="atLeast"/>
        <w:rPr>
          <w:rFonts w:ascii="Calibri" w:hAnsi="Calibri"/>
          <w:color w:val="000000"/>
          <w:sz w:val="27"/>
          <w:szCs w:val="27"/>
        </w:rPr>
      </w:pPr>
    </w:p>
    <w:p w14:paraId="355BAABC" w14:textId="77777777" w:rsidR="00D43219" w:rsidRDefault="00D43219">
      <w:pPr>
        <w:pStyle w:val="NormalWeb"/>
        <w:shd w:val="clear" w:color="auto" w:fill="FFFFFF"/>
        <w:spacing w:before="0" w:beforeAutospacing="0" w:after="0" w:afterAutospacing="0" w:line="360" w:lineRule="atLeast"/>
        <w:rPr>
          <w:rFonts w:ascii="Calibri" w:hAnsi="Calibri"/>
          <w:color w:val="000000"/>
          <w:sz w:val="27"/>
          <w:szCs w:val="27"/>
        </w:rPr>
      </w:pPr>
    </w:p>
    <w:p w14:paraId="08B011EE" w14:textId="5D9AEE20" w:rsidR="00B45559" w:rsidRDefault="00B45559">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Mayo Clinic (2022).</w:t>
      </w:r>
      <w:r>
        <w:rPr>
          <w:rStyle w:val="apple-converted-space"/>
          <w:rFonts w:ascii="Calibri" w:hAnsi="Calibri"/>
          <w:color w:val="000000"/>
          <w:sz w:val="27"/>
          <w:szCs w:val="27"/>
        </w:rPr>
        <w:t> </w:t>
      </w:r>
      <w:r>
        <w:rPr>
          <w:rFonts w:ascii="Calibri" w:hAnsi="Calibri"/>
          <w:i/>
          <w:iCs/>
          <w:color w:val="000000"/>
          <w:sz w:val="27"/>
          <w:szCs w:val="27"/>
        </w:rPr>
        <w:t>Lung Cancer - Diagnosis and Treatment - Mayo Clinic</w:t>
      </w:r>
      <w:r>
        <w:rPr>
          <w:rFonts w:ascii="Calibri" w:hAnsi="Calibri"/>
          <w:color w:val="000000"/>
          <w:sz w:val="27"/>
          <w:szCs w:val="27"/>
        </w:rPr>
        <w:t xml:space="preserve">. [online] Mayoclinic.org. Available at: </w:t>
      </w:r>
      <w:hyperlink r:id="rId9" w:history="1">
        <w:r w:rsidRPr="00A95EB0">
          <w:rPr>
            <w:rStyle w:val="Hyperlink"/>
            <w:rFonts w:ascii="Calibri" w:hAnsi="Calibri"/>
            <w:sz w:val="27"/>
            <w:szCs w:val="27"/>
          </w:rPr>
          <w:t>https://www.mayoclinic.org/diseases-conditions/lung-cancer/diagnosis-treatment/drc-20374627</w:t>
        </w:r>
      </w:hyperlink>
      <w:r>
        <w:rPr>
          <w:rFonts w:ascii="Calibri" w:hAnsi="Calibri"/>
          <w:color w:val="000000"/>
          <w:sz w:val="27"/>
          <w:szCs w:val="27"/>
        </w:rPr>
        <w:t>.</w:t>
      </w:r>
    </w:p>
    <w:p w14:paraId="660FF06B" w14:textId="77777777" w:rsidR="00B45559" w:rsidRDefault="00B45559">
      <w:pPr>
        <w:pStyle w:val="NormalWeb"/>
        <w:shd w:val="clear" w:color="auto" w:fill="FFFFFF"/>
        <w:spacing w:before="0" w:beforeAutospacing="0" w:after="0" w:afterAutospacing="0" w:line="360" w:lineRule="atLeast"/>
        <w:rPr>
          <w:rFonts w:ascii="Calibri" w:hAnsi="Calibri"/>
          <w:color w:val="000000"/>
          <w:sz w:val="27"/>
          <w:szCs w:val="27"/>
        </w:rPr>
      </w:pPr>
    </w:p>
    <w:p w14:paraId="018B93F7" w14:textId="77777777" w:rsidR="00B45559" w:rsidRDefault="00B45559">
      <w:pPr>
        <w:pStyle w:val="NormalWeb"/>
        <w:shd w:val="clear" w:color="auto" w:fill="FFFFFF"/>
        <w:spacing w:before="0" w:beforeAutospacing="0" w:after="0" w:afterAutospacing="0" w:line="360" w:lineRule="atLeast"/>
        <w:rPr>
          <w:rFonts w:ascii="Calibri" w:hAnsi="Calibri"/>
          <w:color w:val="000000"/>
          <w:sz w:val="27"/>
          <w:szCs w:val="27"/>
        </w:rPr>
      </w:pPr>
    </w:p>
    <w:p w14:paraId="71C88292" w14:textId="4F31B9A3" w:rsidR="0012397B" w:rsidRDefault="0012397B">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www.macmillan.org.uk. (n.d.).</w:t>
      </w:r>
      <w:r>
        <w:rPr>
          <w:rStyle w:val="apple-converted-space"/>
          <w:rFonts w:ascii="Calibri" w:hAnsi="Calibri"/>
          <w:color w:val="000000"/>
          <w:sz w:val="27"/>
          <w:szCs w:val="27"/>
        </w:rPr>
        <w:t> </w:t>
      </w:r>
      <w:r>
        <w:rPr>
          <w:rFonts w:ascii="Calibri" w:hAnsi="Calibri"/>
          <w:i/>
          <w:iCs/>
          <w:color w:val="000000"/>
          <w:sz w:val="27"/>
          <w:szCs w:val="27"/>
        </w:rPr>
        <w:t>Controlling symptoms of lung cancer - Macmillan Cancer Support</w:t>
      </w:r>
      <w:r>
        <w:rPr>
          <w:rFonts w:ascii="Calibri" w:hAnsi="Calibri"/>
          <w:color w:val="000000"/>
          <w:sz w:val="27"/>
          <w:szCs w:val="27"/>
        </w:rPr>
        <w:t xml:space="preserve">. [online] Available at: </w:t>
      </w:r>
      <w:hyperlink r:id="rId10" w:history="1">
        <w:r w:rsidRPr="00A95EB0">
          <w:rPr>
            <w:rStyle w:val="Hyperlink"/>
            <w:rFonts w:ascii="Calibri" w:hAnsi="Calibri"/>
            <w:sz w:val="27"/>
            <w:szCs w:val="27"/>
          </w:rPr>
          <w:t>https://www.macmillan.org.uk/cancer-information-and-support/lung-cancer/controlling-symptoms-of-lung-cancer</w:t>
        </w:r>
      </w:hyperlink>
      <w:r>
        <w:rPr>
          <w:rFonts w:ascii="Calibri" w:hAnsi="Calibri"/>
          <w:color w:val="000000"/>
          <w:sz w:val="27"/>
          <w:szCs w:val="27"/>
        </w:rPr>
        <w:t>.</w:t>
      </w:r>
    </w:p>
    <w:p w14:paraId="3E5883DB" w14:textId="77777777" w:rsidR="0012397B" w:rsidRDefault="0012397B">
      <w:pPr>
        <w:pStyle w:val="NormalWeb"/>
        <w:shd w:val="clear" w:color="auto" w:fill="FFFFFF"/>
        <w:spacing w:before="0" w:beforeAutospacing="0" w:after="0" w:afterAutospacing="0" w:line="360" w:lineRule="atLeast"/>
        <w:rPr>
          <w:rFonts w:ascii="Calibri" w:hAnsi="Calibri"/>
          <w:color w:val="000000"/>
          <w:sz w:val="27"/>
          <w:szCs w:val="27"/>
        </w:rPr>
      </w:pPr>
    </w:p>
    <w:p w14:paraId="6B94CD51" w14:textId="77777777" w:rsidR="0012397B" w:rsidRDefault="0012397B">
      <w:pPr>
        <w:pStyle w:val="NormalWeb"/>
        <w:shd w:val="clear" w:color="auto" w:fill="FFFFFF"/>
        <w:spacing w:before="0" w:beforeAutospacing="0" w:after="0" w:afterAutospacing="0" w:line="360" w:lineRule="atLeast"/>
        <w:rPr>
          <w:rFonts w:ascii="Calibri" w:hAnsi="Calibri"/>
          <w:color w:val="000000"/>
          <w:sz w:val="27"/>
          <w:szCs w:val="27"/>
        </w:rPr>
      </w:pPr>
    </w:p>
    <w:p w14:paraId="3110EB44" w14:textId="7313F4AB" w:rsidR="004E1908" w:rsidRDefault="0012397B">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r w:rsidR="004E1908">
        <w:rPr>
          <w:rFonts w:ascii="Calibri" w:hAnsi="Calibri"/>
          <w:color w:val="000000"/>
          <w:sz w:val="27"/>
          <w:szCs w:val="27"/>
        </w:rPr>
        <w:t>NHS (2017).</w:t>
      </w:r>
      <w:r w:rsidR="004E1908">
        <w:rPr>
          <w:rStyle w:val="apple-converted-space"/>
          <w:rFonts w:ascii="Calibri" w:hAnsi="Calibri"/>
          <w:color w:val="000000"/>
          <w:sz w:val="27"/>
          <w:szCs w:val="27"/>
        </w:rPr>
        <w:t> </w:t>
      </w:r>
      <w:r w:rsidR="004E1908">
        <w:rPr>
          <w:rFonts w:ascii="Calibri" w:hAnsi="Calibri"/>
          <w:i/>
          <w:iCs/>
          <w:color w:val="000000"/>
          <w:sz w:val="27"/>
          <w:szCs w:val="27"/>
        </w:rPr>
        <w:t>Lung cancer - Living with</w:t>
      </w:r>
      <w:r w:rsidR="004E1908">
        <w:rPr>
          <w:rFonts w:ascii="Calibri" w:hAnsi="Calibri"/>
          <w:color w:val="000000"/>
          <w:sz w:val="27"/>
          <w:szCs w:val="27"/>
        </w:rPr>
        <w:t xml:space="preserve">. [online] nhs.uk. Available at: </w:t>
      </w:r>
      <w:hyperlink r:id="rId11" w:history="1">
        <w:r w:rsidR="004E1908" w:rsidRPr="00A95EB0">
          <w:rPr>
            <w:rStyle w:val="Hyperlink"/>
            <w:rFonts w:ascii="Calibri" w:hAnsi="Calibri"/>
            <w:sz w:val="27"/>
            <w:szCs w:val="27"/>
          </w:rPr>
          <w:t>https://www.nhs.uk/conditions/lung-cancer/living-with/</w:t>
        </w:r>
      </w:hyperlink>
      <w:r w:rsidR="004E1908">
        <w:rPr>
          <w:rFonts w:ascii="Calibri" w:hAnsi="Calibri"/>
          <w:color w:val="000000"/>
          <w:sz w:val="27"/>
          <w:szCs w:val="27"/>
        </w:rPr>
        <w:t>.</w:t>
      </w:r>
    </w:p>
    <w:p w14:paraId="2B0E71D7" w14:textId="77777777" w:rsidR="004E1908" w:rsidRDefault="004E1908">
      <w:pPr>
        <w:pStyle w:val="NormalWeb"/>
        <w:shd w:val="clear" w:color="auto" w:fill="FFFFFF"/>
        <w:spacing w:before="0" w:beforeAutospacing="0" w:after="0" w:afterAutospacing="0" w:line="360" w:lineRule="atLeast"/>
        <w:rPr>
          <w:rFonts w:ascii="Calibri" w:hAnsi="Calibri"/>
          <w:color w:val="000000"/>
          <w:sz w:val="27"/>
          <w:szCs w:val="27"/>
        </w:rPr>
      </w:pPr>
    </w:p>
    <w:p w14:paraId="5431A706" w14:textId="77777777" w:rsidR="004E1908" w:rsidRDefault="004E1908">
      <w:pPr>
        <w:pStyle w:val="NormalWeb"/>
        <w:shd w:val="clear" w:color="auto" w:fill="FFFFFF"/>
        <w:spacing w:before="0" w:beforeAutospacing="0" w:after="0" w:afterAutospacing="0" w:line="360" w:lineRule="atLeast"/>
        <w:rPr>
          <w:rFonts w:ascii="Calibri" w:hAnsi="Calibri"/>
          <w:color w:val="000000"/>
          <w:sz w:val="27"/>
          <w:szCs w:val="27"/>
        </w:rPr>
      </w:pPr>
    </w:p>
    <w:p w14:paraId="02EF4AB8" w14:textId="034A8E6F" w:rsidR="000200C1" w:rsidRDefault="004E1908">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r w:rsidR="000200C1">
        <w:rPr>
          <w:rFonts w:ascii="Calibri" w:hAnsi="Calibri"/>
          <w:color w:val="000000"/>
          <w:sz w:val="27"/>
          <w:szCs w:val="27"/>
        </w:rPr>
        <w:t>Fitzpatrick, L., Jackson, N., Gardner, H., Atkins, F. and Ashton, W. (n.d.).</w:t>
      </w:r>
      <w:r w:rsidR="000200C1">
        <w:rPr>
          <w:rStyle w:val="apple-converted-space"/>
          <w:rFonts w:ascii="Calibri" w:hAnsi="Calibri"/>
          <w:color w:val="000000"/>
          <w:sz w:val="27"/>
          <w:szCs w:val="27"/>
        </w:rPr>
        <w:t> </w:t>
      </w:r>
      <w:r w:rsidR="000200C1">
        <w:rPr>
          <w:rFonts w:ascii="Calibri" w:hAnsi="Calibri"/>
          <w:i/>
          <w:iCs/>
          <w:color w:val="000000"/>
          <w:sz w:val="27"/>
          <w:szCs w:val="27"/>
        </w:rPr>
        <w:t>Patient Information Respiratory Lung Nurse Team: Support services available for people diagnosed with lung cancer</w:t>
      </w:r>
      <w:r w:rsidR="000200C1">
        <w:rPr>
          <w:rFonts w:ascii="Calibri" w:hAnsi="Calibri"/>
          <w:color w:val="000000"/>
          <w:sz w:val="27"/>
          <w:szCs w:val="27"/>
        </w:rPr>
        <w:t xml:space="preserve">. [online] Available at: </w:t>
      </w:r>
      <w:hyperlink r:id="rId12" w:history="1">
        <w:r w:rsidR="000200C1" w:rsidRPr="00A95EB0">
          <w:rPr>
            <w:rStyle w:val="Hyperlink"/>
            <w:rFonts w:ascii="Calibri" w:hAnsi="Calibri"/>
            <w:sz w:val="27"/>
            <w:szCs w:val="27"/>
          </w:rPr>
          <w:t>https://www.uhcw.nhs.uk/download/clientfiles/files/Patient%20Information%20Leaflets/Medicine/Respiratory/Support%20services%20available%20for%20people%20diagnosed%20with%20lung%20cancer.pdf</w:t>
        </w:r>
      </w:hyperlink>
      <w:r w:rsidR="000200C1">
        <w:rPr>
          <w:rFonts w:ascii="Calibri" w:hAnsi="Calibri"/>
          <w:color w:val="000000"/>
          <w:sz w:val="27"/>
          <w:szCs w:val="27"/>
        </w:rPr>
        <w:t>.</w:t>
      </w:r>
    </w:p>
    <w:p w14:paraId="675BB386" w14:textId="77777777" w:rsidR="000200C1" w:rsidRDefault="000200C1">
      <w:pPr>
        <w:pStyle w:val="NormalWeb"/>
        <w:shd w:val="clear" w:color="auto" w:fill="FFFFFF"/>
        <w:spacing w:before="0" w:beforeAutospacing="0" w:after="0" w:afterAutospacing="0" w:line="360" w:lineRule="atLeast"/>
        <w:rPr>
          <w:rFonts w:ascii="Calibri" w:hAnsi="Calibri"/>
          <w:color w:val="000000"/>
          <w:sz w:val="27"/>
          <w:szCs w:val="27"/>
        </w:rPr>
      </w:pPr>
    </w:p>
    <w:p w14:paraId="62580311" w14:textId="77777777" w:rsidR="000200C1" w:rsidRDefault="000200C1">
      <w:pPr>
        <w:pStyle w:val="NormalWeb"/>
        <w:shd w:val="clear" w:color="auto" w:fill="FFFFFF"/>
        <w:spacing w:before="0" w:beforeAutospacing="0" w:after="0" w:afterAutospacing="0" w:line="360" w:lineRule="atLeast"/>
        <w:rPr>
          <w:rFonts w:ascii="Calibri" w:hAnsi="Calibri"/>
          <w:color w:val="000000"/>
          <w:sz w:val="27"/>
          <w:szCs w:val="27"/>
        </w:rPr>
      </w:pPr>
    </w:p>
    <w:p w14:paraId="2A34306F" w14:textId="77777777" w:rsidR="000200C1" w:rsidRDefault="000200C1">
      <w:pPr>
        <w:pStyle w:val="NormalWeb"/>
        <w:shd w:val="clear" w:color="auto" w:fill="FFFFFF"/>
        <w:spacing w:before="0" w:beforeAutospacing="0" w:after="0" w:afterAutospacing="0" w:line="360" w:lineRule="atLeast"/>
        <w:rPr>
          <w:rFonts w:ascii="Calibri" w:hAnsi="Calibri"/>
          <w:color w:val="000000"/>
          <w:sz w:val="27"/>
          <w:szCs w:val="27"/>
        </w:rPr>
      </w:pPr>
    </w:p>
    <w:p w14:paraId="311218D0" w14:textId="77777777" w:rsidR="000200C1" w:rsidRDefault="000200C1">
      <w:pPr>
        <w:pStyle w:val="NormalWeb"/>
        <w:shd w:val="clear" w:color="auto" w:fill="FFFFFF"/>
        <w:rPr>
          <w:rFonts w:ascii="Calibri" w:hAnsi="Calibri"/>
          <w:color w:val="000000"/>
        </w:rPr>
      </w:pPr>
      <w:r>
        <w:rPr>
          <w:rFonts w:ascii="Calibri" w:hAnsi="Calibri"/>
          <w:color w:val="000000"/>
        </w:rPr>
        <w:t>‌</w:t>
      </w:r>
    </w:p>
    <w:p w14:paraId="5768BE41" w14:textId="1E4E9E3C" w:rsidR="004E1908" w:rsidRDefault="004E1908">
      <w:pPr>
        <w:pStyle w:val="NormalWeb"/>
        <w:shd w:val="clear" w:color="auto" w:fill="FFFFFF"/>
        <w:spacing w:before="0" w:beforeAutospacing="0" w:after="0" w:afterAutospacing="0" w:line="360" w:lineRule="atLeast"/>
        <w:rPr>
          <w:rFonts w:ascii="Calibri" w:hAnsi="Calibri"/>
          <w:color w:val="000000"/>
          <w:sz w:val="27"/>
          <w:szCs w:val="27"/>
        </w:rPr>
      </w:pPr>
    </w:p>
    <w:p w14:paraId="711E5742" w14:textId="77777777" w:rsidR="004E1908" w:rsidRDefault="004E1908">
      <w:pPr>
        <w:pStyle w:val="NormalWeb"/>
        <w:shd w:val="clear" w:color="auto" w:fill="FFFFFF"/>
        <w:rPr>
          <w:rFonts w:ascii="Calibri" w:hAnsi="Calibri"/>
          <w:color w:val="000000"/>
        </w:rPr>
      </w:pPr>
      <w:r>
        <w:rPr>
          <w:rFonts w:ascii="Calibri" w:hAnsi="Calibri"/>
          <w:color w:val="000000"/>
        </w:rPr>
        <w:t>‌</w:t>
      </w:r>
    </w:p>
    <w:p w14:paraId="6FBE76AC" w14:textId="34066AB9" w:rsidR="0012397B" w:rsidRDefault="0012397B">
      <w:pPr>
        <w:pStyle w:val="NormalWeb"/>
        <w:shd w:val="clear" w:color="auto" w:fill="FFFFFF"/>
        <w:spacing w:before="0" w:beforeAutospacing="0" w:after="0" w:afterAutospacing="0" w:line="360" w:lineRule="atLeast"/>
        <w:rPr>
          <w:rFonts w:ascii="Calibri" w:hAnsi="Calibri"/>
          <w:color w:val="000000"/>
          <w:sz w:val="27"/>
          <w:szCs w:val="27"/>
        </w:rPr>
      </w:pPr>
    </w:p>
    <w:p w14:paraId="34460C8E" w14:textId="77777777" w:rsidR="0012397B" w:rsidRDefault="0012397B">
      <w:pPr>
        <w:pStyle w:val="NormalWeb"/>
        <w:shd w:val="clear" w:color="auto" w:fill="FFFFFF"/>
        <w:rPr>
          <w:rFonts w:ascii="Calibri" w:hAnsi="Calibri"/>
          <w:color w:val="000000"/>
        </w:rPr>
      </w:pPr>
      <w:r>
        <w:rPr>
          <w:rFonts w:ascii="Calibri" w:hAnsi="Calibri"/>
          <w:color w:val="000000"/>
        </w:rPr>
        <w:t>‌</w:t>
      </w:r>
    </w:p>
    <w:p w14:paraId="4E966FF7" w14:textId="77777777" w:rsidR="00B45559" w:rsidRDefault="00B45559">
      <w:pPr>
        <w:pStyle w:val="NormalWeb"/>
        <w:shd w:val="clear" w:color="auto" w:fill="FFFFFF"/>
        <w:spacing w:before="0" w:beforeAutospacing="0" w:after="0" w:afterAutospacing="0" w:line="360" w:lineRule="atLeast"/>
        <w:rPr>
          <w:rFonts w:ascii="Calibri" w:hAnsi="Calibri"/>
          <w:color w:val="000000"/>
          <w:sz w:val="27"/>
          <w:szCs w:val="27"/>
        </w:rPr>
      </w:pPr>
    </w:p>
    <w:p w14:paraId="65AC8610" w14:textId="77777777" w:rsidR="00B45559" w:rsidRDefault="00B45559">
      <w:pPr>
        <w:pStyle w:val="NormalWeb"/>
        <w:shd w:val="clear" w:color="auto" w:fill="FFFFFF"/>
        <w:rPr>
          <w:rFonts w:ascii="Calibri" w:hAnsi="Calibri"/>
          <w:color w:val="000000"/>
        </w:rPr>
      </w:pPr>
      <w:r>
        <w:rPr>
          <w:rFonts w:ascii="Calibri" w:hAnsi="Calibri"/>
          <w:color w:val="000000"/>
        </w:rPr>
        <w:t>‌</w:t>
      </w:r>
    </w:p>
    <w:p w14:paraId="731C0924" w14:textId="77777777" w:rsidR="00D43219" w:rsidRDefault="00D43219">
      <w:pPr>
        <w:pStyle w:val="NormalWeb"/>
        <w:shd w:val="clear" w:color="auto" w:fill="FFFFFF"/>
        <w:spacing w:before="0" w:beforeAutospacing="0" w:after="0" w:afterAutospacing="0" w:line="360" w:lineRule="atLeast"/>
        <w:rPr>
          <w:rFonts w:ascii="Calibri" w:hAnsi="Calibri"/>
          <w:color w:val="000000"/>
          <w:sz w:val="27"/>
          <w:szCs w:val="27"/>
        </w:rPr>
      </w:pPr>
    </w:p>
    <w:p w14:paraId="12C6C135" w14:textId="77777777" w:rsidR="00D43219" w:rsidRDefault="00D43219">
      <w:pPr>
        <w:pStyle w:val="NormalWeb"/>
        <w:shd w:val="clear" w:color="auto" w:fill="FFFFFF"/>
        <w:spacing w:before="0" w:beforeAutospacing="0" w:after="0" w:afterAutospacing="0" w:line="360" w:lineRule="atLeast"/>
        <w:rPr>
          <w:rFonts w:ascii="Calibri" w:hAnsi="Calibri"/>
          <w:color w:val="000000"/>
          <w:sz w:val="27"/>
          <w:szCs w:val="27"/>
        </w:rPr>
      </w:pPr>
    </w:p>
    <w:p w14:paraId="0C3A50F0" w14:textId="77777777" w:rsidR="00D43219" w:rsidRDefault="00D43219">
      <w:pPr>
        <w:pStyle w:val="NormalWeb"/>
        <w:shd w:val="clear" w:color="auto" w:fill="FFFFFF"/>
        <w:rPr>
          <w:rFonts w:ascii="Calibri" w:hAnsi="Calibri"/>
          <w:color w:val="000000"/>
        </w:rPr>
      </w:pPr>
      <w:r>
        <w:rPr>
          <w:rFonts w:ascii="Calibri" w:hAnsi="Calibri"/>
          <w:color w:val="000000"/>
        </w:rPr>
        <w:t>‌</w:t>
      </w:r>
    </w:p>
    <w:p w14:paraId="7E0FD891" w14:textId="343FCBE6" w:rsidR="00EC6BD6" w:rsidRDefault="00EC6BD6">
      <w:pPr>
        <w:pStyle w:val="NormalWeb"/>
        <w:shd w:val="clear" w:color="auto" w:fill="FFFFFF"/>
        <w:rPr>
          <w:rFonts w:ascii="Calibri" w:hAnsi="Calibri"/>
          <w:color w:val="000000"/>
        </w:rPr>
      </w:pPr>
    </w:p>
    <w:p w14:paraId="7E721C77" w14:textId="40F435BA" w:rsidR="004D4DA6" w:rsidRDefault="004D4DA6">
      <w:pPr>
        <w:pStyle w:val="NormalWeb"/>
        <w:shd w:val="clear" w:color="auto" w:fill="FFFFFF"/>
        <w:spacing w:before="0" w:beforeAutospacing="0" w:after="0" w:afterAutospacing="0" w:line="360" w:lineRule="atLeast"/>
        <w:rPr>
          <w:rFonts w:ascii="Calibri" w:hAnsi="Calibri"/>
          <w:color w:val="000000"/>
          <w:sz w:val="27"/>
          <w:szCs w:val="27"/>
        </w:rPr>
      </w:pPr>
    </w:p>
    <w:p w14:paraId="08449BC2" w14:textId="77777777" w:rsidR="004D4DA6" w:rsidRDefault="004D4DA6">
      <w:pPr>
        <w:pStyle w:val="NormalWeb"/>
        <w:shd w:val="clear" w:color="auto" w:fill="FFFFFF"/>
        <w:rPr>
          <w:rFonts w:ascii="Calibri" w:hAnsi="Calibri"/>
          <w:color w:val="000000"/>
        </w:rPr>
      </w:pPr>
      <w:r>
        <w:rPr>
          <w:rFonts w:ascii="Calibri" w:hAnsi="Calibri"/>
          <w:color w:val="000000"/>
        </w:rPr>
        <w:t>‌</w:t>
      </w:r>
    </w:p>
    <w:p w14:paraId="0EE62103" w14:textId="77777777" w:rsidR="004D4DA6" w:rsidRDefault="004D4DA6">
      <w:pPr>
        <w:pStyle w:val="NormalWeb"/>
        <w:shd w:val="clear" w:color="auto" w:fill="FFFFFF"/>
        <w:spacing w:before="0" w:beforeAutospacing="0" w:after="0" w:afterAutospacing="0" w:line="360" w:lineRule="atLeast"/>
        <w:rPr>
          <w:rFonts w:ascii="Calibri" w:hAnsi="Calibri"/>
          <w:color w:val="000000"/>
          <w:sz w:val="27"/>
          <w:szCs w:val="27"/>
        </w:rPr>
      </w:pPr>
    </w:p>
    <w:p w14:paraId="478A3D4C" w14:textId="1D5E5524" w:rsidR="00DA6642" w:rsidRDefault="00DA6642">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p>
    <w:p w14:paraId="7784C7FD" w14:textId="77777777" w:rsidR="00DA6642" w:rsidRDefault="00DA6642">
      <w:pPr>
        <w:pStyle w:val="NormalWeb"/>
        <w:shd w:val="clear" w:color="auto" w:fill="FFFFFF"/>
        <w:spacing w:before="0" w:beforeAutospacing="0" w:after="0" w:afterAutospacing="0" w:line="360" w:lineRule="atLeast"/>
        <w:rPr>
          <w:rFonts w:ascii="Calibri" w:hAnsi="Calibri"/>
          <w:color w:val="000000"/>
          <w:sz w:val="27"/>
          <w:szCs w:val="27"/>
        </w:rPr>
      </w:pPr>
    </w:p>
    <w:p w14:paraId="483C0511" w14:textId="77777777" w:rsidR="00DA6642" w:rsidRDefault="00DA6642">
      <w:pPr>
        <w:pStyle w:val="NormalWeb"/>
        <w:shd w:val="clear" w:color="auto" w:fill="FFFFFF"/>
        <w:rPr>
          <w:rFonts w:ascii="Calibri" w:hAnsi="Calibri"/>
          <w:color w:val="000000"/>
        </w:rPr>
      </w:pPr>
      <w:r>
        <w:rPr>
          <w:rFonts w:ascii="Calibri" w:hAnsi="Calibri"/>
          <w:color w:val="000000"/>
        </w:rPr>
        <w:t>‌</w:t>
      </w:r>
    </w:p>
    <w:p w14:paraId="29CDA1FB" w14:textId="419B42DB" w:rsidR="00E84C41" w:rsidRDefault="00E84C41">
      <w:pPr>
        <w:pStyle w:val="NormalWeb"/>
        <w:shd w:val="clear" w:color="auto" w:fill="FFFFFF"/>
        <w:rPr>
          <w:rFonts w:ascii="Calibri" w:hAnsi="Calibri"/>
          <w:color w:val="000000"/>
        </w:rPr>
      </w:pPr>
    </w:p>
    <w:p w14:paraId="0BE9E46F" w14:textId="50CBEA6F" w:rsidR="00D92C64" w:rsidRPr="00EE799D" w:rsidRDefault="00D92C64" w:rsidP="00EC4357">
      <w:pPr>
        <w:rPr>
          <w:rFonts w:ascii="Arial" w:hAnsi="Arial" w:cs="Arial"/>
          <w:sz w:val="22"/>
          <w:szCs w:val="22"/>
        </w:rPr>
      </w:pPr>
    </w:p>
    <w:sectPr w:rsidR="00D92C64" w:rsidRPr="00EE7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78"/>
    <w:rsid w:val="000200C1"/>
    <w:rsid w:val="0008578C"/>
    <w:rsid w:val="000A3CF4"/>
    <w:rsid w:val="000D7E9D"/>
    <w:rsid w:val="0012397B"/>
    <w:rsid w:val="001F5E53"/>
    <w:rsid w:val="002422C4"/>
    <w:rsid w:val="00264293"/>
    <w:rsid w:val="002C6477"/>
    <w:rsid w:val="003D5B1A"/>
    <w:rsid w:val="004252EF"/>
    <w:rsid w:val="004B3012"/>
    <w:rsid w:val="004D4DA6"/>
    <w:rsid w:val="004E1908"/>
    <w:rsid w:val="0058152D"/>
    <w:rsid w:val="00596456"/>
    <w:rsid w:val="005A1E9B"/>
    <w:rsid w:val="005C56B6"/>
    <w:rsid w:val="006A3CA2"/>
    <w:rsid w:val="00761702"/>
    <w:rsid w:val="00775019"/>
    <w:rsid w:val="008679D4"/>
    <w:rsid w:val="00887DF6"/>
    <w:rsid w:val="00960AE8"/>
    <w:rsid w:val="00B31550"/>
    <w:rsid w:val="00B31EC9"/>
    <w:rsid w:val="00B45559"/>
    <w:rsid w:val="00BB6C8C"/>
    <w:rsid w:val="00BF0280"/>
    <w:rsid w:val="00C47A6E"/>
    <w:rsid w:val="00CC2778"/>
    <w:rsid w:val="00D43219"/>
    <w:rsid w:val="00D92C64"/>
    <w:rsid w:val="00DA6642"/>
    <w:rsid w:val="00DE2F65"/>
    <w:rsid w:val="00E84C41"/>
    <w:rsid w:val="00EC4357"/>
    <w:rsid w:val="00EC6BD6"/>
    <w:rsid w:val="00EE799D"/>
    <w:rsid w:val="00F6211F"/>
    <w:rsid w:val="00FA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F8E0F"/>
  <w15:chartTrackingRefBased/>
  <w15:docId w15:val="{F048B8A7-9023-9C4C-8512-2957FE9EC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778"/>
    <w:rPr>
      <w:rFonts w:eastAsiaTheme="majorEastAsia" w:cstheme="majorBidi"/>
      <w:color w:val="272727" w:themeColor="text1" w:themeTint="D8"/>
    </w:rPr>
  </w:style>
  <w:style w:type="paragraph" w:styleId="Title">
    <w:name w:val="Title"/>
    <w:basedOn w:val="Normal"/>
    <w:next w:val="Normal"/>
    <w:link w:val="TitleChar"/>
    <w:uiPriority w:val="10"/>
    <w:qFormat/>
    <w:rsid w:val="00CC2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778"/>
    <w:pPr>
      <w:spacing w:before="160"/>
      <w:jc w:val="center"/>
    </w:pPr>
    <w:rPr>
      <w:i/>
      <w:iCs/>
      <w:color w:val="404040" w:themeColor="text1" w:themeTint="BF"/>
    </w:rPr>
  </w:style>
  <w:style w:type="character" w:customStyle="1" w:styleId="QuoteChar">
    <w:name w:val="Quote Char"/>
    <w:basedOn w:val="DefaultParagraphFont"/>
    <w:link w:val="Quote"/>
    <w:uiPriority w:val="29"/>
    <w:rsid w:val="00CC2778"/>
    <w:rPr>
      <w:i/>
      <w:iCs/>
      <w:color w:val="404040" w:themeColor="text1" w:themeTint="BF"/>
    </w:rPr>
  </w:style>
  <w:style w:type="paragraph" w:styleId="ListParagraph">
    <w:name w:val="List Paragraph"/>
    <w:basedOn w:val="Normal"/>
    <w:uiPriority w:val="34"/>
    <w:qFormat/>
    <w:rsid w:val="00CC2778"/>
    <w:pPr>
      <w:ind w:left="720"/>
      <w:contextualSpacing/>
    </w:pPr>
  </w:style>
  <w:style w:type="character" w:styleId="IntenseEmphasis">
    <w:name w:val="Intense Emphasis"/>
    <w:basedOn w:val="DefaultParagraphFont"/>
    <w:uiPriority w:val="21"/>
    <w:qFormat/>
    <w:rsid w:val="00CC2778"/>
    <w:rPr>
      <w:i/>
      <w:iCs/>
      <w:color w:val="0F4761" w:themeColor="accent1" w:themeShade="BF"/>
    </w:rPr>
  </w:style>
  <w:style w:type="paragraph" w:styleId="IntenseQuote">
    <w:name w:val="Intense Quote"/>
    <w:basedOn w:val="Normal"/>
    <w:next w:val="Normal"/>
    <w:link w:val="IntenseQuoteChar"/>
    <w:uiPriority w:val="30"/>
    <w:qFormat/>
    <w:rsid w:val="00CC2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778"/>
    <w:rPr>
      <w:i/>
      <w:iCs/>
      <w:color w:val="0F4761" w:themeColor="accent1" w:themeShade="BF"/>
    </w:rPr>
  </w:style>
  <w:style w:type="character" w:styleId="IntenseReference">
    <w:name w:val="Intense Reference"/>
    <w:basedOn w:val="DefaultParagraphFont"/>
    <w:uiPriority w:val="32"/>
    <w:qFormat/>
    <w:rsid w:val="00CC2778"/>
    <w:rPr>
      <w:b/>
      <w:bCs/>
      <w:smallCaps/>
      <w:color w:val="0F4761" w:themeColor="accent1" w:themeShade="BF"/>
      <w:spacing w:val="5"/>
    </w:rPr>
  </w:style>
  <w:style w:type="paragraph" w:styleId="NormalWeb">
    <w:name w:val="Normal (Web)"/>
    <w:basedOn w:val="Normal"/>
    <w:uiPriority w:val="99"/>
    <w:semiHidden/>
    <w:unhideWhenUsed/>
    <w:rsid w:val="00E84C4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84C41"/>
  </w:style>
  <w:style w:type="character" w:styleId="Hyperlink">
    <w:name w:val="Hyperlink"/>
    <w:basedOn w:val="DefaultParagraphFont"/>
    <w:uiPriority w:val="99"/>
    <w:unhideWhenUsed/>
    <w:rsid w:val="00E84C41"/>
    <w:rPr>
      <w:color w:val="467886" w:themeColor="hyperlink"/>
      <w:u w:val="single"/>
    </w:rPr>
  </w:style>
  <w:style w:type="character" w:styleId="UnresolvedMention">
    <w:name w:val="Unresolved Mention"/>
    <w:basedOn w:val="DefaultParagraphFont"/>
    <w:uiPriority w:val="99"/>
    <w:semiHidden/>
    <w:unhideWhenUsed/>
    <w:rsid w:val="00E84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ew-health-screening-recommendations.service.gov.uk/lung-canc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crf.org/preventing-cancer/cancer-statistics/lung-cancer-statistics/" TargetMode="External"/><Relationship Id="rId12" Type="http://schemas.openxmlformats.org/officeDocument/2006/relationships/hyperlink" Target="https://www.uhcw.nhs.uk/download/clientfiles/files/Patient%20Information%20Leaflets/Medicine/Respiratory/Support%20services%20available%20for%20people%20diagnosed%20with%20lung%20cancer.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yoclinic.org/diseases-conditions/lung-cancer/symptoms-causes/syc-20374620" TargetMode="External"/><Relationship Id="rId11" Type="http://schemas.openxmlformats.org/officeDocument/2006/relationships/hyperlink" Target="https://www.nhs.uk/conditions/lung-cancer/living-with/" TargetMode="External"/><Relationship Id="rId5" Type="http://schemas.openxmlformats.org/officeDocument/2006/relationships/hyperlink" Target="https://www.cancerresearchuk.org/about-cancer/lung-cancer" TargetMode="External"/><Relationship Id="rId10" Type="http://schemas.openxmlformats.org/officeDocument/2006/relationships/hyperlink" Target="https://www.macmillan.org.uk/cancer-information-and-support/lung-cancer/controlling-symptoms-of-lung-cancer" TargetMode="External"/><Relationship Id="rId4" Type="http://schemas.openxmlformats.org/officeDocument/2006/relationships/hyperlink" Target="https://www.nhs.uk/conditions/lung-cancer/" TargetMode="External"/><Relationship Id="rId9" Type="http://schemas.openxmlformats.org/officeDocument/2006/relationships/hyperlink" Target="https://www.mayoclinic.org/diseases-conditions/lung-cancer/diagnosis-treatment/drc-2037462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1625</Words>
  <Characters>9264</Characters>
  <Application>Microsoft Office Word</Application>
  <DocSecurity>0</DocSecurity>
  <Lines>77</Lines>
  <Paragraphs>21</Paragraphs>
  <ScaleCrop>false</ScaleCrop>
  <Company/>
  <LinksUpToDate>false</LinksUpToDate>
  <CharactersWithSpaces>10868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Muminah Mahmood (2516061)</dc:creator>
  <cp:keywords/>
  <dc:description/>
  <cp:lastModifiedBy>Muminah Mahmood (2516061)</cp:lastModifiedBy>
  <cp:revision>2</cp:revision>
  <dcterms:created xsi:type="dcterms:W3CDTF">2026-03-17T21:13:00Z</dcterms:created>
  <dcterms:modified xsi:type="dcterms:W3CDTF">2026-03-17T21:13:00Z</dcterms:modified>
</cp:coreProperties>
</file>