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Adrian Joseph                                                                              Student ID No: 1810220</w:t>
      </w:r>
    </w:p>
    <w:p>
      <w:pPr>
        <w:suppressAutoHyphens w:val="true"/>
        <w:spacing w:before="0" w:after="160" w:line="240"/>
        <w:ind w:right="0" w:left="0" w:firstLine="0"/>
        <w:jc w:val="left"/>
        <w:rPr>
          <w:rFonts w:ascii="Calibri" w:hAnsi="Calibri" w:cs="Calibri" w:eastAsia="Calibri"/>
          <w:b/>
          <w:color w:val="auto"/>
          <w:spacing w:val="0"/>
          <w:position w:val="0"/>
          <w:sz w:val="22"/>
          <w:shd w:fill="auto" w:val="clear"/>
        </w:rPr>
      </w:pPr>
    </w:p>
    <w:p>
      <w:pPr>
        <w:suppressAutoHyphens w:val="true"/>
        <w:spacing w:before="0" w:after="160" w:line="240"/>
        <w:ind w:right="0" w:left="0" w:firstLine="0"/>
        <w:jc w:val="left"/>
        <w:rPr>
          <w:rFonts w:ascii="Calibri" w:hAnsi="Calibri" w:cs="Calibri" w:eastAsia="Calibri"/>
          <w:b/>
          <w:color w:val="auto"/>
          <w:spacing w:val="0"/>
          <w:position w:val="0"/>
          <w:sz w:val="22"/>
          <w:shd w:fill="auto" w:val="clear"/>
        </w:rPr>
      </w:pPr>
    </w:p>
    <w:p>
      <w:pPr>
        <w:suppressAutoHyphens w:val="true"/>
        <w:spacing w:before="0" w:after="160" w:line="240"/>
        <w:ind w:right="0" w:left="0" w:firstLine="0"/>
        <w:jc w:val="left"/>
        <w:rPr>
          <w:rFonts w:ascii="Calibri" w:hAnsi="Calibri" w:cs="Calibri" w:eastAsia="Calibri"/>
          <w:b/>
          <w:color w:val="auto"/>
          <w:spacing w:val="0"/>
          <w:position w:val="0"/>
          <w:sz w:val="22"/>
          <w:shd w:fill="auto" w:val="clear"/>
        </w:rPr>
      </w:pPr>
    </w:p>
    <w:p>
      <w:pPr>
        <w:suppressAutoHyphens w:val="true"/>
        <w:spacing w:before="0" w:after="160" w:line="240"/>
        <w:ind w:right="0" w:left="0" w:firstLine="0"/>
        <w:jc w:val="left"/>
        <w:rPr>
          <w:rFonts w:ascii="Calibri" w:hAnsi="Calibri" w:cs="Calibri" w:eastAsia="Calibri"/>
          <w:b/>
          <w:color w:val="auto"/>
          <w:spacing w:val="0"/>
          <w:position w:val="0"/>
          <w:sz w:val="22"/>
          <w:shd w:fill="auto" w:val="clear"/>
        </w:rPr>
      </w:pPr>
    </w:p>
    <w:p>
      <w:pPr>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object w:dxaOrig="2895" w:dyaOrig="3239">
          <v:rect xmlns:o="urn:schemas-microsoft-com:office:office" xmlns:v="urn:schemas-microsoft-com:vml" id="rectole0000000000" style="width:144.750000pt;height:161.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BA Leadership and Management</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Understanding and Engaging in the Customer Experience</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BMSW 5103</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Dr. Richmond Lamptey / Eric Osei</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11</w:t>
      </w:r>
      <w:r>
        <w:rPr>
          <w:rFonts w:ascii="Calibri" w:hAnsi="Calibri" w:cs="Calibri" w:eastAsia="Calibri"/>
          <w:b/>
          <w:color w:val="auto"/>
          <w:spacing w:val="0"/>
          <w:position w:val="0"/>
          <w:sz w:val="28"/>
          <w:shd w:fill="auto" w:val="clear"/>
          <w:vertAlign w:val="superscript"/>
        </w:rPr>
        <w:t xml:space="preserve">th</w:t>
      </w:r>
      <w:r>
        <w:rPr>
          <w:rFonts w:ascii="Calibri" w:hAnsi="Calibri" w:cs="Calibri" w:eastAsia="Calibri"/>
          <w:b/>
          <w:color w:val="auto"/>
          <w:spacing w:val="0"/>
          <w:position w:val="0"/>
          <w:sz w:val="28"/>
          <w:shd w:fill="auto" w:val="clear"/>
        </w:rPr>
        <w:t xml:space="preserve"> April 2022 (Extension pre-arranged via DSA)</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 Title: Customer Relationship Management Emerging Themes</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 </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Calibri" w:hAnsi="Calibri" w:cs="Calibri" w:eastAsia="Calibri"/>
          <w:b/>
          <w:color w:val="auto"/>
          <w:spacing w:val="0"/>
          <w:position w:val="0"/>
          <w:sz w:val="28"/>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Contents</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b/>
          <w:color w:val="auto"/>
          <w:spacing w:val="0"/>
          <w:position w:val="0"/>
          <w:sz w:val="22"/>
          <w:shd w:fill="auto" w:val="clear"/>
        </w:rPr>
      </w:pPr>
      <w:r>
        <w:rPr>
          <w:rFonts w:ascii="Arial" w:hAnsi="Arial" w:cs="Arial" w:eastAsia="Arial"/>
          <w:b/>
          <w:color w:val="auto"/>
          <w:spacing w:val="0"/>
          <w:position w:val="0"/>
          <w:sz w:val="22"/>
          <w:shd w:fill="auto" w:val="clear"/>
        </w:rPr>
        <w:t xml:space="preserve">1. Introduction</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          Company Background information</w:t>
      </w:r>
    </w:p>
    <w:p>
      <w:pPr>
        <w:tabs>
          <w:tab w:val="left" w:pos="5040" w:leader="none"/>
        </w:tabs>
        <w:suppressAutoHyphens w:val="true"/>
        <w:spacing w:before="0" w:after="160" w:line="240"/>
        <w:ind w:right="0" w:left="0" w:firstLine="0"/>
        <w:jc w:val="left"/>
        <w:rPr>
          <w:rFonts w:ascii="Calibri" w:hAnsi="Calibri" w:cs="Calibri" w:eastAsia="Calibri"/>
          <w:b/>
          <w:color w:val="auto"/>
          <w:spacing w:val="0"/>
          <w:position w:val="0"/>
          <w:sz w:val="22"/>
          <w:shd w:fill="auto" w:val="clear"/>
        </w:rPr>
      </w:pPr>
      <w:r>
        <w:rPr>
          <w:rFonts w:ascii="Arial" w:hAnsi="Arial" w:cs="Arial" w:eastAsia="Arial"/>
          <w:b/>
          <w:color w:val="auto"/>
          <w:spacing w:val="0"/>
          <w:position w:val="0"/>
          <w:sz w:val="22"/>
          <w:shd w:fill="auto" w:val="clear"/>
        </w:rPr>
        <w:t xml:space="preserve">2. Emerging Themes and Theories</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           - i. Customer touchpoints</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22"/>
          <w:shd w:fill="auto" w:val="clear"/>
        </w:rPr>
        <w:t xml:space="preserve">           - ii. Customer Experience and Brand Experience</w:t>
      </w:r>
    </w:p>
    <w:p>
      <w:pPr>
        <w:suppressAutoHyphens w:val="true"/>
        <w:spacing w:before="0" w:after="200" w:line="276"/>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8"/>
          <w:shd w:fill="auto" w:val="clear"/>
        </w:rPr>
        <w:t xml:space="preserve">3</w:t>
      </w:r>
      <w:r>
        <w:rPr>
          <w:rFonts w:ascii="Arial" w:hAnsi="Arial" w:cs="Arial" w:eastAsia="Arial"/>
          <w:b/>
          <w:color w:val="auto"/>
          <w:spacing w:val="0"/>
          <w:position w:val="0"/>
          <w:sz w:val="22"/>
          <w:shd w:fill="auto" w:val="clear"/>
        </w:rPr>
        <w:t xml:space="preserve">. Critical analysis of quality models and quality model theories</w:t>
      </w:r>
    </w:p>
    <w:p>
      <w:pPr>
        <w:suppressAutoHyphens w:val="true"/>
        <w:spacing w:before="0" w:after="0" w:line="240"/>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i. What is quality?</w:t>
      </w:r>
    </w:p>
    <w:p>
      <w:pPr>
        <w:suppressAutoHyphens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uppressAutoHyphens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 ii. What are the components?</w:t>
      </w:r>
    </w:p>
    <w:p>
      <w:pPr>
        <w:suppressAutoHyphens w:val="true"/>
        <w:spacing w:before="0" w:after="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b/>
          <w:color w:val="auto"/>
          <w:spacing w:val="0"/>
          <w:position w:val="0"/>
          <w:sz w:val="22"/>
          <w:shd w:fill="auto" w:val="clear"/>
        </w:rPr>
      </w:pPr>
      <w:r>
        <w:rPr>
          <w:rFonts w:ascii="Arial" w:hAnsi="Arial" w:cs="Arial" w:eastAsia="Arial"/>
          <w:b/>
          <w:color w:val="auto"/>
          <w:spacing w:val="0"/>
          <w:position w:val="0"/>
          <w:sz w:val="22"/>
          <w:shd w:fill="auto" w:val="clear"/>
        </w:rPr>
        <w:t xml:space="preserve">4……. Conclusion</w:t>
      </w:r>
    </w:p>
    <w:p>
      <w:pPr>
        <w:tabs>
          <w:tab w:val="left" w:pos="5040" w:leader="none"/>
        </w:tabs>
        <w:suppressAutoHyphens w:val="true"/>
        <w:spacing w:before="0" w:after="160" w:line="240"/>
        <w:ind w:right="0" w:left="0" w:firstLine="0"/>
        <w:jc w:val="left"/>
        <w:rPr>
          <w:rFonts w:ascii="Calibri" w:hAnsi="Calibri" w:cs="Calibri" w:eastAsia="Calibri"/>
          <w:b/>
          <w:color w:val="auto"/>
          <w:spacing w:val="0"/>
          <w:position w:val="0"/>
          <w:sz w:val="22"/>
          <w:shd w:fill="auto" w:val="clear"/>
        </w:rPr>
      </w:pPr>
      <w:r>
        <w:rPr>
          <w:rFonts w:ascii="Arial" w:hAnsi="Arial" w:cs="Arial" w:eastAsia="Arial"/>
          <w:b/>
          <w:color w:val="auto"/>
          <w:spacing w:val="0"/>
          <w:position w:val="0"/>
          <w:sz w:val="22"/>
          <w:shd w:fill="auto" w:val="clear"/>
        </w:rPr>
        <w:t xml:space="preserve">5……. Recommendations</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6……. References</w:t>
      </w:r>
    </w:p>
    <w:p>
      <w:pPr>
        <w:tabs>
          <w:tab w:val="left" w:pos="5040" w:leader="none"/>
        </w:tabs>
        <w:suppressAutoHyphens w:val="true"/>
        <w:spacing w:before="0" w:after="160" w:line="240"/>
        <w:ind w:right="0" w:left="0" w:firstLine="0"/>
        <w:jc w:val="left"/>
        <w:rPr>
          <w:rFonts w:ascii="Calibri" w:hAnsi="Calibri" w:cs="Calibri" w:eastAsia="Calibri"/>
          <w:b/>
          <w:color w:val="auto"/>
          <w:spacing w:val="0"/>
          <w:position w:val="0"/>
          <w:sz w:val="22"/>
          <w:shd w:fill="auto" w:val="clear"/>
        </w:rPr>
      </w:pPr>
      <w:r>
        <w:rPr>
          <w:rFonts w:ascii="Arial" w:hAnsi="Arial" w:cs="Arial" w:eastAsia="Arial"/>
          <w:b/>
          <w:color w:val="auto"/>
          <w:spacing w:val="0"/>
          <w:position w:val="0"/>
          <w:sz w:val="22"/>
          <w:shd w:fill="auto" w:val="clear"/>
        </w:rPr>
        <w:t xml:space="preserve">7……. Appendices</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8"/>
          <w:shd w:fill="auto" w:val="clear"/>
        </w:rPr>
      </w:pP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8"/>
          <w:shd w:fill="auto" w:val="clear"/>
        </w:rPr>
        <w:t xml:space="preserve">1.Introduction</w:t>
      </w:r>
    </w:p>
    <w:p>
      <w:pPr>
        <w:tabs>
          <w:tab w:val="left" w:pos="5040" w:leader="none"/>
        </w:tabs>
        <w:suppressAutoHyphens w:val="true"/>
        <w:spacing w:before="0" w:after="160" w:line="240"/>
        <w:ind w:right="0" w:left="0" w:firstLine="0"/>
        <w:jc w:val="center"/>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following report has been compiled as part of ongoing research into the quality processes in the workplace and, customer experience of the Three mobile phone networks. The report is intended to provide the reader with a clear comprehension of emerging trends in customer experience and the impact of these trends regarding the organization’s policies and procedures to improve the customer relations management (CRM) of Three's global mobile/smartphone corporation.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 will inform the reader of the good and bad aspects of both the customer experience and brand experience. In addition to providing a clear definition of the customer touchpoints used by Three. Two quality model theories will be highlighted, analysed, and recommended as possible improvements to the CRM of Three.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achieve this, the concept of what constitutes quality is explored to establish </w:t>
      </w:r>
      <w:r>
        <w:rPr>
          <w:rFonts w:ascii="Arial" w:hAnsi="Arial" w:cs="Arial" w:eastAsia="Arial"/>
          <w:i/>
          <w:color w:val="auto"/>
          <w:spacing w:val="0"/>
          <w:position w:val="0"/>
          <w:sz w:val="22"/>
          <w:shd w:fill="auto" w:val="clear"/>
        </w:rPr>
        <w:t xml:space="preserve">what</w:t>
      </w:r>
      <w:r>
        <w:rPr>
          <w:rFonts w:ascii="Arial" w:hAnsi="Arial" w:cs="Arial" w:eastAsia="Arial"/>
          <w:color w:val="auto"/>
          <w:spacing w:val="0"/>
          <w:position w:val="0"/>
          <w:sz w:val="22"/>
          <w:shd w:fill="auto" w:val="clear"/>
        </w:rPr>
        <w:t xml:space="preserve"> quality is and which components are necessary to achieve quality. The report aims to provide conclusive information about the impact of sustainability policies on the quality of the CRM systems employed by Three. To provide some context to the report some background information about Three has been included. The author is also a Three customer so is, therefore, able to provide first-hand insight about the customer experience.  And come to a conclusion with regard to the impact that Three has in the smartphone industry. The appendices will include examples of recent customer interactions with Three. Thus, evidencing the fact that the author is an existing three customer.</w:t>
      </w: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2"/>
          <w:shd w:fill="auto" w:val="clear"/>
        </w:rPr>
        <w:t xml:space="preserve">Company Background</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company is based in Reading in the United Kingdom. Three is owned by CK Hutchison Holdings and was formed in March 2003. In March 2022, according to Statista, Three has between 9.3 - 10 million UK customers and is a connectivity company that connects people to people, people to things, and things to things. Three's products and services include Mobile telephony and Broadband internet.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Unlike many other companies, 3 owns its' own network and is not dependent upon other companies to carry out its’ operations. Despite owning its own network Three is considered as being the worst of all the major networks regarding customer's overall satisfaction. Thirteen percent of Three's customers have had a reason(s) to complain. And Three's score of 86% is the lowest score of all the major networks when measuring overall satisfaction. </w:t>
      </w: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2.Emerging Themes &amp; Theories</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Current information on the official company website reports the following figures.</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4800</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employees in the UK</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28%</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of the UK's mobile data traffic</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9.3m</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active customers</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100MHz</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of contiguous 5G spectrum</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16,500</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mast sites</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311</w:t>
      </w:r>
    </w:p>
    <w:p>
      <w:pPr>
        <w:widowControl w:val="false"/>
        <w:spacing w:before="0" w:after="0" w:line="240"/>
        <w:ind w:right="0" w:left="0" w:firstLine="0"/>
        <w:jc w:val="left"/>
        <w:rPr>
          <w:rFonts w:ascii="Arial" w:hAnsi="Arial" w:cs="Arial" w:eastAsia="Arial"/>
          <w:color w:val="141414"/>
          <w:spacing w:val="0"/>
          <w:position w:val="0"/>
          <w:sz w:val="22"/>
          <w:shd w:fill="F0F0F0" w:val="clear"/>
        </w:rPr>
      </w:pPr>
      <w:r>
        <w:rPr>
          <w:rFonts w:ascii="Arial" w:hAnsi="Arial" w:cs="Arial" w:eastAsia="Arial"/>
          <w:color w:val="141414"/>
          <w:spacing w:val="0"/>
          <w:position w:val="0"/>
          <w:sz w:val="22"/>
          <w:shd w:fill="F0F0F0" w:val="clear"/>
        </w:rPr>
        <w:t xml:space="preserve">retail stores in the UK</w:t>
      </w:r>
    </w:p>
    <w:p>
      <w:pPr>
        <w:widowControl w:val="false"/>
        <w:spacing w:before="0" w:after="0" w:line="240"/>
        <w:ind w:right="0" w:left="0" w:firstLine="0"/>
        <w:jc w:val="left"/>
        <w:rPr>
          <w:rFonts w:ascii="Helvetica" w:hAnsi="Helvetica" w:cs="Helvetica" w:eastAsia="Helvetica"/>
          <w:color w:val="141414"/>
          <w:spacing w:val="0"/>
          <w:position w:val="0"/>
          <w:sz w:val="24"/>
          <w:shd w:fill="F0F0F0"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0 (2022)</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Three to remain competitive and relevant within its’ industry, it is imperative that the organization keeps abreast of current trends and developments and responds to them accordingly.  If the organization does not adopt and incorporate policies and practices that value and promote customer satisfaction, it will not be able to achieve or maintain a sustainable competitive advantage. On 2</w:t>
      </w:r>
      <w:r>
        <w:rPr>
          <w:rFonts w:ascii="Arial" w:hAnsi="Arial" w:cs="Arial" w:eastAsia="Arial"/>
          <w:color w:val="auto"/>
          <w:spacing w:val="0"/>
          <w:position w:val="0"/>
          <w:sz w:val="22"/>
          <w:shd w:fill="auto" w:val="clear"/>
          <w:vertAlign w:val="superscript"/>
        </w:rPr>
        <w:t xml:space="preserve">nd</w:t>
      </w:r>
      <w:r>
        <w:rPr>
          <w:rFonts w:ascii="Arial" w:hAnsi="Arial" w:cs="Arial" w:eastAsia="Arial"/>
          <w:color w:val="auto"/>
          <w:spacing w:val="0"/>
          <w:position w:val="0"/>
          <w:sz w:val="22"/>
          <w:shd w:fill="auto" w:val="clear"/>
        </w:rPr>
        <w:t xml:space="preserve"> July 2021, Three launched its’ new brand platform and visual identity with the slogan “Life needs a big network”. The idea behind this is to enhance the company profile, whilst also raising awareness of the services that are available to customers. Whether domestic customers or big businesses. </w:t>
      </w: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Three’s idea that life needs a big network” relays a message to its customers and competitors and is apt for the modern technological society that we are all a part of. The Marketing Director of Three UK, Aislinn O’Connor says, “</w:t>
      </w:r>
      <w:r>
        <w:rPr>
          <w:rFonts w:ascii="Arial" w:hAnsi="Arial" w:cs="Arial" w:eastAsia="Arial"/>
          <w:i/>
          <w:color w:val="auto"/>
          <w:spacing w:val="0"/>
          <w:position w:val="0"/>
          <w:sz w:val="22"/>
          <w:shd w:fill="auto" w:val="clear"/>
        </w:rPr>
        <w:t xml:space="preserve">At Three, we are investing millions in our network enabling us to support our 9.3 million customers day in, day out. We know that network performance is the most important thing for our customers, and this will be reflected much more prominently in our marketing as we show how we can enhance their lives by connecting them for the moments that really matter. Our new brand platform embodies the strength of our network and how we can provide better connectivity for every day, for every customer.” (2022)(1).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statement imbibes sentiments akin to good customer relationship management (CRM), as it directly refers to customers and refers to enhancing their lives. Customer relations management</w:t>
      </w:r>
      <w:r>
        <w:rPr>
          <w:rFonts w:ascii="Arial" w:hAnsi="Arial" w:cs="Arial" w:eastAsia="Arial"/>
          <w:i/>
          <w:color w:val="auto"/>
          <w:spacing w:val="0"/>
          <w:position w:val="0"/>
          <w:sz w:val="22"/>
          <w:shd w:fill="auto" w:val="clear"/>
        </w:rPr>
        <w:t xml:space="preserve"> is about managing detailed information about customers and carefully managing customer touch points to maximise customer loyalty</w:t>
      </w:r>
      <w:r>
        <w:rPr>
          <w:rFonts w:ascii="Arial" w:hAnsi="Arial" w:cs="Arial" w:eastAsia="Arial"/>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(Armstrong, 2022)(2). Aislinn O’Connor’s statement can instil confidence within both existing and potential customers. The statement can also be used as a point of reference by disgruntled customers who are not experiencing good network performance or other such issues. It can also be used as an example of customer touch points in so much as Three’s technical services and after-sales/customer services.</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may be possible to use the statement to provide evidence that the organization is not providing the service that was advertised. For example, such a scenario could arise if a customer is paying for a 5G service but only receiving a 4G service at times. As an existing Three customer for more than five years, I can personally attest to this being a real and valid issue. And a situation that has not equated to customer satisfaction but instead, has contributed to the 13 percent of its’ customers who have had a reason(s) to complain. Furthermore, it does not achieve the company’s desired outcome of maximizing customer loyalty.   It is essential for Three to ensure that it has a good customer relationship management system as this is the best way to make its’ work easier and more efficient in sourcing the right customers, building sustainable relationships, and reducing the overall cost of operations.</w:t>
      </w:r>
    </w:p>
    <w:p>
      <w:pPr>
        <w:numPr>
          <w:ilvl w:val="0"/>
          <w:numId w:val="20"/>
        </w:numPr>
        <w:tabs>
          <w:tab w:val="left" w:pos="5040" w:leader="none"/>
        </w:tabs>
        <w:suppressAutoHyphens w:val="true"/>
        <w:spacing w:before="0" w:after="160" w:line="24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Customer Touch Points</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i/>
          <w:color w:val="auto"/>
          <w:spacing w:val="0"/>
          <w:position w:val="0"/>
          <w:sz w:val="22"/>
          <w:shd w:fill="auto" w:val="clear"/>
        </w:rPr>
        <w:t xml:space="preserve">A touchpoint can be defined as any way consumers can interact with a business organization, whether it be person-to-person through a website, an app, or any form of communication When consumers encounter these touchpoints it gives them the opportunity to compare their prior perceptions of the business and form an opinion</w:t>
      </w:r>
      <w:r>
        <w:rPr>
          <w:rFonts w:ascii="Arial" w:hAnsi="Arial" w:cs="Arial" w:eastAsia="Arial"/>
          <w:color w:val="auto"/>
          <w:spacing w:val="0"/>
          <w:position w:val="0"/>
          <w:sz w:val="22"/>
          <w:shd w:fill="auto" w:val="clear"/>
        </w:rPr>
        <w:t xml:space="preserve"> (stein, ramaseshan, 2022)(3)  Before I became a three customer, I held them in high regard based on the information I received from existing Three customers. Since becoming a Three customer and using various touchpoints during the time I have been a customer, my personal experience has resulted in me now viewing the organization negatively. I am aware that experiences differ from customer to customer sometimes depending on the network coverage in a particular area. But my own experience has had a negative impact upon my view of the organization.  </w:t>
      </w: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r>
        <w:rPr>
          <w:rFonts w:ascii="Arial" w:hAnsi="Arial" w:cs="Arial" w:eastAsia="Arial"/>
          <w:i/>
          <w:color w:val="auto"/>
          <w:spacing w:val="0"/>
          <w:position w:val="0"/>
          <w:sz w:val="22"/>
          <w:shd w:fill="auto" w:val="clear"/>
        </w:rPr>
        <w:t xml:space="preserve">‘Customer engagement and today’s digital and social media have taken today’s marketing by storm, dramatically changing how companies and brands engage consumers and how consumers connect and influence each other’s brand behaviors’ (Kotler, 2020). (4)  </w:t>
      </w:r>
      <w:r>
        <w:rPr>
          <w:rFonts w:ascii="Arial" w:hAnsi="Arial" w:cs="Arial" w:eastAsia="Arial"/>
          <w:color w:val="auto"/>
          <w:spacing w:val="0"/>
          <w:position w:val="0"/>
          <w:sz w:val="22"/>
          <w:shd w:fill="auto" w:val="clear"/>
        </w:rPr>
        <w:t xml:space="preserve">Social media provides one of the customer touchpoints that are in focus for this report. </w:t>
      </w:r>
      <w:r>
        <w:rPr>
          <w:rFonts w:ascii="Arial" w:hAnsi="Arial" w:cs="Arial" w:eastAsia="Arial"/>
          <w:i/>
          <w:color w:val="auto"/>
          <w:spacing w:val="0"/>
          <w:position w:val="0"/>
          <w:sz w:val="22"/>
          <w:shd w:fill="auto" w:val="clear"/>
        </w:rPr>
        <w:t xml:space="preserve">The internet, as Harris and Cohen (2003)(5) report, has reduced the distance between buyers and sellers, allowing disintermediation and in some cases the elimination of the need for an expensive sales force, distributor, or other intermediaries. It offers a number of opportunities arising from its potential as a powerful </w:t>
      </w:r>
      <w:r>
        <w:rPr>
          <w:rFonts w:ascii="Arial" w:hAnsi="Arial" w:cs="Arial" w:eastAsia="Arial"/>
          <w:b/>
          <w:i/>
          <w:color w:val="auto"/>
          <w:spacing w:val="0"/>
          <w:position w:val="0"/>
          <w:sz w:val="22"/>
          <w:shd w:fill="auto" w:val="clear"/>
        </w:rPr>
        <w:t xml:space="preserve">distribution channel</w:t>
      </w:r>
      <w:r>
        <w:rPr>
          <w:rFonts w:ascii="Arial" w:hAnsi="Arial" w:cs="Arial" w:eastAsia="Arial"/>
          <w:i/>
          <w:color w:val="auto"/>
          <w:spacing w:val="0"/>
          <w:position w:val="0"/>
          <w:sz w:val="22"/>
          <w:shd w:fill="auto" w:val="clear"/>
        </w:rPr>
        <w:t xml:space="preserve">, a medium for marketing communications, and a market in and of itself.</w:t>
      </w:r>
      <w:r>
        <w:rPr>
          <w:rFonts w:ascii="Calibri" w:hAnsi="Calibri" w:cs="Calibri" w:eastAsia="Calibri"/>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(Lee and Carter, 2012) (6).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remain current and competitive in the industry Three must continue to incorporate the innovative use of its technologies for the purpose of maintaining its current position in the market</w:t>
      </w:r>
      <w:r>
        <w:rPr>
          <w:rFonts w:ascii="Arial" w:hAnsi="Arial" w:cs="Arial" w:eastAsia="Arial"/>
          <w: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 quality management model theory that may help improve Three’s customer relationship management is that of Juran. Juran’s theory puts the customer at the center of the quality planning process by making the customer the one to decide if a product is of quality. Juran’s Quality Trilogy was devised by Joseph Moses Juran and presented in 1986 to manage quality. In the modern era, Juran’s Quality Trilogy provides the basis for many quality management best practices globally. </w:t>
      </w:r>
      <w:r>
        <w:rPr>
          <w:rFonts w:ascii="Arial" w:hAnsi="Arial" w:cs="Arial" w:eastAsia="Arial"/>
          <w:i/>
          <w:color w:val="auto"/>
          <w:spacing w:val="0"/>
          <w:position w:val="0"/>
          <w:sz w:val="22"/>
          <w:shd w:fill="auto" w:val="clear"/>
        </w:rPr>
        <w:t xml:space="preserve"> Now that we can communicate and exchange data on computers instantaneously across the world, management is increasingly impatient and expects near-instant answers</w:t>
      </w:r>
      <w:r>
        <w:rPr>
          <w:rFonts w:ascii="Calibri" w:hAnsi="Calibri" w:cs="Calibri" w:eastAsia="Calibri"/>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(Hahn, 2007</w:t>
      </w:r>
      <w:r>
        <w:rPr>
          <w:rFonts w:ascii="Arial" w:hAnsi="Arial" w:cs="Arial" w:eastAsia="Arial"/>
          <w:color w:val="auto"/>
          <w:spacing w:val="0"/>
          <w:position w:val="0"/>
          <w:sz w:val="22"/>
          <w:shd w:fill="auto" w:val="clear"/>
        </w:rPr>
        <w:t xml:space="preserve">) (7). As such, Juran’s theory of making the customer the one to determine whether a product is of good quality is something that I relate to as part of my brand experience.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used the Galaxy A21 dual sim phone for the past twelve months and I have had endless problems with reception and connection since swapping to the device. In the past twelve months I have received frequent text message updates from Three, informing me about ‘ongoing maintenance work’ being carried out in my area. Yet there has been no improvement to the service that I have been receiving. The dual sim tray that houses the 2 sim cards AND memory card is very flimsy and breaks easily upon insertion to the phone. I have had to re-order a new sim tray online from a company unrelated to Three, because Three does not sell the sim trays in any of its’ stores. </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Customer experience and brand experience</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One of the fourteen points of Deming’s theory is to</w:t>
      </w:r>
      <w:r>
        <w:rPr>
          <w:rFonts w:ascii="Arial" w:hAnsi="Arial" w:cs="Arial" w:eastAsia="Arial"/>
          <w:i/>
          <w:color w:val="auto"/>
          <w:spacing w:val="0"/>
          <w:position w:val="0"/>
          <w:sz w:val="22"/>
          <w:shd w:fill="auto" w:val="clear"/>
        </w:rPr>
        <w:t xml:space="preserve"> ‘Adopt the new philosophy.’ </w:t>
      </w:r>
      <w:r>
        <w:rPr>
          <w:rFonts w:ascii="Arial" w:hAnsi="Arial" w:cs="Arial" w:eastAsia="Arial"/>
          <w:color w:val="auto"/>
          <w:spacing w:val="0"/>
          <w:position w:val="0"/>
          <w:sz w:val="22"/>
          <w:shd w:fill="auto" w:val="clear"/>
        </w:rPr>
        <w:t xml:space="preserve">William Edwards Deming was an Engineer born in 1900 (Wikipedia)(8) who developed the fourteen points of what was to become known as Deming’s theory of total quality management</w:t>
      </w:r>
      <w:r>
        <w:rPr>
          <w:rFonts w:ascii="Arial" w:hAnsi="Arial" w:cs="Arial" w:eastAsia="Arial"/>
          <w: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The sentiment about adopting the new philosophy is echoed by Levitt, who wrote an article that</w:t>
      </w:r>
      <w:r>
        <w:rPr>
          <w:rFonts w:ascii="Arial" w:hAnsi="Arial" w:cs="Arial" w:eastAsia="Arial"/>
          <w: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argued that</w:t>
      </w:r>
      <w:r>
        <w:rPr>
          <w:rFonts w:ascii="Arial" w:hAnsi="Arial" w:cs="Arial" w:eastAsia="Arial"/>
          <w:i/>
          <w:color w:val="auto"/>
          <w:spacing w:val="0"/>
          <w:position w:val="0"/>
          <w:sz w:val="22"/>
          <w:shd w:fill="auto" w:val="clear"/>
        </w:rPr>
        <w:t xml:space="preserve"> the main reason some organizations were in decline was because they had become too heavily product-oriented and were not sufficiently customer-oriented</w:t>
      </w:r>
      <w:r>
        <w:rPr>
          <w:rFonts w:ascii="Calibri" w:hAnsi="Calibri" w:cs="Calibri" w:eastAsia="Calibri"/>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(Lynch, n.d.) (9). </w:t>
      </w:r>
      <w:r>
        <w:rPr>
          <w:rFonts w:ascii="Arial" w:hAnsi="Arial" w:cs="Arial" w:eastAsia="Arial"/>
          <w:color w:val="auto"/>
          <w:spacing w:val="0"/>
          <w:position w:val="0"/>
          <w:sz w:val="22"/>
          <w:shd w:fill="auto" w:val="clear"/>
        </w:rPr>
        <w:t xml:space="preserve"> Deming’s theory is primarily focused on research. By applying some of the points in Deming’s theory, and utilizing social media, Three can conduct research into customer needs and requirements. Further enabling the organization to achieve a sustainable competitive advantage through customer satisfaction and the creation of perceived value. The perceived value of a product or service is determined by the organization (and regulatory bodies governing its’ industry) and agreed upon by the customer that buys the product or service. </w:t>
      </w: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Whether the customer believes they are getting value for money is another issue related to quality. The customer who does not believe they are getting value for money because of the product is likely to think that the product is not of good quality. As in the case with the Galaxy A21 I purchased from Three.  The average consumer who has a complaint tells nine or ten others about it. If the complaint is dealt with satisfactorily the consumer will tell only five people on average. This type of situation naturally forms part of the customer experience. The complaint made by the average customer forms part of the </w:t>
      </w:r>
      <w:r>
        <w:rPr>
          <w:rFonts w:ascii="Arial" w:hAnsi="Arial" w:cs="Arial" w:eastAsia="Arial"/>
          <w:b/>
          <w:i/>
          <w:color w:val="auto"/>
          <w:spacing w:val="0"/>
          <w:position w:val="0"/>
          <w:sz w:val="22"/>
          <w:shd w:fill="auto" w:val="clear"/>
        </w:rPr>
        <w:t xml:space="preserve">customer experience</w:t>
      </w:r>
      <w:r>
        <w:rPr>
          <w:rFonts w:ascii="Arial" w:hAnsi="Arial" w:cs="Arial" w:eastAsia="Arial"/>
          <w:color w:val="auto"/>
          <w:spacing w:val="0"/>
          <w:position w:val="0"/>
          <w:sz w:val="22"/>
          <w:shd w:fill="auto" w:val="clear"/>
        </w:rPr>
        <w:t xml:space="preserve">. And the same complaint made by the average consumer also impacts upon the </w:t>
      </w:r>
      <w:r>
        <w:rPr>
          <w:rFonts w:ascii="Arial" w:hAnsi="Arial" w:cs="Arial" w:eastAsia="Arial"/>
          <w:b/>
          <w:i/>
          <w:color w:val="auto"/>
          <w:spacing w:val="0"/>
          <w:position w:val="0"/>
          <w:sz w:val="22"/>
          <w:shd w:fill="auto" w:val="clear"/>
        </w:rPr>
        <w:t xml:space="preserve">brand experience</w:t>
      </w:r>
      <w:r>
        <w:rPr>
          <w:rFonts w:ascii="Arial" w:hAnsi="Arial" w:cs="Arial" w:eastAsia="Arial"/>
          <w:color w:val="auto"/>
          <w:spacing w:val="0"/>
          <w:position w:val="0"/>
          <w:sz w:val="22"/>
          <w:shd w:fill="auto" w:val="clear"/>
        </w:rPr>
        <w:t xml:space="preserve"> because the consumer will forever associate the negative impact of their engagement, with the company. It constitutes brand experience because the complaints procedure</w:t>
      </w:r>
      <w:r>
        <w:rPr>
          <w:rFonts w:ascii="Arial" w:hAnsi="Arial" w:cs="Arial" w:eastAsia="Arial"/>
          <w:i/>
          <w:color w:val="auto"/>
          <w:spacing w:val="0"/>
          <w:position w:val="0"/>
          <w:sz w:val="22"/>
          <w:shd w:fill="auto" w:val="clear"/>
        </w:rPr>
        <w:t xml:space="preserve"> ‘incorporates a holistic set of conditions created by the organization to influence the feeling a customer has about a particular product or company name’ (Hang in there, 2022). (10)</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average consumer requires twelve positive experiences to move on from just one negative experience. For each complaint received by an organization, there are nineteen other disgruntled consumers who simply didn’t appeal. To combat this Three can exercise the option to incorporate some other elements into its’ existing customer relationship management policy. Or even consider adopting a new customer relationship management policy altogether.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purpose of a customer relationship management policy ‘</w:t>
      </w:r>
      <w:r>
        <w:rPr>
          <w:rFonts w:ascii="Arial" w:hAnsi="Arial" w:cs="Arial" w:eastAsia="Arial"/>
          <w:i/>
          <w:color w:val="auto"/>
          <w:spacing w:val="0"/>
          <w:position w:val="0"/>
          <w:sz w:val="22"/>
          <w:shd w:fill="auto" w:val="clear"/>
        </w:rPr>
        <w:t xml:space="preserve">is to build positive experiences with customers to keep them coming back</w:t>
      </w:r>
      <w:r>
        <w:rPr>
          <w:rFonts w:ascii="Arial" w:hAnsi="Arial" w:cs="Arial" w:eastAsia="Arial"/>
          <w:color w:val="auto"/>
          <w:spacing w:val="0"/>
          <w:position w:val="0"/>
          <w:sz w:val="22"/>
          <w:shd w:fill="auto" w:val="clear"/>
        </w:rPr>
        <w:t xml:space="preserve"> ‘(Investopedia, 2022). (11) In the modern era it is important for businesses to be mindful of various issues such as global warming/climate change and other global issues and events. Organizations must respond to such changes in order to be seen in a favourable light by customers. The current situation of war between Russia and Ukraine for example could have a negative impact on Three’s global image because the company is the current shirt sponsor for Chelsea football club. Chelsea football club is currently owned by a Russian businessman named Roman Abramovich who has become something of an outcast in Britain.  </w:t>
      </w: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3. Critical analysis of quality models and quality model theories</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i. What is quality?</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Quality is defined differently by the interested stakeholders when regarding products and services, as in the case of Three. The organization may deem its’ products and/or services to be of sufficient quality but, as demonstrated in Juran’s theory, the customer is sometimes the best judge as to the quality of a product/service. Therefore, this section of the report will consider quality based on a customer perspective.  The hierarchy at Three is pivotal in deciding which products and services are of sufficient quality to be brought to market.</w:t>
      </w:r>
      <w:r>
        <w:rPr>
          <w:rFonts w:ascii="Arial" w:hAnsi="Arial" w:cs="Arial" w:eastAsia="Arial"/>
          <w:b/>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Managers, with the help of an integrative team, can develop quality processes geared toward customer expectations by doing a number of things, including the following: clearly identify outcomes, and empower employees to achieve those goals; form an integrated quality development team to establish quality metrics; build in cultural competence to quality processes and align the organization’s mission to the overall quality program (Chilgren, Allison A., 2008) (12).</w:t>
      </w:r>
      <w:r>
        <w:rPr>
          <w:rFonts w:ascii="Arial" w:hAnsi="Arial" w:cs="Arial" w:eastAsia="Arial"/>
          <w:b/>
          <w:color w:val="auto"/>
          <w:spacing w:val="0"/>
          <w:position w:val="0"/>
          <w:sz w:val="22"/>
          <w:shd w:fill="auto" w:val="clear"/>
        </w:rPr>
        <w:t xml:space="preserve">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Implementing this would enable Three to ensure that its’ products &amp; services meet customer expectations and requirements. Whilst also providing a platform to measure the quality of the products and services against the ‘clearly defined outcomes’ that are encouraged in Chilgren’s journal.</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This would also be in keeping with the main aspects of Juran’s theory of (1) Quality planning (2) Quality control (3) Quality improvement.</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 would suggest that it is of the utmost importance and makes good business sense for Three to incorporate Juran’s management theory as this gives the customer more influence over the determination of what constitutes quality. As an existing customer, I believe this would be the way for the organization to achieve best practice. </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definition of quality and approaches to its assessment </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ii. What are the components?</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Whereas the previous section viewed quality from the customers’ viewpoint. This section will focus on the components of quality from Three’s perspective</w:t>
      </w:r>
      <w:r>
        <w:rPr>
          <w:rFonts w:ascii="Arial" w:hAnsi="Arial" w:cs="Arial" w:eastAsia="Arial"/>
          <w:i/>
          <w:color w:val="auto"/>
          <w:spacing w:val="0"/>
          <w:position w:val="0"/>
          <w:sz w:val="22"/>
          <w:shd w:fill="auto" w:val="clear"/>
        </w:rPr>
        <w:t xml:space="preserve">. An example of an explainable AI (Artificial Intelligence) (XAI) in a form of Predictive Maintenance (PdM) scenario for manufacturing. Predictive maintenance has the potential of saving a lot of money by reducing and predicting machine breakdown (softic, 2022) (13).</w:t>
      </w:r>
      <w:r>
        <w:rPr>
          <w:rFonts w:ascii="Calibri" w:hAnsi="Calibri" w:cs="Calibri" w:eastAsia="Calibri"/>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Three operates in both the services and product aspects of its’ industry and therefore some elements of their business is intangible.  As such, the quality of its brand may be measured by the quality of other aspects of the business. For example, poor customer service may lead to a perception of poor quality products and damage brand reputation in the process.</w:t>
      </w:r>
      <w:r>
        <w:rPr>
          <w:rFonts w:ascii="Arial" w:hAnsi="Arial" w:cs="Arial" w:eastAsia="Arial"/>
          <w:i/>
          <w:color w:val="auto"/>
          <w:spacing w:val="0"/>
          <w:position w:val="0"/>
          <w:sz w:val="22"/>
          <w:shd w:fill="auto" w:val="clear"/>
        </w:rPr>
        <w:t xml:space="preserve"> </w:t>
      </w: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p>
    <w:p>
      <w:pPr>
        <w:tabs>
          <w:tab w:val="left" w:pos="5040" w:leader="none"/>
        </w:tabs>
        <w:suppressAutoHyphens w:val="true"/>
        <w:spacing w:before="0" w:after="160" w:line="240"/>
        <w:ind w:right="0" w:left="0" w:firstLine="0"/>
        <w:jc w:val="left"/>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It is always possible for organizations to improve upon their operations and services by incorporating various tenets of the quality models/theories discussed in the report. There are some aspects of Demming’s theory that are apt for the type of business that Three operates. And there are other aspects of Demming’s theory that are not so applicable to Three. The company has embraced the theory of eliminating slogans aimed solely at the workforce, by launching its new brand platform and slogan of ‘Life needs a big network’. Contrarily, Three cannot adhere to the theory of eliminating numerical goals, work standards, and quotas because this can lead to sub-optimization or defective output in order to achieve them.  </w:t>
      </w:r>
      <w:r>
        <w:rPr>
          <w:rFonts w:ascii="Arial" w:hAnsi="Arial" w:cs="Arial" w:eastAsia="Arial"/>
          <w:i/>
          <w:color w:val="auto"/>
          <w:spacing w:val="0"/>
          <w:position w:val="0"/>
          <w:sz w:val="22"/>
          <w:shd w:fill="auto" w:val="clear"/>
        </w:rPr>
        <w:t xml:space="preserve">Smartphones, whose product life is relatively short, still call for a better understanding of the role played by the brands when it comes to the customer’s buying decision (Christino, Silva, Moura and Fonseca, 2019) (14). The mobile phone industry is a very innovative segment within the ICT sector and the smartphone is becoming the standard configuration among the different types of mobile devices. Technical change and new product proliferation have made this industry extremely dynamic, even if the market shares are highly concentrated of very few companies (Battaglia, 2022) (15).</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Recommendations</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Three should make all their products and associated parts available in all of their retail outlets to improve the after-sales services aspect of its’ business.</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Three should issue a complete package with new handsets such as the Google Pixel 6 which does not include a power supply. This needs to be purchased separately. </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Provide customers with detailed information about the network reception in their local area as opposed to providing information about the national average because the coverage differs from one location to the next.  </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Respect. Respect the customer and the fact that the customer is the one that generates profits for the organization.</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Responding. Responding positively to customers’ needs and/or requirements where possible.</w:t>
      </w:r>
    </w:p>
    <w:p>
      <w:pPr>
        <w:numPr>
          <w:ilvl w:val="0"/>
          <w:numId w:val="24"/>
        </w:numPr>
        <w:tabs>
          <w:tab w:val="left" w:pos="5040" w:leader="none"/>
        </w:tabs>
        <w:suppressAutoHyphens w:val="true"/>
        <w:spacing w:before="0" w:after="16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Identify, understand, and anticipate needs. </w:t>
      </w: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p>
    <w:p>
      <w:pPr>
        <w:tabs>
          <w:tab w:val="left" w:pos="5040" w:leader="none"/>
        </w:tabs>
        <w:suppressAutoHyphens w:val="true"/>
        <w:spacing w:before="0" w:after="16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(PowerPoint slide No 20, Week 1 BMSW 5103) (Figure 0)</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Bing. 2022. Hang in there. [online] Available at: &lt;</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https://www.bing.com/</w:t>
        </w:r>
      </w:hyperlink>
      <w:r>
        <w:rPr>
          <w:rFonts w:ascii="Calibri" w:hAnsi="Calibri" w:cs="Calibri" w:eastAsia="Calibri"/>
          <w:color w:val="auto"/>
          <w:spacing w:val="0"/>
          <w:position w:val="0"/>
          <w:sz w:val="22"/>
          <w:shd w:fill="auto" w:val="clear"/>
        </w:rPr>
        <w:t xml:space="preserve">&gt; [Accessed 1 April 2022].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Investopedia. 2022. Investopedia. [online] Available at: &lt;</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https://www.investopedia.com/</w:t>
        </w:r>
      </w:hyperlink>
      <w:r>
        <w:rPr>
          <w:rFonts w:ascii="Calibri" w:hAnsi="Calibri" w:cs="Calibri" w:eastAsia="Calibri"/>
          <w:color w:val="auto"/>
          <w:spacing w:val="0"/>
          <w:position w:val="0"/>
          <w:sz w:val="22"/>
          <w:shd w:fill="auto" w:val="clear"/>
        </w:rPr>
        <w:t xml:space="preserve">&gt; [Accessed 1 April 2022]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Chilgren, Allison A., 2008. JOURNAL OF HEALTHCARE MANAGEMENT. Journal of Healthcare Management, 53(1), pp.67-70. </w:t>
      </w:r>
    </w:p>
    <w:p>
      <w:pPr>
        <w:suppressAutoHyphens w:val="true"/>
        <w:spacing w:before="0" w:after="0" w:line="240"/>
        <w:ind w:right="0" w:left="0" w:firstLine="0"/>
        <w:jc w:val="left"/>
        <w:rPr>
          <w:rFonts w:ascii="Arial" w:hAnsi="Arial" w:cs="Arial" w:eastAsia="Arial"/>
          <w:i/>
          <w:color w:val="auto"/>
          <w:spacing w:val="0"/>
          <w:position w:val="0"/>
          <w:sz w:val="22"/>
          <w:shd w:fill="auto" w:val="clear"/>
        </w:rPr>
      </w:pPr>
    </w:p>
    <w:p>
      <w:pPr>
        <w:suppressAutoHyphens w:val="true"/>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softic, s., 2022.</w:t>
      </w:r>
    </w:p>
    <w:p>
      <w:pPr>
        <w:suppressAutoHyphens w:val="true"/>
        <w:spacing w:before="0" w:after="0" w:line="240"/>
        <w:ind w:right="0" w:left="0" w:firstLine="0"/>
        <w:jc w:val="left"/>
        <w:rPr>
          <w:rFonts w:ascii="Arial" w:hAnsi="Arial" w:cs="Arial" w:eastAsia="Arial"/>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Christino, J., Silva, T., Moura, L. and Fonseca, L., 2019. Antecedents and Consequents of Brand Love in the Smartphone Market: An Extended Study of the Impact of Switching Cost. Journal of Promotion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Management, 26(3), pp.301-321.</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Battaglia, R., 2022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Armstrong, 2022. Marketing: An Introduction, 13th Edition, Pearson.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stein, ramaseshan, 2022. Wikipedia, the free encyclopaedia. [online] Wikipedia. Available at: &lt;</w:t>
      </w: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https://en.wikipedia.org/wiki/Main_Page</w:t>
        </w:r>
      </w:hyperlink>
      <w:r>
        <w:rPr>
          <w:rFonts w:ascii="Calibri" w:hAnsi="Calibri" w:cs="Calibri" w:eastAsia="Calibri"/>
          <w:color w:val="auto"/>
          <w:spacing w:val="0"/>
          <w:position w:val="0"/>
          <w:sz w:val="22"/>
          <w:shd w:fill="auto" w:val="clear"/>
        </w:rPr>
        <w:t xml:space="preserve">&gt; [Accessed 2 April 2022].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Kotler, P. and Armstrong, G., 2012. Principles of marketing. Harlow: Pearson Education, p.18.</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Harris, et Cohen, 2022.</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Hahn, G., 2007. The business and industrial statistician: Past, present, and future. Quality and Reliability Engineering International, 23(6), p.645.</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Wikipedia, the free encyclopedia. [online] Wikipedia. Available at: &lt;</w:t>
      </w:r>
      <w:hyperlink xmlns:r="http://schemas.openxmlformats.org/officeDocument/2006/relationships" r:id="docRId5">
        <w:r>
          <w:rPr>
            <w:rFonts w:ascii="Calibri" w:hAnsi="Calibri" w:cs="Calibri" w:eastAsia="Calibri"/>
            <w:color w:val="0000FF"/>
            <w:spacing w:val="0"/>
            <w:position w:val="0"/>
            <w:sz w:val="22"/>
            <w:u w:val="single"/>
            <w:shd w:fill="auto" w:val="clear"/>
          </w:rPr>
          <w:t xml:space="preserve">https://en.wikipedia.org/wiki/Main_Page</w:t>
        </w:r>
      </w:hyperlink>
      <w:r>
        <w:rPr>
          <w:rFonts w:ascii="Calibri" w:hAnsi="Calibri" w:cs="Calibri" w:eastAsia="Calibri"/>
          <w:color w:val="auto"/>
          <w:spacing w:val="0"/>
          <w:position w:val="0"/>
          <w:sz w:val="22"/>
          <w:shd w:fill="auto" w:val="clear"/>
        </w:rPr>
        <w:t xml:space="preserve">&gt; [Accessed 8 April 2022]. </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Lynch, R., n.d. Strategic management 8TH Edition. p.101.</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tabs>
          <w:tab w:val="left" w:pos="5040" w:leader="none"/>
        </w:tabs>
        <w:suppressAutoHyphens w:val="true"/>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Statista 2022 (1)</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2022. [online] Available at: &lt;</w:t>
      </w: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https://www.threemediacentre.co.uk/</w:t>
        </w:r>
      </w:hyperlink>
      <w:r>
        <w:rPr>
          <w:rFonts w:ascii="Calibri" w:hAnsi="Calibri" w:cs="Calibri" w:eastAsia="Calibri"/>
          <w:color w:val="auto"/>
          <w:spacing w:val="0"/>
          <w:position w:val="0"/>
          <w:sz w:val="22"/>
          <w:shd w:fill="auto" w:val="clear"/>
        </w:rPr>
        <w:t xml:space="preserve">&gt; [Accessed 1 April 2022].</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Lee, K. and Carter, S., 2012. Global marketing management. Oxford: Oxford University Press, p.279.</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Deming, 2022. Wikipedia. [online] Wikipedia.org. Available at: &lt;</w:t>
      </w:r>
      <w:hyperlink xmlns:r="http://schemas.openxmlformats.org/officeDocument/2006/relationships" r:id="docRId7">
        <w:r>
          <w:rPr>
            <w:rFonts w:ascii="Calibri" w:hAnsi="Calibri" w:cs="Calibri" w:eastAsia="Calibri"/>
            <w:color w:val="0000FF"/>
            <w:spacing w:val="0"/>
            <w:position w:val="0"/>
            <w:sz w:val="22"/>
            <w:u w:val="single"/>
            <w:shd w:fill="auto" w:val="clear"/>
          </w:rPr>
          <w:t xml:space="preserve">https://www.wikipedia.org/</w:t>
        </w:r>
      </w:hyperlink>
      <w:r>
        <w:rPr>
          <w:rFonts w:ascii="Calibri" w:hAnsi="Calibri" w:cs="Calibri" w:eastAsia="Calibri"/>
          <w:color w:val="auto"/>
          <w:spacing w:val="0"/>
          <w:position w:val="0"/>
          <w:sz w:val="22"/>
          <w:shd w:fill="auto" w:val="clear"/>
        </w:rPr>
        <w:t xml:space="preserve">&gt; [Accessed 2 April 2022].</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Appendices</w:t>
      </w:r>
    </w:p>
    <w:p>
      <w:pPr>
        <w:suppressAutoHyphens w:val="true"/>
        <w:spacing w:before="0" w:after="0" w:line="240"/>
        <w:ind w:right="0" w:left="0" w:firstLine="0"/>
        <w:jc w:val="center"/>
        <w:rPr>
          <w:rFonts w:ascii="Arial" w:hAnsi="Arial" w:cs="Arial" w:eastAsia="Arial"/>
          <w:b/>
          <w:color w:val="auto"/>
          <w:spacing w:val="0"/>
          <w:position w:val="0"/>
          <w:sz w:val="24"/>
          <w:shd w:fill="auto" w:val="clear"/>
        </w:rPr>
      </w:pPr>
    </w:p>
    <w:p>
      <w:pPr>
        <w:suppressAutoHyphens w:val="true"/>
        <w:spacing w:before="0" w:after="0" w:line="240"/>
        <w:ind w:right="0" w:left="0" w:firstLine="0"/>
        <w:jc w:val="center"/>
        <w:rPr>
          <w:rFonts w:ascii="Arial" w:hAnsi="Arial" w:cs="Arial" w:eastAsia="Arial"/>
          <w:b/>
          <w:color w:val="auto"/>
          <w:spacing w:val="0"/>
          <w:position w:val="0"/>
          <w:sz w:val="24"/>
          <w:shd w:fill="auto" w:val="clear"/>
        </w:rPr>
      </w:pPr>
      <w:r>
        <w:object w:dxaOrig="8664" w:dyaOrig="6495">
          <v:rect xmlns:o="urn:schemas-microsoft-com:office:office" xmlns:v="urn:schemas-microsoft-com:vml" id="rectole0000000001" style="width:433.200000pt;height:324.7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1" ShapeID="rectole0000000001" r:id="docRId8"/>
        </w:objec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 there. We're interested in hearing about the service you received when speaking with Sujata on from our Customer Relations Team. This survey will take about 2 minutes to</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 we know there are network problems in B15 2AL, we’re working on them now. Sorry if you’re feeling the pain. You can get updates here 3.uk/up1</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 there, to help improve your experience with us we've got some maintenance planned this weekend. This means you won’t be able to top up between 21:00 Saturday and 11:00 Sunday. So please make sure you top up if you’re low on credit or data.</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Based solely on our recent call, how likely are you to recommend Three to a friend or family member? Please reply to this text with a number between 0 (Not at all likely) and 10 (Extremely likely).</w:t>
      </w: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0">
    <w:abstractNumId w:val="6"/>
  </w:num>
  <w:num w:numId="2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investopedia.com/" Id="docRId3" Type="http://schemas.openxmlformats.org/officeDocument/2006/relationships/hyperlink" /><Relationship TargetMode="External" Target="https://www.wikipedia.org/" Id="docRId7" Type="http://schemas.openxmlformats.org/officeDocument/2006/relationships/hyperlink" /><Relationship Target="embeddings/oleObject0.bin" Id="docRId0" Type="http://schemas.openxmlformats.org/officeDocument/2006/relationships/oleObject" /><Relationship Target="numbering.xml" Id="docRId10" Type="http://schemas.openxmlformats.org/officeDocument/2006/relationships/numbering" /><Relationship TargetMode="External" Target="https://www.bing.com/" Id="docRId2" Type="http://schemas.openxmlformats.org/officeDocument/2006/relationships/hyperlink" /><Relationship TargetMode="External" Target="https://en.wikipedia.org/wiki/Main_Page" Id="docRId4" Type="http://schemas.openxmlformats.org/officeDocument/2006/relationships/hyperlink" /><Relationship TargetMode="External" Target="https://www.threemediacentre.co.uk/" Id="docRId6" Type="http://schemas.openxmlformats.org/officeDocument/2006/relationships/hyperlink" /><Relationship Target="embeddings/oleObject1.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ode="External" Target="https://en.wikipedia.org/wiki/Main_Page" Id="docRId5" Type="http://schemas.openxmlformats.org/officeDocument/2006/relationships/hyperlink" /><Relationship Target="media/image1.wmf" Id="docRId9" Type="http://schemas.openxmlformats.org/officeDocument/2006/relationships/image" /></Relationships>
</file>