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B12737" w:rsidP="00F2582F" w:rsidRDefault="00B12737" w14:paraId="629F24CD" w14:textId="5A726F00">
      <w:pPr>
        <w:spacing w:before="120" w:after="120" w:line="360" w:lineRule="auto"/>
        <w:rPr>
          <w:rFonts w:ascii="Arial" w:hAnsi="Arial" w:cs="Arial"/>
        </w:rPr>
      </w:pPr>
      <w:bookmarkStart w:name="_Hlk217414536" w:id="0"/>
      <w:bookmarkEnd w:id="0"/>
      <w:r w:rsidRPr="006D7AA8">
        <w:rPr>
          <w:rFonts w:ascii="Arial" w:hAnsi="Arial" w:cs="Arial"/>
          <w:noProof/>
        </w:rPr>
        <w:drawing>
          <wp:inline distT="0" distB="0" distL="0" distR="0" wp14:anchorId="261D445D" wp14:editId="4BD463EC">
            <wp:extent cx="2255715" cy="739204"/>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55715" cy="739204"/>
                    </a:xfrm>
                    <a:prstGeom prst="rect">
                      <a:avLst/>
                    </a:prstGeom>
                  </pic:spPr>
                </pic:pic>
              </a:graphicData>
            </a:graphic>
          </wp:inline>
        </w:drawing>
      </w:r>
    </w:p>
    <w:p w:rsidR="00B12737" w:rsidP="00F2582F" w:rsidRDefault="00B12737" w14:paraId="14F7D7E5" w14:textId="77777777">
      <w:pPr>
        <w:spacing w:before="120" w:after="120" w:line="360" w:lineRule="auto"/>
        <w:jc w:val="center"/>
        <w:rPr>
          <w:rFonts w:ascii="Arial" w:hAnsi="Arial" w:cs="Arial"/>
          <w:b/>
          <w:bCs/>
          <w:sz w:val="36"/>
          <w:szCs w:val="36"/>
        </w:rPr>
      </w:pPr>
    </w:p>
    <w:p w:rsidR="00B12737" w:rsidP="00F2582F" w:rsidRDefault="00B12737" w14:paraId="50D4E165" w14:textId="6ECB0AB6">
      <w:pPr>
        <w:spacing w:before="120" w:after="120" w:line="360" w:lineRule="auto"/>
        <w:jc w:val="center"/>
        <w:rPr>
          <w:rFonts w:ascii="Arial" w:hAnsi="Arial" w:cs="Arial"/>
          <w:b/>
          <w:bCs/>
          <w:sz w:val="36"/>
          <w:szCs w:val="36"/>
        </w:rPr>
      </w:pPr>
    </w:p>
    <w:p w:rsidR="00B12737" w:rsidP="00F2582F" w:rsidRDefault="00B12737" w14:paraId="7E66D55C" w14:textId="77777777">
      <w:pPr>
        <w:spacing w:before="120" w:after="120" w:line="360" w:lineRule="auto"/>
        <w:jc w:val="center"/>
        <w:rPr>
          <w:rFonts w:ascii="Arial" w:hAnsi="Arial" w:cs="Arial"/>
          <w:b w:val="1"/>
          <w:bCs w:val="1"/>
          <w:sz w:val="36"/>
          <w:szCs w:val="36"/>
        </w:rPr>
      </w:pPr>
    </w:p>
    <w:p w:rsidR="773B01C1" w:rsidP="773B01C1" w:rsidRDefault="773B01C1" w14:paraId="7A750D21" w14:textId="3CC8F997">
      <w:pPr>
        <w:spacing w:before="120" w:after="120" w:line="360" w:lineRule="auto"/>
        <w:jc w:val="center"/>
        <w:rPr>
          <w:rFonts w:ascii="Arial" w:hAnsi="Arial" w:cs="Arial"/>
          <w:b w:val="1"/>
          <w:bCs w:val="1"/>
          <w:sz w:val="36"/>
          <w:szCs w:val="36"/>
        </w:rPr>
      </w:pPr>
    </w:p>
    <w:p w:rsidR="773B01C1" w:rsidP="773B01C1" w:rsidRDefault="773B01C1" w14:paraId="6BC81DF4" w14:textId="6D3FA731">
      <w:pPr>
        <w:spacing w:before="120" w:after="120" w:line="360" w:lineRule="auto"/>
        <w:jc w:val="center"/>
        <w:rPr>
          <w:rFonts w:ascii="Arial" w:hAnsi="Arial" w:cs="Arial"/>
          <w:b w:val="1"/>
          <w:bCs w:val="1"/>
          <w:sz w:val="36"/>
          <w:szCs w:val="36"/>
        </w:rPr>
      </w:pPr>
    </w:p>
    <w:p w:rsidR="00B12737" w:rsidP="00F2582F" w:rsidRDefault="00B12737" w14:paraId="1B3D875C" w14:textId="77777777">
      <w:pPr>
        <w:spacing w:before="120" w:after="120" w:line="360" w:lineRule="auto"/>
        <w:jc w:val="center"/>
        <w:rPr>
          <w:rFonts w:ascii="Arial" w:hAnsi="Arial" w:cs="Arial"/>
          <w:b/>
          <w:bCs/>
          <w:sz w:val="36"/>
          <w:szCs w:val="36"/>
        </w:rPr>
      </w:pPr>
    </w:p>
    <w:p w:rsidRPr="006D7AA8" w:rsidR="00B12737" w:rsidP="773B01C1" w:rsidRDefault="00B12737" w14:paraId="0E53B321" w14:textId="11D7B4BE">
      <w:pPr>
        <w:spacing w:before="120" w:after="120" w:line="360" w:lineRule="auto"/>
        <w:jc w:val="center"/>
        <w:rPr>
          <w:rFonts w:ascii="Arial" w:hAnsi="Arial" w:eastAsia="Arial" w:cs="Arial"/>
          <w:b w:val="1"/>
          <w:bCs w:val="1"/>
          <w:sz w:val="32"/>
          <w:szCs w:val="32"/>
        </w:rPr>
      </w:pPr>
      <w:r w:rsidRPr="773B01C1" w:rsidR="00B12737">
        <w:rPr>
          <w:rFonts w:ascii="Arial" w:hAnsi="Arial" w:eastAsia="Arial" w:cs="Arial"/>
          <w:b w:val="1"/>
          <w:bCs w:val="1"/>
          <w:sz w:val="32"/>
          <w:szCs w:val="32"/>
        </w:rPr>
        <w:t xml:space="preserve">BMSW4013 Academic Skills for the Digital Era </w:t>
      </w:r>
    </w:p>
    <w:p w:rsidR="00B12737" w:rsidP="773B01C1" w:rsidRDefault="00B12737" w14:paraId="3C0BA69F" w14:textId="77777777">
      <w:pPr>
        <w:spacing w:before="120" w:after="120" w:line="360" w:lineRule="auto"/>
        <w:jc w:val="center"/>
        <w:rPr>
          <w:rFonts w:ascii="Arial" w:hAnsi="Arial" w:eastAsia="Arial" w:cs="Arial"/>
          <w:sz w:val="32"/>
          <w:szCs w:val="32"/>
        </w:rPr>
      </w:pPr>
    </w:p>
    <w:p w:rsidRPr="006D7AA8" w:rsidR="00B12737" w:rsidP="773B01C1" w:rsidRDefault="00B12737" w14:paraId="2603ECFE" w14:textId="77777777">
      <w:pPr>
        <w:spacing w:before="120" w:after="120" w:line="360" w:lineRule="auto"/>
        <w:jc w:val="center"/>
        <w:rPr>
          <w:rFonts w:ascii="Arial" w:hAnsi="Arial" w:eastAsia="Arial" w:cs="Arial"/>
          <w:b w:val="1"/>
          <w:bCs w:val="1"/>
          <w:sz w:val="32"/>
          <w:szCs w:val="32"/>
        </w:rPr>
      </w:pPr>
      <w:r w:rsidRPr="773B01C1" w:rsidR="00B12737">
        <w:rPr>
          <w:rFonts w:ascii="Arial" w:hAnsi="Arial" w:eastAsia="Arial" w:cs="Arial"/>
          <w:b w:val="1"/>
          <w:bCs w:val="1"/>
          <w:sz w:val="32"/>
          <w:szCs w:val="32"/>
        </w:rPr>
        <w:t>Component</w:t>
      </w:r>
      <w:r w:rsidRPr="773B01C1" w:rsidR="00B12737">
        <w:rPr>
          <w:rFonts w:ascii="Arial" w:hAnsi="Arial" w:eastAsia="Arial" w:cs="Arial"/>
          <w:b w:val="1"/>
          <w:bCs w:val="1"/>
          <w:sz w:val="32"/>
          <w:szCs w:val="32"/>
        </w:rPr>
        <w:t xml:space="preserve"> 1-Essay</w:t>
      </w:r>
    </w:p>
    <w:p w:rsidRPr="008611E6" w:rsidR="00B12737" w:rsidP="773B01C1" w:rsidRDefault="00B12737" w14:paraId="7FA78DD5" w14:textId="77777777">
      <w:pPr>
        <w:spacing w:before="120" w:after="120" w:line="360" w:lineRule="auto"/>
        <w:jc w:val="center"/>
        <w:rPr>
          <w:rFonts w:ascii="Arial" w:hAnsi="Arial" w:eastAsia="Arial" w:cs="Arial"/>
          <w:sz w:val="32"/>
          <w:szCs w:val="32"/>
        </w:rPr>
      </w:pPr>
      <w:r w:rsidRPr="773B01C1" w:rsidR="00B12737">
        <w:rPr>
          <w:rFonts w:ascii="Arial" w:hAnsi="Arial" w:eastAsia="Arial" w:cs="Arial"/>
          <w:sz w:val="32"/>
          <w:szCs w:val="32"/>
        </w:rPr>
        <w:t>Topic: The Future of AI-Assisted Writing: Supporting or Stifling Creativity?</w:t>
      </w:r>
    </w:p>
    <w:p w:rsidR="66A4F022" w:rsidP="773B01C1" w:rsidRDefault="66A4F022" w14:paraId="55559EEE" w14:textId="0EEFE5A0">
      <w:pPr>
        <w:spacing w:before="120" w:after="120" w:line="360" w:lineRule="auto"/>
        <w:jc w:val="center"/>
        <w:rPr>
          <w:rFonts w:ascii="Arial" w:hAnsi="Arial" w:eastAsia="Arial" w:cs="Arial"/>
          <w:sz w:val="32"/>
          <w:szCs w:val="32"/>
        </w:rPr>
      </w:pPr>
      <w:r w:rsidRPr="773B01C1" w:rsidR="66A4F022">
        <w:rPr>
          <w:rFonts w:ascii="Arial" w:hAnsi="Arial" w:eastAsia="Arial" w:cs="Arial"/>
          <w:sz w:val="32"/>
          <w:szCs w:val="32"/>
        </w:rPr>
        <w:t>Student ID: 2321859</w:t>
      </w:r>
    </w:p>
    <w:p w:rsidR="66A4F022" w:rsidP="773B01C1" w:rsidRDefault="66A4F022" w14:paraId="75A6B70C" w14:textId="05AE6AD6">
      <w:pPr>
        <w:spacing w:before="120" w:after="120" w:line="360" w:lineRule="auto"/>
        <w:jc w:val="center"/>
        <w:rPr>
          <w:rFonts w:ascii="Arial" w:hAnsi="Arial" w:eastAsia="Arial" w:cs="Arial"/>
          <w:sz w:val="32"/>
          <w:szCs w:val="32"/>
        </w:rPr>
      </w:pPr>
      <w:r w:rsidRPr="773B01C1" w:rsidR="66A4F022">
        <w:rPr>
          <w:rFonts w:ascii="Arial" w:hAnsi="Arial" w:eastAsia="Arial" w:cs="Arial"/>
          <w:sz w:val="32"/>
          <w:szCs w:val="32"/>
        </w:rPr>
        <w:t xml:space="preserve">Student Name: Ruzena </w:t>
      </w:r>
      <w:r w:rsidRPr="773B01C1" w:rsidR="66A4F022">
        <w:rPr>
          <w:rFonts w:ascii="Arial" w:hAnsi="Arial" w:eastAsia="Arial" w:cs="Arial"/>
          <w:sz w:val="32"/>
          <w:szCs w:val="32"/>
        </w:rPr>
        <w:t>Mizigarova</w:t>
      </w:r>
      <w:r w:rsidRPr="773B01C1" w:rsidR="66A4F022">
        <w:rPr>
          <w:rFonts w:ascii="Arial" w:hAnsi="Arial" w:eastAsia="Arial" w:cs="Arial"/>
          <w:sz w:val="32"/>
          <w:szCs w:val="32"/>
        </w:rPr>
        <w:t xml:space="preserve"> </w:t>
      </w:r>
    </w:p>
    <w:p w:rsidR="00B12737" w:rsidP="773B01C1" w:rsidRDefault="00B12737" w14:paraId="59F9221B" w14:textId="77777777">
      <w:pPr>
        <w:spacing w:before="120" w:after="120" w:line="360" w:lineRule="auto"/>
        <w:jc w:val="center"/>
        <w:rPr>
          <w:rFonts w:ascii="Arial" w:hAnsi="Arial" w:eastAsia="Arial" w:cs="Arial"/>
          <w:i w:val="1"/>
          <w:iCs w:val="1"/>
          <w:sz w:val="24"/>
          <w:szCs w:val="24"/>
        </w:rPr>
      </w:pPr>
    </w:p>
    <w:p w:rsidRPr="00F5453C" w:rsidR="00B12737" w:rsidP="773B01C1" w:rsidRDefault="00B12737" w14:paraId="536FFC92" w14:textId="227E9FF4">
      <w:pPr>
        <w:spacing w:before="120" w:after="120" w:line="360" w:lineRule="auto"/>
        <w:jc w:val="center"/>
        <w:rPr>
          <w:rFonts w:ascii="Arial" w:hAnsi="Arial" w:eastAsia="Arial" w:cs="Arial"/>
          <w:color w:val="2F5496" w:themeColor="accent1" w:themeShade="BF"/>
          <w:sz w:val="24"/>
          <w:szCs w:val="24"/>
        </w:rPr>
      </w:pPr>
      <w:r w:rsidRPr="773B01C1">
        <w:rPr>
          <w:rFonts w:ascii="Arial" w:hAnsi="Arial" w:eastAsia="Arial" w:cs="Arial"/>
          <w:sz w:val="24"/>
          <w:szCs w:val="24"/>
        </w:rPr>
        <w:br w:type="page"/>
      </w:r>
    </w:p>
    <w:sdt>
      <w:sdtPr>
        <w:id w:val="-1864281132"/>
        <w:docPartObj>
          <w:docPartGallery w:val="Table of Contents"/>
          <w:docPartUnique/>
        </w:docPartObj>
        <w:rPr>
          <w:rFonts w:ascii="Arial" w:hAnsi="Arial" w:eastAsia="Arial" w:cs="Arial"/>
          <w:b w:val="0"/>
          <w:bCs w:val="0"/>
          <w:color w:val="auto"/>
          <w:sz w:val="24"/>
          <w:szCs w:val="24"/>
        </w:rPr>
      </w:sdtPr>
      <w:sdtEndPr>
        <w:rPr>
          <w:rFonts w:ascii="Times New Roman" w:hAnsi="Times New Roman" w:eastAsia="Calibri" w:cs="Times New Roman" w:eastAsiaTheme="minorAscii"/>
          <w:b w:val="0"/>
          <w:bCs w:val="0"/>
          <w:noProof/>
          <w:color w:val="auto"/>
          <w:sz w:val="22"/>
          <w:szCs w:val="22"/>
        </w:rPr>
      </w:sdtEndPr>
      <w:sdtContent>
        <w:p w:rsidRPr="00F2582F" w:rsidR="00B12737" w:rsidP="773B01C1" w:rsidRDefault="00B12737" w14:paraId="0A394DC6" w14:textId="77777777">
          <w:pPr>
            <w:pStyle w:val="Hlavikaobsahu"/>
            <w:spacing w:before="120" w:after="120" w:line="360" w:lineRule="auto"/>
            <w:rPr>
              <w:rFonts w:ascii="Arial" w:hAnsi="Arial" w:eastAsia="Arial" w:cs="Arial"/>
              <w:sz w:val="24"/>
              <w:szCs w:val="24"/>
            </w:rPr>
          </w:pPr>
          <w:r w:rsidRPr="773B01C1" w:rsidR="00B12737">
            <w:rPr>
              <w:rFonts w:ascii="Times New Roman" w:hAnsi="Times New Roman" w:cs="Times New Roman"/>
              <w:sz w:val="24"/>
              <w:szCs w:val="24"/>
            </w:rPr>
            <w:t>Contents</w:t>
          </w:r>
        </w:p>
        <w:p w:rsidR="00240AF5" w:rsidP="773B01C1" w:rsidRDefault="00B12737" w14:paraId="1DC8B035" w14:textId="77724F6A">
          <w:pPr>
            <w:pStyle w:val="Obsah1"/>
            <w:tabs>
              <w:tab w:val="right" w:leader="dot" w:pos="9016"/>
            </w:tabs>
            <w:rPr>
              <w:rFonts w:ascii="Arial" w:hAnsi="Arial" w:eastAsia="Arial" w:cs="Arial"/>
              <w:noProof/>
              <w:sz w:val="24"/>
              <w:szCs w:val="24"/>
            </w:rPr>
          </w:pPr>
          <w:r w:rsidRPr="00F2582F">
            <w:rPr>
              <w:rFonts w:ascii="Times New Roman" w:hAnsi="Times New Roman" w:cs="Times New Roman"/>
              <w:sz w:val="24"/>
              <w:szCs w:val="24"/>
            </w:rPr>
            <w:fldChar w:fldCharType="begin"/>
          </w:r>
          <w:r w:rsidRPr="00F2582F">
            <w:rPr>
              <w:rFonts w:ascii="Times New Roman" w:hAnsi="Times New Roman" w:cs="Times New Roman"/>
              <w:sz w:val="24"/>
              <w:szCs w:val="24"/>
            </w:rPr>
            <w:instrText xml:space="preserve"> TOC \o "1-3" \h \z \u </w:instrText>
          </w:r>
          <w:r w:rsidRPr="00F2582F">
            <w:rPr>
              <w:rFonts w:ascii="Times New Roman" w:hAnsi="Times New Roman" w:cs="Times New Roman"/>
              <w:sz w:val="24"/>
              <w:szCs w:val="24"/>
            </w:rPr>
            <w:fldChar w:fldCharType="separate"/>
          </w:r>
          <w:hyperlink w:history="1" w:anchor="_Toc217414839">
            <w:r w:rsidRPr="00CB71F5" w:rsidR="00240AF5">
              <w:rPr>
                <w:rStyle w:val="Hypertextovprepojenie"/>
                <w:rFonts w:ascii="Times New Roman" w:hAnsi="Times New Roman" w:cs="Times New Roman"/>
                <w:noProof/>
              </w:rPr>
              <w:t>Component 1 (Essay)</w:t>
            </w:r>
            <w:r w:rsidR="00240AF5">
              <w:rPr>
                <w:noProof/>
                <w:webHidden/>
              </w:rPr>
              <w:tab/>
            </w:r>
            <w:r w:rsidR="00240AF5">
              <w:rPr>
                <w:noProof/>
                <w:webHidden/>
              </w:rPr>
              <w:fldChar w:fldCharType="begin"/>
            </w:r>
            <w:r w:rsidR="00240AF5">
              <w:rPr>
                <w:noProof/>
                <w:webHidden/>
              </w:rPr>
              <w:instrText xml:space="preserve"> PAGEREF _Toc217414839 \h </w:instrText>
            </w:r>
            <w:r w:rsidR="00240AF5">
              <w:rPr>
                <w:noProof/>
                <w:webHidden/>
              </w:rPr>
            </w:r>
            <w:r w:rsidR="00240AF5">
              <w:rPr>
                <w:noProof/>
                <w:webHidden/>
              </w:rPr>
              <w:fldChar w:fldCharType="separate"/>
            </w:r>
            <w:r w:rsidR="00240AF5">
              <w:rPr>
                <w:noProof/>
                <w:webHidden/>
              </w:rPr>
              <w:t>3</w:t>
            </w:r>
            <w:r w:rsidR="00240AF5">
              <w:rPr>
                <w:noProof/>
                <w:webHidden/>
              </w:rPr>
              <w:fldChar w:fldCharType="end"/>
            </w:r>
          </w:hyperlink>
        </w:p>
        <w:p w:rsidR="00240AF5" w:rsidP="773B01C1" w:rsidRDefault="00240AF5" w14:paraId="371C9CE6" w14:textId="7FFCB029">
          <w:pPr>
            <w:pStyle w:val="Obsah1"/>
            <w:tabs>
              <w:tab w:val="right" w:leader="dot" w:pos="9016"/>
            </w:tabs>
            <w:rPr>
              <w:rFonts w:ascii="Arial" w:hAnsi="Arial" w:eastAsia="Arial" w:cs="Arial"/>
              <w:noProof/>
              <w:sz w:val="24"/>
              <w:szCs w:val="24"/>
            </w:rPr>
          </w:pPr>
          <w:hyperlink w:history="1" w:anchor="_Toc217414840">
            <w:r w:rsidRPr="00CB71F5" w:rsidR="00240AF5">
              <w:rPr>
                <w:rStyle w:val="Hypertextovprepojenie"/>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_Toc217414840 \h </w:instrText>
            </w:r>
            <w:r>
              <w:rPr>
                <w:noProof/>
                <w:webHidden/>
              </w:rPr>
            </w:r>
            <w:r>
              <w:rPr>
                <w:noProof/>
                <w:webHidden/>
              </w:rPr>
              <w:fldChar w:fldCharType="separate"/>
            </w:r>
            <w:r w:rsidR="00240AF5">
              <w:rPr>
                <w:noProof/>
                <w:webHidden/>
              </w:rPr>
              <w:t>6</w:t>
            </w:r>
            <w:r>
              <w:rPr>
                <w:noProof/>
                <w:webHidden/>
              </w:rPr>
              <w:fldChar w:fldCharType="end"/>
            </w:r>
          </w:hyperlink>
        </w:p>
        <w:p w:rsidRPr="00F2582F" w:rsidR="00B12737" w:rsidP="773B01C1" w:rsidRDefault="00B12737" w14:paraId="37DB2F98" w14:textId="5FBBED82">
          <w:pPr>
            <w:spacing w:before="120" w:after="120" w:line="360" w:lineRule="auto"/>
            <w:jc w:val="both"/>
            <w:rPr>
              <w:rFonts w:ascii="Arial" w:hAnsi="Arial" w:eastAsia="Arial" w:cs="Arial"/>
              <w:sz w:val="24"/>
              <w:szCs w:val="24"/>
            </w:rPr>
          </w:pPr>
          <w:r w:rsidRPr="773B01C1">
            <w:rPr>
              <w:rFonts w:ascii="Times New Roman" w:hAnsi="Times New Roman" w:cs="Times New Roman"/>
              <w:b w:val="1"/>
              <w:bCs w:val="1"/>
              <w:noProof/>
              <w:sz w:val="24"/>
              <w:szCs w:val="24"/>
            </w:rPr>
            <w:fldChar w:fldCharType="end"/>
          </w:r>
        </w:p>
      </w:sdtContent>
    </w:sdt>
    <w:p w:rsidRPr="00F2582F" w:rsidR="00B12737" w:rsidP="773B01C1" w:rsidRDefault="00B12737" w14:paraId="7F7E0BA8" w14:textId="6EBDAE36">
      <w:pPr>
        <w:spacing w:line="360" w:lineRule="auto"/>
        <w:rPr>
          <w:rFonts w:ascii="Arial" w:hAnsi="Arial" w:eastAsia="Arial" w:cs="Arial"/>
          <w:b w:val="1"/>
          <w:bCs w:val="1"/>
          <w:color w:val="2F5496" w:themeColor="accent1" w:themeShade="BF"/>
          <w:sz w:val="24"/>
          <w:szCs w:val="24"/>
        </w:rPr>
      </w:pPr>
    </w:p>
    <w:p w:rsidRPr="00F2582F" w:rsidR="00B12737" w:rsidP="773B01C1" w:rsidRDefault="00B12737" w14:paraId="5D8A9453" w14:textId="77777777">
      <w:pPr>
        <w:spacing w:line="360" w:lineRule="auto"/>
        <w:rPr>
          <w:rFonts w:ascii="Arial" w:hAnsi="Arial" w:eastAsia="Arial" w:cs="Arial"/>
          <w:b w:val="1"/>
          <w:bCs w:val="1"/>
          <w:color w:val="2F5496" w:themeColor="accent1" w:themeShade="BF"/>
          <w:sz w:val="24"/>
          <w:szCs w:val="24"/>
        </w:rPr>
      </w:pPr>
      <w:r w:rsidRPr="773B01C1">
        <w:rPr>
          <w:rFonts w:ascii="Arial" w:hAnsi="Arial" w:eastAsia="Arial" w:cs="Arial"/>
          <w:sz w:val="24"/>
          <w:szCs w:val="24"/>
        </w:rPr>
        <w:br w:type="page"/>
      </w:r>
    </w:p>
    <w:p w:rsidRPr="00F2582F" w:rsidR="00B12737" w:rsidP="773B01C1" w:rsidRDefault="00B12737" w14:paraId="3B7614E6" w14:textId="3368FBA4">
      <w:pPr>
        <w:pStyle w:val="Nadpis1"/>
        <w:spacing w:before="120" w:after="120" w:line="360" w:lineRule="auto"/>
        <w:rPr>
          <w:rFonts w:ascii="Arial" w:hAnsi="Arial" w:eastAsia="Arial" w:cs="Arial"/>
          <w:sz w:val="24"/>
          <w:szCs w:val="24"/>
        </w:rPr>
      </w:pPr>
      <w:bookmarkStart w:name="_Toc217414839" w:id="1"/>
      <w:r w:rsidRPr="773B01C1" w:rsidR="00B12737">
        <w:rPr>
          <w:rFonts w:ascii="Arial" w:hAnsi="Arial" w:eastAsia="Arial" w:cs="Arial"/>
          <w:sz w:val="24"/>
          <w:szCs w:val="24"/>
        </w:rPr>
        <w:t>Component</w:t>
      </w:r>
      <w:r w:rsidRPr="773B01C1" w:rsidR="00B12737">
        <w:rPr>
          <w:rFonts w:ascii="Arial" w:hAnsi="Arial" w:eastAsia="Arial" w:cs="Arial"/>
          <w:sz w:val="24"/>
          <w:szCs w:val="24"/>
        </w:rPr>
        <w:t xml:space="preserve"> 1 (Essay)</w:t>
      </w:r>
      <w:bookmarkEnd w:id="1"/>
    </w:p>
    <w:p w:rsidRPr="00F2582F" w:rsidR="00B12737" w:rsidP="773B01C1" w:rsidRDefault="00B12737" w14:paraId="3C0C7C85" w14:textId="77777777">
      <w:pPr>
        <w:spacing w:before="120" w:after="120" w:line="360" w:lineRule="auto"/>
        <w:jc w:val="both"/>
        <w:rPr>
          <w:rFonts w:ascii="Arial" w:hAnsi="Arial" w:eastAsia="Arial" w:cs="Arial"/>
          <w:b w:val="1"/>
          <w:bCs w:val="1"/>
          <w:sz w:val="24"/>
          <w:szCs w:val="24"/>
        </w:rPr>
      </w:pPr>
      <w:r w:rsidRPr="773B01C1" w:rsidR="00B12737">
        <w:rPr>
          <w:rFonts w:ascii="Arial" w:hAnsi="Arial" w:eastAsia="Arial" w:cs="Arial"/>
          <w:b w:val="1"/>
          <w:bCs w:val="1"/>
          <w:sz w:val="24"/>
          <w:szCs w:val="24"/>
        </w:rPr>
        <w:t xml:space="preserve">Introduction </w:t>
      </w:r>
    </w:p>
    <w:p w:rsidRPr="00F2582F" w:rsidR="00B12737" w:rsidP="773B01C1" w:rsidRDefault="00B12737" w14:paraId="4611CEB0" w14:textId="659F93C7">
      <w:pPr>
        <w:spacing w:before="120" w:after="120" w:line="360" w:lineRule="auto"/>
        <w:jc w:val="both"/>
        <w:rPr>
          <w:rFonts w:ascii="Arial" w:hAnsi="Arial" w:eastAsia="Arial" w:cs="Arial"/>
          <w:sz w:val="24"/>
          <w:szCs w:val="24"/>
        </w:rPr>
      </w:pPr>
      <w:r w:rsidRPr="773B01C1" w:rsidR="00B12737">
        <w:rPr>
          <w:rFonts w:ascii="Arial" w:hAnsi="Arial" w:eastAsia="Arial" w:cs="Arial"/>
          <w:sz w:val="24"/>
          <w:szCs w:val="24"/>
        </w:rPr>
        <w:t xml:space="preserve">The AI products that are changing the face of scholarly writing are ChatGPT, </w:t>
      </w:r>
      <w:r w:rsidRPr="773B01C1" w:rsidR="1B62EA95">
        <w:rPr>
          <w:rFonts w:ascii="Arial" w:hAnsi="Arial" w:eastAsia="Arial" w:cs="Arial"/>
          <w:sz w:val="24"/>
          <w:szCs w:val="24"/>
        </w:rPr>
        <w:t>Quill</w:t>
      </w:r>
      <w:r w:rsidRPr="773B01C1" w:rsidR="1B62EA95">
        <w:rPr>
          <w:rFonts w:ascii="Arial" w:hAnsi="Arial" w:eastAsia="Arial" w:cs="Arial"/>
          <w:sz w:val="24"/>
          <w:szCs w:val="24"/>
        </w:rPr>
        <w:t xml:space="preserve"> </w:t>
      </w:r>
      <w:r w:rsidRPr="773B01C1" w:rsidR="1B62EA95">
        <w:rPr>
          <w:rFonts w:ascii="Arial" w:hAnsi="Arial" w:eastAsia="Arial" w:cs="Arial"/>
          <w:sz w:val="24"/>
          <w:szCs w:val="24"/>
        </w:rPr>
        <w:t>Bot,</w:t>
      </w:r>
      <w:r w:rsidRPr="773B01C1" w:rsidR="00B12737">
        <w:rPr>
          <w:rFonts w:ascii="Arial" w:hAnsi="Arial" w:eastAsia="Arial" w:cs="Arial"/>
          <w:sz w:val="24"/>
          <w:szCs w:val="24"/>
        </w:rPr>
        <w:t xml:space="preserve"> and Grammarly. Even though they offer an aspect of a better side of enhancing the writing quality and enhancing productivity, they pose problems </w:t>
      </w:r>
      <w:r w:rsidRPr="773B01C1" w:rsidR="00B12737">
        <w:rPr>
          <w:rFonts w:ascii="Arial" w:hAnsi="Arial" w:eastAsia="Arial" w:cs="Arial"/>
          <w:sz w:val="24"/>
          <w:szCs w:val="24"/>
        </w:rPr>
        <w:t>regarding</w:t>
      </w:r>
      <w:r w:rsidRPr="773B01C1" w:rsidR="00B12737">
        <w:rPr>
          <w:rFonts w:ascii="Arial" w:hAnsi="Arial" w:eastAsia="Arial" w:cs="Arial"/>
          <w:sz w:val="24"/>
          <w:szCs w:val="24"/>
        </w:rPr>
        <w:t xml:space="preserve"> how they </w:t>
      </w:r>
      <w:r w:rsidRPr="773B01C1" w:rsidR="00B12737">
        <w:rPr>
          <w:rFonts w:ascii="Arial" w:hAnsi="Arial" w:eastAsia="Arial" w:cs="Arial"/>
          <w:sz w:val="24"/>
          <w:szCs w:val="24"/>
        </w:rPr>
        <w:t>impact</w:t>
      </w:r>
      <w:r w:rsidRPr="773B01C1" w:rsidR="00B12737">
        <w:rPr>
          <w:rFonts w:ascii="Arial" w:hAnsi="Arial" w:eastAsia="Arial" w:cs="Arial"/>
          <w:sz w:val="24"/>
          <w:szCs w:val="24"/>
        </w:rPr>
        <w:t xml:space="preserve"> the creativity and originality of writing among the learners, and the development of writing skills on a personal level among learners (Wallwork, 2024). This essay discusses these two points of the joke.</w:t>
      </w:r>
    </w:p>
    <w:p w:rsidRPr="00F2582F" w:rsidR="00B12737" w:rsidP="773B01C1" w:rsidRDefault="00B12737" w14:paraId="3432FDA5" w14:textId="77777777">
      <w:pPr>
        <w:spacing w:before="120" w:after="120" w:line="360" w:lineRule="auto"/>
        <w:jc w:val="both"/>
        <w:rPr>
          <w:rFonts w:ascii="Arial" w:hAnsi="Arial" w:eastAsia="Arial" w:cs="Arial"/>
          <w:b w:val="1"/>
          <w:bCs w:val="1"/>
          <w:sz w:val="24"/>
          <w:szCs w:val="24"/>
        </w:rPr>
      </w:pPr>
      <w:r w:rsidRPr="773B01C1" w:rsidR="00B12737">
        <w:rPr>
          <w:rFonts w:ascii="Arial" w:hAnsi="Arial" w:eastAsia="Arial" w:cs="Arial"/>
          <w:b w:val="1"/>
          <w:bCs w:val="1"/>
          <w:sz w:val="24"/>
          <w:szCs w:val="24"/>
        </w:rPr>
        <w:t xml:space="preserve">AI Tools: How to </w:t>
      </w:r>
      <w:r w:rsidRPr="773B01C1" w:rsidR="00B12737">
        <w:rPr>
          <w:rFonts w:ascii="Arial" w:hAnsi="Arial" w:eastAsia="Arial" w:cs="Arial"/>
          <w:b w:val="1"/>
          <w:bCs w:val="1"/>
          <w:sz w:val="24"/>
          <w:szCs w:val="24"/>
        </w:rPr>
        <w:t>write</w:t>
      </w:r>
      <w:r w:rsidRPr="773B01C1" w:rsidR="00B12737">
        <w:rPr>
          <w:rFonts w:ascii="Arial" w:hAnsi="Arial" w:eastAsia="Arial" w:cs="Arial"/>
          <w:b w:val="1"/>
          <w:bCs w:val="1"/>
          <w:sz w:val="24"/>
          <w:szCs w:val="24"/>
        </w:rPr>
        <w:t xml:space="preserve"> an academic paper </w:t>
      </w:r>
    </w:p>
    <w:p w:rsidRPr="00F2582F" w:rsidR="00B12737" w:rsidP="773B01C1" w:rsidRDefault="00B12737" w14:paraId="23397644" w14:textId="499FCF61">
      <w:pPr>
        <w:spacing w:before="120" w:after="120" w:line="360" w:lineRule="auto"/>
        <w:jc w:val="both"/>
        <w:rPr>
          <w:rFonts w:ascii="Arial" w:hAnsi="Arial" w:eastAsia="Arial" w:cs="Arial"/>
          <w:sz w:val="24"/>
          <w:szCs w:val="24"/>
        </w:rPr>
      </w:pPr>
      <w:r w:rsidRPr="773B01C1" w:rsidR="00B12737">
        <w:rPr>
          <w:rFonts w:ascii="Arial" w:hAnsi="Arial" w:eastAsia="Arial" w:cs="Arial"/>
          <w:sz w:val="24"/>
          <w:szCs w:val="24"/>
        </w:rPr>
        <w:t xml:space="preserve">AI-written helpers are a welcome addition among students in learning institutions. These tools will help the students to write more formal and tidy papers since they will ensure the writing process is much easier (Srivastava and Agarwal, 2024). More specifically, grammar (and spelling) also benefits with the help of Grammarly, not to mention that the process can also be used to make the work of a student much more legible. The AI-suggestive options will also be related to the possibilities of rephrasing the sentence and refining the sentence structure as the academic paper is created at </w:t>
      </w:r>
      <w:r w:rsidRPr="773B01C1" w:rsidR="00B12737">
        <w:rPr>
          <w:rFonts w:ascii="Arial" w:hAnsi="Arial" w:eastAsia="Arial" w:cs="Arial"/>
          <w:sz w:val="24"/>
          <w:szCs w:val="24"/>
        </w:rPr>
        <w:t>a high level</w:t>
      </w:r>
      <w:r w:rsidRPr="773B01C1" w:rsidR="00B12737">
        <w:rPr>
          <w:rFonts w:ascii="Arial" w:hAnsi="Arial" w:eastAsia="Arial" w:cs="Arial"/>
          <w:sz w:val="24"/>
          <w:szCs w:val="24"/>
        </w:rPr>
        <w:t xml:space="preserve"> of readability and logical flow. With the case of </w:t>
      </w:r>
      <w:r w:rsidRPr="773B01C1" w:rsidR="027B9184">
        <w:rPr>
          <w:rFonts w:ascii="Arial" w:hAnsi="Arial" w:eastAsia="Arial" w:cs="Arial"/>
          <w:sz w:val="24"/>
          <w:szCs w:val="24"/>
        </w:rPr>
        <w:t>students</w:t>
      </w:r>
      <w:r w:rsidRPr="773B01C1" w:rsidR="00B12737">
        <w:rPr>
          <w:rFonts w:ascii="Arial" w:hAnsi="Arial" w:eastAsia="Arial" w:cs="Arial"/>
          <w:sz w:val="24"/>
          <w:szCs w:val="24"/>
        </w:rPr>
        <w:t xml:space="preserve"> with disabilities, AI can provide them with the chance to overcome some of the issues that are components of the writing process, such as dyslexia. These tools can help fill this gap in academic writing to make it more convenient and friendly.</w:t>
      </w:r>
    </w:p>
    <w:p w:rsidRPr="00F2582F" w:rsidR="00B12737" w:rsidP="773B01C1" w:rsidRDefault="00B12737" w14:paraId="6E7AC194" w14:textId="77777777">
      <w:pPr>
        <w:spacing w:before="120" w:after="120" w:line="360" w:lineRule="auto"/>
        <w:jc w:val="both"/>
        <w:rPr>
          <w:rFonts w:ascii="Arial" w:hAnsi="Arial" w:eastAsia="Arial" w:cs="Arial"/>
          <w:b w:val="1"/>
          <w:bCs w:val="1"/>
          <w:sz w:val="24"/>
          <w:szCs w:val="24"/>
        </w:rPr>
      </w:pPr>
      <w:r w:rsidRPr="773B01C1" w:rsidR="00B12737">
        <w:rPr>
          <w:rFonts w:ascii="Arial" w:hAnsi="Arial" w:eastAsia="Arial" w:cs="Arial"/>
          <w:b w:val="1"/>
          <w:bCs w:val="1"/>
          <w:sz w:val="24"/>
          <w:szCs w:val="24"/>
        </w:rPr>
        <w:t xml:space="preserve">The Dawns of AI Support: Asphyxiation of Becoming an Author or a Creator </w:t>
      </w:r>
    </w:p>
    <w:p w:rsidRPr="00F2582F" w:rsidR="00B12737" w:rsidP="773B01C1" w:rsidRDefault="00B12737" w14:paraId="7661316A" w14:textId="77777777">
      <w:pPr>
        <w:spacing w:before="120" w:after="120" w:line="360" w:lineRule="auto"/>
        <w:jc w:val="both"/>
        <w:rPr>
          <w:rFonts w:ascii="Arial" w:hAnsi="Arial" w:eastAsia="Arial" w:cs="Arial"/>
          <w:sz w:val="24"/>
          <w:szCs w:val="24"/>
        </w:rPr>
      </w:pPr>
      <w:r w:rsidRPr="773B01C1" w:rsidR="00B12737">
        <w:rPr>
          <w:rFonts w:ascii="Arial" w:hAnsi="Arial" w:eastAsia="Arial" w:cs="Arial"/>
          <w:sz w:val="24"/>
          <w:szCs w:val="24"/>
        </w:rPr>
        <w:t xml:space="preserve">Despite taking into consideration all the advantages associated with AI tools, some opponents are also present because they are sure that the overuse of this kind of tool can kill creativity and reduce the originality of scholarly works. Once students become overly reliant on AI-powered devices to the point that they are no longer able to garner grammar feedback, paraphrase rhetoric, and even write, they do not have the opportunity to be creative writers and critical thinkers. The students will be enabled to start perceiving the AI suggestions as the panacea of the recommendations, in contrast to the elaboration of individual ideas and their refinement with the </w:t>
      </w:r>
      <w:r w:rsidRPr="773B01C1" w:rsidR="00B12737">
        <w:rPr>
          <w:rFonts w:ascii="Arial" w:hAnsi="Arial" w:eastAsia="Arial" w:cs="Arial"/>
          <w:sz w:val="24"/>
          <w:szCs w:val="24"/>
        </w:rPr>
        <w:t>assistance</w:t>
      </w:r>
      <w:r w:rsidRPr="773B01C1" w:rsidR="00B12737">
        <w:rPr>
          <w:rFonts w:ascii="Arial" w:hAnsi="Arial" w:eastAsia="Arial" w:cs="Arial"/>
          <w:sz w:val="24"/>
          <w:szCs w:val="24"/>
        </w:rPr>
        <w:t xml:space="preserve"> of the editing process, leading to some level of formulaic or generic work.</w:t>
      </w:r>
    </w:p>
    <w:p w:rsidRPr="00F2582F" w:rsidR="00B12737" w:rsidP="773B01C1" w:rsidRDefault="00B12737" w14:paraId="09B1AA05" w14:textId="6D416290">
      <w:pPr>
        <w:spacing w:before="120" w:after="120" w:line="360" w:lineRule="auto"/>
        <w:jc w:val="both"/>
        <w:rPr>
          <w:rFonts w:ascii="Arial" w:hAnsi="Arial" w:eastAsia="Arial" w:cs="Arial"/>
          <w:sz w:val="24"/>
          <w:szCs w:val="24"/>
        </w:rPr>
      </w:pPr>
      <w:r w:rsidRPr="773B01C1" w:rsidR="00B12737">
        <w:rPr>
          <w:rFonts w:ascii="Arial" w:hAnsi="Arial" w:eastAsia="Arial" w:cs="Arial"/>
          <w:sz w:val="24"/>
          <w:szCs w:val="24"/>
        </w:rPr>
        <w:t xml:space="preserve">The peculiarity of AI apps </w:t>
      </w:r>
      <w:r w:rsidRPr="773B01C1" w:rsidR="4169E2A9">
        <w:rPr>
          <w:rFonts w:ascii="Arial" w:hAnsi="Arial" w:eastAsia="Arial" w:cs="Arial"/>
          <w:sz w:val="24"/>
          <w:szCs w:val="24"/>
        </w:rPr>
        <w:t>cannot</w:t>
      </w:r>
      <w:r w:rsidRPr="773B01C1" w:rsidR="00B12737">
        <w:rPr>
          <w:rFonts w:ascii="Arial" w:hAnsi="Arial" w:eastAsia="Arial" w:cs="Arial"/>
          <w:sz w:val="24"/>
          <w:szCs w:val="24"/>
        </w:rPr>
        <w:t xml:space="preserve"> necessarily contribute to the </w:t>
      </w:r>
      <w:r w:rsidRPr="773B01C1" w:rsidR="00B12737">
        <w:rPr>
          <w:rFonts w:ascii="Arial" w:hAnsi="Arial" w:eastAsia="Arial" w:cs="Arial"/>
          <w:sz w:val="24"/>
          <w:szCs w:val="24"/>
        </w:rPr>
        <w:t>perception</w:t>
      </w:r>
      <w:r w:rsidRPr="773B01C1" w:rsidR="00B12737">
        <w:rPr>
          <w:rFonts w:ascii="Arial" w:hAnsi="Arial" w:eastAsia="Arial" w:cs="Arial"/>
          <w:sz w:val="24"/>
          <w:szCs w:val="24"/>
        </w:rPr>
        <w:t xml:space="preserve"> of the complex argument and the latent meaning of concepts within a student (Lin and Chen, 2024). The arguments or the meaning behind the student would therefore be simplified by the tools/buttons. AI will be deprived of the humanity of a sensitive, thoughtful author</w:t>
      </w:r>
      <w:r w:rsidRPr="773B01C1" w:rsidR="7DC6A27B">
        <w:rPr>
          <w:rFonts w:ascii="Arial" w:hAnsi="Arial" w:eastAsia="Arial" w:cs="Arial"/>
          <w:sz w:val="24"/>
          <w:szCs w:val="24"/>
        </w:rPr>
        <w:t>,</w:t>
      </w:r>
      <w:r w:rsidRPr="773B01C1" w:rsidR="00B12737">
        <w:rPr>
          <w:rFonts w:ascii="Arial" w:hAnsi="Arial" w:eastAsia="Arial" w:cs="Arial"/>
          <w:sz w:val="24"/>
          <w:szCs w:val="24"/>
        </w:rPr>
        <w:t xml:space="preserve"> who will bring him closer to the text being addressed and be more intellectual. In addition to that, to </w:t>
      </w:r>
      <w:r w:rsidRPr="773B01C1" w:rsidR="00B12737">
        <w:rPr>
          <w:rFonts w:ascii="Arial" w:hAnsi="Arial" w:eastAsia="Arial" w:cs="Arial"/>
          <w:sz w:val="24"/>
          <w:szCs w:val="24"/>
        </w:rPr>
        <w:t>fail to</w:t>
      </w:r>
      <w:r w:rsidRPr="773B01C1" w:rsidR="00B12737">
        <w:rPr>
          <w:rFonts w:ascii="Arial" w:hAnsi="Arial" w:eastAsia="Arial" w:cs="Arial"/>
          <w:sz w:val="24"/>
          <w:szCs w:val="24"/>
        </w:rPr>
        <w:t xml:space="preserve"> complete the writing-</w:t>
      </w:r>
      <w:r w:rsidRPr="773B01C1" w:rsidR="73F4AA0C">
        <w:rPr>
          <w:rFonts w:ascii="Arial" w:hAnsi="Arial" w:eastAsia="Arial" w:cs="Arial"/>
          <w:sz w:val="24"/>
          <w:szCs w:val="24"/>
        </w:rPr>
        <w:t>individual</w:t>
      </w:r>
      <w:r w:rsidRPr="773B01C1" w:rsidR="00B12737">
        <w:rPr>
          <w:rFonts w:ascii="Arial" w:hAnsi="Arial" w:eastAsia="Arial" w:cs="Arial"/>
          <w:sz w:val="24"/>
          <w:szCs w:val="24"/>
        </w:rPr>
        <w:t xml:space="preserve"> process, students can even be denied their voice and style. It could lead in the long term to dependence on the extrinsic state of the educational accomplishment, where they cannot write creatively and share their thoughts in their own way.</w:t>
      </w:r>
    </w:p>
    <w:p w:rsidRPr="00F2582F" w:rsidR="00B12737" w:rsidP="773B01C1" w:rsidRDefault="00B12737" w14:paraId="7FD434B0" w14:textId="77777777">
      <w:pPr>
        <w:spacing w:before="120" w:after="120" w:line="360" w:lineRule="auto"/>
        <w:jc w:val="both"/>
        <w:rPr>
          <w:rFonts w:ascii="Arial" w:hAnsi="Arial" w:eastAsia="Arial" w:cs="Arial"/>
          <w:b w:val="1"/>
          <w:bCs w:val="1"/>
          <w:sz w:val="24"/>
          <w:szCs w:val="24"/>
        </w:rPr>
      </w:pPr>
      <w:r w:rsidRPr="773B01C1" w:rsidR="00B12737">
        <w:rPr>
          <w:rFonts w:ascii="Arial" w:hAnsi="Arial" w:eastAsia="Arial" w:cs="Arial"/>
          <w:b w:val="1"/>
          <w:bCs w:val="1"/>
          <w:sz w:val="24"/>
          <w:szCs w:val="24"/>
        </w:rPr>
        <w:t xml:space="preserve">Striking AI Tools vs. One-on-One Interaction </w:t>
      </w:r>
    </w:p>
    <w:p w:rsidRPr="00F2582F" w:rsidR="00B12737" w:rsidP="773B01C1" w:rsidRDefault="00B12737" w14:paraId="0AF650F5" w14:textId="77777777">
      <w:pPr>
        <w:spacing w:before="120" w:after="120" w:line="360" w:lineRule="auto"/>
        <w:jc w:val="both"/>
        <w:rPr>
          <w:rFonts w:ascii="Arial" w:hAnsi="Arial" w:eastAsia="Arial" w:cs="Arial"/>
          <w:sz w:val="24"/>
          <w:szCs w:val="24"/>
        </w:rPr>
      </w:pPr>
      <w:r w:rsidRPr="773B01C1" w:rsidR="00B12737">
        <w:rPr>
          <w:rFonts w:ascii="Arial" w:hAnsi="Arial" w:eastAsia="Arial" w:cs="Arial"/>
          <w:sz w:val="24"/>
          <w:szCs w:val="24"/>
        </w:rPr>
        <w:t xml:space="preserve">AI creative tools do not always have a negative impact, despite the existence of negative aspects. So, on the one hand, they can be applied by making them good constituents in </w:t>
      </w:r>
      <w:r w:rsidRPr="773B01C1" w:rsidR="00B12737">
        <w:rPr>
          <w:rFonts w:ascii="Arial" w:hAnsi="Arial" w:eastAsia="Arial" w:cs="Arial"/>
          <w:sz w:val="24"/>
          <w:szCs w:val="24"/>
        </w:rPr>
        <w:t>assisting</w:t>
      </w:r>
      <w:r w:rsidRPr="773B01C1" w:rsidR="00B12737">
        <w:rPr>
          <w:rFonts w:ascii="Arial" w:hAnsi="Arial" w:eastAsia="Arial" w:cs="Arial"/>
          <w:sz w:val="24"/>
          <w:szCs w:val="24"/>
        </w:rPr>
        <w:t xml:space="preserve"> the superior process of writing, not choking individual thinking, if they are well applied to the. The argument over these tools is that they should not replace the intellectual and creative writing process, but they should be an addition.</w:t>
      </w:r>
    </w:p>
    <w:p w:rsidRPr="00F2582F" w:rsidR="00B12737" w:rsidP="773B01C1" w:rsidRDefault="00B12737" w14:paraId="268C74C9" w14:textId="77777777">
      <w:pPr>
        <w:spacing w:before="120" w:after="120" w:line="360" w:lineRule="auto"/>
        <w:jc w:val="both"/>
        <w:rPr>
          <w:rFonts w:ascii="Arial" w:hAnsi="Arial" w:eastAsia="Arial" w:cs="Arial"/>
          <w:sz w:val="24"/>
          <w:szCs w:val="24"/>
        </w:rPr>
      </w:pPr>
      <w:r w:rsidRPr="773B01C1" w:rsidR="00B12737">
        <w:rPr>
          <w:rFonts w:ascii="Arial" w:hAnsi="Arial" w:eastAsia="Arial" w:cs="Arial"/>
          <w:sz w:val="24"/>
          <w:szCs w:val="24"/>
        </w:rPr>
        <w:t>The potential answer is that the need to implement AI tools is done in a manner that would allow the students to remain in touch with their work in a direct way. The students can give an example when they use AI technologies to perform the first level of proofreading or polish their position once they have developed it to the full extent and have an idea of it (</w:t>
      </w:r>
      <w:r w:rsidRPr="773B01C1" w:rsidR="00B12737">
        <w:rPr>
          <w:rFonts w:ascii="Arial" w:hAnsi="Arial" w:eastAsia="Arial" w:cs="Arial"/>
          <w:sz w:val="24"/>
          <w:szCs w:val="24"/>
        </w:rPr>
        <w:t>Luckin</w:t>
      </w:r>
      <w:r w:rsidRPr="773B01C1" w:rsidR="00B12737">
        <w:rPr>
          <w:rFonts w:ascii="Arial" w:hAnsi="Arial" w:eastAsia="Arial" w:cs="Arial"/>
          <w:sz w:val="24"/>
          <w:szCs w:val="24"/>
        </w:rPr>
        <w:t xml:space="preserve"> and </w:t>
      </w:r>
      <w:r w:rsidRPr="773B01C1" w:rsidR="00B12737">
        <w:rPr>
          <w:rFonts w:ascii="Arial" w:hAnsi="Arial" w:eastAsia="Arial" w:cs="Arial"/>
          <w:sz w:val="24"/>
          <w:szCs w:val="24"/>
        </w:rPr>
        <w:t>Cukurova</w:t>
      </w:r>
      <w:r w:rsidRPr="773B01C1" w:rsidR="00B12737">
        <w:rPr>
          <w:rFonts w:ascii="Arial" w:hAnsi="Arial" w:eastAsia="Arial" w:cs="Arial"/>
          <w:sz w:val="24"/>
          <w:szCs w:val="24"/>
        </w:rPr>
        <w:t xml:space="preserve">, 2019). This can be an act of creativity and intellect that the student </w:t>
      </w:r>
      <w:r w:rsidRPr="773B01C1" w:rsidR="00B12737">
        <w:rPr>
          <w:rFonts w:ascii="Arial" w:hAnsi="Arial" w:eastAsia="Arial" w:cs="Arial"/>
          <w:sz w:val="24"/>
          <w:szCs w:val="24"/>
        </w:rPr>
        <w:t>possesses</w:t>
      </w:r>
      <w:r w:rsidRPr="773B01C1" w:rsidR="00B12737">
        <w:rPr>
          <w:rFonts w:ascii="Arial" w:hAnsi="Arial" w:eastAsia="Arial" w:cs="Arial"/>
          <w:sz w:val="24"/>
          <w:szCs w:val="24"/>
        </w:rPr>
        <w:t xml:space="preserve"> in their memory, and AI is a powerful assisting tool in cases of mechanical errors.</w:t>
      </w:r>
    </w:p>
    <w:p w:rsidRPr="00F2582F" w:rsidR="00B12737" w:rsidP="57F0E261" w:rsidRDefault="00B12737" w14:paraId="75691C2E" w14:textId="79B6A040">
      <w:pPr>
        <w:spacing w:before="120" w:after="120" w:line="360" w:lineRule="auto"/>
        <w:jc w:val="both"/>
        <w:rPr>
          <w:rFonts w:ascii="Arial" w:hAnsi="Arial" w:eastAsia="Arial" w:cs="Arial"/>
          <w:sz w:val="24"/>
          <w:szCs w:val="24"/>
        </w:rPr>
      </w:pPr>
      <w:r w:rsidRPr="773B01C1" w:rsidR="00B12737">
        <w:rPr>
          <w:rFonts w:ascii="Arial" w:hAnsi="Arial" w:eastAsia="Arial" w:cs="Arial"/>
          <w:sz w:val="24"/>
          <w:szCs w:val="24"/>
        </w:rPr>
        <w:t xml:space="preserve">Besides, educators and coaches are granted the opportunity to educate the learners about ethical methods of </w:t>
      </w:r>
      <w:r w:rsidRPr="773B01C1" w:rsidR="389E139A">
        <w:rPr>
          <w:rFonts w:ascii="Arial" w:hAnsi="Arial" w:eastAsia="Arial" w:cs="Arial"/>
          <w:sz w:val="24"/>
          <w:szCs w:val="24"/>
        </w:rPr>
        <w:t>utilizing</w:t>
      </w:r>
      <w:r w:rsidRPr="773B01C1" w:rsidR="00B12737">
        <w:rPr>
          <w:rFonts w:ascii="Arial" w:hAnsi="Arial" w:eastAsia="Arial" w:cs="Arial"/>
          <w:sz w:val="24"/>
          <w:szCs w:val="24"/>
        </w:rPr>
        <w:t xml:space="preserve"> devices of AI. To reach the balance between enhancing the quality of writing and motivating the students to be creative, which will be elicited through the application of AI suggestions, one will have to convince the students convinced that the use of AI suggestions cannot be offered as a means of replacing the writing done by the students themselves (Black and Tomlinson, 2025). This will allow the AI tools to allow students to write more productively without diminishing their </w:t>
      </w:r>
      <w:r w:rsidRPr="773B01C1" w:rsidR="0A0BD1F3">
        <w:rPr>
          <w:rFonts w:ascii="Arial" w:hAnsi="Arial" w:eastAsia="Arial" w:cs="Arial"/>
          <w:sz w:val="24"/>
          <w:szCs w:val="24"/>
        </w:rPr>
        <w:t>thoughts</w:t>
      </w:r>
      <w:r w:rsidRPr="773B01C1" w:rsidR="00B12737">
        <w:rPr>
          <w:rFonts w:ascii="Arial" w:hAnsi="Arial" w:eastAsia="Arial" w:cs="Arial"/>
          <w:sz w:val="24"/>
          <w:szCs w:val="24"/>
        </w:rPr>
        <w:t xml:space="preserve"> and critical </w:t>
      </w:r>
      <w:r w:rsidRPr="773B01C1" w:rsidR="22EF2797">
        <w:rPr>
          <w:rFonts w:ascii="Arial" w:hAnsi="Arial" w:eastAsia="Arial" w:cs="Arial"/>
          <w:sz w:val="24"/>
          <w:szCs w:val="24"/>
        </w:rPr>
        <w:t>thinking and</w:t>
      </w:r>
      <w:r w:rsidRPr="773B01C1" w:rsidR="00B12737">
        <w:rPr>
          <w:rFonts w:ascii="Arial" w:hAnsi="Arial" w:eastAsia="Arial" w:cs="Arial"/>
          <w:sz w:val="24"/>
          <w:szCs w:val="24"/>
        </w:rPr>
        <w:t xml:space="preserve"> </w:t>
      </w:r>
      <w:r w:rsidRPr="773B01C1" w:rsidR="7F52BDFF">
        <w:rPr>
          <w:rFonts w:ascii="Arial" w:hAnsi="Arial" w:eastAsia="Arial" w:cs="Arial"/>
          <w:sz w:val="24"/>
          <w:szCs w:val="24"/>
        </w:rPr>
        <w:t>making</w:t>
      </w:r>
      <w:r w:rsidRPr="773B01C1" w:rsidR="00B12737">
        <w:rPr>
          <w:rFonts w:ascii="Arial" w:hAnsi="Arial" w:eastAsia="Arial" w:cs="Arial"/>
          <w:sz w:val="24"/>
          <w:szCs w:val="24"/>
        </w:rPr>
        <w:t xml:space="preserve"> their work more engaging or controversial.</w:t>
      </w:r>
    </w:p>
    <w:p w:rsidRPr="00F2582F" w:rsidR="00B12737" w:rsidP="773B01C1" w:rsidRDefault="00B12737" w14:paraId="1354E8AC" w14:textId="77777777">
      <w:pPr>
        <w:spacing w:before="120" w:after="120" w:line="360" w:lineRule="auto"/>
        <w:jc w:val="both"/>
        <w:rPr>
          <w:rFonts w:ascii="Arial" w:hAnsi="Arial" w:eastAsia="Arial" w:cs="Arial"/>
          <w:sz w:val="24"/>
          <w:szCs w:val="24"/>
        </w:rPr>
      </w:pPr>
    </w:p>
    <w:p w:rsidRPr="00F2582F" w:rsidR="00B12737" w:rsidP="773B01C1" w:rsidRDefault="00B12737" w14:paraId="3B6EB9F2" w14:textId="77777777">
      <w:pPr>
        <w:spacing w:before="120" w:after="120" w:line="360" w:lineRule="auto"/>
        <w:jc w:val="both"/>
        <w:rPr>
          <w:rFonts w:ascii="Arial" w:hAnsi="Arial" w:eastAsia="Arial" w:cs="Arial"/>
          <w:b w:val="1"/>
          <w:bCs w:val="1"/>
          <w:sz w:val="24"/>
          <w:szCs w:val="24"/>
        </w:rPr>
      </w:pPr>
      <w:r w:rsidRPr="773B01C1" w:rsidR="00B12737">
        <w:rPr>
          <w:rFonts w:ascii="Arial" w:hAnsi="Arial" w:eastAsia="Arial" w:cs="Arial"/>
          <w:b w:val="1"/>
          <w:bCs w:val="1"/>
          <w:sz w:val="24"/>
          <w:szCs w:val="24"/>
        </w:rPr>
        <w:t xml:space="preserve">Conclusion </w:t>
      </w:r>
    </w:p>
    <w:p w:rsidRPr="00F2582F" w:rsidR="00B12737" w:rsidP="773B01C1" w:rsidRDefault="00B12737" w14:paraId="21E039E1" w14:textId="05972AA5">
      <w:pPr>
        <w:spacing w:before="120" w:after="120" w:line="360" w:lineRule="auto"/>
        <w:jc w:val="both"/>
        <w:rPr>
          <w:rFonts w:ascii="Arial" w:hAnsi="Arial" w:eastAsia="Arial" w:cs="Arial"/>
          <w:sz w:val="24"/>
          <w:szCs w:val="24"/>
        </w:rPr>
      </w:pPr>
      <w:r w:rsidRPr="773B01C1" w:rsidR="00B12737">
        <w:rPr>
          <w:rFonts w:ascii="Arial" w:hAnsi="Arial" w:eastAsia="Arial" w:cs="Arial"/>
          <w:sz w:val="24"/>
          <w:szCs w:val="24"/>
        </w:rPr>
        <w:t xml:space="preserve">It is possible to conclude that AI-aided academic writing will reach even greater heights and become simpler and more </w:t>
      </w:r>
      <w:r w:rsidRPr="773B01C1" w:rsidR="00B12737">
        <w:rPr>
          <w:rFonts w:ascii="Arial" w:hAnsi="Arial" w:eastAsia="Arial" w:cs="Arial"/>
          <w:sz w:val="24"/>
          <w:szCs w:val="24"/>
        </w:rPr>
        <w:t>advantageous</w:t>
      </w:r>
      <w:r w:rsidRPr="773B01C1" w:rsidR="00B12737">
        <w:rPr>
          <w:rFonts w:ascii="Arial" w:hAnsi="Arial" w:eastAsia="Arial" w:cs="Arial"/>
          <w:sz w:val="24"/>
          <w:szCs w:val="24"/>
        </w:rPr>
        <w:t xml:space="preserve"> to the learner. However, too much use of this can result in being uninspired, unoriginal, and having no interpersonal relationship to writing. Through this, AI can be </w:t>
      </w:r>
      <w:r w:rsidRPr="773B01C1" w:rsidR="4DF8DC6F">
        <w:rPr>
          <w:rFonts w:ascii="Arial" w:hAnsi="Arial" w:eastAsia="Arial" w:cs="Arial"/>
          <w:sz w:val="24"/>
          <w:szCs w:val="24"/>
        </w:rPr>
        <w:t>utilized</w:t>
      </w:r>
      <w:r w:rsidRPr="773B01C1" w:rsidR="00B12737">
        <w:rPr>
          <w:rFonts w:ascii="Arial" w:hAnsi="Arial" w:eastAsia="Arial" w:cs="Arial"/>
          <w:sz w:val="24"/>
          <w:szCs w:val="24"/>
        </w:rPr>
        <w:t xml:space="preserve"> to help in writing an academic, but it cannot replace the major creative element.</w:t>
      </w:r>
    </w:p>
    <w:p w:rsidRPr="00F2582F" w:rsidR="00B12737" w:rsidP="773B01C1" w:rsidRDefault="00B12737" w14:paraId="321932B9" w14:textId="77777777">
      <w:pPr>
        <w:spacing w:before="120" w:after="120" w:line="360" w:lineRule="auto"/>
        <w:jc w:val="both"/>
        <w:rPr>
          <w:rFonts w:ascii="Arial" w:hAnsi="Arial" w:eastAsia="Arial" w:cs="Arial"/>
          <w:b w:val="1"/>
          <w:bCs w:val="1"/>
          <w:sz w:val="24"/>
          <w:szCs w:val="24"/>
        </w:rPr>
      </w:pPr>
      <w:r w:rsidRPr="773B01C1">
        <w:rPr>
          <w:rFonts w:ascii="Arial" w:hAnsi="Arial" w:eastAsia="Arial" w:cs="Arial"/>
          <w:b w:val="1"/>
          <w:bCs w:val="1"/>
          <w:sz w:val="24"/>
          <w:szCs w:val="24"/>
        </w:rPr>
        <w:br w:type="page"/>
      </w:r>
    </w:p>
    <w:p w:rsidRPr="00F2582F" w:rsidR="00B12737" w:rsidP="773B01C1" w:rsidRDefault="00B12737" w14:paraId="0BBBAFB6" w14:textId="77777777">
      <w:pPr>
        <w:pStyle w:val="Nadpis1"/>
        <w:spacing w:line="360" w:lineRule="auto"/>
        <w:rPr>
          <w:rFonts w:ascii="Arial" w:hAnsi="Arial" w:eastAsia="Arial" w:cs="Arial"/>
          <w:sz w:val="24"/>
          <w:szCs w:val="24"/>
        </w:rPr>
      </w:pPr>
      <w:bookmarkStart w:name="_Toc217414840" w:id="2"/>
      <w:r w:rsidRPr="773B01C1" w:rsidR="00B12737">
        <w:rPr>
          <w:rFonts w:ascii="Arial" w:hAnsi="Arial" w:eastAsia="Arial" w:cs="Arial"/>
          <w:sz w:val="24"/>
          <w:szCs w:val="24"/>
        </w:rPr>
        <w:t>References</w:t>
      </w:r>
      <w:bookmarkEnd w:id="2"/>
    </w:p>
    <w:p w:rsidRPr="00F2582F" w:rsidR="00B12737" w:rsidP="773B01C1" w:rsidRDefault="00B12737" w14:paraId="638656FB" w14:textId="4FE2218E">
      <w:pPr>
        <w:spacing w:before="120" w:after="120" w:line="360" w:lineRule="auto"/>
        <w:jc w:val="both"/>
        <w:rPr>
          <w:rFonts w:ascii="Arial" w:hAnsi="Arial" w:eastAsia="Arial" w:cs="Arial"/>
          <w:sz w:val="24"/>
          <w:szCs w:val="24"/>
        </w:rPr>
      </w:pPr>
      <w:r w:rsidRPr="773B01C1" w:rsidR="00B12737">
        <w:rPr>
          <w:rFonts w:ascii="Arial" w:hAnsi="Arial" w:eastAsia="Arial" w:cs="Arial"/>
          <w:sz w:val="24"/>
          <w:szCs w:val="24"/>
        </w:rPr>
        <w:t xml:space="preserve">Black, R.W. and Tomlinson, B., 2025. </w:t>
      </w:r>
      <w:r w:rsidRPr="773B01C1" w:rsidR="26A031C7">
        <w:rPr>
          <w:rFonts w:ascii="Arial" w:hAnsi="Arial" w:eastAsia="Arial" w:cs="Arial"/>
          <w:sz w:val="24"/>
          <w:szCs w:val="24"/>
        </w:rPr>
        <w:t>‘</w:t>
      </w:r>
      <w:r w:rsidRPr="773B01C1" w:rsidR="00B12737">
        <w:rPr>
          <w:rFonts w:ascii="Arial" w:hAnsi="Arial" w:eastAsia="Arial" w:cs="Arial"/>
          <w:sz w:val="24"/>
          <w:szCs w:val="24"/>
        </w:rPr>
        <w:t>University students describe how they adopt AI for writing and research in a general education course</w:t>
      </w:r>
      <w:r w:rsidRPr="773B01C1" w:rsidR="34F2BA02">
        <w:rPr>
          <w:rFonts w:ascii="Arial" w:hAnsi="Arial" w:eastAsia="Arial" w:cs="Arial"/>
          <w:sz w:val="24"/>
          <w:szCs w:val="24"/>
        </w:rPr>
        <w:t>’</w:t>
      </w:r>
      <w:r w:rsidRPr="773B01C1" w:rsidR="00B12737">
        <w:rPr>
          <w:rFonts w:ascii="Arial" w:hAnsi="Arial" w:eastAsia="Arial" w:cs="Arial"/>
          <w:sz w:val="24"/>
          <w:szCs w:val="24"/>
        </w:rPr>
        <w:t>.</w:t>
      </w:r>
      <w:r w:rsidRPr="773B01C1" w:rsidR="00B12737">
        <w:rPr>
          <w:rFonts w:ascii="Arial" w:hAnsi="Arial" w:eastAsia="Arial" w:cs="Arial"/>
          <w:sz w:val="24"/>
          <w:szCs w:val="24"/>
        </w:rPr>
        <w:t> </w:t>
      </w:r>
      <w:r w:rsidRPr="773B01C1" w:rsidR="00B12737">
        <w:rPr>
          <w:rFonts w:ascii="Arial" w:hAnsi="Arial" w:eastAsia="Arial" w:cs="Arial"/>
          <w:i w:val="1"/>
          <w:iCs w:val="1"/>
          <w:sz w:val="24"/>
          <w:szCs w:val="24"/>
        </w:rPr>
        <w:t>Scientific reports</w:t>
      </w:r>
      <w:r w:rsidRPr="773B01C1" w:rsidR="00B12737">
        <w:rPr>
          <w:rFonts w:ascii="Arial" w:hAnsi="Arial" w:eastAsia="Arial" w:cs="Arial"/>
          <w:sz w:val="24"/>
          <w:szCs w:val="24"/>
        </w:rPr>
        <w:t>, </w:t>
      </w:r>
      <w:r w:rsidRPr="773B01C1" w:rsidR="00B12737">
        <w:rPr>
          <w:rFonts w:ascii="Arial" w:hAnsi="Arial" w:eastAsia="Arial" w:cs="Arial"/>
          <w:i w:val="1"/>
          <w:iCs w:val="1"/>
          <w:sz w:val="24"/>
          <w:szCs w:val="24"/>
        </w:rPr>
        <w:t>15</w:t>
      </w:r>
      <w:r w:rsidRPr="773B01C1" w:rsidR="00B12737">
        <w:rPr>
          <w:rFonts w:ascii="Arial" w:hAnsi="Arial" w:eastAsia="Arial" w:cs="Arial"/>
          <w:sz w:val="24"/>
          <w:szCs w:val="24"/>
        </w:rPr>
        <w:t>(1), p.8799.DOI: </w:t>
      </w:r>
      <w:hyperlink r:id="Reff0a205f1d94e17">
        <w:r w:rsidRPr="773B01C1" w:rsidR="00B12737">
          <w:rPr>
            <w:rStyle w:val="Hypertextovprepojenie"/>
            <w:rFonts w:ascii="Arial" w:hAnsi="Arial" w:eastAsia="Arial" w:cs="Arial"/>
            <w:sz w:val="24"/>
            <w:szCs w:val="24"/>
          </w:rPr>
          <w:t>10.1038/s41598-025-92937-2</w:t>
        </w:r>
      </w:hyperlink>
    </w:p>
    <w:p w:rsidRPr="00F2582F" w:rsidR="00B12737" w:rsidP="773B01C1" w:rsidRDefault="00B12737" w14:paraId="33C3CD61" w14:textId="0B8FEEF0">
      <w:pPr>
        <w:spacing w:before="120" w:after="120" w:line="360" w:lineRule="auto"/>
        <w:jc w:val="both"/>
        <w:rPr>
          <w:rFonts w:ascii="Arial" w:hAnsi="Arial" w:eastAsia="Arial" w:cs="Arial"/>
          <w:sz w:val="24"/>
          <w:szCs w:val="24"/>
        </w:rPr>
      </w:pPr>
      <w:r w:rsidRPr="773B01C1" w:rsidR="00B12737">
        <w:rPr>
          <w:rFonts w:ascii="Arial" w:hAnsi="Arial" w:eastAsia="Arial" w:cs="Arial"/>
          <w:sz w:val="24"/>
          <w:szCs w:val="24"/>
        </w:rPr>
        <w:t xml:space="preserve">Lin, H. and Chen, Q., 2024. </w:t>
      </w:r>
      <w:r w:rsidRPr="773B01C1" w:rsidR="53C1BABE">
        <w:rPr>
          <w:rFonts w:ascii="Arial" w:hAnsi="Arial" w:eastAsia="Arial" w:cs="Arial"/>
          <w:sz w:val="24"/>
          <w:szCs w:val="24"/>
        </w:rPr>
        <w:t>‘</w:t>
      </w:r>
      <w:r w:rsidRPr="773B01C1" w:rsidR="00B12737">
        <w:rPr>
          <w:rFonts w:ascii="Arial" w:hAnsi="Arial" w:eastAsia="Arial" w:cs="Arial"/>
          <w:sz w:val="24"/>
          <w:szCs w:val="24"/>
        </w:rPr>
        <w:t>Artificial intelligence</w:t>
      </w:r>
      <w:r w:rsidRPr="773B01C1" w:rsidR="604B3C25">
        <w:rPr>
          <w:rFonts w:ascii="Arial" w:hAnsi="Arial" w:eastAsia="Arial" w:cs="Arial"/>
          <w:sz w:val="24"/>
          <w:szCs w:val="24"/>
        </w:rPr>
        <w:t xml:space="preserve">’ </w:t>
      </w:r>
      <w:r w:rsidRPr="773B01C1" w:rsidR="00B12737">
        <w:rPr>
          <w:rFonts w:ascii="Arial" w:hAnsi="Arial" w:eastAsia="Arial" w:cs="Arial"/>
          <w:sz w:val="24"/>
          <w:szCs w:val="24"/>
        </w:rPr>
        <w:t xml:space="preserve">(AI)-integrated educational applications and college students’ creativity and academic emotions: students and teachers’ </w:t>
      </w:r>
      <w:r w:rsidRPr="773B01C1" w:rsidR="00B12737">
        <w:rPr>
          <w:rFonts w:ascii="Arial" w:hAnsi="Arial" w:eastAsia="Arial" w:cs="Arial"/>
          <w:sz w:val="24"/>
          <w:szCs w:val="24"/>
        </w:rPr>
        <w:t>perceptions</w:t>
      </w:r>
      <w:r w:rsidRPr="773B01C1" w:rsidR="00B12737">
        <w:rPr>
          <w:rFonts w:ascii="Arial" w:hAnsi="Arial" w:eastAsia="Arial" w:cs="Arial"/>
          <w:sz w:val="24"/>
          <w:szCs w:val="24"/>
        </w:rPr>
        <w:t xml:space="preserve"> and attitudes. </w:t>
      </w:r>
      <w:r w:rsidRPr="773B01C1" w:rsidR="00B12737">
        <w:rPr>
          <w:rFonts w:ascii="Arial" w:hAnsi="Arial" w:eastAsia="Arial" w:cs="Arial"/>
          <w:i w:val="1"/>
          <w:iCs w:val="1"/>
          <w:sz w:val="24"/>
          <w:szCs w:val="24"/>
        </w:rPr>
        <w:t>BMC psychology</w:t>
      </w:r>
      <w:r w:rsidRPr="773B01C1" w:rsidR="00B12737">
        <w:rPr>
          <w:rFonts w:ascii="Arial" w:hAnsi="Arial" w:eastAsia="Arial" w:cs="Arial"/>
          <w:sz w:val="24"/>
          <w:szCs w:val="24"/>
        </w:rPr>
        <w:t>, </w:t>
      </w:r>
      <w:r w:rsidRPr="773B01C1" w:rsidR="00B12737">
        <w:rPr>
          <w:rFonts w:ascii="Arial" w:hAnsi="Arial" w:eastAsia="Arial" w:cs="Arial"/>
          <w:i w:val="1"/>
          <w:iCs w:val="1"/>
          <w:sz w:val="24"/>
          <w:szCs w:val="24"/>
        </w:rPr>
        <w:t>12</w:t>
      </w:r>
      <w:r w:rsidRPr="773B01C1" w:rsidR="00B12737">
        <w:rPr>
          <w:rFonts w:ascii="Arial" w:hAnsi="Arial" w:eastAsia="Arial" w:cs="Arial"/>
          <w:sz w:val="24"/>
          <w:szCs w:val="24"/>
        </w:rPr>
        <w:t>(1), p.487.</w:t>
      </w:r>
    </w:p>
    <w:p w:rsidRPr="00F2582F" w:rsidR="00B12737" w:rsidP="773B01C1" w:rsidRDefault="00B12737" w14:paraId="79AAC5D2" w14:textId="5A2F37C1">
      <w:pPr>
        <w:spacing w:before="120" w:after="120" w:line="360" w:lineRule="auto"/>
        <w:jc w:val="both"/>
        <w:rPr>
          <w:rFonts w:ascii="Arial" w:hAnsi="Arial" w:eastAsia="Arial" w:cs="Arial"/>
          <w:sz w:val="24"/>
          <w:szCs w:val="24"/>
        </w:rPr>
      </w:pPr>
      <w:r w:rsidRPr="773B01C1" w:rsidR="00B12737">
        <w:rPr>
          <w:rFonts w:ascii="Arial" w:hAnsi="Arial" w:eastAsia="Arial" w:cs="Arial"/>
          <w:sz w:val="24"/>
          <w:szCs w:val="24"/>
        </w:rPr>
        <w:t>Luckin</w:t>
      </w:r>
      <w:r w:rsidRPr="773B01C1" w:rsidR="00B12737">
        <w:rPr>
          <w:rFonts w:ascii="Arial" w:hAnsi="Arial" w:eastAsia="Arial" w:cs="Arial"/>
          <w:sz w:val="24"/>
          <w:szCs w:val="24"/>
        </w:rPr>
        <w:t xml:space="preserve">, R. and </w:t>
      </w:r>
      <w:r w:rsidRPr="773B01C1" w:rsidR="00B12737">
        <w:rPr>
          <w:rFonts w:ascii="Arial" w:hAnsi="Arial" w:eastAsia="Arial" w:cs="Arial"/>
          <w:sz w:val="24"/>
          <w:szCs w:val="24"/>
        </w:rPr>
        <w:t>Cukurova</w:t>
      </w:r>
      <w:r w:rsidRPr="773B01C1" w:rsidR="00B12737">
        <w:rPr>
          <w:rFonts w:ascii="Arial" w:hAnsi="Arial" w:eastAsia="Arial" w:cs="Arial"/>
          <w:sz w:val="24"/>
          <w:szCs w:val="24"/>
        </w:rPr>
        <w:t xml:space="preserve">, M., 2019. </w:t>
      </w:r>
      <w:r w:rsidRPr="773B01C1" w:rsidR="5CB50AC6">
        <w:rPr>
          <w:rFonts w:ascii="Arial" w:hAnsi="Arial" w:eastAsia="Arial" w:cs="Arial"/>
          <w:sz w:val="24"/>
          <w:szCs w:val="24"/>
        </w:rPr>
        <w:t>‘</w:t>
      </w:r>
      <w:r w:rsidRPr="773B01C1" w:rsidR="00B12737">
        <w:rPr>
          <w:rFonts w:ascii="Arial" w:hAnsi="Arial" w:eastAsia="Arial" w:cs="Arial"/>
          <w:sz w:val="24"/>
          <w:szCs w:val="24"/>
        </w:rPr>
        <w:t>Designing educational technologies in the age of AI</w:t>
      </w:r>
      <w:r w:rsidRPr="773B01C1" w:rsidR="65E5629F">
        <w:rPr>
          <w:rFonts w:ascii="Arial" w:hAnsi="Arial" w:eastAsia="Arial" w:cs="Arial"/>
          <w:sz w:val="24"/>
          <w:szCs w:val="24"/>
        </w:rPr>
        <w:t>’</w:t>
      </w:r>
      <w:r w:rsidRPr="773B01C1" w:rsidR="00B12737">
        <w:rPr>
          <w:rFonts w:ascii="Arial" w:hAnsi="Arial" w:eastAsia="Arial" w:cs="Arial"/>
          <w:sz w:val="24"/>
          <w:szCs w:val="24"/>
        </w:rPr>
        <w:t xml:space="preserve">: </w:t>
      </w:r>
      <w:r w:rsidRPr="773B01C1" w:rsidR="05026B8E">
        <w:rPr>
          <w:rFonts w:ascii="Arial" w:hAnsi="Arial" w:eastAsia="Arial" w:cs="Arial"/>
          <w:sz w:val="24"/>
          <w:szCs w:val="24"/>
        </w:rPr>
        <w:t>A</w:t>
      </w:r>
      <w:r w:rsidRPr="773B01C1" w:rsidR="00B12737">
        <w:rPr>
          <w:rFonts w:ascii="Arial" w:hAnsi="Arial" w:eastAsia="Arial" w:cs="Arial"/>
          <w:sz w:val="24"/>
          <w:szCs w:val="24"/>
        </w:rPr>
        <w:t xml:space="preserve"> </w:t>
      </w:r>
      <w:r w:rsidRPr="773B01C1" w:rsidR="6E4E8B6A">
        <w:rPr>
          <w:rFonts w:ascii="Arial" w:hAnsi="Arial" w:eastAsia="Arial" w:cs="Arial"/>
          <w:sz w:val="24"/>
          <w:szCs w:val="24"/>
        </w:rPr>
        <w:t>science</w:t>
      </w:r>
      <w:r w:rsidRPr="773B01C1" w:rsidR="00B12737">
        <w:rPr>
          <w:rFonts w:ascii="Arial" w:hAnsi="Arial" w:eastAsia="Arial" w:cs="Arial"/>
          <w:sz w:val="24"/>
          <w:szCs w:val="24"/>
        </w:rPr>
        <w:t>‐driven approach. </w:t>
      </w:r>
      <w:r w:rsidRPr="773B01C1" w:rsidR="00B12737">
        <w:rPr>
          <w:rFonts w:ascii="Arial" w:hAnsi="Arial" w:eastAsia="Arial" w:cs="Arial"/>
          <w:i w:val="1"/>
          <w:iCs w:val="1"/>
          <w:sz w:val="24"/>
          <w:szCs w:val="24"/>
        </w:rPr>
        <w:t>British Journal of Educational Technology</w:t>
      </w:r>
      <w:r w:rsidRPr="773B01C1" w:rsidR="00B12737">
        <w:rPr>
          <w:rFonts w:ascii="Arial" w:hAnsi="Arial" w:eastAsia="Arial" w:cs="Arial"/>
          <w:sz w:val="24"/>
          <w:szCs w:val="24"/>
        </w:rPr>
        <w:t>, </w:t>
      </w:r>
      <w:r w:rsidRPr="773B01C1" w:rsidR="00B12737">
        <w:rPr>
          <w:rFonts w:ascii="Arial" w:hAnsi="Arial" w:eastAsia="Arial" w:cs="Arial"/>
          <w:i w:val="1"/>
          <w:iCs w:val="1"/>
          <w:sz w:val="24"/>
          <w:szCs w:val="24"/>
        </w:rPr>
        <w:t>50</w:t>
      </w:r>
      <w:r w:rsidRPr="773B01C1" w:rsidR="00B12737">
        <w:rPr>
          <w:rFonts w:ascii="Arial" w:hAnsi="Arial" w:eastAsia="Arial" w:cs="Arial"/>
          <w:sz w:val="24"/>
          <w:szCs w:val="24"/>
        </w:rPr>
        <w:t>(6), pp.2824-2838.</w:t>
      </w:r>
      <w:hyperlink r:id="R590dcfc6c089482a">
        <w:r w:rsidRPr="773B01C1" w:rsidR="00B12737">
          <w:rPr>
            <w:rStyle w:val="Hypertextovprepojenie"/>
            <w:rFonts w:ascii="Arial" w:hAnsi="Arial" w:eastAsia="Arial" w:cs="Arial"/>
            <w:b w:val="1"/>
            <w:bCs w:val="1"/>
            <w:sz w:val="24"/>
            <w:szCs w:val="24"/>
          </w:rPr>
          <w:t>https://doi.org/10.1111/bjet.12861</w:t>
        </w:r>
      </w:hyperlink>
    </w:p>
    <w:p w:rsidRPr="00F2582F" w:rsidR="00B12737" w:rsidP="773B01C1" w:rsidRDefault="00B12737" w14:paraId="27740359" w14:textId="3AB0A1F5">
      <w:pPr>
        <w:spacing w:before="120" w:after="120" w:line="360" w:lineRule="auto"/>
        <w:jc w:val="both"/>
        <w:rPr>
          <w:rFonts w:ascii="Arial" w:hAnsi="Arial" w:eastAsia="Arial" w:cs="Arial"/>
          <w:sz w:val="24"/>
          <w:szCs w:val="24"/>
        </w:rPr>
      </w:pPr>
      <w:r w:rsidRPr="773B01C1" w:rsidR="00B12737">
        <w:rPr>
          <w:rFonts w:ascii="Arial" w:hAnsi="Arial" w:eastAsia="Arial" w:cs="Arial"/>
          <w:sz w:val="24"/>
          <w:szCs w:val="24"/>
        </w:rPr>
        <w:t xml:space="preserve">Srivastava, A.P. and Agarwal, S. </w:t>
      </w:r>
      <w:r w:rsidRPr="773B01C1" w:rsidR="5E2C92A2">
        <w:rPr>
          <w:rFonts w:ascii="Arial" w:hAnsi="Arial" w:eastAsia="Arial" w:cs="Arial"/>
          <w:sz w:val="24"/>
          <w:szCs w:val="24"/>
        </w:rPr>
        <w:t>Eds</w:t>
      </w:r>
      <w:r w:rsidRPr="773B01C1" w:rsidR="00B12737">
        <w:rPr>
          <w:rFonts w:ascii="Arial" w:hAnsi="Arial" w:eastAsia="Arial" w:cs="Arial"/>
          <w:sz w:val="24"/>
          <w:szCs w:val="24"/>
        </w:rPr>
        <w:t>., 2024. </w:t>
      </w:r>
      <w:r w:rsidRPr="773B01C1" w:rsidR="6955DB83">
        <w:rPr>
          <w:rFonts w:ascii="Arial" w:hAnsi="Arial" w:eastAsia="Arial" w:cs="Arial"/>
          <w:sz w:val="24"/>
          <w:szCs w:val="24"/>
        </w:rPr>
        <w:t>‘</w:t>
      </w:r>
      <w:r w:rsidRPr="773B01C1" w:rsidR="00B12737">
        <w:rPr>
          <w:rFonts w:ascii="Arial" w:hAnsi="Arial" w:eastAsia="Arial" w:cs="Arial"/>
          <w:i w:val="1"/>
          <w:iCs w:val="1"/>
          <w:sz w:val="24"/>
          <w:szCs w:val="24"/>
        </w:rPr>
        <w:t>Utilizing AI tools in academic research writing</w:t>
      </w:r>
      <w:r w:rsidRPr="773B01C1" w:rsidR="4EE262D5">
        <w:rPr>
          <w:rFonts w:ascii="Arial" w:hAnsi="Arial" w:eastAsia="Arial" w:cs="Arial"/>
          <w:i w:val="1"/>
          <w:iCs w:val="1"/>
          <w:sz w:val="24"/>
          <w:szCs w:val="24"/>
        </w:rPr>
        <w:t>’</w:t>
      </w:r>
      <w:r w:rsidRPr="773B01C1" w:rsidR="00B12737">
        <w:rPr>
          <w:rFonts w:ascii="Arial" w:hAnsi="Arial" w:eastAsia="Arial" w:cs="Arial"/>
          <w:sz w:val="24"/>
          <w:szCs w:val="24"/>
        </w:rPr>
        <w:t>.</w:t>
      </w:r>
      <w:r w:rsidRPr="773B01C1" w:rsidR="00B12737">
        <w:rPr>
          <w:rFonts w:ascii="Arial" w:hAnsi="Arial" w:eastAsia="Arial" w:cs="Arial"/>
          <w:sz w:val="24"/>
          <w:szCs w:val="24"/>
        </w:rPr>
        <w:t xml:space="preserve"> IGI Global.</w:t>
      </w:r>
    </w:p>
    <w:p w:rsidR="00B12737" w:rsidP="773B01C1" w:rsidRDefault="00B12737" w14:paraId="28B14320" w14:textId="3D8539EE">
      <w:pPr>
        <w:spacing w:before="120" w:after="120" w:line="360" w:lineRule="auto"/>
        <w:jc w:val="both"/>
        <w:rPr>
          <w:rFonts w:ascii="Arial" w:hAnsi="Arial" w:eastAsia="Arial" w:cs="Arial"/>
          <w:sz w:val="24"/>
          <w:szCs w:val="24"/>
        </w:rPr>
      </w:pPr>
      <w:r w:rsidRPr="773B01C1" w:rsidR="00B12737">
        <w:rPr>
          <w:rFonts w:ascii="Arial" w:hAnsi="Arial" w:eastAsia="Arial" w:cs="Arial"/>
          <w:sz w:val="24"/>
          <w:szCs w:val="24"/>
        </w:rPr>
        <w:t>Wallwork, A., 2024. </w:t>
      </w:r>
      <w:r w:rsidRPr="773B01C1" w:rsidR="7F1D3D0B">
        <w:rPr>
          <w:rFonts w:ascii="Arial" w:hAnsi="Arial" w:eastAsia="Arial" w:cs="Arial"/>
          <w:sz w:val="24"/>
          <w:szCs w:val="24"/>
        </w:rPr>
        <w:t>‘</w:t>
      </w:r>
      <w:r w:rsidRPr="773B01C1" w:rsidR="00B12737">
        <w:rPr>
          <w:rFonts w:ascii="Arial" w:hAnsi="Arial" w:eastAsia="Arial" w:cs="Arial"/>
          <w:i w:val="1"/>
          <w:iCs w:val="1"/>
          <w:sz w:val="24"/>
          <w:szCs w:val="24"/>
        </w:rPr>
        <w:t>AI-assisted Writing and Presenting</w:t>
      </w:r>
      <w:r w:rsidRPr="773B01C1" w:rsidR="00B12737">
        <w:rPr>
          <w:rFonts w:ascii="Arial" w:hAnsi="Arial" w:eastAsia="Arial" w:cs="Arial"/>
          <w:i w:val="1"/>
          <w:iCs w:val="1"/>
          <w:sz w:val="24"/>
          <w:szCs w:val="24"/>
        </w:rPr>
        <w:t xml:space="preserve"> in English</w:t>
      </w:r>
      <w:r w:rsidRPr="773B01C1" w:rsidR="5F6080B0">
        <w:rPr>
          <w:rFonts w:ascii="Arial" w:hAnsi="Arial" w:eastAsia="Arial" w:cs="Arial"/>
          <w:i w:val="1"/>
          <w:iCs w:val="1"/>
          <w:sz w:val="24"/>
          <w:szCs w:val="24"/>
        </w:rPr>
        <w:t>’</w:t>
      </w:r>
      <w:r w:rsidRPr="773B01C1" w:rsidR="00B12737">
        <w:rPr>
          <w:rFonts w:ascii="Arial" w:hAnsi="Arial" w:eastAsia="Arial" w:cs="Arial"/>
          <w:sz w:val="24"/>
          <w:szCs w:val="24"/>
        </w:rPr>
        <w:t>.</w:t>
      </w:r>
      <w:r w:rsidRPr="773B01C1" w:rsidR="00B12737">
        <w:rPr>
          <w:rFonts w:ascii="Arial" w:hAnsi="Arial" w:eastAsia="Arial" w:cs="Arial"/>
          <w:sz w:val="24"/>
          <w:szCs w:val="24"/>
        </w:rPr>
        <w:t xml:space="preserve"> Springer Nature.</w:t>
      </w:r>
    </w:p>
    <w:sectPr w:rsidR="00B12737" w:rsidSect="00B12737">
      <w:headerReference w:type="default" r:id="rId9"/>
      <w:pgSz w:w="11906" w:h="16838" w:orient="portrait"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418A0" w:rsidP="00B12737" w:rsidRDefault="004418A0" w14:paraId="75DE5760" w14:textId="77777777">
      <w:pPr>
        <w:spacing w:after="0" w:line="240" w:lineRule="auto"/>
      </w:pPr>
      <w:r>
        <w:separator/>
      </w:r>
    </w:p>
  </w:endnote>
  <w:endnote w:type="continuationSeparator" w:id="0">
    <w:p w:rsidR="004418A0" w:rsidP="00B12737" w:rsidRDefault="004418A0" w14:paraId="1C041F2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418A0" w:rsidP="00B12737" w:rsidRDefault="004418A0" w14:paraId="6CF4E652" w14:textId="77777777">
      <w:pPr>
        <w:spacing w:after="0" w:line="240" w:lineRule="auto"/>
      </w:pPr>
      <w:r>
        <w:separator/>
      </w:r>
    </w:p>
  </w:footnote>
  <w:footnote w:type="continuationSeparator" w:id="0">
    <w:p w:rsidR="004418A0" w:rsidP="00B12737" w:rsidRDefault="004418A0" w14:paraId="26BF6EE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12737" w:rsidP="00B12737" w:rsidRDefault="00B12737" w14:paraId="689904B0" w14:textId="1E52453F">
    <w:pPr>
      <w:pStyle w:val="Hlavika"/>
    </w:pPr>
  </w:p>
  <w:p w:rsidR="00B12737" w:rsidRDefault="00B12737" w14:paraId="793151D5" w14:textId="77777777">
    <w:pPr>
      <w:pStyle w:val="Hlavik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0"/>
  <w:revisionView w:inkAnnotations="0"/>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737"/>
    <w:rsid w:val="00240AF5"/>
    <w:rsid w:val="004418A0"/>
    <w:rsid w:val="00AA4B3D"/>
    <w:rsid w:val="00AF10B5"/>
    <w:rsid w:val="00B12737"/>
    <w:rsid w:val="00BD35EF"/>
    <w:rsid w:val="00C900DD"/>
    <w:rsid w:val="00F2582F"/>
    <w:rsid w:val="011FD89F"/>
    <w:rsid w:val="027B9184"/>
    <w:rsid w:val="05026B8E"/>
    <w:rsid w:val="0A0BD1F3"/>
    <w:rsid w:val="0BEA1E83"/>
    <w:rsid w:val="12B20FB0"/>
    <w:rsid w:val="1B62EA95"/>
    <w:rsid w:val="22EF2797"/>
    <w:rsid w:val="26A031C7"/>
    <w:rsid w:val="2D9A2B04"/>
    <w:rsid w:val="336EC131"/>
    <w:rsid w:val="33C926C5"/>
    <w:rsid w:val="34F2BA02"/>
    <w:rsid w:val="389E139A"/>
    <w:rsid w:val="3A8214FE"/>
    <w:rsid w:val="4169E2A9"/>
    <w:rsid w:val="4DF8DC6F"/>
    <w:rsid w:val="4EE262D5"/>
    <w:rsid w:val="53C1BABE"/>
    <w:rsid w:val="57F0E261"/>
    <w:rsid w:val="5CB50AC6"/>
    <w:rsid w:val="5E2C92A2"/>
    <w:rsid w:val="5F6080B0"/>
    <w:rsid w:val="604B3C25"/>
    <w:rsid w:val="639A4F45"/>
    <w:rsid w:val="65E5629F"/>
    <w:rsid w:val="66A4F022"/>
    <w:rsid w:val="6955DB83"/>
    <w:rsid w:val="6E4E8B6A"/>
    <w:rsid w:val="71FBE5AD"/>
    <w:rsid w:val="73790FFE"/>
    <w:rsid w:val="73F4AA0C"/>
    <w:rsid w:val="773B01C1"/>
    <w:rsid w:val="7DC6A27B"/>
    <w:rsid w:val="7F1D3D0B"/>
    <w:rsid w:val="7F52BD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41FD5"/>
  <w15:chartTrackingRefBased/>
  <w15:docId w15:val="{33573BDC-ABE0-45A5-A2D9-646AE3476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lny" w:default="1">
    <w:name w:val="Normal"/>
    <w:qFormat/>
    <w:rsid w:val="00B12737"/>
  </w:style>
  <w:style w:type="paragraph" w:styleId="Nadpis1">
    <w:name w:val="heading 1"/>
    <w:basedOn w:val="Normlny"/>
    <w:next w:val="Normlny"/>
    <w:link w:val="Nadpis1Char"/>
    <w:uiPriority w:val="9"/>
    <w:qFormat/>
    <w:rsid w:val="00B12737"/>
    <w:pPr>
      <w:keepNext/>
      <w:keepLines/>
      <w:spacing w:before="240" w:after="0"/>
      <w:jc w:val="both"/>
      <w:outlineLvl w:val="0"/>
    </w:pPr>
    <w:rPr>
      <w:rFonts w:ascii="Arial" w:hAnsi="Arial" w:eastAsiaTheme="majorEastAsia" w:cstheme="majorBidi"/>
      <w:b/>
      <w:color w:val="2F5496" w:themeColor="accent1" w:themeShade="BF"/>
      <w:sz w:val="32"/>
      <w:szCs w:val="32"/>
    </w:rPr>
  </w:style>
  <w:style w:type="character" w:styleId="Predvolenpsmoodseku" w:default="1">
    <w:name w:val="Default Paragraph Font"/>
    <w:uiPriority w:val="1"/>
    <w:semiHidden/>
    <w:unhideWhenUsed/>
  </w:style>
  <w:style w:type="table" w:styleId="Normlnatabuka" w:default="1">
    <w:name w:val="Normal Table"/>
    <w:uiPriority w:val="99"/>
    <w:semiHidden/>
    <w:unhideWhenUsed/>
    <w:tblPr>
      <w:tblInd w:w="0" w:type="dxa"/>
      <w:tblCellMar>
        <w:top w:w="0" w:type="dxa"/>
        <w:left w:w="108" w:type="dxa"/>
        <w:bottom w:w="0" w:type="dxa"/>
        <w:right w:w="108" w:type="dxa"/>
      </w:tblCellMar>
    </w:tblPr>
  </w:style>
  <w:style w:type="numbering" w:styleId="Bezzoznamu" w:default="1">
    <w:name w:val="No List"/>
    <w:uiPriority w:val="99"/>
    <w:semiHidden/>
    <w:unhideWhenUsed/>
  </w:style>
  <w:style w:type="character" w:styleId="Nadpis1Char" w:customStyle="1">
    <w:name w:val="Nadpis 1 Char"/>
    <w:basedOn w:val="Predvolenpsmoodseku"/>
    <w:link w:val="Nadpis1"/>
    <w:uiPriority w:val="9"/>
    <w:rsid w:val="00B12737"/>
    <w:rPr>
      <w:rFonts w:ascii="Arial" w:hAnsi="Arial" w:eastAsiaTheme="majorEastAsia" w:cstheme="majorBidi"/>
      <w:b/>
      <w:color w:val="2F5496" w:themeColor="accent1" w:themeShade="BF"/>
      <w:sz w:val="32"/>
      <w:szCs w:val="32"/>
    </w:rPr>
  </w:style>
  <w:style w:type="character" w:styleId="Hypertextovprepojenie">
    <w:name w:val="Hyperlink"/>
    <w:basedOn w:val="Predvolenpsmoodseku"/>
    <w:uiPriority w:val="99"/>
    <w:unhideWhenUsed/>
    <w:rsid w:val="00B12737"/>
    <w:rPr>
      <w:color w:val="0563C1" w:themeColor="hyperlink"/>
      <w:u w:val="single"/>
    </w:rPr>
  </w:style>
  <w:style w:type="paragraph" w:styleId="Hlavikaobsahu">
    <w:name w:val="TOC Heading"/>
    <w:basedOn w:val="Nadpis1"/>
    <w:next w:val="Normlny"/>
    <w:uiPriority w:val="39"/>
    <w:unhideWhenUsed/>
    <w:qFormat/>
    <w:rsid w:val="00B12737"/>
    <w:pPr>
      <w:outlineLvl w:val="9"/>
    </w:pPr>
  </w:style>
  <w:style w:type="paragraph" w:styleId="Obsah1">
    <w:name w:val="toc 1"/>
    <w:basedOn w:val="Normlny"/>
    <w:next w:val="Normlny"/>
    <w:autoRedefine/>
    <w:uiPriority w:val="39"/>
    <w:unhideWhenUsed/>
    <w:rsid w:val="00B12737"/>
    <w:pPr>
      <w:spacing w:after="100"/>
    </w:pPr>
  </w:style>
  <w:style w:type="paragraph" w:styleId="Hlavika">
    <w:name w:val="header"/>
    <w:basedOn w:val="Normlny"/>
    <w:link w:val="HlavikaChar"/>
    <w:uiPriority w:val="99"/>
    <w:unhideWhenUsed/>
    <w:rsid w:val="00B12737"/>
    <w:pPr>
      <w:tabs>
        <w:tab w:val="center" w:pos="4680"/>
        <w:tab w:val="right" w:pos="9360"/>
      </w:tabs>
      <w:spacing w:after="0" w:line="240" w:lineRule="auto"/>
    </w:pPr>
  </w:style>
  <w:style w:type="character" w:styleId="HlavikaChar" w:customStyle="1">
    <w:name w:val="Hlavička Char"/>
    <w:basedOn w:val="Predvolenpsmoodseku"/>
    <w:link w:val="Hlavika"/>
    <w:uiPriority w:val="99"/>
    <w:rsid w:val="00B12737"/>
  </w:style>
  <w:style w:type="paragraph" w:styleId="Pta">
    <w:name w:val="footer"/>
    <w:basedOn w:val="Normlny"/>
    <w:link w:val="PtaChar"/>
    <w:uiPriority w:val="99"/>
    <w:unhideWhenUsed/>
    <w:rsid w:val="00B12737"/>
    <w:pPr>
      <w:tabs>
        <w:tab w:val="center" w:pos="4680"/>
        <w:tab w:val="right" w:pos="9360"/>
      </w:tabs>
      <w:spacing w:after="0" w:line="240" w:lineRule="auto"/>
    </w:pPr>
  </w:style>
  <w:style w:type="character" w:styleId="PtaChar" w:customStyle="1">
    <w:name w:val="Päta Char"/>
    <w:basedOn w:val="Predvolenpsmoodseku"/>
    <w:link w:val="Pta"/>
    <w:uiPriority w:val="99"/>
    <w:rsid w:val="00B127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theme" Target="theme/theme1.xml" Id="rId11" /><Relationship Type="http://schemas.openxmlformats.org/officeDocument/2006/relationships/endnotes" Target="endnotes.xml" Id="rId5" /><Relationship Type="http://schemas.openxmlformats.org/officeDocument/2006/relationships/fontTable" Target="fontTable.xml" Id="rId10" /><Relationship Type="http://schemas.openxmlformats.org/officeDocument/2006/relationships/footnotes" Target="footnotes.xml" Id="rId4" /><Relationship Type="http://schemas.openxmlformats.org/officeDocument/2006/relationships/header" Target="header1.xml" Id="rId9" /><Relationship Type="http://schemas.openxmlformats.org/officeDocument/2006/relationships/hyperlink" Target="https://doi.org/10.1038/s41598-025-92937-2" TargetMode="External" Id="Reff0a205f1d94e17" /><Relationship Type="http://schemas.openxmlformats.org/officeDocument/2006/relationships/hyperlink" Target="https://doi.org/10.1111/bjet.12861" TargetMode="External" Id="R590dcfc6c089482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ruzenamizigarova@yahoo.com</lastModifiedBy>
  <revision>4</revision>
  <dcterms:created xsi:type="dcterms:W3CDTF">2025-12-24T09:47:00.0000000Z</dcterms:created>
  <dcterms:modified xsi:type="dcterms:W3CDTF">2025-12-24T13:12:34.7405967Z</dcterms:modified>
</coreProperties>
</file>