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9BB2E4" w14:textId="02EDBCE0" w:rsidR="00AF7FB0" w:rsidRDefault="00EF15CF">
      <w:pPr>
        <w:spacing w:line="480" w:lineRule="auto"/>
        <w:jc w:val="center"/>
        <w:rPr>
          <w:rFonts w:ascii="Times New Roman" w:hAnsi="Times New Roman" w:cs="Times New Roman"/>
          <w:b/>
          <w:sz w:val="44"/>
          <w:szCs w:val="44"/>
        </w:rPr>
      </w:pPr>
      <w:r>
        <w:rPr>
          <w:rFonts w:ascii="Times New Roman" w:hAnsi="Times New Roman" w:cs="Times New Roman"/>
          <w:b/>
          <w:sz w:val="44"/>
          <w:szCs w:val="44"/>
        </w:rPr>
        <w:t xml:space="preserve">An Essay </w:t>
      </w:r>
      <w:r w:rsidR="000E0644">
        <w:rPr>
          <w:rFonts w:ascii="Times New Roman" w:hAnsi="Times New Roman" w:cs="Times New Roman"/>
          <w:b/>
          <w:sz w:val="44"/>
          <w:szCs w:val="44"/>
        </w:rPr>
        <w:t>on</w:t>
      </w:r>
      <w:r>
        <w:rPr>
          <w:rFonts w:ascii="Times New Roman" w:hAnsi="Times New Roman" w:cs="Times New Roman"/>
          <w:b/>
          <w:sz w:val="44"/>
          <w:szCs w:val="44"/>
        </w:rPr>
        <w:t xml:space="preserve"> </w:t>
      </w:r>
      <w:r w:rsidR="00F316B5">
        <w:rPr>
          <w:rFonts w:ascii="Times New Roman" w:hAnsi="Times New Roman" w:cs="Times New Roman"/>
          <w:b/>
          <w:sz w:val="44"/>
          <w:szCs w:val="44"/>
        </w:rPr>
        <w:t>Critical Analysis of Tesco CSR Policies</w:t>
      </w:r>
    </w:p>
    <w:p w14:paraId="7C2ABD33" w14:textId="77777777" w:rsidR="00AF7FB0" w:rsidRDefault="00AF7FB0">
      <w:pPr>
        <w:jc w:val="center"/>
      </w:pPr>
    </w:p>
    <w:p w14:paraId="0EA94EC8" w14:textId="77777777" w:rsidR="00AF7FB0" w:rsidRDefault="00F316B5">
      <w:pPr>
        <w:jc w:val="center"/>
        <w:rPr>
          <w:rFonts w:ascii="Verdana" w:hAnsi="Verdana"/>
          <w:b/>
          <w:caps/>
          <w:sz w:val="18"/>
          <w:szCs w:val="18"/>
        </w:rPr>
      </w:pPr>
      <w:r>
        <w:rPr>
          <w:noProof/>
          <w:lang w:eastAsia="zh-CN"/>
        </w:rPr>
        <w:drawing>
          <wp:inline distT="0" distB="0" distL="0" distR="0" wp14:anchorId="38DCC678" wp14:editId="08B6C037">
            <wp:extent cx="4215765" cy="5107305"/>
            <wp:effectExtent l="0" t="0" r="5715" b="13335"/>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215765" cy="5107305"/>
                    </a:xfrm>
                    <a:prstGeom prst="rect">
                      <a:avLst/>
                    </a:prstGeom>
                    <a:noFill/>
                    <a:ln>
                      <a:noFill/>
                    </a:ln>
                  </pic:spPr>
                </pic:pic>
              </a:graphicData>
            </a:graphic>
          </wp:inline>
        </w:drawing>
      </w:r>
    </w:p>
    <w:p w14:paraId="10400EDF" w14:textId="77777777" w:rsidR="00AF7FB0" w:rsidRDefault="00AF7FB0">
      <w:pPr>
        <w:rPr>
          <w:rFonts w:ascii="Verdana" w:hAnsi="Verdana"/>
          <w:b/>
          <w:caps/>
          <w:sz w:val="18"/>
          <w:szCs w:val="18"/>
        </w:rPr>
      </w:pPr>
    </w:p>
    <w:p w14:paraId="04874E0B" w14:textId="77777777" w:rsidR="00AF7FB0" w:rsidRDefault="00AF7FB0">
      <w:pPr>
        <w:rPr>
          <w:rFonts w:ascii="Verdana" w:hAnsi="Verdana"/>
          <w:b/>
          <w:caps/>
          <w:sz w:val="18"/>
          <w:szCs w:val="18"/>
        </w:rPr>
      </w:pPr>
    </w:p>
    <w:p w14:paraId="55C9A4FB" w14:textId="77777777" w:rsidR="00AF7FB0" w:rsidRDefault="00F316B5">
      <w:pPr>
        <w:rPr>
          <w:rFonts w:ascii="Verdana" w:eastAsia="MS PGothic" w:hAnsi="Verdana" w:cs="Verdana"/>
          <w:b/>
          <w:caps/>
          <w:sz w:val="18"/>
          <w:szCs w:val="18"/>
        </w:rPr>
      </w:pPr>
      <w:r>
        <w:rPr>
          <w:rFonts w:ascii="Verdana" w:hAnsi="Verdana"/>
          <w:b/>
          <w:caps/>
          <w:sz w:val="18"/>
          <w:szCs w:val="18"/>
        </w:rPr>
        <w:t>MODULE NAME:</w:t>
      </w:r>
      <w:r>
        <w:rPr>
          <w:rFonts w:ascii="Verdana" w:hAnsi="Verdana"/>
          <w:b/>
          <w:caps/>
          <w:sz w:val="18"/>
          <w:szCs w:val="18"/>
        </w:rPr>
        <w:tab/>
      </w:r>
      <w:r>
        <w:rPr>
          <w:rFonts w:ascii="Verdana" w:eastAsia="MS PGothic" w:hAnsi="Verdana" w:cs="Verdana"/>
          <w:b/>
          <w:bCs/>
          <w:sz w:val="18"/>
          <w:szCs w:val="18"/>
        </w:rPr>
        <w:t>Corporate Social Responsibility in the Public Sector</w:t>
      </w:r>
      <w:r>
        <w:rPr>
          <w:rFonts w:ascii="Verdana" w:eastAsia="MS PGothic" w:hAnsi="Verdana" w:cs="Verdana"/>
          <w:b/>
          <w:bCs/>
          <w:caps/>
          <w:sz w:val="18"/>
          <w:szCs w:val="18"/>
        </w:rPr>
        <w:tab/>
      </w:r>
    </w:p>
    <w:p w14:paraId="33CB18BC" w14:textId="77777777" w:rsidR="00AF7FB0" w:rsidRDefault="00F316B5">
      <w:pPr>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000000" w:themeColor="text1"/>
          <w:sz w:val="18"/>
          <w:szCs w:val="18"/>
        </w:rPr>
        <w:t>qin tian</w:t>
      </w:r>
    </w:p>
    <w:p w14:paraId="1180BF30" w14:textId="77777777" w:rsidR="00AF7FB0" w:rsidRDefault="00F316B5">
      <w:pPr>
        <w:rPr>
          <w:lang w:eastAsia="zh-CN"/>
        </w:rPr>
        <w:sectPr w:rsidR="00AF7FB0">
          <w:footerReference w:type="default" r:id="rId9"/>
          <w:pgSz w:w="11906" w:h="16838"/>
          <w:pgMar w:top="1440" w:right="1800" w:bottom="1440" w:left="1800" w:header="851" w:footer="992" w:gutter="0"/>
          <w:cols w:space="425"/>
          <w:docGrid w:type="lines" w:linePitch="312"/>
        </w:sectPr>
      </w:pPr>
      <w:r>
        <w:rPr>
          <w:rFonts w:ascii="Verdana" w:hAnsi="Verdana"/>
          <w:b/>
          <w:caps/>
          <w:sz w:val="18"/>
          <w:szCs w:val="18"/>
        </w:rPr>
        <w:t>Student Number:</w:t>
      </w:r>
      <w:r>
        <w:rPr>
          <w:rFonts w:ascii="Verdana" w:hAnsi="Verdana"/>
          <w:b/>
          <w:caps/>
          <w:sz w:val="18"/>
          <w:szCs w:val="18"/>
        </w:rPr>
        <w:tab/>
        <w:t xml:space="preserve"> 190373</w:t>
      </w:r>
      <w:r w:rsidR="00D933F9">
        <w:rPr>
          <w:rFonts w:ascii="Verdana" w:hAnsi="Verdana"/>
          <w:b/>
          <w:caps/>
          <w:sz w:val="18"/>
          <w:szCs w:val="18"/>
        </w:rPr>
        <w:t>2</w:t>
      </w:r>
    </w:p>
    <w:p w14:paraId="13335494" w14:textId="77777777" w:rsidR="00AF7FB0" w:rsidRDefault="00F316B5">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Introduction</w:t>
      </w:r>
    </w:p>
    <w:p w14:paraId="334077D3"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Tesco plc, trading as TESCO is a United Kingdom multinational retail corporation dealing with groceries and general merchandises. The company was founded in 1919 by Jack Cohen. Tesco is the world third largest in terms of gross revenues and the world ninth</w:t>
      </w:r>
      <w:r>
        <w:rPr>
          <w:rFonts w:ascii="Times New Roman" w:hAnsi="Times New Roman" w:cs="Times New Roman"/>
          <w:sz w:val="24"/>
          <w:szCs w:val="24"/>
        </w:rPr>
        <w:t xml:space="preserve"> largest retailer in terms of revenues (Reuters, 2020</w:t>
      </w:r>
      <w:r>
        <w:rPr>
          <w:rFonts w:ascii="Times New Roman" w:hAnsi="Times New Roman" w:cs="Times New Roman"/>
          <w:sz w:val="24"/>
          <w:szCs w:val="24"/>
          <w:shd w:val="clear" w:color="auto" w:fill="FFFFFF"/>
        </w:rPr>
        <w:t>)</w:t>
      </w:r>
      <w:r>
        <w:rPr>
          <w:rFonts w:ascii="Times New Roman" w:hAnsi="Times New Roman" w:cs="Times New Roman"/>
          <w:sz w:val="24"/>
          <w:szCs w:val="24"/>
        </w:rPr>
        <w:t>. It is the market leader of groceries in the United Kingdom with a market share of 28.4% (Tesco, 2019b). It also has market presence in 7 other countries across Europe and Asia including Ireland, Thail</w:t>
      </w:r>
      <w:r>
        <w:rPr>
          <w:rFonts w:ascii="Times New Roman" w:hAnsi="Times New Roman" w:cs="Times New Roman"/>
          <w:sz w:val="24"/>
          <w:szCs w:val="24"/>
        </w:rPr>
        <w:t>and and Hungary among others.</w:t>
      </w:r>
    </w:p>
    <w:p w14:paraId="4B41AD1F"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The purpose of this essay is to critically examine the CSR policies of Tesco including the aim and strategies that Tesco focuses on as well as th</w:t>
      </w:r>
      <w:bookmarkStart w:id="0" w:name="_GoBack"/>
      <w:bookmarkEnd w:id="0"/>
      <w:r>
        <w:rPr>
          <w:rFonts w:ascii="Times New Roman" w:hAnsi="Times New Roman" w:cs="Times New Roman"/>
          <w:sz w:val="24"/>
          <w:szCs w:val="24"/>
        </w:rPr>
        <w:t>eir development, implementation, timescale, successes and the company’s transpare</w:t>
      </w:r>
      <w:r>
        <w:rPr>
          <w:rFonts w:ascii="Times New Roman" w:hAnsi="Times New Roman" w:cs="Times New Roman"/>
          <w:sz w:val="24"/>
          <w:szCs w:val="24"/>
        </w:rPr>
        <w:t>ncy in reporting its CSR policies. The first part of the essay first introduces the concept of CSR including its definition and theories. The second part of the essay reviews and assess Tesco’s CSR policies whilst the third part is an essay summary section</w:t>
      </w:r>
      <w:r>
        <w:rPr>
          <w:rFonts w:ascii="Times New Roman" w:hAnsi="Times New Roman" w:cs="Times New Roman"/>
          <w:sz w:val="24"/>
          <w:szCs w:val="24"/>
        </w:rPr>
        <w:t xml:space="preserve"> which </w:t>
      </w:r>
      <w:proofErr w:type="spellStart"/>
      <w:r>
        <w:rPr>
          <w:rFonts w:ascii="Times New Roman" w:hAnsi="Times New Roman" w:cs="Times New Roman"/>
          <w:sz w:val="24"/>
          <w:szCs w:val="24"/>
        </w:rPr>
        <w:t>summarises</w:t>
      </w:r>
      <w:proofErr w:type="spellEnd"/>
      <w:r>
        <w:rPr>
          <w:rFonts w:ascii="Times New Roman" w:hAnsi="Times New Roman" w:cs="Times New Roman"/>
          <w:sz w:val="24"/>
          <w:szCs w:val="24"/>
        </w:rPr>
        <w:t xml:space="preserve"> this essay’s key findings.</w:t>
      </w:r>
    </w:p>
    <w:p w14:paraId="319B6570" w14:textId="77777777" w:rsidR="00AF7FB0" w:rsidRDefault="00F316B5">
      <w:pPr>
        <w:spacing w:line="480" w:lineRule="auto"/>
        <w:jc w:val="both"/>
        <w:rPr>
          <w:rFonts w:ascii="Times New Roman" w:hAnsi="Times New Roman" w:cs="Times New Roman"/>
          <w:b/>
          <w:sz w:val="24"/>
          <w:szCs w:val="24"/>
        </w:rPr>
      </w:pPr>
      <w:r>
        <w:rPr>
          <w:rFonts w:ascii="Times New Roman" w:hAnsi="Times New Roman" w:cs="Times New Roman"/>
          <w:b/>
          <w:sz w:val="24"/>
          <w:szCs w:val="24"/>
        </w:rPr>
        <w:t>Definition of CSR</w:t>
      </w:r>
    </w:p>
    <w:p w14:paraId="318F5819"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Arguably, Corporate Social Responsibility (CSR) is a somewhat evolving concept and thus it lacks a universally accepted definition. Therefore, wide range of sources have different definition fo</w:t>
      </w:r>
      <w:r>
        <w:rPr>
          <w:rFonts w:ascii="Times New Roman" w:hAnsi="Times New Roman" w:cs="Times New Roman"/>
          <w:sz w:val="24"/>
          <w:szCs w:val="24"/>
        </w:rPr>
        <w:t xml:space="preserve">r it. According to the GOV.uk (2020), CSR means the voluntary actions undertaken by businesses, over and above the minimum legal requirements compliance,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address both competitive and the wider society’s interest. Another definition is provided </w:t>
      </w:r>
      <w:r>
        <w:rPr>
          <w:rFonts w:ascii="Times New Roman" w:hAnsi="Times New Roman" w:cs="Times New Roman"/>
          <w:sz w:val="24"/>
          <w:szCs w:val="24"/>
        </w:rPr>
        <w:t xml:space="preserve">by academic theorists such as </w:t>
      </w:r>
      <w:r>
        <w:rPr>
          <w:rFonts w:ascii="Times New Roman" w:hAnsi="Times New Roman" w:cs="Times New Roman"/>
          <w:sz w:val="24"/>
          <w:szCs w:val="24"/>
          <w:shd w:val="clear" w:color="auto" w:fill="FFFFFF"/>
        </w:rPr>
        <w:t>Crane et al. (2019</w:t>
      </w:r>
      <w:r>
        <w:rPr>
          <w:rFonts w:ascii="Times New Roman" w:hAnsi="Times New Roman" w:cs="Times New Roman"/>
          <w:sz w:val="24"/>
          <w:szCs w:val="24"/>
        </w:rPr>
        <w:t xml:space="preserve">) who indicated that CSR refers to an organization’s activities that go beyond the legal requirements of a particularly business environment. </w:t>
      </w:r>
    </w:p>
    <w:p w14:paraId="63338BD3" w14:textId="77777777" w:rsidR="00AF7FB0" w:rsidRDefault="00F316B5">
      <w:pPr>
        <w:spacing w:line="480" w:lineRule="auto"/>
        <w:jc w:val="both"/>
        <w:rPr>
          <w:rFonts w:ascii="Times New Roman" w:hAnsi="Times New Roman" w:cs="Times New Roman"/>
          <w:b/>
          <w:sz w:val="24"/>
          <w:szCs w:val="24"/>
        </w:rPr>
      </w:pPr>
      <w:r>
        <w:rPr>
          <w:rFonts w:ascii="Times New Roman" w:hAnsi="Times New Roman" w:cs="Times New Roman"/>
          <w:b/>
          <w:sz w:val="24"/>
          <w:szCs w:val="24"/>
        </w:rPr>
        <w:t>The review and assessment of Tesco CSR policies</w:t>
      </w:r>
    </w:p>
    <w:p w14:paraId="4B880833"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Tesco’s CSR polic</w:t>
      </w:r>
      <w:r>
        <w:rPr>
          <w:rFonts w:ascii="Times New Roman" w:hAnsi="Times New Roman" w:cs="Times New Roman"/>
          <w:sz w:val="24"/>
          <w:szCs w:val="24"/>
        </w:rPr>
        <w:t>y objective has always been to gain the trust of its customers by conducting business in a responsive manner in the communities it serves (Tesco, 2019). Arguably, this policy objective means that Tesco purposes to recognize its impact on the society in whi</w:t>
      </w:r>
      <w:r>
        <w:rPr>
          <w:rFonts w:ascii="Times New Roman" w:hAnsi="Times New Roman" w:cs="Times New Roman"/>
          <w:sz w:val="24"/>
          <w:szCs w:val="24"/>
        </w:rPr>
        <w:t xml:space="preserve">ch it operates in while at the same time working to maximize the benefits it brings while simultaneously minimizing the negative impacts. According to </w:t>
      </w:r>
      <w:r>
        <w:rPr>
          <w:rFonts w:ascii="Times New Roman" w:hAnsi="Times New Roman" w:cs="Times New Roman"/>
          <w:sz w:val="24"/>
          <w:szCs w:val="24"/>
          <w:shd w:val="clear" w:color="auto" w:fill="FFFFFF"/>
        </w:rPr>
        <w:t xml:space="preserve">Tang (2018), </w:t>
      </w:r>
      <w:r>
        <w:rPr>
          <w:rFonts w:ascii="Times New Roman" w:hAnsi="Times New Roman" w:cs="Times New Roman"/>
          <w:sz w:val="24"/>
          <w:szCs w:val="24"/>
        </w:rPr>
        <w:t>Tesco’s core value and purpose help define the company’s responsibilities to the stakeholder</w:t>
      </w:r>
      <w:r>
        <w:rPr>
          <w:rFonts w:ascii="Times New Roman" w:hAnsi="Times New Roman" w:cs="Times New Roman"/>
          <w:sz w:val="24"/>
          <w:szCs w:val="24"/>
        </w:rPr>
        <w:t xml:space="preserve">s such as the employees, customers and the communities where it operates. Its core purpose is to create value for its customers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earn a life time loyalty. Another important core value for Tesco is treating people how it would like to be treated </w:t>
      </w:r>
      <w:r>
        <w:rPr>
          <w:rFonts w:ascii="Times New Roman" w:hAnsi="Times New Roman" w:cs="Times New Roman"/>
          <w:sz w:val="24"/>
          <w:szCs w:val="24"/>
        </w:rPr>
        <w:t xml:space="preserve">(Tesco, 2019). This include trusting and respecting each other, share knowledge, enjoy work and support each other. In line with these core values, core purpose and the </w:t>
      </w:r>
      <w:proofErr w:type="gramStart"/>
      <w:r>
        <w:rPr>
          <w:rFonts w:ascii="Times New Roman" w:hAnsi="Times New Roman" w:cs="Times New Roman"/>
          <w:sz w:val="24"/>
          <w:szCs w:val="24"/>
        </w:rPr>
        <w:t>aforementioned policy</w:t>
      </w:r>
      <w:proofErr w:type="gramEnd"/>
      <w:r>
        <w:rPr>
          <w:rFonts w:ascii="Times New Roman" w:hAnsi="Times New Roman" w:cs="Times New Roman"/>
          <w:sz w:val="24"/>
          <w:szCs w:val="24"/>
        </w:rPr>
        <w:t xml:space="preserve"> objective, Tesco divided its CSR policies into three categories, </w:t>
      </w:r>
      <w:r>
        <w:rPr>
          <w:rFonts w:ascii="Times New Roman" w:hAnsi="Times New Roman" w:cs="Times New Roman"/>
          <w:sz w:val="24"/>
          <w:szCs w:val="24"/>
        </w:rPr>
        <w:t xml:space="preserve">namely, social, environment and economic. </w:t>
      </w:r>
    </w:p>
    <w:p w14:paraId="3CAF719B" w14:textId="77777777" w:rsidR="00AF7FB0" w:rsidRDefault="00F316B5">
      <w:pPr>
        <w:spacing w:line="480" w:lineRule="auto"/>
        <w:jc w:val="both"/>
        <w:rPr>
          <w:rFonts w:ascii="Times New Roman" w:hAnsi="Times New Roman" w:cs="Times New Roman"/>
          <w:i/>
          <w:sz w:val="24"/>
          <w:szCs w:val="24"/>
        </w:rPr>
      </w:pPr>
      <w:r>
        <w:rPr>
          <w:rFonts w:ascii="Times New Roman" w:hAnsi="Times New Roman" w:cs="Times New Roman"/>
          <w:i/>
          <w:sz w:val="24"/>
          <w:szCs w:val="24"/>
        </w:rPr>
        <w:t>Social CSR policies and strategies</w:t>
      </w:r>
    </w:p>
    <w:p w14:paraId="31A6226C"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As part of its CSR, Tesco aims at serving its customers better than any other retailer in the world (</w:t>
      </w:r>
      <w:r>
        <w:rPr>
          <w:rFonts w:ascii="Times New Roman" w:hAnsi="Times New Roman" w:cs="Times New Roman"/>
          <w:sz w:val="24"/>
          <w:szCs w:val="24"/>
          <w:shd w:val="clear" w:color="auto" w:fill="FFFFFF"/>
        </w:rPr>
        <w:t xml:space="preserve">Tesco Plc, 2020). </w:t>
      </w:r>
      <w:r>
        <w:rPr>
          <w:rFonts w:ascii="Times New Roman" w:hAnsi="Times New Roman" w:cs="Times New Roman"/>
          <w:sz w:val="24"/>
          <w:szCs w:val="24"/>
        </w:rPr>
        <w:t xml:space="preserve">To achieve this CSR aim, since 2001, Tesco has been </w:t>
      </w:r>
      <w:r>
        <w:rPr>
          <w:rFonts w:ascii="Times New Roman" w:hAnsi="Times New Roman" w:cs="Times New Roman"/>
          <w:sz w:val="24"/>
          <w:szCs w:val="24"/>
        </w:rPr>
        <w:t xml:space="preserve">developing on-going training </w:t>
      </w: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 xml:space="preserve"> for its employees to ensure that they understand the company’s customer service objectives and that they have the capabilities to achieve them. Through this initiative, employees are provided with on-going training </w:t>
      </w:r>
      <w:proofErr w:type="spellStart"/>
      <w:r>
        <w:rPr>
          <w:rFonts w:ascii="Times New Roman" w:hAnsi="Times New Roman" w:cs="Times New Roman"/>
          <w:sz w:val="24"/>
          <w:szCs w:val="24"/>
        </w:rPr>
        <w:t>pr</w:t>
      </w:r>
      <w:r>
        <w:rPr>
          <w:rFonts w:ascii="Times New Roman" w:hAnsi="Times New Roman" w:cs="Times New Roman"/>
          <w:sz w:val="24"/>
          <w:szCs w:val="24"/>
        </w:rPr>
        <w:t>ogramme</w:t>
      </w:r>
      <w:proofErr w:type="spellEnd"/>
      <w:r>
        <w:rPr>
          <w:rFonts w:ascii="Times New Roman" w:hAnsi="Times New Roman" w:cs="Times New Roman"/>
          <w:sz w:val="24"/>
          <w:szCs w:val="24"/>
        </w:rPr>
        <w:t xml:space="preserve"> focusing on providing customers with the best service, twice per fiscal year.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serve its customers better than other retailer in the UK, Tesco has developed other new customer based programs including the introduction of </w:t>
      </w:r>
      <w:proofErr w:type="spellStart"/>
      <w:r>
        <w:rPr>
          <w:rFonts w:ascii="Times New Roman" w:hAnsi="Times New Roman" w:cs="Times New Roman"/>
          <w:sz w:val="24"/>
          <w:szCs w:val="24"/>
        </w:rPr>
        <w:t>Clubcard</w:t>
      </w:r>
      <w:proofErr w:type="spellEnd"/>
      <w:r>
        <w:rPr>
          <w:rFonts w:ascii="Times New Roman" w:hAnsi="Times New Roman" w:cs="Times New Roman"/>
          <w:sz w:val="24"/>
          <w:szCs w:val="24"/>
        </w:rPr>
        <w:t xml:space="preserve"> loyalty</w:t>
      </w:r>
      <w:r>
        <w:rPr>
          <w:rFonts w:ascii="Times New Roman" w:hAnsi="Times New Roman" w:cs="Times New Roman"/>
          <w:sz w:val="24"/>
          <w:szCs w:val="24"/>
        </w:rPr>
        <w:t xml:space="preserve"> </w:t>
      </w: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Tesco Plc, 2019b)</w:t>
      </w:r>
      <w:r>
        <w:rPr>
          <w:rFonts w:ascii="Times New Roman" w:hAnsi="Times New Roman" w:cs="Times New Roman"/>
          <w:sz w:val="24"/>
          <w:szCs w:val="24"/>
        </w:rPr>
        <w:t xml:space="preserve">. According to </w:t>
      </w:r>
      <w:proofErr w:type="spellStart"/>
      <w:r>
        <w:rPr>
          <w:rFonts w:ascii="Times New Roman" w:hAnsi="Times New Roman" w:cs="Times New Roman"/>
          <w:sz w:val="24"/>
          <w:szCs w:val="24"/>
        </w:rPr>
        <w:t>Brignall</w:t>
      </w:r>
      <w:proofErr w:type="spellEnd"/>
      <w:r>
        <w:rPr>
          <w:rFonts w:ascii="Times New Roman" w:hAnsi="Times New Roman" w:cs="Times New Roman"/>
          <w:sz w:val="24"/>
          <w:szCs w:val="24"/>
        </w:rPr>
        <w:t xml:space="preserve"> and Smithers (2019), Tesco’s </w:t>
      </w:r>
      <w:proofErr w:type="spellStart"/>
      <w:r>
        <w:rPr>
          <w:rFonts w:ascii="Times New Roman" w:hAnsi="Times New Roman" w:cs="Times New Roman"/>
          <w:sz w:val="24"/>
          <w:szCs w:val="24"/>
        </w:rPr>
        <w:t>Clubcard</w:t>
      </w:r>
      <w:proofErr w:type="spellEnd"/>
      <w:r>
        <w:rPr>
          <w:rFonts w:ascii="Times New Roman" w:hAnsi="Times New Roman" w:cs="Times New Roman"/>
          <w:sz w:val="24"/>
          <w:szCs w:val="24"/>
        </w:rPr>
        <w:t xml:space="preserve"> continues to be the best and most rewarding loyalty scheme in the UK retail sector. However, the company’s ratings in terms of customers’ satisfaction has not improv</w:t>
      </w:r>
      <w:r>
        <w:rPr>
          <w:rFonts w:ascii="Times New Roman" w:hAnsi="Times New Roman" w:cs="Times New Roman"/>
          <w:sz w:val="24"/>
          <w:szCs w:val="24"/>
        </w:rPr>
        <w:t xml:space="preserve">ed and </w:t>
      </w:r>
      <w:r>
        <w:rPr>
          <w:rFonts w:ascii="Times New Roman" w:hAnsi="Times New Roman" w:cs="Times New Roman"/>
          <w:sz w:val="24"/>
          <w:szCs w:val="24"/>
        </w:rPr>
        <w:lastRenderedPageBreak/>
        <w:t xml:space="preserve">Tesco has been keen in reporting the low figures. A BBC report by Read (2020) indicated that Tesco, together with other retailers such as </w:t>
      </w:r>
      <w:proofErr w:type="spellStart"/>
      <w:r>
        <w:rPr>
          <w:rFonts w:ascii="Times New Roman" w:hAnsi="Times New Roman" w:cs="Times New Roman"/>
          <w:sz w:val="24"/>
          <w:szCs w:val="24"/>
        </w:rPr>
        <w:t>Asda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Morrisons</w:t>
      </w:r>
      <w:proofErr w:type="spellEnd"/>
      <w:r>
        <w:rPr>
          <w:rFonts w:ascii="Times New Roman" w:hAnsi="Times New Roman" w:cs="Times New Roman"/>
          <w:sz w:val="24"/>
          <w:szCs w:val="24"/>
        </w:rPr>
        <w:t xml:space="preserve"> and Sainsbury continues to trail behind other retailers such as M&amp;S and Waitrose in terms of cu</w:t>
      </w:r>
      <w:r>
        <w:rPr>
          <w:rFonts w:ascii="Times New Roman" w:hAnsi="Times New Roman" w:cs="Times New Roman"/>
          <w:sz w:val="24"/>
          <w:szCs w:val="24"/>
        </w:rPr>
        <w:t>stomers’ satisfaction and experience In its reporting of CSR, Tesco recognized the poor customer service ratings are as a result of its efforts to re-focus of the company’s social CSR policies from training employees to offer better services to focusing on</w:t>
      </w:r>
      <w:r>
        <w:rPr>
          <w:rFonts w:ascii="Times New Roman" w:hAnsi="Times New Roman" w:cs="Times New Roman"/>
          <w:sz w:val="24"/>
          <w:szCs w:val="24"/>
        </w:rPr>
        <w:t xml:space="preserve"> enlightening its customers on healthier living and food wastage avoidance which included removing ‘display until’ dates and replacing it with single date codes of ‘use by’ and best before’ for its groceries, dairy and meat products (Tesco, 2019a). </w:t>
      </w:r>
    </w:p>
    <w:p w14:paraId="4D835E47"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Tesco’</w:t>
      </w:r>
      <w:r>
        <w:rPr>
          <w:rFonts w:ascii="Times New Roman" w:hAnsi="Times New Roman" w:cs="Times New Roman"/>
          <w:sz w:val="24"/>
          <w:szCs w:val="24"/>
        </w:rPr>
        <w:t>s CSR social policy also focuses on its staff. First, since its establishment, Tesco has always used selection and hiring policies that promote equal opportunities for all people regardless of their race, sexual orientation, disability and gender. Accordin</w:t>
      </w:r>
      <w:r>
        <w:rPr>
          <w:rFonts w:ascii="Times New Roman" w:hAnsi="Times New Roman" w:cs="Times New Roman"/>
          <w:sz w:val="24"/>
          <w:szCs w:val="24"/>
        </w:rPr>
        <w:t>g to Tesco (2018), Tesco’s hiring and promotion decisions are always based on merit. As part of its CSR towards its people, Tesco always aim at managing people in an open, honest and fair manner (Tesco, 2019a). Up to today, diversity continue to be central</w:t>
      </w:r>
      <w:r>
        <w:rPr>
          <w:rFonts w:ascii="Times New Roman" w:hAnsi="Times New Roman" w:cs="Times New Roman"/>
          <w:sz w:val="24"/>
          <w:szCs w:val="24"/>
        </w:rPr>
        <w:t xml:space="preserve"> to Tesco’s CSR strategy where the company aims at employing people who can reflect the diverse nature of the business environment that it operates (Tesco, 2019b). As such, it offers employment opportunities to people from diverse backgrounds and countries</w:t>
      </w:r>
      <w:r>
        <w:rPr>
          <w:rFonts w:ascii="Times New Roman" w:hAnsi="Times New Roman" w:cs="Times New Roman"/>
          <w:sz w:val="24"/>
          <w:szCs w:val="24"/>
        </w:rPr>
        <w:t xml:space="preserve">. Tesco is quite keen in reporting and ensuring the highest level of transparency in respect to issues about diversity and inclusion. Every year, it updates its diversity and inclusion report on its website for everyone to see. </w:t>
      </w:r>
      <w:proofErr w:type="gramStart"/>
      <w:r>
        <w:rPr>
          <w:rFonts w:ascii="Times New Roman" w:hAnsi="Times New Roman" w:cs="Times New Roman"/>
          <w:sz w:val="24"/>
          <w:szCs w:val="24"/>
        </w:rPr>
        <w:t>In an effort to</w:t>
      </w:r>
      <w:proofErr w:type="gramEnd"/>
      <w:r>
        <w:rPr>
          <w:rFonts w:ascii="Times New Roman" w:hAnsi="Times New Roman" w:cs="Times New Roman"/>
          <w:sz w:val="24"/>
          <w:szCs w:val="24"/>
        </w:rPr>
        <w:t xml:space="preserve"> show transpa</w:t>
      </w:r>
      <w:r>
        <w:rPr>
          <w:rFonts w:ascii="Times New Roman" w:hAnsi="Times New Roman" w:cs="Times New Roman"/>
          <w:sz w:val="24"/>
          <w:szCs w:val="24"/>
        </w:rPr>
        <w:t xml:space="preserve">rency, in 2018 Tesco reported a 12% mean gender pay gap in its stores across the UK in accordance with gender pay gap reporting regulation (Scott, 2018). It its reporting, Tesco explained that the huge gap was </w:t>
      </w:r>
      <w:proofErr w:type="gramStart"/>
      <w:r>
        <w:rPr>
          <w:rFonts w:ascii="Times New Roman" w:hAnsi="Times New Roman" w:cs="Times New Roman"/>
          <w:sz w:val="24"/>
          <w:szCs w:val="24"/>
        </w:rPr>
        <w:t>due to the fact that</w:t>
      </w:r>
      <w:proofErr w:type="gramEnd"/>
      <w:r>
        <w:rPr>
          <w:rFonts w:ascii="Times New Roman" w:hAnsi="Times New Roman" w:cs="Times New Roman"/>
          <w:sz w:val="24"/>
          <w:szCs w:val="24"/>
        </w:rPr>
        <w:t xml:space="preserve"> male workers were more li</w:t>
      </w:r>
      <w:r>
        <w:rPr>
          <w:rFonts w:ascii="Times New Roman" w:hAnsi="Times New Roman" w:cs="Times New Roman"/>
          <w:sz w:val="24"/>
          <w:szCs w:val="24"/>
        </w:rPr>
        <w:t>kely to take shifts with premium pay such as nigh shifts, holidays and Sundays (Scott, 2018).</w:t>
      </w:r>
    </w:p>
    <w:p w14:paraId="43C4A9DA"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Central to Tesco’s social CSR policy is bringing out the best in everyone (Tesco, 2019). As such, the company spend approximately 2.3 million pounds annually on t</w:t>
      </w:r>
      <w:r>
        <w:rPr>
          <w:rFonts w:ascii="Times New Roman" w:hAnsi="Times New Roman" w:cs="Times New Roman"/>
          <w:sz w:val="24"/>
          <w:szCs w:val="24"/>
        </w:rPr>
        <w:t xml:space="preserve">raining. Every employee at Tesco has access to various training </w:t>
      </w: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 xml:space="preserve"> as well as personal development plans which are subject to review after every six months (</w:t>
      </w:r>
      <w:r>
        <w:rPr>
          <w:rFonts w:ascii="Times New Roman" w:hAnsi="Times New Roman" w:cs="Times New Roman"/>
          <w:sz w:val="24"/>
          <w:szCs w:val="24"/>
          <w:shd w:val="clear" w:color="auto" w:fill="FFFFFF"/>
        </w:rPr>
        <w:t>Keogh, 2016)</w:t>
      </w:r>
      <w:r>
        <w:rPr>
          <w:rFonts w:ascii="Times New Roman" w:hAnsi="Times New Roman" w:cs="Times New Roman"/>
          <w:sz w:val="24"/>
          <w:szCs w:val="24"/>
        </w:rPr>
        <w:t>. This strategy is implemented to ensure that every worker at the company has th</w:t>
      </w:r>
      <w:r>
        <w:rPr>
          <w:rFonts w:ascii="Times New Roman" w:hAnsi="Times New Roman" w:cs="Times New Roman"/>
          <w:sz w:val="24"/>
          <w:szCs w:val="24"/>
        </w:rPr>
        <w:t>e right skills to perform their tasks. Additionally, Tesco’s employees training and development programs are aimed at recognizing the staff as the company’s best asset. The success of this strategy is evident as in 2015, 70% of Tesco workers stated that th</w:t>
      </w:r>
      <w:r>
        <w:rPr>
          <w:rFonts w:ascii="Times New Roman" w:hAnsi="Times New Roman" w:cs="Times New Roman"/>
          <w:sz w:val="24"/>
          <w:szCs w:val="24"/>
        </w:rPr>
        <w:t xml:space="preserve">ey would recommend the company as a good workplace work at whilst 77% of the company’s managers and directors made significant career progresses (McDonald, 2015). </w:t>
      </w:r>
    </w:p>
    <w:p w14:paraId="6AB4E4C9" w14:textId="77777777" w:rsidR="00AF7FB0" w:rsidRDefault="00F316B5">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Tesco economic CSR policies </w:t>
      </w:r>
    </w:p>
    <w:p w14:paraId="38B9F5FF"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An important element of the triple bottom line theory of CSR is</w:t>
      </w:r>
      <w:r>
        <w:rPr>
          <w:rFonts w:ascii="Times New Roman" w:hAnsi="Times New Roman" w:cs="Times New Roman"/>
          <w:sz w:val="24"/>
          <w:szCs w:val="24"/>
        </w:rPr>
        <w:t xml:space="preserve"> the economic factor of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According to </w:t>
      </w:r>
      <w:r>
        <w:rPr>
          <w:rFonts w:ascii="Times New Roman" w:hAnsi="Times New Roman" w:cs="Times New Roman"/>
          <w:sz w:val="24"/>
          <w:szCs w:val="24"/>
          <w:shd w:val="clear" w:color="auto" w:fill="FFFFFF"/>
        </w:rPr>
        <w:t>Grayson and Hodges (2017)</w:t>
      </w:r>
      <w:r>
        <w:rPr>
          <w:rFonts w:ascii="Times New Roman" w:hAnsi="Times New Roman" w:cs="Times New Roman"/>
          <w:sz w:val="24"/>
          <w:szCs w:val="24"/>
        </w:rPr>
        <w:t>, every company has the responsibility to its stakeholders i.e. shareholders to make money. For Tesco, the company has the responsibility to its stakeholders to make economic im</w:t>
      </w:r>
      <w:r>
        <w:rPr>
          <w:rFonts w:ascii="Times New Roman" w:hAnsi="Times New Roman" w:cs="Times New Roman"/>
          <w:sz w:val="24"/>
          <w:szCs w:val="24"/>
        </w:rPr>
        <w:t>pact including the community, suppliers and the local economy. Tesco achieves its economic aim through various CSR strategies such as regeneration, market towns, and supplier relationships among others.</w:t>
      </w:r>
    </w:p>
    <w:p w14:paraId="511EFE98"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The regeneration strategy has been at the core of Tes</w:t>
      </w:r>
      <w:r>
        <w:rPr>
          <w:rFonts w:ascii="Times New Roman" w:hAnsi="Times New Roman" w:cs="Times New Roman"/>
          <w:sz w:val="24"/>
          <w:szCs w:val="24"/>
        </w:rPr>
        <w:t>co CSR efforts. This initiative aims at bringing together public services, community groups and employers to yield economic change in various deprived urban areas (</w:t>
      </w:r>
      <w:r>
        <w:rPr>
          <w:rFonts w:ascii="Times New Roman" w:hAnsi="Times New Roman" w:cs="Times New Roman"/>
          <w:sz w:val="24"/>
          <w:szCs w:val="24"/>
          <w:shd w:val="clear" w:color="auto" w:fill="FFFFFF"/>
        </w:rPr>
        <w:t>Thornton Heath Chronicle, 2019</w:t>
      </w:r>
      <w:r>
        <w:rPr>
          <w:rFonts w:ascii="Times New Roman" w:hAnsi="Times New Roman" w:cs="Times New Roman"/>
          <w:sz w:val="24"/>
          <w:szCs w:val="24"/>
        </w:rPr>
        <w:t xml:space="preserve">). In particularly, the regeneration strategy was developed </w:t>
      </w:r>
      <w:proofErr w:type="gramStart"/>
      <w:r>
        <w:rPr>
          <w:rFonts w:ascii="Times New Roman" w:hAnsi="Times New Roman" w:cs="Times New Roman"/>
          <w:sz w:val="24"/>
          <w:szCs w:val="24"/>
        </w:rPr>
        <w:t>in</w:t>
      </w:r>
      <w:r>
        <w:rPr>
          <w:rFonts w:ascii="Times New Roman" w:hAnsi="Times New Roman" w:cs="Times New Roman"/>
          <w:sz w:val="24"/>
          <w:szCs w:val="24"/>
        </w:rPr>
        <w:t xml:space="preserve"> order to</w:t>
      </w:r>
      <w:proofErr w:type="gramEnd"/>
      <w:r>
        <w:rPr>
          <w:rFonts w:ascii="Times New Roman" w:hAnsi="Times New Roman" w:cs="Times New Roman"/>
          <w:sz w:val="24"/>
          <w:szCs w:val="24"/>
        </w:rPr>
        <w:t xml:space="preserve"> develop new stores that could serve the local communities. Tesco hoped that by investing in these areas, it would attract other retailers and companies to invest in these areas thus bringing economic prosperities.</w:t>
      </w:r>
      <w:r>
        <w:rPr>
          <w:rFonts w:ascii="Times New Roman" w:hAnsi="Times New Roman" w:cs="Times New Roman"/>
          <w:sz w:val="24"/>
          <w:szCs w:val="24"/>
          <w:lang w:eastAsia="zh-CN"/>
        </w:rPr>
        <w:t xml:space="preserve"> </w:t>
      </w:r>
      <w:r>
        <w:rPr>
          <w:rFonts w:ascii="Times New Roman" w:hAnsi="Times New Roman" w:cs="Times New Roman"/>
          <w:sz w:val="24"/>
          <w:szCs w:val="24"/>
        </w:rPr>
        <w:t xml:space="preserve">In terms of the success of this </w:t>
      </w:r>
      <w:r>
        <w:rPr>
          <w:rFonts w:ascii="Times New Roman" w:hAnsi="Times New Roman" w:cs="Times New Roman"/>
          <w:sz w:val="24"/>
          <w:szCs w:val="24"/>
        </w:rPr>
        <w:t xml:space="preserve">CSR strategy, Tesco regeneration strategy has since its adoption helped many local people escape poverty and take part </w:t>
      </w:r>
      <w:r>
        <w:rPr>
          <w:rFonts w:ascii="Times New Roman" w:hAnsi="Times New Roman" w:cs="Times New Roman"/>
          <w:sz w:val="24"/>
          <w:szCs w:val="24"/>
        </w:rPr>
        <w:lastRenderedPageBreak/>
        <w:t xml:space="preserve">in the economic well-being of their local areas. Between 1999 and 2001, Tesco regeneration plan provided over 3200 jobs in areas such as </w:t>
      </w:r>
      <w:proofErr w:type="spellStart"/>
      <w:r>
        <w:rPr>
          <w:rFonts w:ascii="Times New Roman" w:hAnsi="Times New Roman" w:cs="Times New Roman"/>
          <w:sz w:val="24"/>
          <w:szCs w:val="24"/>
        </w:rPr>
        <w:t>Shettleston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Batley</w:t>
      </w:r>
      <w:proofErr w:type="spellEnd"/>
      <w:r>
        <w:rPr>
          <w:rFonts w:ascii="Times New Roman" w:hAnsi="Times New Roman" w:cs="Times New Roman"/>
          <w:sz w:val="24"/>
          <w:szCs w:val="24"/>
        </w:rPr>
        <w:t xml:space="preserve"> and Warrington (Tesco Plc, 2019a). In addition to providing employment to the local citizens, Tesco’s regeneration program has managed to make great contribution to the economic life of the company. The regeneration stores across the UK</w:t>
      </w:r>
      <w:r>
        <w:rPr>
          <w:rFonts w:ascii="Times New Roman" w:hAnsi="Times New Roman" w:cs="Times New Roman"/>
          <w:sz w:val="24"/>
          <w:szCs w:val="24"/>
        </w:rPr>
        <w:t xml:space="preserve"> forms a core part of the company’s global business. However, Tesco has reported that </w:t>
      </w:r>
      <w:proofErr w:type="gramStart"/>
      <w:r>
        <w:rPr>
          <w:rFonts w:ascii="Times New Roman" w:hAnsi="Times New Roman" w:cs="Times New Roman"/>
          <w:sz w:val="24"/>
          <w:szCs w:val="24"/>
        </w:rPr>
        <w:t>in light of</w:t>
      </w:r>
      <w:proofErr w:type="gramEnd"/>
      <w:r>
        <w:rPr>
          <w:rFonts w:ascii="Times New Roman" w:hAnsi="Times New Roman" w:cs="Times New Roman"/>
          <w:sz w:val="24"/>
          <w:szCs w:val="24"/>
        </w:rPr>
        <w:t xml:space="preserve"> economic crisis i.e. profits decline, it was forced to abandon some of its regeneration projects in towns such as </w:t>
      </w:r>
      <w:proofErr w:type="spellStart"/>
      <w:r>
        <w:rPr>
          <w:rFonts w:ascii="Times New Roman" w:hAnsi="Times New Roman" w:cs="Times New Roman"/>
          <w:sz w:val="24"/>
          <w:szCs w:val="24"/>
          <w:shd w:val="clear" w:color="auto" w:fill="FFFFFF"/>
        </w:rPr>
        <w:t>Kirkby</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Bridgwater</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Wolverhampton</w:t>
      </w:r>
      <w:proofErr w:type="spellEnd"/>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Harris</w:t>
      </w:r>
      <w:r>
        <w:rPr>
          <w:rFonts w:ascii="Times New Roman" w:hAnsi="Times New Roman" w:cs="Times New Roman"/>
          <w:sz w:val="24"/>
          <w:szCs w:val="24"/>
        </w:rPr>
        <w:t>., 2015)</w:t>
      </w:r>
      <w:r>
        <w:rPr>
          <w:rFonts w:ascii="Times New Roman" w:hAnsi="Times New Roman" w:cs="Times New Roman"/>
          <w:sz w:val="24"/>
          <w:szCs w:val="24"/>
          <w:shd w:val="clear" w:color="auto" w:fill="FFFFFF"/>
        </w:rPr>
        <w:t>.</w:t>
      </w:r>
    </w:p>
    <w:p w14:paraId="2D19E795"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As part of its economic responsibility to the UK and the societies it operates in, Tesco promotes local produce in all its stores throughout its international businesses. According to Tesco (2019b) despite being an international company, the comp</w:t>
      </w:r>
      <w:r>
        <w:rPr>
          <w:rFonts w:ascii="Times New Roman" w:hAnsi="Times New Roman" w:cs="Times New Roman"/>
          <w:sz w:val="24"/>
          <w:szCs w:val="24"/>
        </w:rPr>
        <w:t>any has managed to recognize the importance of being local and purchasing locally. This strategy has been implemented since the establishment of Tesco. By 2018, 97% of its fresh beef is sourced from UK farmers, whilst 90% and 95% of fresh lamb and fresh po</w:t>
      </w:r>
      <w:r>
        <w:rPr>
          <w:rFonts w:ascii="Times New Roman" w:hAnsi="Times New Roman" w:cs="Times New Roman"/>
          <w:sz w:val="24"/>
          <w:szCs w:val="24"/>
        </w:rPr>
        <w:t>rk is from the UK, respectively (Tesco plc, 2019a). This reporting shows a degree of transparency in CSR reporting; showing that the company has is committed to sourcing locally but admitting that it has not fully achieved this goal 100%.</w:t>
      </w:r>
    </w:p>
    <w:p w14:paraId="55D61B37"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To implement this</w:t>
      </w:r>
      <w:r>
        <w:rPr>
          <w:rFonts w:ascii="Times New Roman" w:hAnsi="Times New Roman" w:cs="Times New Roman"/>
          <w:sz w:val="24"/>
          <w:szCs w:val="24"/>
        </w:rPr>
        <w:t xml:space="preserve"> strategy, Tesco has set up regional purchasing teams which have offices in Scotland and Wales to help the company identify local suppliers (The Grocer, 2018). As of 2018, the company still vowed to source from local farmers with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developments t</w:t>
      </w:r>
      <w:r>
        <w:rPr>
          <w:rFonts w:ascii="Times New Roman" w:hAnsi="Times New Roman" w:cs="Times New Roman"/>
          <w:sz w:val="24"/>
          <w:szCs w:val="24"/>
        </w:rPr>
        <w:t>aking place including the recruitment of regional food experts and launching a regional sourcing website in order to ensure that it remains faithful to its promise of buying locally (</w:t>
      </w:r>
      <w:r>
        <w:rPr>
          <w:rFonts w:ascii="Times New Roman" w:hAnsi="Times New Roman" w:cs="Times New Roman"/>
          <w:sz w:val="24"/>
          <w:szCs w:val="24"/>
          <w:shd w:val="clear" w:color="auto" w:fill="FFFFFF"/>
        </w:rPr>
        <w:t>Evans and Mason, 2018)</w:t>
      </w:r>
      <w:r>
        <w:rPr>
          <w:rFonts w:ascii="Times New Roman" w:hAnsi="Times New Roman" w:cs="Times New Roman"/>
          <w:sz w:val="24"/>
          <w:szCs w:val="24"/>
        </w:rPr>
        <w:t>.</w:t>
      </w:r>
    </w:p>
    <w:p w14:paraId="11DEEFE4" w14:textId="77777777" w:rsidR="00AF7FB0" w:rsidRDefault="00F316B5">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Tesco environment CSR policies </w:t>
      </w:r>
    </w:p>
    <w:p w14:paraId="30A5A850"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Tesco’s environme</w:t>
      </w:r>
      <w:r>
        <w:rPr>
          <w:rFonts w:ascii="Times New Roman" w:hAnsi="Times New Roman" w:cs="Times New Roman"/>
          <w:sz w:val="24"/>
          <w:szCs w:val="24"/>
        </w:rPr>
        <w:t xml:space="preserve">ntal policy apply the principles of sustainable development which is based on the notion that a responsible society should satisfy the needs of the current generation without compromising future generations (Smithers, 2018). </w:t>
      </w:r>
      <w:proofErr w:type="gramStart"/>
      <w:r>
        <w:rPr>
          <w:rFonts w:ascii="Times New Roman" w:hAnsi="Times New Roman" w:cs="Times New Roman"/>
          <w:sz w:val="24"/>
          <w:szCs w:val="24"/>
        </w:rPr>
        <w:t>In light of</w:t>
      </w:r>
      <w:proofErr w:type="gramEnd"/>
      <w:r>
        <w:rPr>
          <w:rFonts w:ascii="Times New Roman" w:hAnsi="Times New Roman" w:cs="Times New Roman"/>
          <w:sz w:val="24"/>
          <w:szCs w:val="24"/>
        </w:rPr>
        <w:t xml:space="preserve"> this, Tesco is comm</w:t>
      </w:r>
      <w:r>
        <w:rPr>
          <w:rFonts w:ascii="Times New Roman" w:hAnsi="Times New Roman" w:cs="Times New Roman"/>
          <w:sz w:val="24"/>
          <w:szCs w:val="24"/>
        </w:rPr>
        <w:t>itted to protect the environment by putting principles into practice using its commercial strength.</w:t>
      </w:r>
      <w:r>
        <w:rPr>
          <w:rFonts w:ascii="Times New Roman" w:hAnsi="Times New Roman" w:cs="Times New Roman"/>
          <w:b/>
          <w:sz w:val="24"/>
          <w:szCs w:val="24"/>
        </w:rPr>
        <w:t xml:space="preserve"> </w:t>
      </w:r>
      <w:r>
        <w:rPr>
          <w:rFonts w:ascii="Times New Roman" w:hAnsi="Times New Roman" w:cs="Times New Roman"/>
          <w:sz w:val="24"/>
          <w:szCs w:val="24"/>
        </w:rPr>
        <w:t xml:space="preserve">To do this, the company has engaged in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initiatives including Energy Efficiency and Emissions initiative, water consumption initiatives.</w:t>
      </w:r>
    </w:p>
    <w:p w14:paraId="5E36DE86"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Tesco’s </w:t>
      </w:r>
      <w:r>
        <w:rPr>
          <w:rFonts w:ascii="Times New Roman" w:hAnsi="Times New Roman" w:cs="Times New Roman"/>
          <w:sz w:val="24"/>
          <w:szCs w:val="24"/>
        </w:rPr>
        <w:t>Energy Efficiency and Emissions initiative was launched in 1996 as part of the company’s energy awareness campaign. The implementation of this strategy included having all employees in Tesco’s store taking active part in the initiative. All managers in the</w:t>
      </w:r>
      <w:r>
        <w:rPr>
          <w:rFonts w:ascii="Times New Roman" w:hAnsi="Times New Roman" w:cs="Times New Roman"/>
          <w:sz w:val="24"/>
          <w:szCs w:val="24"/>
        </w:rPr>
        <w:t xml:space="preserve"> stores, offices and depots were also tasked with monitoring energy usage and tasked with the responsibility of developing solutions towards reducing waste. Other activities implemented included installing energy efficient lighting systems in its manufactu</w:t>
      </w:r>
      <w:r>
        <w:rPr>
          <w:rFonts w:ascii="Times New Roman" w:hAnsi="Times New Roman" w:cs="Times New Roman"/>
          <w:sz w:val="24"/>
          <w:szCs w:val="24"/>
        </w:rPr>
        <w:t>ring areas (</w:t>
      </w:r>
      <w:proofErr w:type="spellStart"/>
      <w:r>
        <w:rPr>
          <w:rFonts w:ascii="Times New Roman" w:eastAsia="Times New Roman" w:hAnsi="Times New Roman" w:cs="Times New Roman"/>
          <w:bCs/>
          <w:kern w:val="36"/>
          <w:sz w:val="24"/>
          <w:szCs w:val="24"/>
        </w:rPr>
        <w:t>Dudovisky</w:t>
      </w:r>
      <w:proofErr w:type="spellEnd"/>
      <w:r>
        <w:rPr>
          <w:rFonts w:ascii="Times New Roman" w:eastAsia="Times New Roman" w:hAnsi="Times New Roman" w:cs="Times New Roman"/>
          <w:bCs/>
          <w:kern w:val="36"/>
          <w:sz w:val="24"/>
          <w:szCs w:val="24"/>
        </w:rPr>
        <w:t>, 2016)</w:t>
      </w:r>
      <w:r>
        <w:rPr>
          <w:rFonts w:ascii="Times New Roman" w:hAnsi="Times New Roman" w:cs="Times New Roman"/>
          <w:sz w:val="24"/>
          <w:szCs w:val="24"/>
        </w:rPr>
        <w:t xml:space="preserve">. Since 2018,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developments have already taken place in area of energy conservation including the use of technology and collaboration with other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such as the behavioral change charity global action plan c</w:t>
      </w:r>
      <w:r>
        <w:rPr>
          <w:rFonts w:ascii="Times New Roman" w:hAnsi="Times New Roman" w:cs="Times New Roman"/>
          <w:sz w:val="24"/>
          <w:szCs w:val="24"/>
        </w:rPr>
        <w:t xml:space="preserve">ompany. For example, Tesco has introduced a ‘state-of-the-art technology in its retail stores to connect all of its stores to a data analysis facility. This development was introduced to support Tesco’s carbon reduction target which was to reduce emission </w:t>
      </w:r>
      <w:r>
        <w:rPr>
          <w:rFonts w:ascii="Times New Roman" w:hAnsi="Times New Roman" w:cs="Times New Roman"/>
          <w:sz w:val="24"/>
          <w:szCs w:val="24"/>
        </w:rPr>
        <w:t>from the stores by approximately 50% between 2006 and 2020 (Guardian, 2018). This technology, known as Hindustan Service Centre (HSC) has enabled Tesco to track data about energy consumption in all its UK stores. According to The Guardian (2018), the level</w:t>
      </w:r>
      <w:r>
        <w:rPr>
          <w:rFonts w:ascii="Times New Roman" w:hAnsi="Times New Roman" w:cs="Times New Roman"/>
          <w:sz w:val="24"/>
          <w:szCs w:val="24"/>
        </w:rPr>
        <w:t xml:space="preserve"> of insights, intelligence and control the technology have Tesco helped the company develop better energy efficient measures. An example of such measure was the introduction of improved freezer door which helps in cutting the amount of energy used in freez</w:t>
      </w:r>
      <w:r>
        <w:rPr>
          <w:rFonts w:ascii="Times New Roman" w:hAnsi="Times New Roman" w:cs="Times New Roman"/>
          <w:sz w:val="24"/>
          <w:szCs w:val="24"/>
        </w:rPr>
        <w:t xml:space="preserve">ers and fridges. </w:t>
      </w:r>
    </w:p>
    <w:p w14:paraId="7A03B63C"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Secondly, the partnership with the charity global action plan company aimed at improving Tesco’s its energy engagement </w:t>
      </w: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 Consequently, the ‘energy matters’ initiative was developed in 2017 focusing on reducing energy usage in Tes</w:t>
      </w:r>
      <w:r>
        <w:rPr>
          <w:rFonts w:ascii="Times New Roman" w:hAnsi="Times New Roman" w:cs="Times New Roman"/>
          <w:sz w:val="24"/>
          <w:szCs w:val="24"/>
        </w:rPr>
        <w:t>co’s bakery and hot counters areas. As of 2018, 86% of Tesco’s bakeries saw an energy reduction and the initiative was commended for energy management association award in 2018 (Tesco, 2019a). Also, as part of its support and commitment towards fighting ag</w:t>
      </w:r>
      <w:r>
        <w:rPr>
          <w:rFonts w:ascii="Times New Roman" w:hAnsi="Times New Roman" w:cs="Times New Roman"/>
          <w:sz w:val="24"/>
          <w:szCs w:val="24"/>
        </w:rPr>
        <w:t>ainst climate change, Tesco is committed to reducing the emission of greenhouse gases from its supply chain. Over the years, Tesco has made efforts to reduce its vehicles emissions and engaged in proactive activities such as introducing new training scheme</w:t>
      </w:r>
      <w:r>
        <w:rPr>
          <w:rFonts w:ascii="Times New Roman" w:hAnsi="Times New Roman" w:cs="Times New Roman"/>
          <w:sz w:val="24"/>
          <w:szCs w:val="24"/>
        </w:rPr>
        <w:t>s for its distribution drivers to enable them become more efficient. This scheme known as the Driver Operating Skills offered drivers with Gold, Silver and Bronze awards for their understanding of the environmental issues (Tesco, 2019).  Over the years, ot</w:t>
      </w:r>
      <w:r>
        <w:rPr>
          <w:rFonts w:ascii="Times New Roman" w:hAnsi="Times New Roman" w:cs="Times New Roman"/>
          <w:sz w:val="24"/>
          <w:szCs w:val="24"/>
        </w:rPr>
        <w:t xml:space="preserve">her strategies aimed at reducing carbon emission were developed across the company including green travel plans, use of rail and use of biofuels particularly after purchasing fuel Company known as </w:t>
      </w:r>
      <w:proofErr w:type="spellStart"/>
      <w:r>
        <w:rPr>
          <w:rFonts w:ascii="Times New Roman" w:hAnsi="Times New Roman" w:cs="Times New Roman"/>
          <w:sz w:val="24"/>
          <w:szCs w:val="24"/>
        </w:rPr>
        <w:t>Greenergy</w:t>
      </w:r>
      <w:proofErr w:type="spellEnd"/>
      <w:r>
        <w:rPr>
          <w:rFonts w:ascii="Times New Roman" w:hAnsi="Times New Roman" w:cs="Times New Roman"/>
          <w:sz w:val="24"/>
          <w:szCs w:val="24"/>
        </w:rPr>
        <w:t xml:space="preserve"> (</w:t>
      </w:r>
      <w:proofErr w:type="spellStart"/>
      <w:r>
        <w:rPr>
          <w:rStyle w:val="ad"/>
          <w:rFonts w:ascii="Times New Roman" w:hAnsi="Times New Roman" w:cs="Times New Roman"/>
          <w:b w:val="0"/>
          <w:bCs w:val="0"/>
          <w:sz w:val="24"/>
          <w:szCs w:val="24"/>
          <w:shd w:val="clear" w:color="auto" w:fill="FFFFFF"/>
        </w:rPr>
        <w:t>Umeasiegbu</w:t>
      </w:r>
      <w:proofErr w:type="spellEnd"/>
      <w:r>
        <w:rPr>
          <w:rStyle w:val="ad"/>
          <w:rFonts w:ascii="Times New Roman" w:hAnsi="Times New Roman" w:cs="Times New Roman"/>
          <w:b w:val="0"/>
          <w:bCs w:val="0"/>
          <w:sz w:val="24"/>
          <w:szCs w:val="24"/>
          <w:shd w:val="clear" w:color="auto" w:fill="FFFFFF"/>
        </w:rPr>
        <w:t>, 2017)</w:t>
      </w:r>
      <w:r>
        <w:rPr>
          <w:rFonts w:ascii="Times New Roman" w:hAnsi="Times New Roman" w:cs="Times New Roman"/>
          <w:sz w:val="24"/>
          <w:szCs w:val="24"/>
        </w:rPr>
        <w:t>.  Between 1999 and 2017, Tesco</w:t>
      </w:r>
      <w:r>
        <w:rPr>
          <w:rFonts w:ascii="Times New Roman" w:hAnsi="Times New Roman" w:cs="Times New Roman"/>
          <w:sz w:val="24"/>
          <w:szCs w:val="24"/>
        </w:rPr>
        <w:t xml:space="preserve"> </w:t>
      </w:r>
      <w:proofErr w:type="gramStart"/>
      <w:r>
        <w:rPr>
          <w:rFonts w:ascii="Times New Roman" w:hAnsi="Times New Roman" w:cs="Times New Roman"/>
          <w:sz w:val="24"/>
          <w:szCs w:val="24"/>
        </w:rPr>
        <w:t>was able to</w:t>
      </w:r>
      <w:proofErr w:type="gramEnd"/>
      <w:r>
        <w:rPr>
          <w:rFonts w:ascii="Times New Roman" w:hAnsi="Times New Roman" w:cs="Times New Roman"/>
          <w:sz w:val="24"/>
          <w:szCs w:val="24"/>
        </w:rPr>
        <w:t xml:space="preserve"> achieve a 45% carbon emission reduction in its supply chain (</w:t>
      </w:r>
      <w:proofErr w:type="spellStart"/>
      <w:r>
        <w:rPr>
          <w:rStyle w:val="ad"/>
          <w:rFonts w:ascii="Times New Roman" w:hAnsi="Times New Roman" w:cs="Times New Roman"/>
          <w:b w:val="0"/>
          <w:bCs w:val="0"/>
          <w:sz w:val="24"/>
          <w:szCs w:val="24"/>
          <w:shd w:val="clear" w:color="auto" w:fill="FFFFFF"/>
        </w:rPr>
        <w:t>Umeasiegbu</w:t>
      </w:r>
      <w:proofErr w:type="spellEnd"/>
      <w:r>
        <w:rPr>
          <w:rStyle w:val="ad"/>
          <w:rFonts w:ascii="Times New Roman" w:hAnsi="Times New Roman" w:cs="Times New Roman"/>
          <w:b w:val="0"/>
          <w:bCs w:val="0"/>
          <w:sz w:val="24"/>
          <w:szCs w:val="24"/>
          <w:shd w:val="clear" w:color="auto" w:fill="FFFFFF"/>
        </w:rPr>
        <w:t>, 2017)</w:t>
      </w:r>
      <w:r>
        <w:rPr>
          <w:rFonts w:ascii="Times New Roman" w:hAnsi="Times New Roman" w:cs="Times New Roman"/>
          <w:sz w:val="24"/>
          <w:szCs w:val="24"/>
        </w:rPr>
        <w:t>. To further combat climate change and following the 2016 Paris Climate Agreement, Tesco worked with external experts to develop new zero-carbon emission goals and p</w:t>
      </w:r>
      <w:r>
        <w:rPr>
          <w:rFonts w:ascii="Times New Roman" w:hAnsi="Times New Roman" w:cs="Times New Roman"/>
          <w:sz w:val="24"/>
          <w:szCs w:val="24"/>
        </w:rPr>
        <w:t>lan. The company vowed to ensure achieve absolute reduction levels of 35% by 2020, 60% by 2025 and 100% by 2030. To achieve these goals, Tesco is sourcing 100% of its electricity from renewable sources (</w:t>
      </w:r>
      <w:proofErr w:type="spellStart"/>
      <w:r>
        <w:rPr>
          <w:rStyle w:val="ad"/>
          <w:rFonts w:ascii="Times New Roman" w:hAnsi="Times New Roman" w:cs="Times New Roman"/>
          <w:b w:val="0"/>
          <w:bCs w:val="0"/>
          <w:sz w:val="24"/>
          <w:szCs w:val="24"/>
          <w:shd w:val="clear" w:color="auto" w:fill="FFFFFF"/>
        </w:rPr>
        <w:t>Umeasiegbu</w:t>
      </w:r>
      <w:proofErr w:type="spellEnd"/>
      <w:r>
        <w:rPr>
          <w:rStyle w:val="ad"/>
          <w:rFonts w:ascii="Times New Roman" w:hAnsi="Times New Roman" w:cs="Times New Roman"/>
          <w:b w:val="0"/>
          <w:bCs w:val="0"/>
          <w:sz w:val="24"/>
          <w:szCs w:val="24"/>
          <w:shd w:val="clear" w:color="auto" w:fill="FFFFFF"/>
        </w:rPr>
        <w:t>, 2017).</w:t>
      </w:r>
    </w:p>
    <w:p w14:paraId="7B7309CA"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shd w:val="clear" w:color="auto" w:fill="FFFFFF"/>
        </w:rPr>
        <w:t>Alcaide</w:t>
      </w:r>
      <w:proofErr w:type="spellEnd"/>
      <w:r>
        <w:rPr>
          <w:rFonts w:ascii="Times New Roman" w:hAnsi="Times New Roman" w:cs="Times New Roman"/>
          <w:sz w:val="24"/>
          <w:szCs w:val="24"/>
          <w:shd w:val="clear" w:color="auto" w:fill="FFFFFF"/>
        </w:rPr>
        <w:t>, et al. (2019</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transparency is one of the main conditions for corporate social responsibility reporting. Transparency in CSR reporting enhances allocative efficiency particularly when the stakeholders attach value to the ecological and social consequences of the produ</w:t>
      </w:r>
      <w:r>
        <w:rPr>
          <w:rFonts w:ascii="Times New Roman" w:hAnsi="Times New Roman" w:cs="Times New Roman"/>
          <w:sz w:val="24"/>
          <w:szCs w:val="24"/>
        </w:rPr>
        <w:t xml:space="preserve">cts they purchase. It also enhances dynamic efficiency and innovation. By failing to be transparent, </w:t>
      </w:r>
      <w:r>
        <w:rPr>
          <w:rFonts w:ascii="Times New Roman" w:hAnsi="Times New Roman" w:cs="Times New Roman"/>
          <w:sz w:val="24"/>
          <w:szCs w:val="24"/>
        </w:rPr>
        <w:lastRenderedPageBreak/>
        <w:t>companies performing well in CSR cannot distinguish themselves from those that do not perform. Tesco has been commended for its high degree of transparency</w:t>
      </w:r>
      <w:r>
        <w:rPr>
          <w:rFonts w:ascii="Times New Roman" w:hAnsi="Times New Roman" w:cs="Times New Roman"/>
          <w:sz w:val="24"/>
          <w:szCs w:val="24"/>
        </w:rPr>
        <w:t xml:space="preserve"> in reporting its CSR efforts and milestones. </w:t>
      </w:r>
      <w:r>
        <w:rPr>
          <w:rFonts w:ascii="Times New Roman" w:hAnsi="Times New Roman" w:cs="Times New Roman"/>
          <w:sz w:val="24"/>
          <w:szCs w:val="24"/>
          <w:shd w:val="clear" w:color="auto" w:fill="FFFFFF"/>
        </w:rPr>
        <w:t xml:space="preserve">Evans and Mason (2018) </w:t>
      </w:r>
      <w:r>
        <w:rPr>
          <w:rFonts w:ascii="Times New Roman" w:hAnsi="Times New Roman" w:cs="Times New Roman"/>
          <w:sz w:val="24"/>
          <w:szCs w:val="24"/>
        </w:rPr>
        <w:t>argued that Tesco, in a bid to ensure transparency has been reporting on both positive and negative impacts and aspects of their performance in respect to CSR. Arguably, from the analysis</w:t>
      </w:r>
      <w:r>
        <w:rPr>
          <w:rFonts w:ascii="Times New Roman" w:hAnsi="Times New Roman" w:cs="Times New Roman"/>
          <w:sz w:val="24"/>
          <w:szCs w:val="24"/>
        </w:rPr>
        <w:t>, this essay concludes that Tesco is maintaining a high level of transparency in its CSR reporting following its admission that it has abandoned some of its regeneration project amidst its economic crisis as well as it revelation that it is yet to ensure 1</w:t>
      </w:r>
      <w:r>
        <w:rPr>
          <w:rFonts w:ascii="Times New Roman" w:hAnsi="Times New Roman" w:cs="Times New Roman"/>
          <w:sz w:val="24"/>
          <w:szCs w:val="24"/>
        </w:rPr>
        <w:t xml:space="preserve">00% sourcing from local farmers and suppliers. </w:t>
      </w:r>
    </w:p>
    <w:p w14:paraId="074B7D1A" w14:textId="77777777" w:rsidR="00AF7FB0" w:rsidRDefault="00F316B5">
      <w:pPr>
        <w:spacing w:line="480" w:lineRule="auto"/>
        <w:jc w:val="both"/>
        <w:rPr>
          <w:rFonts w:ascii="Times New Roman" w:hAnsi="Times New Roman" w:cs="Times New Roman"/>
          <w:b/>
          <w:sz w:val="24"/>
          <w:szCs w:val="24"/>
        </w:rPr>
      </w:pPr>
      <w:r>
        <w:rPr>
          <w:rFonts w:ascii="Times New Roman" w:hAnsi="Times New Roman" w:cs="Times New Roman"/>
          <w:b/>
          <w:sz w:val="24"/>
          <w:szCs w:val="24"/>
        </w:rPr>
        <w:t>Conclusion</w:t>
      </w:r>
    </w:p>
    <w:p w14:paraId="760B0584"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summation, this essay has found that Tesco has engaged in numerous CSR strategies over the years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achieve its CSR policies which are categorized as social, environmental and economic </w:t>
      </w:r>
      <w:r>
        <w:rPr>
          <w:rFonts w:ascii="Times New Roman" w:hAnsi="Times New Roman" w:cs="Times New Roman"/>
          <w:sz w:val="24"/>
          <w:szCs w:val="24"/>
        </w:rPr>
        <w:t>policies. These strategies span from customer service, hiring and selection, training and development strategy, regeneration and Tesco’s Energy Efficiency and Emissions strategy. This essay has found that these strategies continue to evolve based on CSR ne</w:t>
      </w:r>
      <w:r>
        <w:rPr>
          <w:rFonts w:ascii="Times New Roman" w:hAnsi="Times New Roman" w:cs="Times New Roman"/>
          <w:sz w:val="24"/>
          <w:szCs w:val="24"/>
        </w:rPr>
        <w:t>eds. It has also found these strategies are supplemented with developments including adoption of technology. Finally, this essay has found that Tesco ensures high rate of transparency in reporting its CSR performance.</w:t>
      </w:r>
    </w:p>
    <w:p w14:paraId="1FDF8633" w14:textId="77777777" w:rsidR="00AF7FB0" w:rsidRDefault="00F316B5">
      <w:pPr>
        <w:spacing w:line="48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5D2C2612" w14:textId="77777777" w:rsidR="00AF7FB0" w:rsidRDefault="00F316B5">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References</w:t>
      </w:r>
    </w:p>
    <w:p w14:paraId="01BD6EB0"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shd w:val="clear" w:color="auto" w:fill="FFFFFF"/>
          <w:lang w:eastAsia="zh-CN"/>
        </w:rPr>
        <w:t xml:space="preserve">1: </w:t>
      </w:r>
      <w:proofErr w:type="spellStart"/>
      <w:r>
        <w:rPr>
          <w:rFonts w:ascii="Times New Roman" w:hAnsi="Times New Roman" w:cs="Times New Roman"/>
          <w:sz w:val="24"/>
          <w:szCs w:val="24"/>
          <w:shd w:val="clear" w:color="auto" w:fill="FFFFFF"/>
        </w:rPr>
        <w:t>Alcaide</w:t>
      </w:r>
      <w:proofErr w:type="spellEnd"/>
      <w:r>
        <w:rPr>
          <w:rFonts w:ascii="Times New Roman" w:hAnsi="Times New Roman" w:cs="Times New Roman"/>
          <w:sz w:val="24"/>
          <w:szCs w:val="24"/>
          <w:shd w:val="clear" w:color="auto" w:fill="FFFFFF"/>
        </w:rPr>
        <w:t xml:space="preserve"> González, M. Á</w:t>
      </w:r>
      <w:r>
        <w:rPr>
          <w:rFonts w:ascii="Times New Roman" w:hAnsi="Times New Roman" w:cs="Times New Roman"/>
          <w:sz w:val="24"/>
          <w:szCs w:val="24"/>
          <w:shd w:val="clear" w:color="auto" w:fill="FFFFFF"/>
        </w:rPr>
        <w:t xml:space="preserve">., De La Poza Plaza, E., &amp; Guadalajara </w:t>
      </w:r>
      <w:proofErr w:type="spellStart"/>
      <w:r>
        <w:rPr>
          <w:rFonts w:ascii="Times New Roman" w:hAnsi="Times New Roman" w:cs="Times New Roman"/>
          <w:sz w:val="24"/>
          <w:szCs w:val="24"/>
          <w:shd w:val="clear" w:color="auto" w:fill="FFFFFF"/>
        </w:rPr>
        <w:t>Olmeda</w:t>
      </w:r>
      <w:proofErr w:type="spellEnd"/>
      <w:r>
        <w:rPr>
          <w:rFonts w:ascii="Times New Roman" w:hAnsi="Times New Roman" w:cs="Times New Roman"/>
          <w:sz w:val="24"/>
          <w:szCs w:val="24"/>
          <w:shd w:val="clear" w:color="auto" w:fill="FFFFFF"/>
        </w:rPr>
        <w:t>, N. (2019) ‘</w:t>
      </w:r>
      <w:bookmarkStart w:id="1" w:name="OLE_LINK3"/>
      <w:r>
        <w:rPr>
          <w:rFonts w:ascii="Times New Roman" w:hAnsi="Times New Roman" w:cs="Times New Roman"/>
          <w:sz w:val="24"/>
          <w:szCs w:val="24"/>
          <w:shd w:val="clear" w:color="auto" w:fill="FFFFFF"/>
        </w:rPr>
        <w:t xml:space="preserve">The impact of corporate social responsibility transparency on the financial performance, brand value, and sustainability level of IT companies,’ </w:t>
      </w:r>
      <w:r>
        <w:rPr>
          <w:rFonts w:ascii="Times New Roman" w:hAnsi="Times New Roman" w:cs="Times New Roman"/>
          <w:i/>
          <w:iCs/>
          <w:sz w:val="24"/>
          <w:szCs w:val="24"/>
          <w:shd w:val="clear" w:color="auto" w:fill="FFFFFF"/>
        </w:rPr>
        <w:t>Corporate Social Responsibility and Environmental Man</w:t>
      </w:r>
      <w:r>
        <w:rPr>
          <w:rFonts w:ascii="Times New Roman" w:hAnsi="Times New Roman" w:cs="Times New Roman"/>
          <w:i/>
          <w:iCs/>
          <w:sz w:val="24"/>
          <w:szCs w:val="24"/>
          <w:shd w:val="clear" w:color="auto" w:fill="FFFFFF"/>
        </w:rPr>
        <w:t>agement</w:t>
      </w:r>
      <w:r>
        <w:rPr>
          <w:rFonts w:ascii="Times New Roman" w:hAnsi="Times New Roman" w:cs="Times New Roman"/>
          <w:sz w:val="24"/>
          <w:szCs w:val="24"/>
          <w:shd w:val="clear" w:color="auto" w:fill="FFFFFF"/>
        </w:rPr>
        <w:t>. https://doi.org/10.1002/csr.1829</w:t>
      </w:r>
    </w:p>
    <w:bookmarkEnd w:id="1"/>
    <w:p w14:paraId="5B4C09DD"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 xml:space="preserve">2: </w:t>
      </w:r>
      <w:proofErr w:type="spellStart"/>
      <w:r>
        <w:rPr>
          <w:rFonts w:ascii="Times New Roman" w:hAnsi="Times New Roman" w:cs="Times New Roman"/>
          <w:sz w:val="24"/>
          <w:szCs w:val="24"/>
        </w:rPr>
        <w:t>Brignall</w:t>
      </w:r>
      <w:proofErr w:type="spellEnd"/>
      <w:r>
        <w:rPr>
          <w:rFonts w:ascii="Times New Roman" w:hAnsi="Times New Roman" w:cs="Times New Roman"/>
          <w:sz w:val="24"/>
          <w:szCs w:val="24"/>
        </w:rPr>
        <w:t xml:space="preserve">, M and Smithers, R. (2019) </w:t>
      </w:r>
      <w:r>
        <w:rPr>
          <w:rFonts w:ascii="Times New Roman" w:hAnsi="Times New Roman" w:cs="Times New Roman"/>
          <w:i/>
          <w:sz w:val="24"/>
          <w:szCs w:val="24"/>
        </w:rPr>
        <w:t xml:space="preserve">Tesco </w:t>
      </w:r>
      <w:proofErr w:type="spellStart"/>
      <w:r>
        <w:rPr>
          <w:rFonts w:ascii="Times New Roman" w:hAnsi="Times New Roman" w:cs="Times New Roman"/>
          <w:i/>
          <w:sz w:val="24"/>
          <w:szCs w:val="24"/>
        </w:rPr>
        <w:t>Clubcard</w:t>
      </w:r>
      <w:proofErr w:type="spellEnd"/>
      <w:r>
        <w:rPr>
          <w:rFonts w:ascii="Times New Roman" w:hAnsi="Times New Roman" w:cs="Times New Roman"/>
          <w:i/>
          <w:sz w:val="24"/>
          <w:szCs w:val="24"/>
        </w:rPr>
        <w:t xml:space="preserve"> Plus: is the new £8-a-month deal worth it? The Guardian.</w:t>
      </w:r>
      <w:r>
        <w:rPr>
          <w:rFonts w:ascii="Times New Roman" w:hAnsi="Times New Roman" w:cs="Times New Roman"/>
          <w:sz w:val="24"/>
          <w:szCs w:val="24"/>
        </w:rPr>
        <w:t xml:space="preserve"> Available at: https://www.theguardian.com/money/2019/nov/01/tesco-clubcard-plus-deal-supermarket-loyalty-scheme (Accessed 24th February 2020)</w:t>
      </w:r>
    </w:p>
    <w:p w14:paraId="0F233869" w14:textId="77777777" w:rsidR="00AF7FB0" w:rsidRDefault="00F316B5">
      <w:pPr>
        <w:spacing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lang w:eastAsia="zh-CN"/>
        </w:rPr>
        <w:t xml:space="preserve">3: </w:t>
      </w:r>
      <w:r>
        <w:rPr>
          <w:rFonts w:ascii="Times New Roman" w:hAnsi="Times New Roman" w:cs="Times New Roman"/>
          <w:sz w:val="24"/>
          <w:szCs w:val="24"/>
          <w:shd w:val="clear" w:color="auto" w:fill="FFFFFF"/>
        </w:rPr>
        <w:t xml:space="preserve">Crane, A., Matten, D., &amp; Spence, L. (Eds.). (2019) </w:t>
      </w:r>
      <w:r>
        <w:rPr>
          <w:rFonts w:ascii="Times New Roman" w:hAnsi="Times New Roman" w:cs="Times New Roman"/>
          <w:i/>
          <w:iCs/>
          <w:sz w:val="24"/>
          <w:szCs w:val="24"/>
          <w:shd w:val="clear" w:color="auto" w:fill="FFFFFF"/>
        </w:rPr>
        <w:t>Corporate social responsibility: Readings and cases in a gl</w:t>
      </w:r>
      <w:r>
        <w:rPr>
          <w:rFonts w:ascii="Times New Roman" w:hAnsi="Times New Roman" w:cs="Times New Roman"/>
          <w:i/>
          <w:iCs/>
          <w:sz w:val="24"/>
          <w:szCs w:val="24"/>
          <w:shd w:val="clear" w:color="auto" w:fill="FFFFFF"/>
        </w:rPr>
        <w:t>obal context</w:t>
      </w:r>
      <w:r>
        <w:rPr>
          <w:rFonts w:ascii="Times New Roman" w:hAnsi="Times New Roman" w:cs="Times New Roman"/>
          <w:sz w:val="24"/>
          <w:szCs w:val="24"/>
          <w:shd w:val="clear" w:color="auto" w:fill="FFFFFF"/>
        </w:rPr>
        <w:t>. London: Routledge.</w:t>
      </w:r>
    </w:p>
    <w:p w14:paraId="5537C572" w14:textId="77777777" w:rsidR="00AF7FB0" w:rsidRDefault="00F316B5">
      <w:pPr>
        <w:spacing w:line="480" w:lineRule="auto"/>
        <w:jc w:val="both"/>
        <w:rPr>
          <w:rFonts w:ascii="Times New Roman" w:eastAsia="Times New Roman" w:hAnsi="Times New Roman" w:cs="Times New Roman"/>
          <w:b/>
          <w:bCs/>
          <w:kern w:val="36"/>
          <w:sz w:val="24"/>
          <w:szCs w:val="24"/>
        </w:rPr>
      </w:pPr>
      <w:r>
        <w:rPr>
          <w:rFonts w:ascii="Times New Roman" w:eastAsia="Times New Roman" w:hAnsi="Times New Roman" w:cs="Times New Roman" w:hint="eastAsia"/>
          <w:bCs/>
          <w:kern w:val="36"/>
          <w:sz w:val="24"/>
          <w:szCs w:val="24"/>
          <w:lang w:eastAsia="zh-CN"/>
        </w:rPr>
        <w:t xml:space="preserve">4: </w:t>
      </w:r>
      <w:proofErr w:type="spellStart"/>
      <w:r>
        <w:rPr>
          <w:rFonts w:ascii="Times New Roman" w:eastAsia="Times New Roman" w:hAnsi="Times New Roman" w:cs="Times New Roman"/>
          <w:bCs/>
          <w:kern w:val="36"/>
          <w:sz w:val="24"/>
          <w:szCs w:val="24"/>
        </w:rPr>
        <w:t>Dudovisky</w:t>
      </w:r>
      <w:proofErr w:type="spellEnd"/>
      <w:r>
        <w:rPr>
          <w:rFonts w:ascii="Times New Roman" w:eastAsia="Times New Roman" w:hAnsi="Times New Roman" w:cs="Times New Roman"/>
          <w:bCs/>
          <w:kern w:val="36"/>
          <w:sz w:val="24"/>
          <w:szCs w:val="24"/>
        </w:rPr>
        <w:t xml:space="preserve">, J. (2016) </w:t>
      </w:r>
      <w:r>
        <w:rPr>
          <w:rFonts w:ascii="Times New Roman" w:eastAsia="Times New Roman" w:hAnsi="Times New Roman" w:cs="Times New Roman"/>
          <w:bCs/>
          <w:i/>
          <w:kern w:val="36"/>
          <w:sz w:val="24"/>
          <w:szCs w:val="24"/>
        </w:rPr>
        <w:t>Tesco CSR Overview</w:t>
      </w:r>
      <w:r>
        <w:rPr>
          <w:rFonts w:ascii="Times New Roman" w:eastAsia="Times New Roman" w:hAnsi="Times New Roman" w:cs="Times New Roman"/>
          <w:bCs/>
          <w:kern w:val="36"/>
          <w:sz w:val="24"/>
          <w:szCs w:val="24"/>
        </w:rPr>
        <w:t xml:space="preserve">. Available at: </w:t>
      </w:r>
      <w:r>
        <w:rPr>
          <w:rFonts w:ascii="Times New Roman" w:hAnsi="Times New Roman" w:cs="Times New Roman"/>
          <w:sz w:val="24"/>
          <w:szCs w:val="24"/>
        </w:rPr>
        <w:t>https://research-methodology.net/tesco-csr-overview/#_ftn2 (Accessed 20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579E942F" w14:textId="77777777" w:rsidR="00AF7FB0" w:rsidRDefault="00F316B5">
      <w:pPr>
        <w:spacing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lang w:eastAsia="zh-CN"/>
        </w:rPr>
        <w:t xml:space="preserve">5: </w:t>
      </w:r>
      <w:r>
        <w:rPr>
          <w:rFonts w:ascii="Times New Roman" w:hAnsi="Times New Roman" w:cs="Times New Roman"/>
          <w:sz w:val="24"/>
          <w:szCs w:val="24"/>
          <w:shd w:val="clear" w:color="auto" w:fill="FFFFFF"/>
        </w:rPr>
        <w:t xml:space="preserve">Evans, B., &amp; Mason, R. (2018) </w:t>
      </w:r>
      <w:r>
        <w:rPr>
          <w:rFonts w:ascii="Times New Roman" w:hAnsi="Times New Roman" w:cs="Times New Roman"/>
          <w:i/>
          <w:iCs/>
          <w:sz w:val="24"/>
          <w:szCs w:val="24"/>
          <w:shd w:val="clear" w:color="auto" w:fill="FFFFFF"/>
        </w:rPr>
        <w:t>The lean supply chain: managing the challen</w:t>
      </w:r>
      <w:r>
        <w:rPr>
          <w:rFonts w:ascii="Times New Roman" w:hAnsi="Times New Roman" w:cs="Times New Roman"/>
          <w:i/>
          <w:iCs/>
          <w:sz w:val="24"/>
          <w:szCs w:val="24"/>
          <w:shd w:val="clear" w:color="auto" w:fill="FFFFFF"/>
        </w:rPr>
        <w:t>ge at Tesco</w:t>
      </w:r>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Kogan</w:t>
      </w:r>
      <w:proofErr w:type="spellEnd"/>
      <w:r>
        <w:rPr>
          <w:rFonts w:ascii="Times New Roman" w:hAnsi="Times New Roman" w:cs="Times New Roman"/>
          <w:sz w:val="24"/>
          <w:szCs w:val="24"/>
          <w:shd w:val="clear" w:color="auto" w:fill="FFFFFF"/>
        </w:rPr>
        <w:t xml:space="preserve"> Page Publishers.</w:t>
      </w:r>
    </w:p>
    <w:p w14:paraId="79A7ACE2"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 xml:space="preserve">6: </w:t>
      </w:r>
      <w:r>
        <w:rPr>
          <w:rFonts w:ascii="Times New Roman" w:hAnsi="Times New Roman" w:cs="Times New Roman"/>
          <w:sz w:val="24"/>
          <w:szCs w:val="24"/>
        </w:rPr>
        <w:t xml:space="preserve">GOV.UK (2020) </w:t>
      </w:r>
      <w:r>
        <w:rPr>
          <w:rFonts w:ascii="Times New Roman" w:hAnsi="Times New Roman" w:cs="Times New Roman"/>
          <w:i/>
          <w:sz w:val="24"/>
          <w:szCs w:val="24"/>
        </w:rPr>
        <w:t>Corporate governance</w:t>
      </w:r>
      <w:r>
        <w:rPr>
          <w:rFonts w:ascii="Times New Roman" w:hAnsi="Times New Roman" w:cs="Times New Roman"/>
          <w:sz w:val="24"/>
          <w:szCs w:val="24"/>
        </w:rPr>
        <w:t xml:space="preserve">. </w:t>
      </w:r>
      <w:r>
        <w:rPr>
          <w:rFonts w:ascii="Times New Roman" w:eastAsia="Times New Roman" w:hAnsi="Times New Roman" w:cs="Times New Roman"/>
          <w:bCs/>
          <w:kern w:val="36"/>
          <w:sz w:val="24"/>
          <w:szCs w:val="24"/>
        </w:rPr>
        <w:t xml:space="preserve">Available at: </w:t>
      </w:r>
      <w:r>
        <w:rPr>
          <w:rFonts w:ascii="Times New Roman" w:hAnsi="Times New Roman" w:cs="Times New Roman"/>
          <w:sz w:val="24"/>
          <w:szCs w:val="24"/>
        </w:rPr>
        <w:t>www.csr.gov.uk (Accessed 20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30A043D4" w14:textId="77777777" w:rsidR="00AF7FB0" w:rsidRDefault="00F316B5">
      <w:pPr>
        <w:spacing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lang w:eastAsia="zh-CN"/>
        </w:rPr>
        <w:t xml:space="preserve">7: </w:t>
      </w:r>
      <w:r>
        <w:rPr>
          <w:rFonts w:ascii="Times New Roman" w:hAnsi="Times New Roman" w:cs="Times New Roman"/>
          <w:sz w:val="24"/>
          <w:szCs w:val="24"/>
          <w:shd w:val="clear" w:color="auto" w:fill="FFFFFF"/>
        </w:rPr>
        <w:t xml:space="preserve">Grayson, D., &amp; Hodges, A. (2017) </w:t>
      </w:r>
      <w:r>
        <w:rPr>
          <w:rFonts w:ascii="Times New Roman" w:hAnsi="Times New Roman" w:cs="Times New Roman"/>
          <w:i/>
          <w:iCs/>
          <w:sz w:val="24"/>
          <w:szCs w:val="24"/>
          <w:shd w:val="clear" w:color="auto" w:fill="FFFFFF"/>
        </w:rPr>
        <w:t xml:space="preserve">Corporate social </w:t>
      </w:r>
      <w:proofErr w:type="gramStart"/>
      <w:r>
        <w:rPr>
          <w:rFonts w:ascii="Times New Roman" w:hAnsi="Times New Roman" w:cs="Times New Roman"/>
          <w:i/>
          <w:iCs/>
          <w:sz w:val="24"/>
          <w:szCs w:val="24"/>
          <w:shd w:val="clear" w:color="auto" w:fill="FFFFFF"/>
        </w:rPr>
        <w:t>opportunity!:</w:t>
      </w:r>
      <w:proofErr w:type="gramEnd"/>
      <w:r>
        <w:rPr>
          <w:rFonts w:ascii="Times New Roman" w:hAnsi="Times New Roman" w:cs="Times New Roman"/>
          <w:i/>
          <w:iCs/>
          <w:sz w:val="24"/>
          <w:szCs w:val="24"/>
          <w:shd w:val="clear" w:color="auto" w:fill="FFFFFF"/>
        </w:rPr>
        <w:t xml:space="preserve"> Seven steps to make corporate social responsibility </w:t>
      </w:r>
      <w:r>
        <w:rPr>
          <w:rFonts w:ascii="Times New Roman" w:hAnsi="Times New Roman" w:cs="Times New Roman"/>
          <w:i/>
          <w:iCs/>
          <w:sz w:val="24"/>
          <w:szCs w:val="24"/>
          <w:shd w:val="clear" w:color="auto" w:fill="FFFFFF"/>
        </w:rPr>
        <w:t>work for your business</w:t>
      </w:r>
      <w:r>
        <w:rPr>
          <w:rFonts w:ascii="Times New Roman" w:hAnsi="Times New Roman" w:cs="Times New Roman"/>
          <w:sz w:val="24"/>
          <w:szCs w:val="24"/>
          <w:shd w:val="clear" w:color="auto" w:fill="FFFFFF"/>
        </w:rPr>
        <w:t>. London: Routledge.</w:t>
      </w:r>
    </w:p>
    <w:p w14:paraId="0F56DAE2"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shd w:val="clear" w:color="auto" w:fill="FFFFFF"/>
          <w:lang w:eastAsia="zh-CN"/>
        </w:rPr>
        <w:t xml:space="preserve">8: </w:t>
      </w:r>
      <w:r>
        <w:rPr>
          <w:rFonts w:ascii="Times New Roman" w:hAnsi="Times New Roman" w:cs="Times New Roman"/>
          <w:sz w:val="24"/>
          <w:szCs w:val="24"/>
          <w:shd w:val="clear" w:color="auto" w:fill="FFFFFF"/>
        </w:rPr>
        <w:t xml:space="preserve">Harris, J. (2015) </w:t>
      </w:r>
      <w:r>
        <w:rPr>
          <w:rFonts w:ascii="Times New Roman" w:hAnsi="Times New Roman" w:cs="Times New Roman"/>
          <w:i/>
          <w:sz w:val="24"/>
          <w:szCs w:val="24"/>
        </w:rPr>
        <w:t>We feel betrayed': the towns abandoned by Tesco</w:t>
      </w:r>
      <w:r>
        <w:rPr>
          <w:rFonts w:ascii="Times New Roman" w:hAnsi="Times New Roman" w:cs="Times New Roman"/>
          <w:sz w:val="24"/>
          <w:szCs w:val="24"/>
        </w:rPr>
        <w:t>. Available at: https://www.theguardian.com/business/2015/feb/03/betrayed-by-tesco-kirkby-bridgwater-wolverhampton-let-down-by-supermarket-regene</w:t>
      </w:r>
      <w:r>
        <w:rPr>
          <w:rFonts w:ascii="Times New Roman" w:hAnsi="Times New Roman" w:cs="Times New Roman"/>
          <w:sz w:val="24"/>
          <w:szCs w:val="24"/>
        </w:rPr>
        <w:t>ration (Accessed 20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1217D2CA"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shd w:val="clear" w:color="auto" w:fill="FFFFFF"/>
          <w:lang w:eastAsia="zh-CN"/>
        </w:rPr>
        <w:lastRenderedPageBreak/>
        <w:t xml:space="preserve">9: </w:t>
      </w:r>
      <w:r>
        <w:rPr>
          <w:rFonts w:ascii="Times New Roman" w:hAnsi="Times New Roman" w:cs="Times New Roman"/>
          <w:sz w:val="24"/>
          <w:szCs w:val="24"/>
          <w:shd w:val="clear" w:color="auto" w:fill="FFFFFF"/>
        </w:rPr>
        <w:t xml:space="preserve">Keogh, C. (2016) </w:t>
      </w:r>
      <w:r>
        <w:rPr>
          <w:rFonts w:ascii="Times New Roman" w:hAnsi="Times New Roman" w:cs="Times New Roman"/>
          <w:i/>
          <w:iCs/>
          <w:sz w:val="24"/>
          <w:szCs w:val="24"/>
          <w:shd w:val="clear" w:color="auto" w:fill="FFFFFF"/>
        </w:rPr>
        <w:t xml:space="preserve">A study critically </w:t>
      </w:r>
      <w:proofErr w:type="spellStart"/>
      <w:r>
        <w:rPr>
          <w:rFonts w:ascii="Times New Roman" w:hAnsi="Times New Roman" w:cs="Times New Roman"/>
          <w:i/>
          <w:iCs/>
          <w:sz w:val="24"/>
          <w:szCs w:val="24"/>
          <w:shd w:val="clear" w:color="auto" w:fill="FFFFFF"/>
        </w:rPr>
        <w:t>analysing</w:t>
      </w:r>
      <w:proofErr w:type="spellEnd"/>
      <w:r>
        <w:rPr>
          <w:rFonts w:ascii="Times New Roman" w:hAnsi="Times New Roman" w:cs="Times New Roman"/>
          <w:i/>
          <w:iCs/>
          <w:sz w:val="24"/>
          <w:szCs w:val="24"/>
          <w:shd w:val="clear" w:color="auto" w:fill="FFFFFF"/>
        </w:rPr>
        <w:t xml:space="preserve"> the CSR activities of UK Supermarkets and how they compare when evaluated using a framework based on ISO 26000</w:t>
      </w:r>
      <w:r>
        <w:rPr>
          <w:rFonts w:ascii="Times New Roman" w:hAnsi="Times New Roman" w:cs="Times New Roman"/>
          <w:sz w:val="24"/>
          <w:szCs w:val="24"/>
          <w:shd w:val="clear" w:color="auto" w:fill="FFFFFF"/>
        </w:rPr>
        <w:t xml:space="preserve">. Doctoral dissertation. University of </w:t>
      </w:r>
      <w:proofErr w:type="spellStart"/>
      <w:r>
        <w:rPr>
          <w:rFonts w:ascii="Times New Roman" w:hAnsi="Times New Roman" w:cs="Times New Roman"/>
          <w:sz w:val="24"/>
          <w:szCs w:val="24"/>
          <w:shd w:val="clear" w:color="auto" w:fill="FFFFFF"/>
        </w:rPr>
        <w:t>Huddersfield</w:t>
      </w:r>
      <w:proofErr w:type="spellEnd"/>
      <w:r>
        <w:rPr>
          <w:rFonts w:ascii="Times New Roman" w:hAnsi="Times New Roman" w:cs="Times New Roman"/>
          <w:sz w:val="24"/>
          <w:szCs w:val="24"/>
          <w:shd w:val="clear" w:color="auto" w:fill="FFFFFF"/>
        </w:rPr>
        <w:t xml:space="preserve">. </w:t>
      </w:r>
    </w:p>
    <w:p w14:paraId="36FE5C2F" w14:textId="77777777" w:rsidR="00AF7FB0" w:rsidRDefault="00F316B5">
      <w:pPr>
        <w:spacing w:line="480" w:lineRule="auto"/>
        <w:jc w:val="both"/>
        <w:rPr>
          <w:rFonts w:ascii="Times New Roman" w:hAnsi="Times New Roman" w:cs="Times New Roman"/>
          <w:i/>
          <w:sz w:val="24"/>
          <w:szCs w:val="24"/>
        </w:rPr>
      </w:pPr>
      <w:r>
        <w:rPr>
          <w:rFonts w:ascii="Times New Roman" w:hAnsi="Times New Roman" w:cs="Times New Roman" w:hint="eastAsia"/>
          <w:sz w:val="24"/>
          <w:szCs w:val="24"/>
          <w:lang w:eastAsia="zh-CN"/>
        </w:rPr>
        <w:t xml:space="preserve">10: </w:t>
      </w:r>
      <w:r>
        <w:rPr>
          <w:rFonts w:ascii="Times New Roman" w:hAnsi="Times New Roman" w:cs="Times New Roman"/>
          <w:sz w:val="24"/>
          <w:szCs w:val="24"/>
        </w:rPr>
        <w:t>Mc</w:t>
      </w:r>
      <w:r>
        <w:rPr>
          <w:rFonts w:ascii="Times New Roman" w:hAnsi="Times New Roman" w:cs="Times New Roman"/>
          <w:sz w:val="24"/>
          <w:szCs w:val="24"/>
        </w:rPr>
        <w:t xml:space="preserve">Donald, R. (2015) </w:t>
      </w:r>
      <w:r>
        <w:rPr>
          <w:rFonts w:ascii="Times New Roman" w:hAnsi="Times New Roman" w:cs="Times New Roman"/>
          <w:i/>
          <w:sz w:val="24"/>
          <w:szCs w:val="24"/>
        </w:rPr>
        <w:t>Global Corporate Social Responsibility of Tesco</w:t>
      </w:r>
      <w:r>
        <w:rPr>
          <w:rFonts w:ascii="Times New Roman" w:hAnsi="Times New Roman" w:cs="Times New Roman"/>
          <w:sz w:val="24"/>
          <w:szCs w:val="24"/>
        </w:rPr>
        <w:t xml:space="preserve">. UK: Grocery Retailer. </w:t>
      </w:r>
    </w:p>
    <w:p w14:paraId="572357E1"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Read, S. (2020) </w:t>
      </w:r>
      <w:r>
        <w:rPr>
          <w:rFonts w:ascii="Times New Roman" w:hAnsi="Times New Roman" w:cs="Times New Roman"/>
          <w:i/>
          <w:sz w:val="24"/>
          <w:szCs w:val="24"/>
        </w:rPr>
        <w:t>Waitrose named best supermarket by Which?</w:t>
      </w:r>
      <w:r>
        <w:rPr>
          <w:rFonts w:ascii="Times New Roman" w:hAnsi="Times New Roman" w:cs="Times New Roman"/>
          <w:sz w:val="24"/>
          <w:szCs w:val="24"/>
        </w:rPr>
        <w:t xml:space="preserve"> Available at: https://www.bbc.com/news/business-51586870 (Accessed 24th February 2020)</w:t>
      </w:r>
    </w:p>
    <w:p w14:paraId="01EF46A8"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 xml:space="preserve">11: </w:t>
      </w:r>
      <w:r>
        <w:rPr>
          <w:rFonts w:ascii="Times New Roman" w:hAnsi="Times New Roman" w:cs="Times New Roman"/>
          <w:sz w:val="24"/>
          <w:szCs w:val="24"/>
        </w:rPr>
        <w:t xml:space="preserve">Reuters (2020) </w:t>
      </w:r>
      <w:r>
        <w:rPr>
          <w:rFonts w:ascii="Times New Roman" w:hAnsi="Times New Roman" w:cs="Times New Roman"/>
          <w:i/>
          <w:sz w:val="24"/>
          <w:szCs w:val="24"/>
        </w:rPr>
        <w:t>Tesco PLC.</w:t>
      </w:r>
      <w:r>
        <w:rPr>
          <w:rFonts w:ascii="Times New Roman" w:hAnsi="Times New Roman" w:cs="Times New Roman"/>
          <w:sz w:val="24"/>
          <w:szCs w:val="24"/>
        </w:rPr>
        <w:t xml:space="preserve"> Available at: https://www.reuters.com/companies/TSCO.L (Accessed 24th February 2020)</w:t>
      </w:r>
    </w:p>
    <w:p w14:paraId="53764E6E"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 xml:space="preserve">12: </w:t>
      </w:r>
      <w:r>
        <w:rPr>
          <w:rFonts w:ascii="Times New Roman" w:hAnsi="Times New Roman" w:cs="Times New Roman"/>
          <w:sz w:val="24"/>
          <w:szCs w:val="24"/>
        </w:rPr>
        <w:t xml:space="preserve">Scott, K. (2018) </w:t>
      </w:r>
      <w:r>
        <w:rPr>
          <w:rFonts w:ascii="Times New Roman" w:hAnsi="Times New Roman" w:cs="Times New Roman"/>
          <w:i/>
          <w:sz w:val="24"/>
          <w:szCs w:val="24"/>
        </w:rPr>
        <w:t>Tesco reports a 12% mean gender pay gap</w:t>
      </w:r>
      <w:r>
        <w:rPr>
          <w:rFonts w:ascii="Times New Roman" w:hAnsi="Times New Roman" w:cs="Times New Roman"/>
          <w:sz w:val="24"/>
          <w:szCs w:val="24"/>
        </w:rPr>
        <w:t xml:space="preserve">. Available at: https://employeebenefits.co.uk/issues/february-2018/tesco-gender-pay-gap/ (Accessed </w:t>
      </w:r>
      <w:r>
        <w:rPr>
          <w:rFonts w:ascii="Times New Roman" w:hAnsi="Times New Roman" w:cs="Times New Roman"/>
          <w:sz w:val="24"/>
          <w:szCs w:val="24"/>
        </w:rPr>
        <w:t>24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7CABC307"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 xml:space="preserve">13: </w:t>
      </w:r>
      <w:r>
        <w:rPr>
          <w:rFonts w:ascii="Times New Roman" w:hAnsi="Times New Roman" w:cs="Times New Roman"/>
          <w:sz w:val="24"/>
          <w:szCs w:val="24"/>
        </w:rPr>
        <w:t xml:space="preserve">Smithers, R. (2018) </w:t>
      </w:r>
      <w:r>
        <w:rPr>
          <w:rFonts w:ascii="Times New Roman" w:hAnsi="Times New Roman" w:cs="Times New Roman"/>
          <w:bCs/>
          <w:i/>
          <w:sz w:val="24"/>
          <w:szCs w:val="24"/>
        </w:rPr>
        <w:t>Tesco and WWF bid to 'halve environmental impact' of UK groceries: The Guardian</w:t>
      </w:r>
      <w:r>
        <w:rPr>
          <w:rFonts w:ascii="Times New Roman" w:hAnsi="Times New Roman" w:cs="Times New Roman"/>
          <w:bCs/>
          <w:sz w:val="24"/>
          <w:szCs w:val="24"/>
        </w:rPr>
        <w:t xml:space="preserve">. Available at: </w:t>
      </w:r>
      <w:r>
        <w:rPr>
          <w:rFonts w:ascii="Times New Roman" w:hAnsi="Times New Roman" w:cs="Times New Roman"/>
          <w:sz w:val="24"/>
          <w:szCs w:val="24"/>
        </w:rPr>
        <w:t>https://www.theguardian.com/environment/2018/nov/16/tesco-and-wwf-to-halve-environmental-impact-of-uk-groceries (Acce</w:t>
      </w:r>
      <w:r>
        <w:rPr>
          <w:rFonts w:ascii="Times New Roman" w:hAnsi="Times New Roman" w:cs="Times New Roman"/>
          <w:sz w:val="24"/>
          <w:szCs w:val="24"/>
        </w:rPr>
        <w:t>ssed 24th February 2020)</w:t>
      </w:r>
    </w:p>
    <w:p w14:paraId="6465D80E"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 xml:space="preserve">14: </w:t>
      </w:r>
      <w:r>
        <w:rPr>
          <w:rFonts w:ascii="Times New Roman" w:hAnsi="Times New Roman" w:cs="Times New Roman"/>
          <w:sz w:val="24"/>
          <w:szCs w:val="24"/>
        </w:rPr>
        <w:t xml:space="preserve">Tesco (2018) </w:t>
      </w:r>
      <w:r>
        <w:rPr>
          <w:rFonts w:ascii="Times New Roman" w:hAnsi="Times New Roman" w:cs="Times New Roman"/>
          <w:i/>
          <w:sz w:val="24"/>
          <w:szCs w:val="24"/>
        </w:rPr>
        <w:t>Our Code of Business Conduct</w:t>
      </w:r>
      <w:r>
        <w:rPr>
          <w:rFonts w:ascii="Times New Roman" w:hAnsi="Times New Roman" w:cs="Times New Roman"/>
          <w:sz w:val="24"/>
          <w:szCs w:val="24"/>
        </w:rPr>
        <w:t>. Available at: https://www.tescoplc.com/media/1239/tesco-code-of-business-conduct-2018.pdf (Accessed 24th February 2020)</w:t>
      </w:r>
    </w:p>
    <w:p w14:paraId="321E7C4F"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 xml:space="preserve">15: </w:t>
      </w:r>
      <w:r>
        <w:rPr>
          <w:rFonts w:ascii="Times New Roman" w:hAnsi="Times New Roman" w:cs="Times New Roman"/>
          <w:sz w:val="24"/>
          <w:szCs w:val="24"/>
        </w:rPr>
        <w:t xml:space="preserve">Tesco (2019a) </w:t>
      </w:r>
      <w:r>
        <w:rPr>
          <w:rFonts w:ascii="Times New Roman" w:hAnsi="Times New Roman" w:cs="Times New Roman"/>
          <w:i/>
          <w:sz w:val="24"/>
          <w:szCs w:val="24"/>
        </w:rPr>
        <w:t>Tesco-Little help plan</w:t>
      </w:r>
      <w:r>
        <w:rPr>
          <w:rFonts w:ascii="Times New Roman" w:hAnsi="Times New Roman" w:cs="Times New Roman"/>
          <w:sz w:val="24"/>
          <w:szCs w:val="24"/>
        </w:rPr>
        <w:t>. http://little-helps-pl</w:t>
      </w:r>
      <w:r>
        <w:rPr>
          <w:rFonts w:ascii="Times New Roman" w:hAnsi="Times New Roman" w:cs="Times New Roman"/>
          <w:sz w:val="24"/>
          <w:szCs w:val="24"/>
        </w:rPr>
        <w:t>an-report-2019_final-1.pdf (Accessed 19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5693B9C4"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16</w:t>
      </w:r>
      <w:r>
        <w:rPr>
          <w:rFonts w:ascii="Times New Roman" w:hAnsi="Times New Roman" w:cs="Times New Roman" w:hint="eastAsia"/>
          <w:sz w:val="24"/>
          <w:szCs w:val="24"/>
          <w:lang w:eastAsia="zh-CN"/>
        </w:rPr>
        <w:t>：</w:t>
      </w:r>
      <w:r>
        <w:rPr>
          <w:rFonts w:ascii="Times New Roman" w:hAnsi="Times New Roman" w:cs="Times New Roman"/>
          <w:sz w:val="24"/>
          <w:szCs w:val="24"/>
        </w:rPr>
        <w:t xml:space="preserve">Tesco (2019b) </w:t>
      </w:r>
      <w:r>
        <w:rPr>
          <w:rFonts w:ascii="Times New Roman" w:hAnsi="Times New Roman" w:cs="Times New Roman"/>
          <w:i/>
          <w:sz w:val="24"/>
          <w:szCs w:val="24"/>
        </w:rPr>
        <w:t>Little Helps Plan KPIs – Data Summary</w:t>
      </w:r>
      <w:r>
        <w:rPr>
          <w:rFonts w:ascii="Times New Roman" w:hAnsi="Times New Roman" w:cs="Times New Roman"/>
          <w:sz w:val="24"/>
          <w:szCs w:val="24"/>
        </w:rPr>
        <w:t>. Available at: http://data-summary_may-2019_jmjedits.pdf (Accessed 23rd February 2020)</w:t>
      </w:r>
    </w:p>
    <w:p w14:paraId="7C4A7096"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lastRenderedPageBreak/>
        <w:t xml:space="preserve">17: </w:t>
      </w:r>
      <w:r>
        <w:rPr>
          <w:rFonts w:ascii="Times New Roman" w:hAnsi="Times New Roman" w:cs="Times New Roman"/>
          <w:sz w:val="24"/>
          <w:szCs w:val="24"/>
        </w:rPr>
        <w:t xml:space="preserve">Tesco plc (2019a) </w:t>
      </w:r>
      <w:r>
        <w:rPr>
          <w:rFonts w:ascii="Times New Roman" w:hAnsi="Times New Roman" w:cs="Times New Roman"/>
          <w:i/>
          <w:sz w:val="24"/>
          <w:szCs w:val="24"/>
        </w:rPr>
        <w:t xml:space="preserve">Improving energy efficiency in our </w:t>
      </w:r>
      <w:r>
        <w:rPr>
          <w:rFonts w:ascii="Times New Roman" w:hAnsi="Times New Roman" w:cs="Times New Roman"/>
          <w:i/>
          <w:sz w:val="24"/>
          <w:szCs w:val="24"/>
        </w:rPr>
        <w:t>stores and distribution.</w:t>
      </w:r>
      <w:r>
        <w:rPr>
          <w:rFonts w:ascii="Times New Roman" w:hAnsi="Times New Roman" w:cs="Times New Roman"/>
          <w:sz w:val="24"/>
          <w:szCs w:val="24"/>
        </w:rPr>
        <w:t xml:space="preserve"> Available at: https://www.tescoplc.com/sustainability/downloads/improving-energy-efficiency-in-our-stores-and-distribution/</w:t>
      </w:r>
    </w:p>
    <w:p w14:paraId="4ECE2945"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shd w:val="clear" w:color="auto" w:fill="FFFFFF"/>
          <w:lang w:eastAsia="zh-CN"/>
        </w:rPr>
        <w:t xml:space="preserve">18: </w:t>
      </w:r>
      <w:r>
        <w:rPr>
          <w:rFonts w:ascii="Times New Roman" w:hAnsi="Times New Roman" w:cs="Times New Roman"/>
          <w:sz w:val="24"/>
          <w:szCs w:val="24"/>
          <w:shd w:val="clear" w:color="auto" w:fill="FFFFFF"/>
        </w:rPr>
        <w:t xml:space="preserve">Tesco Plc (2019b) </w:t>
      </w:r>
      <w:r>
        <w:rPr>
          <w:rFonts w:ascii="Times New Roman" w:hAnsi="Times New Roman" w:cs="Times New Roman"/>
          <w:bCs/>
          <w:i/>
          <w:sz w:val="24"/>
          <w:szCs w:val="24"/>
        </w:rPr>
        <w:t>Tesco introduces special ‘</w:t>
      </w:r>
      <w:proofErr w:type="spellStart"/>
      <w:r>
        <w:rPr>
          <w:rFonts w:ascii="Times New Roman" w:hAnsi="Times New Roman" w:cs="Times New Roman"/>
          <w:bCs/>
          <w:i/>
          <w:sz w:val="24"/>
          <w:szCs w:val="24"/>
        </w:rPr>
        <w:t>Clubcard</w:t>
      </w:r>
      <w:proofErr w:type="spellEnd"/>
      <w:r>
        <w:rPr>
          <w:rFonts w:ascii="Times New Roman" w:hAnsi="Times New Roman" w:cs="Times New Roman"/>
          <w:bCs/>
          <w:i/>
          <w:sz w:val="24"/>
          <w:szCs w:val="24"/>
        </w:rPr>
        <w:t xml:space="preserve"> Prices’ for customers to celebrate 100 years of gr</w:t>
      </w:r>
      <w:r>
        <w:rPr>
          <w:rFonts w:ascii="Times New Roman" w:hAnsi="Times New Roman" w:cs="Times New Roman"/>
          <w:bCs/>
          <w:i/>
          <w:sz w:val="24"/>
          <w:szCs w:val="24"/>
        </w:rPr>
        <w:t>eat value.</w:t>
      </w:r>
      <w:r>
        <w:rPr>
          <w:rFonts w:ascii="Times New Roman" w:hAnsi="Times New Roman" w:cs="Times New Roman"/>
          <w:bCs/>
          <w:sz w:val="24"/>
          <w:szCs w:val="24"/>
        </w:rPr>
        <w:t xml:space="preserve"> Available at: </w:t>
      </w:r>
      <w:r>
        <w:rPr>
          <w:rFonts w:ascii="Times New Roman" w:hAnsi="Times New Roman" w:cs="Times New Roman"/>
          <w:sz w:val="24"/>
          <w:szCs w:val="24"/>
        </w:rPr>
        <w:t>https://www.tescoplc.com/news/2019/tesco-introduces-special-clubcard-prices-for-customers-to-celebrate-100-years-of-great-value/ (Accessed 24th February 2020)</w:t>
      </w:r>
    </w:p>
    <w:p w14:paraId="561222CB"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shd w:val="clear" w:color="auto" w:fill="FFFFFF"/>
          <w:lang w:eastAsia="zh-CN"/>
        </w:rPr>
        <w:t>19</w:t>
      </w:r>
      <w:r>
        <w:rPr>
          <w:rFonts w:ascii="Times New Roman" w:hAnsi="Times New Roman" w:cs="Times New Roman" w:hint="eastAsia"/>
          <w:sz w:val="24"/>
          <w:szCs w:val="24"/>
          <w:shd w:val="clear" w:color="auto" w:fill="FFFFFF"/>
          <w:lang w:eastAsia="zh-CN"/>
        </w:rPr>
        <w:t>；</w:t>
      </w:r>
      <w:r>
        <w:rPr>
          <w:rFonts w:ascii="Times New Roman" w:hAnsi="Times New Roman" w:cs="Times New Roman"/>
          <w:sz w:val="24"/>
          <w:szCs w:val="24"/>
          <w:shd w:val="clear" w:color="auto" w:fill="FFFFFF"/>
        </w:rPr>
        <w:t xml:space="preserve">Tesco Plc (2020) </w:t>
      </w:r>
      <w:r>
        <w:rPr>
          <w:rFonts w:ascii="Times New Roman" w:hAnsi="Times New Roman" w:cs="Times New Roman"/>
          <w:i/>
          <w:sz w:val="24"/>
          <w:szCs w:val="24"/>
        </w:rPr>
        <w:t>Core Purpose and Values</w:t>
      </w:r>
      <w:r>
        <w:rPr>
          <w:rFonts w:ascii="Times New Roman" w:hAnsi="Times New Roman" w:cs="Times New Roman"/>
          <w:bCs/>
          <w:i/>
          <w:sz w:val="24"/>
          <w:szCs w:val="24"/>
        </w:rPr>
        <w:t>.</w:t>
      </w:r>
      <w:r>
        <w:rPr>
          <w:rFonts w:ascii="Times New Roman" w:hAnsi="Times New Roman" w:cs="Times New Roman"/>
          <w:bCs/>
          <w:sz w:val="24"/>
          <w:szCs w:val="24"/>
        </w:rPr>
        <w:t xml:space="preserve"> Available at: </w:t>
      </w:r>
      <w:r>
        <w:rPr>
          <w:rFonts w:ascii="Times New Roman" w:hAnsi="Times New Roman" w:cs="Times New Roman"/>
          <w:sz w:val="24"/>
          <w:szCs w:val="24"/>
        </w:rPr>
        <w:t>https://www.tescoplc.com/about/how-we-do-business/core-purpose-and-values/ (Accessed 23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February 2020)</w:t>
      </w:r>
    </w:p>
    <w:p w14:paraId="10CDA0B6"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 xml:space="preserve">20: </w:t>
      </w:r>
      <w:r>
        <w:rPr>
          <w:rFonts w:ascii="Times New Roman" w:hAnsi="Times New Roman" w:cs="Times New Roman"/>
          <w:sz w:val="24"/>
          <w:szCs w:val="24"/>
        </w:rPr>
        <w:t xml:space="preserve">The Grocer (2018) </w:t>
      </w:r>
      <w:r>
        <w:rPr>
          <w:rFonts w:ascii="Times New Roman" w:hAnsi="Times New Roman" w:cs="Times New Roman"/>
          <w:i/>
          <w:sz w:val="24"/>
          <w:szCs w:val="24"/>
        </w:rPr>
        <w:t>How Tesco works with suppliers</w:t>
      </w:r>
      <w:r>
        <w:rPr>
          <w:rFonts w:ascii="Times New Roman" w:hAnsi="Times New Roman" w:cs="Times New Roman"/>
          <w:sz w:val="24"/>
          <w:szCs w:val="24"/>
        </w:rPr>
        <w:t>. Available at: https://www.thegrocer.co.uk/promotional-features/how-tesco-works-with-suppliers/596</w:t>
      </w:r>
      <w:r>
        <w:rPr>
          <w:rFonts w:ascii="Times New Roman" w:hAnsi="Times New Roman" w:cs="Times New Roman"/>
          <w:sz w:val="24"/>
          <w:szCs w:val="24"/>
        </w:rPr>
        <w:t>398.article (Accessed 23rd February 2020)</w:t>
      </w:r>
    </w:p>
    <w:p w14:paraId="3B9B2D3A"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lang w:eastAsia="zh-CN"/>
        </w:rPr>
        <w:t xml:space="preserve">21: </w:t>
      </w:r>
      <w:r>
        <w:rPr>
          <w:rFonts w:ascii="Times New Roman" w:hAnsi="Times New Roman" w:cs="Times New Roman"/>
          <w:sz w:val="24"/>
          <w:szCs w:val="24"/>
        </w:rPr>
        <w:t xml:space="preserve">The Guardian (2018) </w:t>
      </w:r>
      <w:r>
        <w:rPr>
          <w:rFonts w:ascii="Times New Roman" w:hAnsi="Times New Roman" w:cs="Times New Roman"/>
          <w:bCs/>
          <w:i/>
          <w:sz w:val="24"/>
          <w:szCs w:val="24"/>
        </w:rPr>
        <w:t>Tesco cuts energy use with 24-hour monitoring system</w:t>
      </w:r>
      <w:r>
        <w:rPr>
          <w:rFonts w:ascii="Times New Roman" w:hAnsi="Times New Roman" w:cs="Times New Roman"/>
          <w:bCs/>
          <w:sz w:val="24"/>
          <w:szCs w:val="24"/>
        </w:rPr>
        <w:t xml:space="preserve">. Available at: </w:t>
      </w:r>
      <w:r>
        <w:rPr>
          <w:rFonts w:ascii="Times New Roman" w:hAnsi="Times New Roman" w:cs="Times New Roman"/>
          <w:sz w:val="24"/>
          <w:szCs w:val="24"/>
        </w:rPr>
        <w:t>https://www.theguardian.com/sustainable-business/tesco-cuts-energy-use-monitoring (Accessed 20rd February 2020)</w:t>
      </w:r>
    </w:p>
    <w:p w14:paraId="4B22CC02" w14:textId="77777777" w:rsidR="00AF7FB0" w:rsidRDefault="00F316B5">
      <w:pPr>
        <w:spacing w:line="480" w:lineRule="auto"/>
        <w:jc w:val="both"/>
        <w:rPr>
          <w:rFonts w:ascii="Times New Roman" w:hAnsi="Times New Roman" w:cs="Times New Roman"/>
          <w:sz w:val="24"/>
          <w:szCs w:val="24"/>
        </w:rPr>
      </w:pPr>
      <w:r>
        <w:rPr>
          <w:rFonts w:ascii="Times New Roman" w:hAnsi="Times New Roman" w:cs="Times New Roman" w:hint="eastAsia"/>
          <w:sz w:val="24"/>
          <w:szCs w:val="24"/>
          <w:shd w:val="clear" w:color="auto" w:fill="FFFFFF"/>
          <w:lang w:eastAsia="zh-CN"/>
        </w:rPr>
        <w:t xml:space="preserve">22: </w:t>
      </w:r>
      <w:r>
        <w:rPr>
          <w:rFonts w:ascii="Times New Roman" w:hAnsi="Times New Roman" w:cs="Times New Roman"/>
          <w:sz w:val="24"/>
          <w:szCs w:val="24"/>
          <w:shd w:val="clear" w:color="auto" w:fill="FFFFFF"/>
        </w:rPr>
        <w:t>Thornt</w:t>
      </w:r>
      <w:r>
        <w:rPr>
          <w:rFonts w:ascii="Times New Roman" w:hAnsi="Times New Roman" w:cs="Times New Roman"/>
          <w:sz w:val="24"/>
          <w:szCs w:val="24"/>
          <w:shd w:val="clear" w:color="auto" w:fill="FFFFFF"/>
        </w:rPr>
        <w:t xml:space="preserve">on Heath Chronicle (2019) </w:t>
      </w:r>
      <w:r>
        <w:rPr>
          <w:rFonts w:ascii="Times New Roman" w:hAnsi="Times New Roman" w:cs="Times New Roman"/>
          <w:i/>
          <w:caps/>
          <w:spacing w:val="8"/>
          <w:sz w:val="24"/>
          <w:szCs w:val="24"/>
        </w:rPr>
        <w:t>T</w:t>
      </w:r>
      <w:r>
        <w:rPr>
          <w:rFonts w:ascii="Times New Roman" w:hAnsi="Times New Roman" w:cs="Times New Roman"/>
          <w:i/>
          <w:spacing w:val="8"/>
          <w:sz w:val="24"/>
          <w:szCs w:val="24"/>
        </w:rPr>
        <w:t>esco site earmarked for housing and retail redevelopment</w:t>
      </w:r>
      <w:r>
        <w:rPr>
          <w:rFonts w:ascii="Times New Roman" w:hAnsi="Times New Roman" w:cs="Times New Roman"/>
          <w:caps/>
          <w:spacing w:val="8"/>
          <w:sz w:val="24"/>
          <w:szCs w:val="24"/>
        </w:rPr>
        <w:t>. A</w:t>
      </w:r>
      <w:r>
        <w:rPr>
          <w:rFonts w:ascii="Times New Roman" w:hAnsi="Times New Roman" w:cs="Times New Roman"/>
          <w:spacing w:val="8"/>
          <w:sz w:val="24"/>
          <w:szCs w:val="24"/>
        </w:rPr>
        <w:t>vailable at</w:t>
      </w:r>
      <w:r>
        <w:rPr>
          <w:rFonts w:ascii="Times New Roman" w:hAnsi="Times New Roman" w:cs="Times New Roman"/>
          <w:caps/>
          <w:spacing w:val="8"/>
          <w:sz w:val="24"/>
          <w:szCs w:val="24"/>
        </w:rPr>
        <w:t xml:space="preserve">: </w:t>
      </w:r>
      <w:r>
        <w:rPr>
          <w:rFonts w:ascii="Times New Roman" w:hAnsi="Times New Roman" w:cs="Times New Roman"/>
          <w:sz w:val="24"/>
          <w:szCs w:val="24"/>
        </w:rPr>
        <w:t>https://www.thorntonheathchronicle.co.uk/tesco-site-earmarked-for-housing-and-retail-redevelopment/ (Accessed 24th February 2020)</w:t>
      </w:r>
    </w:p>
    <w:p w14:paraId="10F93C93" w14:textId="77777777" w:rsidR="00AF7FB0" w:rsidRDefault="00F316B5">
      <w:pPr>
        <w:spacing w:line="480" w:lineRule="auto"/>
        <w:jc w:val="both"/>
        <w:rPr>
          <w:rFonts w:ascii="Times New Roman" w:hAnsi="Times New Roman" w:cs="Times New Roman"/>
          <w:sz w:val="24"/>
          <w:szCs w:val="24"/>
        </w:rPr>
      </w:pPr>
      <w:r>
        <w:rPr>
          <w:rStyle w:val="ad"/>
          <w:rFonts w:ascii="Times New Roman" w:hAnsi="Times New Roman" w:cs="Times New Roman" w:hint="eastAsia"/>
          <w:b w:val="0"/>
          <w:bCs w:val="0"/>
          <w:sz w:val="24"/>
          <w:szCs w:val="24"/>
          <w:shd w:val="clear" w:color="auto" w:fill="FFFFFF"/>
          <w:lang w:eastAsia="zh-CN"/>
        </w:rPr>
        <w:t xml:space="preserve">23: </w:t>
      </w:r>
      <w:proofErr w:type="spellStart"/>
      <w:r>
        <w:rPr>
          <w:rStyle w:val="ad"/>
          <w:rFonts w:ascii="Times New Roman" w:hAnsi="Times New Roman" w:cs="Times New Roman"/>
          <w:b w:val="0"/>
          <w:bCs w:val="0"/>
          <w:sz w:val="24"/>
          <w:szCs w:val="24"/>
          <w:shd w:val="clear" w:color="auto" w:fill="FFFFFF"/>
        </w:rPr>
        <w:t>Umeasiegbu</w:t>
      </w:r>
      <w:proofErr w:type="spellEnd"/>
      <w:r>
        <w:rPr>
          <w:rStyle w:val="ad"/>
          <w:rFonts w:ascii="Times New Roman" w:hAnsi="Times New Roman" w:cs="Times New Roman"/>
          <w:b w:val="0"/>
          <w:bCs w:val="0"/>
          <w:sz w:val="24"/>
          <w:szCs w:val="24"/>
          <w:shd w:val="clear" w:color="auto" w:fill="FFFFFF"/>
        </w:rPr>
        <w:t>, K. (2017)</w:t>
      </w:r>
      <w:r>
        <w:rPr>
          <w:rFonts w:ascii="Times New Roman" w:hAnsi="Times New Roman" w:cs="Times New Roman"/>
          <w:sz w:val="24"/>
          <w:szCs w:val="24"/>
        </w:rPr>
        <w:t xml:space="preserve"> </w:t>
      </w:r>
      <w:r>
        <w:rPr>
          <w:rStyle w:val="ad"/>
          <w:rFonts w:ascii="Times New Roman" w:hAnsi="Times New Roman" w:cs="Times New Roman"/>
          <w:b w:val="0"/>
          <w:bCs w:val="0"/>
          <w:i/>
          <w:sz w:val="24"/>
          <w:szCs w:val="24"/>
          <w:shd w:val="clear" w:color="auto" w:fill="FFFFFF"/>
        </w:rPr>
        <w:t>Tesco commits to use 100% renewable electricity by 2030</w:t>
      </w:r>
      <w:r>
        <w:rPr>
          <w:rStyle w:val="ad"/>
          <w:rFonts w:ascii="Times New Roman" w:hAnsi="Times New Roman" w:cs="Times New Roman"/>
          <w:b w:val="0"/>
          <w:bCs w:val="0"/>
          <w:sz w:val="24"/>
          <w:szCs w:val="24"/>
          <w:shd w:val="clear" w:color="auto" w:fill="FFFFFF"/>
        </w:rPr>
        <w:t xml:space="preserve">. Available at: </w:t>
      </w:r>
      <w:r>
        <w:rPr>
          <w:rFonts w:ascii="Times New Roman" w:hAnsi="Times New Roman" w:cs="Times New Roman"/>
          <w:sz w:val="24"/>
          <w:szCs w:val="24"/>
        </w:rPr>
        <w:t>https://www.tescoplc.com/blog/carbon-renewable-electricity-tesco/ (Accessed 22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2020)</w:t>
      </w:r>
    </w:p>
    <w:p w14:paraId="449590B2" w14:textId="77777777" w:rsidR="00AF7FB0" w:rsidRDefault="00F316B5">
      <w:pPr>
        <w:spacing w:line="480" w:lineRule="auto"/>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lang w:eastAsia="zh-CN"/>
        </w:rPr>
        <w:lastRenderedPageBreak/>
        <w:t>24</w:t>
      </w:r>
      <w:r>
        <w:rPr>
          <w:rFonts w:ascii="Times New Roman" w:hAnsi="Times New Roman" w:cs="Times New Roman" w:hint="eastAsia"/>
          <w:sz w:val="24"/>
          <w:szCs w:val="24"/>
          <w:shd w:val="clear" w:color="auto" w:fill="FFFFFF"/>
          <w:lang w:eastAsia="zh-CN"/>
        </w:rPr>
        <w:t>：</w:t>
      </w:r>
      <w:r>
        <w:rPr>
          <w:rFonts w:ascii="Times New Roman" w:hAnsi="Times New Roman" w:cs="Times New Roman"/>
          <w:sz w:val="24"/>
          <w:szCs w:val="24"/>
          <w:shd w:val="clear" w:color="auto" w:fill="FFFFFF"/>
        </w:rPr>
        <w:t>Tang, X. Y. (2018) ‘</w:t>
      </w:r>
      <w:bookmarkStart w:id="2" w:name="OLE_LINK2"/>
      <w:r>
        <w:rPr>
          <w:rFonts w:ascii="Times New Roman" w:hAnsi="Times New Roman" w:cs="Times New Roman"/>
          <w:sz w:val="24"/>
          <w:szCs w:val="24"/>
          <w:shd w:val="clear" w:color="auto" w:fill="FFFFFF"/>
        </w:rPr>
        <w:t xml:space="preserve">A Multimodal Critical Analysis in Business Discourse: </w:t>
      </w:r>
      <w:proofErr w:type="gramStart"/>
      <w:r>
        <w:rPr>
          <w:rFonts w:ascii="Times New Roman" w:hAnsi="Times New Roman" w:cs="Times New Roman"/>
          <w:sz w:val="24"/>
          <w:szCs w:val="24"/>
          <w:shd w:val="clear" w:color="auto" w:fill="FFFFFF"/>
        </w:rPr>
        <w:t>the</w:t>
      </w:r>
      <w:proofErr w:type="gramEnd"/>
      <w:r>
        <w:rPr>
          <w:rFonts w:ascii="Times New Roman" w:hAnsi="Times New Roman" w:cs="Times New Roman"/>
          <w:sz w:val="24"/>
          <w:szCs w:val="24"/>
          <w:shd w:val="clear" w:color="auto" w:fill="FFFFFF"/>
        </w:rPr>
        <w:t xml:space="preserve"> Case of </w:t>
      </w:r>
      <w:r>
        <w:rPr>
          <w:rFonts w:ascii="Times New Roman" w:hAnsi="Times New Roman" w:cs="Times New Roman"/>
          <w:sz w:val="24"/>
          <w:szCs w:val="24"/>
          <w:shd w:val="clear" w:color="auto" w:fill="FFFFFF"/>
        </w:rPr>
        <w:t>the Corporate Annual Report of Tesco</w:t>
      </w:r>
      <w:bookmarkEnd w:id="2"/>
      <w:r>
        <w:rPr>
          <w:rFonts w:ascii="Times New Roman" w:hAnsi="Times New Roman" w:cs="Times New Roman"/>
          <w:sz w:val="24"/>
          <w:szCs w:val="24"/>
          <w:shd w:val="clear" w:color="auto" w:fill="FFFFFF"/>
        </w:rPr>
        <w:t xml:space="preserve">,’ In </w:t>
      </w:r>
      <w:r>
        <w:rPr>
          <w:rFonts w:ascii="Times New Roman" w:hAnsi="Times New Roman" w:cs="Times New Roman"/>
          <w:i/>
          <w:iCs/>
          <w:sz w:val="24"/>
          <w:szCs w:val="24"/>
          <w:shd w:val="clear" w:color="auto" w:fill="FFFFFF"/>
        </w:rPr>
        <w:t>5th International Conference on Education, Language, Art and Inter-cultural Communication (ICELAIC 2018)</w:t>
      </w:r>
      <w:r>
        <w:rPr>
          <w:rFonts w:ascii="Times New Roman" w:hAnsi="Times New Roman" w:cs="Times New Roman"/>
          <w:sz w:val="24"/>
          <w:szCs w:val="24"/>
          <w:shd w:val="clear" w:color="auto" w:fill="FFFFFF"/>
        </w:rPr>
        <w:t>. Atlantis Press.</w:t>
      </w:r>
    </w:p>
    <w:sectPr w:rsidR="00AF7FB0">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80F21C" w14:textId="77777777" w:rsidR="00F316B5" w:rsidRDefault="00F316B5">
      <w:pPr>
        <w:spacing w:after="0" w:line="240" w:lineRule="auto"/>
      </w:pPr>
      <w:r>
        <w:separator/>
      </w:r>
    </w:p>
  </w:endnote>
  <w:endnote w:type="continuationSeparator" w:id="0">
    <w:p w14:paraId="37EC19E9" w14:textId="77777777" w:rsidR="00F316B5" w:rsidRDefault="00F31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MS PGothic">
    <w:panose1 w:val="020B0600070205080204"/>
    <w:charset w:val="80"/>
    <w:family w:val="auto"/>
    <w:pitch w:val="default"/>
    <w:sig w:usb0="E00002FF" w:usb1="6AC7FDFB" w:usb2="08000012" w:usb3="00000000" w:csb0="4002009F" w:csb1="DFD7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792660" w14:textId="77777777" w:rsidR="00AF7FB0" w:rsidRDefault="00AF7FB0">
    <w:pPr>
      <w:pStyle w:val="a7"/>
      <w:tabs>
        <w:tab w:val="clear" w:pos="4153"/>
      </w:tabs>
      <w:jc w:val="cen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98BFE9" w14:textId="77777777" w:rsidR="00AF7FB0" w:rsidRDefault="00F316B5">
    <w:pPr>
      <w:pStyle w:val="a7"/>
      <w:tabs>
        <w:tab w:val="clear" w:pos="4153"/>
      </w:tabs>
      <w:jc w:val="center"/>
    </w:pPr>
    <w:r>
      <w:rPr>
        <w:noProof/>
        <w:lang w:eastAsia="zh-CN"/>
      </w:rPr>
      <mc:AlternateContent>
        <mc:Choice Requires="wps">
          <w:drawing>
            <wp:anchor distT="0" distB="0" distL="114300" distR="114300" simplePos="0" relativeHeight="251661312" behindDoc="0" locked="0" layoutInCell="1" allowOverlap="1" wp14:anchorId="69AFEE2F" wp14:editId="1D516BB3">
              <wp:simplePos x="0" y="0"/>
              <wp:positionH relativeFrom="margin">
                <wp:align>center</wp:align>
              </wp:positionH>
              <wp:positionV relativeFrom="paragraph">
                <wp:posOffset>0</wp:posOffset>
              </wp:positionV>
              <wp:extent cx="64770" cy="247650"/>
              <wp:effectExtent l="0" t="0" r="0" b="0"/>
              <wp:wrapNone/>
              <wp:docPr id="1" name="文本框 1"/>
              <wp:cNvGraphicFramePr/>
              <a:graphic xmlns:a="http://schemas.openxmlformats.org/drawingml/2006/main">
                <a:graphicData uri="http://schemas.microsoft.com/office/word/2010/wordprocessingShape">
                  <wps:wsp>
                    <wps:cNvSpPr txBox="1"/>
                    <wps:spPr>
                      <a:xfrm>
                        <a:off x="0" y="0"/>
                        <a:ext cx="64770" cy="2476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79D77B6" w14:textId="77777777" w:rsidR="00AF7FB0" w:rsidRDefault="00F316B5">
                          <w:pPr>
                            <w:pStyle w:val="a7"/>
                          </w:pPr>
                          <w:r>
                            <w:fldChar w:fldCharType="begin"/>
                          </w:r>
                          <w:r>
                            <w:instrText xml:space="preserve"> PAGE  \* MERGEFORMAT </w:instrText>
                          </w:r>
                          <w:r>
                            <w:fldChar w:fldCharType="separate"/>
                          </w:r>
                          <w:r w:rsidR="000E0644">
                            <w:rPr>
                              <w:noProof/>
                            </w:rPr>
                            <w:t>7</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5"/>
                      <w:rPr>
                        <w:rFonts w:hint="default"/>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v:textbox>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7D8A0C" w14:textId="77777777" w:rsidR="00F316B5" w:rsidRDefault="00F316B5">
      <w:pPr>
        <w:spacing w:after="0" w:line="240" w:lineRule="auto"/>
      </w:pPr>
      <w:r>
        <w:separator/>
      </w:r>
    </w:p>
  </w:footnote>
  <w:footnote w:type="continuationSeparator" w:id="0">
    <w:p w14:paraId="1791E647" w14:textId="77777777" w:rsidR="00F316B5" w:rsidRDefault="00F316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7142"/>
    <w:rsid w:val="000709B8"/>
    <w:rsid w:val="000A29C1"/>
    <w:rsid w:val="000B4438"/>
    <w:rsid w:val="000E0644"/>
    <w:rsid w:val="000E22DD"/>
    <w:rsid w:val="000E773C"/>
    <w:rsid w:val="00103012"/>
    <w:rsid w:val="00116E09"/>
    <w:rsid w:val="00127580"/>
    <w:rsid w:val="001C1A36"/>
    <w:rsid w:val="002150C5"/>
    <w:rsid w:val="002207EA"/>
    <w:rsid w:val="00231156"/>
    <w:rsid w:val="0023744A"/>
    <w:rsid w:val="00266BC4"/>
    <w:rsid w:val="00275308"/>
    <w:rsid w:val="00275436"/>
    <w:rsid w:val="00296284"/>
    <w:rsid w:val="002C6DA0"/>
    <w:rsid w:val="00371ED8"/>
    <w:rsid w:val="003A3AD8"/>
    <w:rsid w:val="003D6BE5"/>
    <w:rsid w:val="00441DD5"/>
    <w:rsid w:val="004714D3"/>
    <w:rsid w:val="004B67E3"/>
    <w:rsid w:val="004F6A32"/>
    <w:rsid w:val="00532B71"/>
    <w:rsid w:val="00537D4E"/>
    <w:rsid w:val="005424D3"/>
    <w:rsid w:val="005512D3"/>
    <w:rsid w:val="005A71A2"/>
    <w:rsid w:val="005D23FB"/>
    <w:rsid w:val="00635512"/>
    <w:rsid w:val="0064767C"/>
    <w:rsid w:val="00657C3C"/>
    <w:rsid w:val="006713EB"/>
    <w:rsid w:val="006B47F4"/>
    <w:rsid w:val="006E7513"/>
    <w:rsid w:val="007030C9"/>
    <w:rsid w:val="007D1C8F"/>
    <w:rsid w:val="00802AC9"/>
    <w:rsid w:val="008206EE"/>
    <w:rsid w:val="00827258"/>
    <w:rsid w:val="008321BD"/>
    <w:rsid w:val="008369E8"/>
    <w:rsid w:val="008C0A4C"/>
    <w:rsid w:val="008F530F"/>
    <w:rsid w:val="00962224"/>
    <w:rsid w:val="0096330C"/>
    <w:rsid w:val="009A68F0"/>
    <w:rsid w:val="009B366E"/>
    <w:rsid w:val="009E3094"/>
    <w:rsid w:val="00A137A6"/>
    <w:rsid w:val="00A1795B"/>
    <w:rsid w:val="00A2334E"/>
    <w:rsid w:val="00A23A7D"/>
    <w:rsid w:val="00A24986"/>
    <w:rsid w:val="00A70D15"/>
    <w:rsid w:val="00A90D16"/>
    <w:rsid w:val="00AC50FD"/>
    <w:rsid w:val="00AE700D"/>
    <w:rsid w:val="00AE7F01"/>
    <w:rsid w:val="00AF5D43"/>
    <w:rsid w:val="00AF7FB0"/>
    <w:rsid w:val="00B02BE8"/>
    <w:rsid w:val="00B17142"/>
    <w:rsid w:val="00B55512"/>
    <w:rsid w:val="00B97B7D"/>
    <w:rsid w:val="00BB7ABD"/>
    <w:rsid w:val="00BF2988"/>
    <w:rsid w:val="00D05A40"/>
    <w:rsid w:val="00D30FCF"/>
    <w:rsid w:val="00D4324D"/>
    <w:rsid w:val="00D80614"/>
    <w:rsid w:val="00D933F9"/>
    <w:rsid w:val="00D96EED"/>
    <w:rsid w:val="00DB52AA"/>
    <w:rsid w:val="00E64402"/>
    <w:rsid w:val="00E9033B"/>
    <w:rsid w:val="00EB1070"/>
    <w:rsid w:val="00EC2AA5"/>
    <w:rsid w:val="00ED2AEB"/>
    <w:rsid w:val="00EE1FEC"/>
    <w:rsid w:val="00EE2EB2"/>
    <w:rsid w:val="00EF15CF"/>
    <w:rsid w:val="00F017FE"/>
    <w:rsid w:val="00F316B5"/>
    <w:rsid w:val="00F37F39"/>
    <w:rsid w:val="00F71AD9"/>
    <w:rsid w:val="00FB28CD"/>
    <w:rsid w:val="00FD6C1A"/>
    <w:rsid w:val="00FF617B"/>
    <w:rsid w:val="0F8D3BED"/>
  </w:rsids>
  <m:mathPr>
    <m:mathFont m:val="Cambria Math"/>
    <m:brkBin m:val="before"/>
    <m:brkBinSub m:val="--"/>
    <m:smallFrac m:val="0"/>
    <m:dispDef/>
    <m:lMargin m:val="0"/>
    <m:rMargin m:val="0"/>
    <m:defJc m:val="centerGroup"/>
    <m:wrapIndent m:val="1440"/>
    <m:intLim m:val="subSup"/>
    <m:naryLim m:val="undOvr"/>
  </m:mathPr>
  <w:themeFontLang w:val="en-US" w:eastAsia="zh-CN" w:bidi="zh-CN"/>
  <w:clrSchemeMapping w:bg1="light1" w:t1="dark1" w:bg2="light2" w:t2="dark2" w:accent1="accent1" w:accent2="accent2" w:accent3="accent3" w:accent4="accent4" w:accent5="accent5" w:accent6="accent6" w:hyperlink="hyperlink" w:followedHyperlink="followedHyperlink"/>
  <w:decimalSymbol w:val="."/>
  <w:listSeparator w:val=","/>
  <w14:docId w14:val="4EF782A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spacing w:after="160" w:line="259" w:lineRule="auto"/>
    </w:pPr>
    <w:rPr>
      <w:rFonts w:asciiTheme="minorHAnsi" w:eastAsiaTheme="minorEastAsia" w:hAnsiTheme="minorHAnsi" w:cstheme="minorBidi"/>
      <w:sz w:val="22"/>
      <w:szCs w:val="22"/>
      <w:lang w:eastAsia="en-US"/>
    </w:rPr>
  </w:style>
  <w:style w:type="paragraph" w:styleId="1">
    <w:name w:val="heading 1"/>
    <w:basedOn w:val="a"/>
    <w:next w:val="a"/>
    <w:link w:val="10"/>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style>
  <w:style w:type="paragraph" w:styleId="a5">
    <w:name w:val="Balloon Text"/>
    <w:basedOn w:val="a"/>
    <w:link w:val="a6"/>
    <w:uiPriority w:val="99"/>
    <w:semiHidden/>
    <w:unhideWhenUsed/>
    <w:pPr>
      <w:spacing w:after="0" w:line="240" w:lineRule="auto"/>
    </w:pPr>
    <w:rPr>
      <w:sz w:val="18"/>
      <w:szCs w:val="18"/>
    </w:rPr>
  </w:style>
  <w:style w:type="paragraph" w:styleId="a7">
    <w:name w:val="footer"/>
    <w:basedOn w:val="a"/>
    <w:link w:val="a8"/>
    <w:uiPriority w:val="99"/>
    <w:unhideWhenUsed/>
    <w:pPr>
      <w:tabs>
        <w:tab w:val="center" w:pos="4153"/>
        <w:tab w:val="right" w:pos="8306"/>
      </w:tabs>
      <w:snapToGrid w:val="0"/>
      <w:spacing w:line="240" w:lineRule="auto"/>
    </w:pPr>
    <w:rPr>
      <w:sz w:val="18"/>
      <w:szCs w:val="18"/>
    </w:rPr>
  </w:style>
  <w:style w:type="paragraph" w:styleId="a9">
    <w:name w:val="header"/>
    <w:basedOn w:val="a"/>
    <w:link w:val="aa"/>
    <w:uiPriority w:val="99"/>
    <w:unhideWhenUsed/>
    <w:pPr>
      <w:pBdr>
        <w:bottom w:val="single" w:sz="6" w:space="1" w:color="auto"/>
      </w:pBdr>
      <w:tabs>
        <w:tab w:val="center" w:pos="4153"/>
        <w:tab w:val="right" w:pos="8306"/>
      </w:tabs>
      <w:snapToGrid w:val="0"/>
      <w:spacing w:line="240" w:lineRule="auto"/>
      <w:jc w:val="center"/>
    </w:pPr>
    <w:rPr>
      <w:sz w:val="18"/>
      <w:szCs w:val="18"/>
    </w:rPr>
  </w:style>
  <w:style w:type="paragraph" w:styleId="ab">
    <w:name w:val="annotation subject"/>
    <w:basedOn w:val="a3"/>
    <w:next w:val="a3"/>
    <w:link w:val="ac"/>
    <w:uiPriority w:val="99"/>
    <w:semiHidden/>
    <w:unhideWhenUsed/>
    <w:rPr>
      <w:b/>
      <w:bCs/>
    </w:rPr>
  </w:style>
  <w:style w:type="character" w:styleId="ad">
    <w:name w:val="Strong"/>
    <w:basedOn w:val="a0"/>
    <w:uiPriority w:val="22"/>
    <w:qFormat/>
    <w:rPr>
      <w:b/>
      <w:bCs/>
    </w:rPr>
  </w:style>
  <w:style w:type="character" w:styleId="ae">
    <w:name w:val="Hyperlink"/>
    <w:basedOn w:val="a0"/>
    <w:uiPriority w:val="99"/>
    <w:semiHidden/>
    <w:unhideWhenUsed/>
    <w:rPr>
      <w:color w:val="0000FF"/>
      <w:u w:val="single"/>
    </w:rPr>
  </w:style>
  <w:style w:type="character" w:styleId="af">
    <w:name w:val="annotation reference"/>
    <w:basedOn w:val="a0"/>
    <w:uiPriority w:val="99"/>
    <w:semiHidden/>
    <w:unhideWhenUsed/>
    <w:rPr>
      <w:sz w:val="21"/>
      <w:szCs w:val="21"/>
    </w:rPr>
  </w:style>
  <w:style w:type="character" w:customStyle="1" w:styleId="10">
    <w:name w:val="标题 1字符"/>
    <w:basedOn w:val="a0"/>
    <w:link w:val="1"/>
    <w:uiPriority w:val="9"/>
    <w:rPr>
      <w:rFonts w:ascii="Times New Roman" w:eastAsia="Times New Roman" w:hAnsi="Times New Roman" w:cs="Times New Roman"/>
      <w:b/>
      <w:bCs/>
      <w:kern w:val="36"/>
      <w:sz w:val="48"/>
      <w:szCs w:val="48"/>
    </w:rPr>
  </w:style>
  <w:style w:type="character" w:customStyle="1" w:styleId="a4">
    <w:name w:val="批注文字字符"/>
    <w:basedOn w:val="a0"/>
    <w:link w:val="a3"/>
    <w:uiPriority w:val="99"/>
    <w:semiHidden/>
  </w:style>
  <w:style w:type="character" w:customStyle="1" w:styleId="ac">
    <w:name w:val="批注主题字符"/>
    <w:basedOn w:val="a4"/>
    <w:link w:val="ab"/>
    <w:uiPriority w:val="99"/>
    <w:semiHidden/>
    <w:rPr>
      <w:b/>
      <w:bCs/>
    </w:rPr>
  </w:style>
  <w:style w:type="character" w:customStyle="1" w:styleId="a6">
    <w:name w:val="批注框文本字符"/>
    <w:basedOn w:val="a0"/>
    <w:link w:val="a5"/>
    <w:uiPriority w:val="99"/>
    <w:semiHidden/>
    <w:rPr>
      <w:sz w:val="18"/>
      <w:szCs w:val="18"/>
    </w:rPr>
  </w:style>
  <w:style w:type="character" w:customStyle="1" w:styleId="aa">
    <w:name w:val="页眉字符"/>
    <w:basedOn w:val="a0"/>
    <w:link w:val="a9"/>
    <w:uiPriority w:val="99"/>
    <w:qFormat/>
    <w:rPr>
      <w:sz w:val="18"/>
      <w:szCs w:val="18"/>
    </w:rPr>
  </w:style>
  <w:style w:type="character" w:customStyle="1" w:styleId="a8">
    <w:name w:val="页脚字符"/>
    <w:basedOn w:val="a0"/>
    <w:link w:val="a7"/>
    <w:uiPriority w:val="99"/>
    <w:qFormat/>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25E2026-C348-DD42-8688-EC6D3210F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3050</Words>
  <Characters>17387</Characters>
  <Application>Microsoft Macintosh Word</Application>
  <DocSecurity>0</DocSecurity>
  <Lines>144</Lines>
  <Paragraphs>40</Paragraphs>
  <ScaleCrop>false</ScaleCrop>
  <LinksUpToDate>false</LinksUpToDate>
  <CharactersWithSpaces>20397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MASHIBO</dc:creator>
  <cp:lastModifiedBy>Microsoft Office 用户</cp:lastModifiedBy>
  <cp:revision>13</cp:revision>
  <dcterms:created xsi:type="dcterms:W3CDTF">2020-02-24T08:39:00Z</dcterms:created>
  <dcterms:modified xsi:type="dcterms:W3CDTF">2020-03-02T17:24:00Z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2052-11.1.0.9440</vt:lpwstr>
  </property>
</Properties>
</file>