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66672593"/>
        <w:docPartObj>
          <w:docPartGallery w:val="Cover Pages"/>
          <w:docPartUnique/>
        </w:docPartObj>
      </w:sdtPr>
      <w:sdtEndPr>
        <w:rPr>
          <w:rFonts w:ascii="Arial" w:hAnsi="Arial" w:cs="Arial"/>
          <w:u w:val="single"/>
        </w:rPr>
      </w:sdtEndPr>
      <w:sdtContent>
        <w:p w14:paraId="0DC2CBC0" w14:textId="23B26D60" w:rsidR="002A0D2F" w:rsidRPr="00696CCB" w:rsidRDefault="0078496C">
          <w:pPr>
            <w:rPr>
              <w:rFonts w:ascii="Arial" w:hAnsi="Arial" w:cs="Arial"/>
            </w:rPr>
          </w:pPr>
          <w:r w:rsidRPr="00696CCB">
            <w:rPr>
              <w:rFonts w:ascii="Arial" w:hAnsi="Arial" w:cs="Arial"/>
              <w:noProof/>
            </w:rPr>
            <mc:AlternateContent>
              <mc:Choice Requires="wpg">
                <w:drawing>
                  <wp:anchor distT="0" distB="0" distL="114300" distR="114300" simplePos="0" relativeHeight="251659264" behindDoc="1" locked="0" layoutInCell="1" allowOverlap="1" wp14:anchorId="050F45A4" wp14:editId="23D7B1C5">
                    <wp:simplePos x="0" y="0"/>
                    <wp:positionH relativeFrom="page">
                      <wp:posOffset>744496</wp:posOffset>
                    </wp:positionH>
                    <wp:positionV relativeFrom="page">
                      <wp:posOffset>-1510393</wp:posOffset>
                    </wp:positionV>
                    <wp:extent cx="6863715" cy="11477625"/>
                    <wp:effectExtent l="0" t="0" r="0" b="9525"/>
                    <wp:wrapNone/>
                    <wp:docPr id="193" name="Group 198"/>
                    <wp:cNvGraphicFramePr/>
                    <a:graphic xmlns:a="http://schemas.openxmlformats.org/drawingml/2006/main">
                      <a:graphicData uri="http://schemas.microsoft.com/office/word/2010/wordprocessingGroup">
                        <wpg:wgp>
                          <wpg:cNvGrpSpPr/>
                          <wpg:grpSpPr>
                            <a:xfrm>
                              <a:off x="0" y="0"/>
                              <a:ext cx="6863715" cy="11477625"/>
                              <a:chOff x="0" y="0"/>
                              <a:chExt cx="6864252" cy="11477767"/>
                            </a:xfrm>
                          </wpg:grpSpPr>
                          <wps:wsp>
                            <wps:cNvPr id="194" name="Rectangle 194"/>
                            <wps:cNvSpPr/>
                            <wps:spPr>
                              <a:xfrm>
                                <a:off x="0" y="0"/>
                                <a:ext cx="6858000" cy="9144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361695"/>
                                <a:ext cx="6858000" cy="711607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CC3695" w14:textId="77777777" w:rsidR="002A0D2F" w:rsidRDefault="002A0D2F" w:rsidP="002A0D2F">
                                  <w:pPr>
                                    <w:pStyle w:val="NoSpacing"/>
                                    <w:spacing w:before="120"/>
                                    <w:jc w:val="center"/>
                                    <w:rPr>
                                      <w:b/>
                                      <w:bCs/>
                                      <w:i/>
                                      <w:iCs/>
                                      <w:color w:val="FFFFFF" w:themeColor="background1"/>
                                      <w:lang w:val="en-US"/>
                                    </w:rPr>
                                  </w:pPr>
                                </w:p>
                                <w:p w14:paraId="69C5C0DC" w14:textId="77777777" w:rsidR="002A0D2F" w:rsidRDefault="002A0D2F" w:rsidP="002A0D2F">
                                  <w:pPr>
                                    <w:pStyle w:val="NoSpacing"/>
                                    <w:spacing w:before="120"/>
                                    <w:jc w:val="center"/>
                                    <w:rPr>
                                      <w:b/>
                                      <w:bCs/>
                                      <w:i/>
                                      <w:iCs/>
                                      <w:color w:val="FFFFFF" w:themeColor="background1"/>
                                      <w:lang w:val="en-US"/>
                                    </w:rPr>
                                  </w:pPr>
                                </w:p>
                                <w:p w14:paraId="71966D82" w14:textId="3EC635DF" w:rsidR="002A0D2F" w:rsidRPr="002A0D2F" w:rsidRDefault="002A0D2F" w:rsidP="002A0D2F">
                                  <w:pPr>
                                    <w:pStyle w:val="NoSpacing"/>
                                    <w:spacing w:before="120"/>
                                    <w:jc w:val="center"/>
                                    <w:rPr>
                                      <w:color w:val="FFFFFF" w:themeColor="background1"/>
                                    </w:rPr>
                                  </w:pPr>
                                  <w:bookmarkStart w:id="0" w:name="_Hlk215526914"/>
                                  <w:r w:rsidRPr="002A0D2F">
                                    <w:rPr>
                                      <w:b/>
                                      <w:bCs/>
                                      <w:i/>
                                      <w:iCs/>
                                      <w:color w:val="FFFFFF" w:themeColor="background1"/>
                                      <w:lang w:val="en-US"/>
                                    </w:rPr>
                                    <w:t>Name:</w:t>
                                  </w:r>
                                  <w:r w:rsidR="00D57CF8">
                                    <w:rPr>
                                      <w:b/>
                                      <w:bCs/>
                                      <w:i/>
                                      <w:iCs/>
                                      <w:color w:val="FFFFFF" w:themeColor="background1"/>
                                      <w:lang w:val="en-US"/>
                                    </w:rPr>
                                    <w:t xml:space="preserve"> </w:t>
                                  </w:r>
                                  <w:proofErr w:type="spellStart"/>
                                  <w:r w:rsidR="00D57CF8">
                                    <w:rPr>
                                      <w:b/>
                                      <w:bCs/>
                                      <w:i/>
                                      <w:iCs/>
                                      <w:color w:val="FFFFFF" w:themeColor="background1"/>
                                      <w:lang w:val="en-US"/>
                                    </w:rPr>
                                    <w:t>Ms</w:t>
                                  </w:r>
                                  <w:proofErr w:type="spellEnd"/>
                                  <w:r w:rsidRPr="002A0D2F">
                                    <w:rPr>
                                      <w:b/>
                                      <w:bCs/>
                                      <w:i/>
                                      <w:iCs/>
                                      <w:color w:val="FFFFFF" w:themeColor="background1"/>
                                      <w:lang w:val="en-US"/>
                                    </w:rPr>
                                    <w:t xml:space="preserve"> Sara Watson</w:t>
                                  </w:r>
                                  <w:r w:rsidRPr="002A0D2F">
                                    <w:rPr>
                                      <w:color w:val="FFFFFF" w:themeColor="background1"/>
                                    </w:rPr>
                                    <w:t> </w:t>
                                  </w:r>
                                </w:p>
                                <w:p w14:paraId="58788702" w14:textId="6EC53418" w:rsidR="002A0D2F" w:rsidRPr="002A0D2F" w:rsidRDefault="002A0D2F" w:rsidP="002A0D2F">
                                  <w:pPr>
                                    <w:pStyle w:val="NoSpacing"/>
                                    <w:spacing w:before="120"/>
                                    <w:jc w:val="center"/>
                                    <w:rPr>
                                      <w:color w:val="FFFFFF" w:themeColor="background1"/>
                                    </w:rPr>
                                  </w:pPr>
                                  <w:r w:rsidRPr="002A0D2F">
                                    <w:rPr>
                                      <w:b/>
                                      <w:bCs/>
                                      <w:i/>
                                      <w:iCs/>
                                      <w:color w:val="FFFFFF" w:themeColor="background1"/>
                                      <w:lang w:val="en-US"/>
                                    </w:rPr>
                                    <w:t>   Module Code: LCLM 500</w:t>
                                  </w:r>
                                  <w:r>
                                    <w:rPr>
                                      <w:b/>
                                      <w:bCs/>
                                      <w:i/>
                                      <w:iCs/>
                                      <w:color w:val="FFFFFF" w:themeColor="background1"/>
                                      <w:lang w:val="en-US"/>
                                    </w:rPr>
                                    <w:t>1</w:t>
                                  </w:r>
                                  <w:r w:rsidRPr="002A0D2F">
                                    <w:rPr>
                                      <w:b/>
                                      <w:bCs/>
                                      <w:i/>
                                      <w:iCs/>
                                      <w:color w:val="FFFFFF" w:themeColor="background1"/>
                                      <w:lang w:val="en-US"/>
                                    </w:rPr>
                                    <w:t>_LON</w:t>
                                  </w:r>
                                </w:p>
                                <w:p w14:paraId="60182742" w14:textId="77777777" w:rsidR="002A0D2F" w:rsidRDefault="002A0D2F" w:rsidP="002A0D2F">
                                  <w:pPr>
                                    <w:pStyle w:val="NoSpacing"/>
                                    <w:spacing w:before="120"/>
                                    <w:jc w:val="center"/>
                                    <w:rPr>
                                      <w:rFonts w:ascii="Arial" w:hAnsi="Arial" w:cs="Arial"/>
                                      <w:b/>
                                      <w:bCs/>
                                      <w:i/>
                                      <w:iCs/>
                                      <w:color w:val="FFFFFF" w:themeColor="background1"/>
                                    </w:rPr>
                                  </w:pPr>
                                  <w:r w:rsidRPr="002A0D2F">
                                    <w:rPr>
                                      <w:b/>
                                      <w:bCs/>
                                      <w:i/>
                                      <w:iCs/>
                                      <w:color w:val="FFFFFF" w:themeColor="background1"/>
                                      <w:lang w:val="en-US"/>
                                    </w:rPr>
                                    <w:t xml:space="preserve">   Module: </w:t>
                                  </w:r>
                                  <w:r w:rsidRPr="002A0D2F">
                                    <w:rPr>
                                      <w:b/>
                                      <w:bCs/>
                                      <w:i/>
                                      <w:iCs/>
                                      <w:color w:val="FFFFFF" w:themeColor="background1"/>
                                    </w:rPr>
                                    <w:t>Understanding and Engaging Stakeholders</w:t>
                                  </w:r>
                                  <w:r w:rsidRPr="002A0D2F">
                                    <w:rPr>
                                      <w:rFonts w:ascii="Arial" w:hAnsi="Arial" w:cs="Arial"/>
                                      <w:b/>
                                      <w:bCs/>
                                      <w:i/>
                                      <w:iCs/>
                                      <w:color w:val="FFFFFF" w:themeColor="background1"/>
                                    </w:rPr>
                                    <w:t> </w:t>
                                  </w:r>
                                </w:p>
                                <w:p w14:paraId="47F22C47" w14:textId="3155A69B" w:rsidR="00E50634" w:rsidRPr="00E50634" w:rsidRDefault="002A0D2F" w:rsidP="00E50634">
                                  <w:pPr>
                                    <w:pStyle w:val="NoSpacing"/>
                                    <w:spacing w:before="120"/>
                                    <w:jc w:val="center"/>
                                    <w:rPr>
                                      <w:b/>
                                      <w:bCs/>
                                      <w:i/>
                                      <w:iCs/>
                                      <w:color w:val="FFFFFF" w:themeColor="background1"/>
                                    </w:rPr>
                                  </w:pPr>
                                  <w:r w:rsidRPr="002A0D2F">
                                    <w:rPr>
                                      <w:b/>
                                      <w:bCs/>
                                      <w:i/>
                                      <w:iCs/>
                                      <w:color w:val="FFFFFF" w:themeColor="background1"/>
                                      <w:lang w:val="en-US"/>
                                    </w:rPr>
                                    <w:t xml:space="preserve">   Lecturer’s Name: </w:t>
                                  </w:r>
                                  <w:r w:rsidRPr="002A0D2F">
                                    <w:rPr>
                                      <w:color w:val="FFFFFF" w:themeColor="background1"/>
                                    </w:rPr>
                                    <w:t> </w:t>
                                  </w:r>
                                  <w:r w:rsidR="00E50634">
                                    <w:rPr>
                                      <w:b/>
                                      <w:bCs/>
                                      <w:i/>
                                      <w:iCs/>
                                      <w:color w:val="FFFFFF" w:themeColor="background1"/>
                                      <w:lang w:val="en-US"/>
                                    </w:rPr>
                                    <w:t xml:space="preserve">Ms. </w:t>
                                  </w:r>
                                  <w:r w:rsidR="00E50634" w:rsidRPr="00E50634">
                                    <w:rPr>
                                      <w:b/>
                                      <w:bCs/>
                                      <w:i/>
                                      <w:iCs/>
                                      <w:color w:val="FFFFFF" w:themeColor="background1"/>
                                    </w:rPr>
                                    <w:t>Sukhpreet Grewal</w:t>
                                  </w:r>
                                </w:p>
                                <w:bookmarkEnd w:id="0"/>
                                <w:p w14:paraId="10C89799" w14:textId="30998AF1" w:rsidR="002A0D2F" w:rsidRPr="002A0D2F" w:rsidRDefault="002A0D2F" w:rsidP="002A0D2F">
                                  <w:pPr>
                                    <w:pStyle w:val="NoSpacing"/>
                                    <w:spacing w:before="120"/>
                                    <w:jc w:val="center"/>
                                    <w:rPr>
                                      <w:color w:val="FFFFFF" w:themeColor="background1"/>
                                    </w:rPr>
                                  </w:pPr>
                                </w:p>
                                <w:p w14:paraId="2A73B2F4" w14:textId="1F88BEE6" w:rsidR="002A0D2F" w:rsidRDefault="002A0D2F">
                                  <w:pPr>
                                    <w:pStyle w:val="NoSpacing"/>
                                    <w:spacing w:before="120"/>
                                    <w:jc w:val="center"/>
                                    <w:rPr>
                                      <w:color w:val="FFFFFF" w:themeColor="background1"/>
                                    </w:rPr>
                                  </w:pPr>
                                </w:p>
                                <w:p w14:paraId="33A4F623" w14:textId="18A6B444" w:rsidR="002A0D2F" w:rsidRDefault="002A0D2F">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252" y="1078174"/>
                                <a:ext cx="6858000" cy="61464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E04EE8E" w14:textId="0F1ABB1F" w:rsidR="00A0111B" w:rsidRDefault="0078496C">
                                  <w:pPr>
                                    <w:pStyle w:val="NoSpacing"/>
                                    <w:jc w:val="center"/>
                                    <w:rPr>
                                      <w:rFonts w:asciiTheme="majorHAnsi" w:eastAsiaTheme="majorEastAsia" w:hAnsiTheme="majorHAnsi" w:cstheme="majorBidi"/>
                                      <w:caps/>
                                      <w:color w:val="156082" w:themeColor="accent1"/>
                                      <w:sz w:val="56"/>
                                      <w:szCs w:val="56"/>
                                    </w:rPr>
                                  </w:pPr>
                                  <w:r w:rsidRPr="00A0111B">
                                    <w:rPr>
                                      <w:b/>
                                      <w:bCs/>
                                      <w:i/>
                                      <w:iCs/>
                                      <w:noProof/>
                                      <w:color w:val="FFFFFF" w:themeColor="background1"/>
                                    </w:rPr>
                                    <w:drawing>
                                      <wp:inline distT="0" distB="0" distL="0" distR="0" wp14:anchorId="0F894412" wp14:editId="200515AC">
                                        <wp:extent cx="2867473" cy="1228299"/>
                                        <wp:effectExtent l="0" t="0" r="0" b="0"/>
                                        <wp:docPr id="1345650438" name="Picture 4" descr="A logo with text on it&#10;&#10;Description automatically generated">
                                          <a:extLst xmlns:a="http://schemas.openxmlformats.org/drawingml/2006/main">
                                            <a:ext uri="{FF2B5EF4-FFF2-40B4-BE49-F238E27FC236}">
                                              <a16:creationId xmlns:a16="http://schemas.microsoft.com/office/drawing/2014/main" id="{1E5DD80F-A834-65E3-BD10-46B4306CF3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logo with text on it&#10;&#10;Description automatically generated">
                                                  <a:extLst>
                                                    <a:ext uri="{FF2B5EF4-FFF2-40B4-BE49-F238E27FC236}">
                                                      <a16:creationId xmlns:a16="http://schemas.microsoft.com/office/drawing/2014/main" id="{1E5DD80F-A834-65E3-BD10-46B4306CF325}"/>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9290" cy="1237645"/>
                                                </a:xfrm>
                                                <a:prstGeom prst="rect">
                                                  <a:avLst/>
                                                </a:prstGeom>
                                                <a:noFill/>
                                                <a:ln>
                                                  <a:noFill/>
                                                </a:ln>
                                              </pic:spPr>
                                            </pic:pic>
                                          </a:graphicData>
                                        </a:graphic>
                                      </wp:inline>
                                    </w:drawing>
                                  </w:r>
                                </w:p>
                                <w:p w14:paraId="6C57A0CA" w14:textId="77777777" w:rsidR="00A0111B" w:rsidRDefault="00A0111B">
                                  <w:pPr>
                                    <w:pStyle w:val="NoSpacing"/>
                                    <w:jc w:val="center"/>
                                    <w:rPr>
                                      <w:rFonts w:asciiTheme="majorHAnsi" w:eastAsiaTheme="majorEastAsia" w:hAnsiTheme="majorHAnsi" w:cstheme="majorBidi"/>
                                      <w:caps/>
                                      <w:color w:val="156082" w:themeColor="accent1"/>
                                      <w:sz w:val="56"/>
                                      <w:szCs w:val="56"/>
                                    </w:rPr>
                                  </w:pPr>
                                </w:p>
                                <w:bookmarkStart w:id="1" w:name="_Hlk215526492" w:displacedByCustomXml="nex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EFEABA" w14:textId="55221554" w:rsidR="002A0D2F" w:rsidRPr="002A0D2F" w:rsidRDefault="00594261">
                                      <w:pPr>
                                        <w:pStyle w:val="NoSpacing"/>
                                        <w:jc w:val="center"/>
                                        <w:rPr>
                                          <w:rFonts w:asciiTheme="majorHAnsi" w:eastAsiaTheme="majorEastAsia" w:hAnsiTheme="majorHAnsi" w:cstheme="majorBidi"/>
                                          <w:caps/>
                                          <w:color w:val="156082" w:themeColor="accent1"/>
                                          <w:sz w:val="56"/>
                                          <w:szCs w:val="56"/>
                                        </w:rPr>
                                      </w:pPr>
                                      <w:r>
                                        <w:rPr>
                                          <w:rFonts w:asciiTheme="majorHAnsi" w:eastAsiaTheme="majorEastAsia" w:hAnsiTheme="majorHAnsi" w:cstheme="majorBidi"/>
                                          <w:caps/>
                                          <w:color w:val="156082" w:themeColor="accent1"/>
                                          <w:sz w:val="56"/>
                                          <w:szCs w:val="56"/>
                                        </w:rPr>
                                        <w:t>BA (Hons) Leadership and Management Skills for the Workplace.</w:t>
                                      </w:r>
                                    </w:p>
                                  </w:sdtContent>
                                </w:sdt>
                                <w:bookmarkEnd w:id="1"/>
                                <w:p w14:paraId="6F486921" w14:textId="77777777" w:rsidR="002A0D2F" w:rsidRDefault="002A0D2F">
                                  <w:pPr>
                                    <w:pStyle w:val="NoSpacing"/>
                                    <w:jc w:val="center"/>
                                    <w:rPr>
                                      <w:rFonts w:asciiTheme="majorHAnsi" w:eastAsiaTheme="majorEastAsia" w:hAnsiTheme="majorHAnsi" w:cstheme="majorBidi"/>
                                      <w:caps/>
                                      <w:color w:val="156082" w:themeColor="accent1"/>
                                      <w:sz w:val="56"/>
                                      <w:szCs w:val="56"/>
                                    </w:rPr>
                                  </w:pPr>
                                </w:p>
                                <w:p w14:paraId="353854D6" w14:textId="009500B2" w:rsidR="002A0D2F" w:rsidRPr="002A0D2F" w:rsidRDefault="002A0D2F">
                                  <w:pPr>
                                    <w:pStyle w:val="NoSpacing"/>
                                    <w:jc w:val="center"/>
                                    <w:rPr>
                                      <w:rFonts w:asciiTheme="majorHAnsi" w:eastAsiaTheme="majorEastAsia" w:hAnsiTheme="majorHAnsi" w:cstheme="majorBidi"/>
                                      <w:caps/>
                                      <w:color w:val="156082" w:themeColor="accent1"/>
                                      <w:sz w:val="56"/>
                                      <w:szCs w:val="56"/>
                                    </w:rPr>
                                  </w:pPr>
                                  <w:r w:rsidRPr="002A0D2F">
                                    <w:rPr>
                                      <w:rFonts w:asciiTheme="majorHAnsi" w:eastAsiaTheme="majorEastAsia" w:hAnsiTheme="majorHAnsi" w:cstheme="majorBidi"/>
                                      <w:caps/>
                                      <w:color w:val="156082" w:themeColor="accent1"/>
                                      <w:sz w:val="56"/>
                                      <w:szCs w:val="56"/>
                                    </w:rPr>
                                    <w:t xml:space="preserve">Understanding the importance of Stakeholder Engagement in successful commencement and completion of project.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050F45A4" id="Group 198" o:spid="_x0000_s1026" style="position:absolute;margin-left:58.6pt;margin-top:-118.95pt;width:540.45pt;height:903.75pt;z-index:-251657216;mso-width-percent:882;mso-position-horizontal-relative:page;mso-position-vertical-relative:page;mso-width-percent:882" coordsize="68642,1147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">
                    <v:rect id="Rectangle 194" o:spid="_x0000_s1027" style="position:absolute;width:68580;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3616;width:68580;height:7116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02CC3695" w14:textId="77777777" w:rsidR="002A0D2F" w:rsidRDefault="002A0D2F" w:rsidP="002A0D2F">
                            <w:pPr>
                              <w:pStyle w:val="NoSpacing"/>
                              <w:spacing w:before="120"/>
                              <w:jc w:val="center"/>
                              <w:rPr>
                                <w:b/>
                                <w:bCs/>
                                <w:i/>
                                <w:iCs/>
                                <w:color w:val="FFFFFF" w:themeColor="background1"/>
                                <w:lang w:val="en-US"/>
                              </w:rPr>
                            </w:pPr>
                          </w:p>
                          <w:p w14:paraId="69C5C0DC" w14:textId="77777777" w:rsidR="002A0D2F" w:rsidRDefault="002A0D2F" w:rsidP="002A0D2F">
                            <w:pPr>
                              <w:pStyle w:val="NoSpacing"/>
                              <w:spacing w:before="120"/>
                              <w:jc w:val="center"/>
                              <w:rPr>
                                <w:b/>
                                <w:bCs/>
                                <w:i/>
                                <w:iCs/>
                                <w:color w:val="FFFFFF" w:themeColor="background1"/>
                                <w:lang w:val="en-US"/>
                              </w:rPr>
                            </w:pPr>
                          </w:p>
                          <w:p w14:paraId="71966D82" w14:textId="3EC635DF" w:rsidR="002A0D2F" w:rsidRPr="002A0D2F" w:rsidRDefault="002A0D2F" w:rsidP="002A0D2F">
                            <w:pPr>
                              <w:pStyle w:val="NoSpacing"/>
                              <w:spacing w:before="120"/>
                              <w:jc w:val="center"/>
                              <w:rPr>
                                <w:color w:val="FFFFFF" w:themeColor="background1"/>
                              </w:rPr>
                            </w:pPr>
                            <w:bookmarkStart w:id="2" w:name="_Hlk215526914"/>
                            <w:r w:rsidRPr="002A0D2F">
                              <w:rPr>
                                <w:b/>
                                <w:bCs/>
                                <w:i/>
                                <w:iCs/>
                                <w:color w:val="FFFFFF" w:themeColor="background1"/>
                                <w:lang w:val="en-US"/>
                              </w:rPr>
                              <w:t>Name:</w:t>
                            </w:r>
                            <w:r w:rsidR="00D57CF8">
                              <w:rPr>
                                <w:b/>
                                <w:bCs/>
                                <w:i/>
                                <w:iCs/>
                                <w:color w:val="FFFFFF" w:themeColor="background1"/>
                                <w:lang w:val="en-US"/>
                              </w:rPr>
                              <w:t xml:space="preserve"> </w:t>
                            </w:r>
                            <w:proofErr w:type="spellStart"/>
                            <w:r w:rsidR="00D57CF8">
                              <w:rPr>
                                <w:b/>
                                <w:bCs/>
                                <w:i/>
                                <w:iCs/>
                                <w:color w:val="FFFFFF" w:themeColor="background1"/>
                                <w:lang w:val="en-US"/>
                              </w:rPr>
                              <w:t>Ms</w:t>
                            </w:r>
                            <w:proofErr w:type="spellEnd"/>
                            <w:r w:rsidRPr="002A0D2F">
                              <w:rPr>
                                <w:b/>
                                <w:bCs/>
                                <w:i/>
                                <w:iCs/>
                                <w:color w:val="FFFFFF" w:themeColor="background1"/>
                                <w:lang w:val="en-US"/>
                              </w:rPr>
                              <w:t xml:space="preserve"> Sara Watson</w:t>
                            </w:r>
                            <w:r w:rsidRPr="002A0D2F">
                              <w:rPr>
                                <w:color w:val="FFFFFF" w:themeColor="background1"/>
                              </w:rPr>
                              <w:t> </w:t>
                            </w:r>
                          </w:p>
                          <w:p w14:paraId="58788702" w14:textId="6EC53418" w:rsidR="002A0D2F" w:rsidRPr="002A0D2F" w:rsidRDefault="002A0D2F" w:rsidP="002A0D2F">
                            <w:pPr>
                              <w:pStyle w:val="NoSpacing"/>
                              <w:spacing w:before="120"/>
                              <w:jc w:val="center"/>
                              <w:rPr>
                                <w:color w:val="FFFFFF" w:themeColor="background1"/>
                              </w:rPr>
                            </w:pPr>
                            <w:r w:rsidRPr="002A0D2F">
                              <w:rPr>
                                <w:b/>
                                <w:bCs/>
                                <w:i/>
                                <w:iCs/>
                                <w:color w:val="FFFFFF" w:themeColor="background1"/>
                                <w:lang w:val="en-US"/>
                              </w:rPr>
                              <w:t>   Module Code: LCLM 500</w:t>
                            </w:r>
                            <w:r>
                              <w:rPr>
                                <w:b/>
                                <w:bCs/>
                                <w:i/>
                                <w:iCs/>
                                <w:color w:val="FFFFFF" w:themeColor="background1"/>
                                <w:lang w:val="en-US"/>
                              </w:rPr>
                              <w:t>1</w:t>
                            </w:r>
                            <w:r w:rsidRPr="002A0D2F">
                              <w:rPr>
                                <w:b/>
                                <w:bCs/>
                                <w:i/>
                                <w:iCs/>
                                <w:color w:val="FFFFFF" w:themeColor="background1"/>
                                <w:lang w:val="en-US"/>
                              </w:rPr>
                              <w:t>_LON</w:t>
                            </w:r>
                          </w:p>
                          <w:p w14:paraId="60182742" w14:textId="77777777" w:rsidR="002A0D2F" w:rsidRDefault="002A0D2F" w:rsidP="002A0D2F">
                            <w:pPr>
                              <w:pStyle w:val="NoSpacing"/>
                              <w:spacing w:before="120"/>
                              <w:jc w:val="center"/>
                              <w:rPr>
                                <w:rFonts w:ascii="Arial" w:hAnsi="Arial" w:cs="Arial"/>
                                <w:b/>
                                <w:bCs/>
                                <w:i/>
                                <w:iCs/>
                                <w:color w:val="FFFFFF" w:themeColor="background1"/>
                              </w:rPr>
                            </w:pPr>
                            <w:r w:rsidRPr="002A0D2F">
                              <w:rPr>
                                <w:b/>
                                <w:bCs/>
                                <w:i/>
                                <w:iCs/>
                                <w:color w:val="FFFFFF" w:themeColor="background1"/>
                                <w:lang w:val="en-US"/>
                              </w:rPr>
                              <w:t xml:space="preserve">   Module: </w:t>
                            </w:r>
                            <w:r w:rsidRPr="002A0D2F">
                              <w:rPr>
                                <w:b/>
                                <w:bCs/>
                                <w:i/>
                                <w:iCs/>
                                <w:color w:val="FFFFFF" w:themeColor="background1"/>
                              </w:rPr>
                              <w:t>Understanding and Engaging Stakeholders</w:t>
                            </w:r>
                            <w:r w:rsidRPr="002A0D2F">
                              <w:rPr>
                                <w:rFonts w:ascii="Arial" w:hAnsi="Arial" w:cs="Arial"/>
                                <w:b/>
                                <w:bCs/>
                                <w:i/>
                                <w:iCs/>
                                <w:color w:val="FFFFFF" w:themeColor="background1"/>
                              </w:rPr>
                              <w:t> </w:t>
                            </w:r>
                          </w:p>
                          <w:p w14:paraId="47F22C47" w14:textId="3155A69B" w:rsidR="00E50634" w:rsidRPr="00E50634" w:rsidRDefault="002A0D2F" w:rsidP="00E50634">
                            <w:pPr>
                              <w:pStyle w:val="NoSpacing"/>
                              <w:spacing w:before="120"/>
                              <w:jc w:val="center"/>
                              <w:rPr>
                                <w:b/>
                                <w:bCs/>
                                <w:i/>
                                <w:iCs/>
                                <w:color w:val="FFFFFF" w:themeColor="background1"/>
                              </w:rPr>
                            </w:pPr>
                            <w:r w:rsidRPr="002A0D2F">
                              <w:rPr>
                                <w:b/>
                                <w:bCs/>
                                <w:i/>
                                <w:iCs/>
                                <w:color w:val="FFFFFF" w:themeColor="background1"/>
                                <w:lang w:val="en-US"/>
                              </w:rPr>
                              <w:t xml:space="preserve">   Lecturer’s Name: </w:t>
                            </w:r>
                            <w:r w:rsidRPr="002A0D2F">
                              <w:rPr>
                                <w:color w:val="FFFFFF" w:themeColor="background1"/>
                              </w:rPr>
                              <w:t> </w:t>
                            </w:r>
                            <w:r w:rsidR="00E50634">
                              <w:rPr>
                                <w:b/>
                                <w:bCs/>
                                <w:i/>
                                <w:iCs/>
                                <w:color w:val="FFFFFF" w:themeColor="background1"/>
                                <w:lang w:val="en-US"/>
                              </w:rPr>
                              <w:t xml:space="preserve">Ms. </w:t>
                            </w:r>
                            <w:r w:rsidR="00E50634" w:rsidRPr="00E50634">
                              <w:rPr>
                                <w:b/>
                                <w:bCs/>
                                <w:i/>
                                <w:iCs/>
                                <w:color w:val="FFFFFF" w:themeColor="background1"/>
                              </w:rPr>
                              <w:t>Sukhpreet Grewal</w:t>
                            </w:r>
                          </w:p>
                          <w:bookmarkEnd w:id="2"/>
                          <w:p w14:paraId="10C89799" w14:textId="30998AF1" w:rsidR="002A0D2F" w:rsidRPr="002A0D2F" w:rsidRDefault="002A0D2F" w:rsidP="002A0D2F">
                            <w:pPr>
                              <w:pStyle w:val="NoSpacing"/>
                              <w:spacing w:before="120"/>
                              <w:jc w:val="center"/>
                              <w:rPr>
                                <w:color w:val="FFFFFF" w:themeColor="background1"/>
                              </w:rPr>
                            </w:pPr>
                          </w:p>
                          <w:p w14:paraId="2A73B2F4" w14:textId="1F88BEE6" w:rsidR="002A0D2F" w:rsidRDefault="002A0D2F">
                            <w:pPr>
                              <w:pStyle w:val="NoSpacing"/>
                              <w:spacing w:before="120"/>
                              <w:jc w:val="center"/>
                              <w:rPr>
                                <w:color w:val="FFFFFF" w:themeColor="background1"/>
                              </w:rPr>
                            </w:pPr>
                          </w:p>
                          <w:p w14:paraId="33A4F623" w14:textId="18A6B444" w:rsidR="002A0D2F" w:rsidRDefault="002A0D2F">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2;top:10781;width:68580;height:614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E04EE8E" w14:textId="0F1ABB1F" w:rsidR="00A0111B" w:rsidRDefault="0078496C">
                            <w:pPr>
                              <w:pStyle w:val="NoSpacing"/>
                              <w:jc w:val="center"/>
                              <w:rPr>
                                <w:rFonts w:asciiTheme="majorHAnsi" w:eastAsiaTheme="majorEastAsia" w:hAnsiTheme="majorHAnsi" w:cstheme="majorBidi"/>
                                <w:caps/>
                                <w:color w:val="156082" w:themeColor="accent1"/>
                                <w:sz w:val="56"/>
                                <w:szCs w:val="56"/>
                              </w:rPr>
                            </w:pPr>
                            <w:r w:rsidRPr="00A0111B">
                              <w:rPr>
                                <w:b/>
                                <w:bCs/>
                                <w:i/>
                                <w:iCs/>
                                <w:noProof/>
                                <w:color w:val="FFFFFF" w:themeColor="background1"/>
                              </w:rPr>
                              <w:drawing>
                                <wp:inline distT="0" distB="0" distL="0" distR="0" wp14:anchorId="0F894412" wp14:editId="200515AC">
                                  <wp:extent cx="2867473" cy="1228299"/>
                                  <wp:effectExtent l="0" t="0" r="0" b="0"/>
                                  <wp:docPr id="1345650438" name="Picture 4" descr="A logo with text on it&#10;&#10;Description automatically generated">
                                    <a:extLst xmlns:a="http://schemas.openxmlformats.org/drawingml/2006/main">
                                      <a:ext uri="{FF2B5EF4-FFF2-40B4-BE49-F238E27FC236}">
                                        <a16:creationId xmlns:a16="http://schemas.microsoft.com/office/drawing/2014/main" id="{1E5DD80F-A834-65E3-BD10-46B4306CF3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logo with text on it&#10;&#10;Description automatically generated">
                                            <a:extLst>
                                              <a:ext uri="{FF2B5EF4-FFF2-40B4-BE49-F238E27FC236}">
                                                <a16:creationId xmlns:a16="http://schemas.microsoft.com/office/drawing/2014/main" id="{1E5DD80F-A834-65E3-BD10-46B4306CF325}"/>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9290" cy="1237645"/>
                                          </a:xfrm>
                                          <a:prstGeom prst="rect">
                                            <a:avLst/>
                                          </a:prstGeom>
                                          <a:noFill/>
                                          <a:ln>
                                            <a:noFill/>
                                          </a:ln>
                                        </pic:spPr>
                                      </pic:pic>
                                    </a:graphicData>
                                  </a:graphic>
                                </wp:inline>
                              </w:drawing>
                            </w:r>
                          </w:p>
                          <w:p w14:paraId="6C57A0CA" w14:textId="77777777" w:rsidR="00A0111B" w:rsidRDefault="00A0111B">
                            <w:pPr>
                              <w:pStyle w:val="NoSpacing"/>
                              <w:jc w:val="center"/>
                              <w:rPr>
                                <w:rFonts w:asciiTheme="majorHAnsi" w:eastAsiaTheme="majorEastAsia" w:hAnsiTheme="majorHAnsi" w:cstheme="majorBidi"/>
                                <w:caps/>
                                <w:color w:val="156082" w:themeColor="accent1"/>
                                <w:sz w:val="56"/>
                                <w:szCs w:val="56"/>
                              </w:rPr>
                            </w:pPr>
                          </w:p>
                          <w:bookmarkStart w:id="3" w:name="_Hlk215526492" w:displacedByCustomXml="nex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EFEABA" w14:textId="55221554" w:rsidR="002A0D2F" w:rsidRPr="002A0D2F" w:rsidRDefault="00594261">
                                <w:pPr>
                                  <w:pStyle w:val="NoSpacing"/>
                                  <w:jc w:val="center"/>
                                  <w:rPr>
                                    <w:rFonts w:asciiTheme="majorHAnsi" w:eastAsiaTheme="majorEastAsia" w:hAnsiTheme="majorHAnsi" w:cstheme="majorBidi"/>
                                    <w:caps/>
                                    <w:color w:val="156082" w:themeColor="accent1"/>
                                    <w:sz w:val="56"/>
                                    <w:szCs w:val="56"/>
                                  </w:rPr>
                                </w:pPr>
                                <w:r>
                                  <w:rPr>
                                    <w:rFonts w:asciiTheme="majorHAnsi" w:eastAsiaTheme="majorEastAsia" w:hAnsiTheme="majorHAnsi" w:cstheme="majorBidi"/>
                                    <w:caps/>
                                    <w:color w:val="156082" w:themeColor="accent1"/>
                                    <w:sz w:val="56"/>
                                    <w:szCs w:val="56"/>
                                  </w:rPr>
                                  <w:t>BA (Hons) Leadership and Management Skills for the Workplace.</w:t>
                                </w:r>
                              </w:p>
                            </w:sdtContent>
                          </w:sdt>
                          <w:bookmarkEnd w:id="3"/>
                          <w:p w14:paraId="6F486921" w14:textId="77777777" w:rsidR="002A0D2F" w:rsidRDefault="002A0D2F">
                            <w:pPr>
                              <w:pStyle w:val="NoSpacing"/>
                              <w:jc w:val="center"/>
                              <w:rPr>
                                <w:rFonts w:asciiTheme="majorHAnsi" w:eastAsiaTheme="majorEastAsia" w:hAnsiTheme="majorHAnsi" w:cstheme="majorBidi"/>
                                <w:caps/>
                                <w:color w:val="156082" w:themeColor="accent1"/>
                                <w:sz w:val="56"/>
                                <w:szCs w:val="56"/>
                              </w:rPr>
                            </w:pPr>
                          </w:p>
                          <w:p w14:paraId="353854D6" w14:textId="009500B2" w:rsidR="002A0D2F" w:rsidRPr="002A0D2F" w:rsidRDefault="002A0D2F">
                            <w:pPr>
                              <w:pStyle w:val="NoSpacing"/>
                              <w:jc w:val="center"/>
                              <w:rPr>
                                <w:rFonts w:asciiTheme="majorHAnsi" w:eastAsiaTheme="majorEastAsia" w:hAnsiTheme="majorHAnsi" w:cstheme="majorBidi"/>
                                <w:caps/>
                                <w:color w:val="156082" w:themeColor="accent1"/>
                                <w:sz w:val="56"/>
                                <w:szCs w:val="56"/>
                              </w:rPr>
                            </w:pPr>
                            <w:r w:rsidRPr="002A0D2F">
                              <w:rPr>
                                <w:rFonts w:asciiTheme="majorHAnsi" w:eastAsiaTheme="majorEastAsia" w:hAnsiTheme="majorHAnsi" w:cstheme="majorBidi"/>
                                <w:caps/>
                                <w:color w:val="156082" w:themeColor="accent1"/>
                                <w:sz w:val="56"/>
                                <w:szCs w:val="56"/>
                              </w:rPr>
                              <w:t xml:space="preserve">Understanding the importance of Stakeholder Engagement in successful commencement and completion of project. </w:t>
                            </w:r>
                          </w:p>
                        </w:txbxContent>
                      </v:textbox>
                    </v:shape>
                    <w10:wrap anchorx="page" anchory="page"/>
                  </v:group>
                </w:pict>
              </mc:Fallback>
            </mc:AlternateContent>
          </w:r>
        </w:p>
        <w:p w14:paraId="4F2349FD" w14:textId="1084C37E" w:rsidR="002A0D2F" w:rsidRPr="00696CCB" w:rsidRDefault="002A0D2F">
          <w:pPr>
            <w:rPr>
              <w:rFonts w:ascii="Arial" w:hAnsi="Arial" w:cs="Arial"/>
              <w:u w:val="single"/>
            </w:rPr>
          </w:pPr>
          <w:r w:rsidRPr="00696CCB">
            <w:rPr>
              <w:rFonts w:ascii="Arial" w:hAnsi="Arial" w:cs="Arial"/>
              <w:u w:val="single"/>
            </w:rPr>
            <w:br w:type="page"/>
          </w:r>
        </w:p>
      </w:sdtContent>
    </w:sdt>
    <w:p w14:paraId="32C4DF25" w14:textId="55D6C849" w:rsidR="00A0111B" w:rsidRPr="00115034" w:rsidRDefault="00A0111B" w:rsidP="002569A1">
      <w:pPr>
        <w:shd w:val="clear" w:color="auto" w:fill="FFFFFF"/>
        <w:spacing w:after="0" w:line="240" w:lineRule="auto"/>
        <w:jc w:val="center"/>
        <w:textAlignment w:val="baseline"/>
        <w:rPr>
          <w:rFonts w:ascii="Arial" w:hAnsi="Arial" w:cs="Arial"/>
          <w:sz w:val="22"/>
          <w:szCs w:val="22"/>
          <w:u w:val="single"/>
        </w:rPr>
      </w:pPr>
      <w:bookmarkStart w:id="4" w:name="_Hlk215527164"/>
      <w:r w:rsidRPr="00115034">
        <w:rPr>
          <w:rFonts w:ascii="Arial" w:hAnsi="Arial" w:cs="Arial"/>
          <w:sz w:val="22"/>
          <w:szCs w:val="22"/>
          <w:u w:val="single"/>
        </w:rPr>
        <w:lastRenderedPageBreak/>
        <w:t xml:space="preserve">Contents Page </w:t>
      </w:r>
    </w:p>
    <w:p w14:paraId="62C1B493" w14:textId="1A54B9C4" w:rsidR="00A0111B" w:rsidRPr="00115034" w:rsidRDefault="00A0111B">
      <w:pPr>
        <w:rPr>
          <w:rFonts w:ascii="Arial" w:hAnsi="Arial" w:cs="Arial"/>
          <w:sz w:val="22"/>
          <w:szCs w:val="22"/>
          <w:u w:val="single"/>
        </w:rPr>
      </w:pPr>
    </w:p>
    <w:p w14:paraId="0431651B" w14:textId="5AC17D9F" w:rsidR="00A0111B" w:rsidRPr="00115034" w:rsidRDefault="00A0111B" w:rsidP="00A0111B">
      <w:pPr>
        <w:pStyle w:val="ListParagraph"/>
        <w:numPr>
          <w:ilvl w:val="0"/>
          <w:numId w:val="3"/>
        </w:numPr>
        <w:rPr>
          <w:rFonts w:ascii="Arial" w:hAnsi="Arial" w:cs="Arial"/>
          <w:sz w:val="22"/>
          <w:szCs w:val="22"/>
          <w:u w:val="single"/>
        </w:rPr>
      </w:pPr>
      <w:r w:rsidRPr="00115034">
        <w:rPr>
          <w:rFonts w:ascii="Arial" w:eastAsia="Times New Roman" w:hAnsi="Arial" w:cs="Arial"/>
          <w:color w:val="000000"/>
          <w:kern w:val="0"/>
          <w:sz w:val="22"/>
          <w:szCs w:val="22"/>
          <w:lang w:eastAsia="en-GB"/>
          <w14:ligatures w14:val="none"/>
        </w:rPr>
        <w:t>Introduction of Siemens</w:t>
      </w:r>
      <w:r w:rsidR="00696CCB" w:rsidRPr="00115034">
        <w:rPr>
          <w:rFonts w:ascii="Arial" w:eastAsia="Times New Roman" w:hAnsi="Arial" w:cs="Arial"/>
          <w:color w:val="000000"/>
          <w:kern w:val="0"/>
          <w:sz w:val="22"/>
          <w:szCs w:val="22"/>
          <w:lang w:eastAsia="en-GB"/>
          <w14:ligatures w14:val="none"/>
        </w:rPr>
        <w:t xml:space="preserve"> ………………………………</w:t>
      </w:r>
      <w:r w:rsidR="004C44CD" w:rsidRPr="00115034">
        <w:rPr>
          <w:rFonts w:ascii="Arial" w:eastAsia="Times New Roman" w:hAnsi="Arial" w:cs="Arial"/>
          <w:color w:val="000000"/>
          <w:kern w:val="0"/>
          <w:sz w:val="22"/>
          <w:szCs w:val="22"/>
          <w:lang w:eastAsia="en-GB"/>
          <w14:ligatures w14:val="none"/>
        </w:rPr>
        <w:t>…………</w:t>
      </w:r>
      <w:r w:rsidR="000907C6" w:rsidRPr="00115034">
        <w:rPr>
          <w:rFonts w:ascii="Arial" w:eastAsia="Times New Roman" w:hAnsi="Arial" w:cs="Arial"/>
          <w:color w:val="000000"/>
          <w:kern w:val="0"/>
          <w:sz w:val="22"/>
          <w:szCs w:val="22"/>
          <w:lang w:eastAsia="en-GB"/>
          <w14:ligatures w14:val="none"/>
        </w:rPr>
        <w:t>…</w:t>
      </w:r>
      <w:r w:rsidR="004C44CD" w:rsidRPr="00115034">
        <w:rPr>
          <w:rFonts w:ascii="Arial" w:eastAsia="Times New Roman" w:hAnsi="Arial" w:cs="Arial"/>
          <w:color w:val="000000"/>
          <w:kern w:val="0"/>
          <w:sz w:val="22"/>
          <w:szCs w:val="22"/>
          <w:lang w:eastAsia="en-GB"/>
          <w14:ligatures w14:val="none"/>
        </w:rPr>
        <w:t>…</w:t>
      </w:r>
      <w:r w:rsidR="00C56BEF">
        <w:rPr>
          <w:rFonts w:ascii="Arial" w:eastAsia="Times New Roman" w:hAnsi="Arial" w:cs="Arial"/>
          <w:color w:val="000000"/>
          <w:kern w:val="0"/>
          <w:sz w:val="22"/>
          <w:szCs w:val="22"/>
          <w:lang w:eastAsia="en-GB"/>
          <w14:ligatures w14:val="none"/>
        </w:rPr>
        <w:t>.</w:t>
      </w:r>
      <w:r w:rsidR="004C44CD" w:rsidRPr="00115034">
        <w:rPr>
          <w:rFonts w:ascii="Arial" w:eastAsia="Times New Roman" w:hAnsi="Arial" w:cs="Arial"/>
          <w:color w:val="000000"/>
          <w:kern w:val="0"/>
          <w:sz w:val="22"/>
          <w:szCs w:val="22"/>
          <w:lang w:eastAsia="en-GB"/>
          <w14:ligatures w14:val="none"/>
        </w:rPr>
        <w:t>…</w:t>
      </w:r>
      <w:proofErr w:type="gramStart"/>
      <w:r w:rsidR="004C44CD" w:rsidRPr="00115034">
        <w:rPr>
          <w:rFonts w:ascii="Arial" w:eastAsia="Times New Roman" w:hAnsi="Arial" w:cs="Arial"/>
          <w:color w:val="000000"/>
          <w:kern w:val="0"/>
          <w:sz w:val="22"/>
          <w:szCs w:val="22"/>
          <w:lang w:eastAsia="en-GB"/>
          <w14:ligatures w14:val="none"/>
        </w:rPr>
        <w:t>…</w:t>
      </w:r>
      <w:r w:rsidR="00665217" w:rsidRPr="00115034">
        <w:rPr>
          <w:rFonts w:ascii="Arial" w:eastAsia="Times New Roman" w:hAnsi="Arial" w:cs="Arial"/>
          <w:color w:val="000000"/>
          <w:kern w:val="0"/>
          <w:sz w:val="22"/>
          <w:szCs w:val="22"/>
          <w:lang w:eastAsia="en-GB"/>
          <w14:ligatures w14:val="none"/>
        </w:rPr>
        <w:t>..</w:t>
      </w:r>
      <w:proofErr w:type="gramEnd"/>
      <w:r w:rsidR="00665217" w:rsidRPr="00115034">
        <w:rPr>
          <w:rFonts w:ascii="Arial" w:eastAsia="Times New Roman" w:hAnsi="Arial" w:cs="Arial"/>
          <w:color w:val="000000"/>
          <w:kern w:val="0"/>
          <w:sz w:val="22"/>
          <w:szCs w:val="22"/>
          <w:lang w:eastAsia="en-GB"/>
          <w14:ligatures w14:val="none"/>
        </w:rPr>
        <w:t xml:space="preserve"> </w:t>
      </w:r>
      <w:r w:rsidR="00696CCB" w:rsidRPr="00115034">
        <w:rPr>
          <w:rFonts w:ascii="Arial" w:eastAsia="Times New Roman" w:hAnsi="Arial" w:cs="Arial"/>
          <w:color w:val="000000"/>
          <w:kern w:val="0"/>
          <w:sz w:val="22"/>
          <w:szCs w:val="22"/>
          <w:lang w:eastAsia="en-GB"/>
          <w14:ligatures w14:val="none"/>
        </w:rPr>
        <w:t>2</w:t>
      </w:r>
    </w:p>
    <w:p w14:paraId="30CDC01D" w14:textId="0DA053F4" w:rsidR="00A0111B" w:rsidRPr="00115034" w:rsidRDefault="00A0111B" w:rsidP="00A0111B">
      <w:pPr>
        <w:pStyle w:val="ListParagraph"/>
        <w:numPr>
          <w:ilvl w:val="0"/>
          <w:numId w:val="3"/>
        </w:numPr>
        <w:rPr>
          <w:rFonts w:ascii="Arial" w:hAnsi="Arial" w:cs="Arial"/>
          <w:sz w:val="22"/>
          <w:szCs w:val="22"/>
          <w:u w:val="single"/>
        </w:rPr>
      </w:pPr>
      <w:r w:rsidRPr="00115034">
        <w:rPr>
          <w:rFonts w:ascii="Arial" w:hAnsi="Arial" w:cs="Arial"/>
          <w:sz w:val="22"/>
          <w:szCs w:val="22"/>
        </w:rPr>
        <w:t>Appraisal</w:t>
      </w:r>
      <w:r w:rsidR="00197D23" w:rsidRPr="00115034">
        <w:rPr>
          <w:rFonts w:ascii="Arial" w:hAnsi="Arial" w:cs="Arial"/>
          <w:sz w:val="22"/>
          <w:szCs w:val="22"/>
        </w:rPr>
        <w:t xml:space="preserve"> ………………………………………………</w:t>
      </w:r>
      <w:r w:rsidR="004C44CD" w:rsidRPr="00115034">
        <w:rPr>
          <w:rFonts w:ascii="Arial" w:hAnsi="Arial" w:cs="Arial"/>
          <w:sz w:val="22"/>
          <w:szCs w:val="22"/>
        </w:rPr>
        <w:t>……………</w:t>
      </w:r>
      <w:r w:rsidR="000907C6" w:rsidRPr="00115034">
        <w:rPr>
          <w:rFonts w:ascii="Arial" w:hAnsi="Arial" w:cs="Arial"/>
          <w:sz w:val="22"/>
          <w:szCs w:val="22"/>
        </w:rPr>
        <w:t>…</w:t>
      </w:r>
      <w:r w:rsidR="00C56BEF">
        <w:rPr>
          <w:rFonts w:ascii="Arial" w:hAnsi="Arial" w:cs="Arial"/>
          <w:sz w:val="22"/>
          <w:szCs w:val="22"/>
        </w:rPr>
        <w:t>.</w:t>
      </w:r>
      <w:r w:rsidR="004C44CD" w:rsidRPr="00115034">
        <w:rPr>
          <w:rFonts w:ascii="Arial" w:hAnsi="Arial" w:cs="Arial"/>
          <w:sz w:val="22"/>
          <w:szCs w:val="22"/>
        </w:rPr>
        <w:t xml:space="preserve">……... </w:t>
      </w:r>
      <w:r w:rsidR="00665217" w:rsidRPr="00115034">
        <w:rPr>
          <w:rFonts w:ascii="Arial" w:hAnsi="Arial" w:cs="Arial"/>
          <w:sz w:val="22"/>
          <w:szCs w:val="22"/>
        </w:rPr>
        <w:t>2</w:t>
      </w:r>
    </w:p>
    <w:p w14:paraId="011FDF27" w14:textId="447D1520" w:rsidR="0078496C" w:rsidRPr="00115034" w:rsidRDefault="0078496C" w:rsidP="00282930">
      <w:pPr>
        <w:pStyle w:val="ListParagraph"/>
        <w:numPr>
          <w:ilvl w:val="0"/>
          <w:numId w:val="15"/>
        </w:numPr>
        <w:rPr>
          <w:rFonts w:ascii="Arial" w:hAnsi="Arial" w:cs="Arial"/>
          <w:sz w:val="22"/>
          <w:szCs w:val="22"/>
          <w:u w:val="single"/>
        </w:rPr>
      </w:pPr>
      <w:r w:rsidRPr="00115034">
        <w:rPr>
          <w:rFonts w:ascii="Arial" w:hAnsi="Arial" w:cs="Arial"/>
          <w:sz w:val="22"/>
          <w:szCs w:val="22"/>
        </w:rPr>
        <w:t>SWOT</w:t>
      </w:r>
      <w:r w:rsidR="00197D23" w:rsidRPr="00115034">
        <w:rPr>
          <w:rFonts w:ascii="Arial" w:hAnsi="Arial" w:cs="Arial"/>
          <w:sz w:val="22"/>
          <w:szCs w:val="22"/>
        </w:rPr>
        <w:t xml:space="preserve"> ………………………………………</w:t>
      </w:r>
      <w:r w:rsidR="004C44CD" w:rsidRPr="00115034">
        <w:rPr>
          <w:rFonts w:ascii="Arial" w:hAnsi="Arial" w:cs="Arial"/>
          <w:sz w:val="22"/>
          <w:szCs w:val="22"/>
        </w:rPr>
        <w:t>………………</w:t>
      </w:r>
      <w:r w:rsidR="00C56BEF">
        <w:rPr>
          <w:rFonts w:ascii="Arial" w:hAnsi="Arial" w:cs="Arial"/>
          <w:sz w:val="22"/>
          <w:szCs w:val="22"/>
        </w:rPr>
        <w:t>…</w:t>
      </w:r>
      <w:r w:rsidR="004C44CD" w:rsidRPr="00115034">
        <w:rPr>
          <w:rFonts w:ascii="Arial" w:hAnsi="Arial" w:cs="Arial"/>
          <w:sz w:val="22"/>
          <w:szCs w:val="22"/>
        </w:rPr>
        <w:t>…</w:t>
      </w:r>
      <w:r w:rsidR="000907C6" w:rsidRPr="00115034">
        <w:rPr>
          <w:rFonts w:ascii="Arial" w:hAnsi="Arial" w:cs="Arial"/>
          <w:sz w:val="22"/>
          <w:szCs w:val="22"/>
        </w:rPr>
        <w:t>…...</w:t>
      </w:r>
      <w:r w:rsidR="004C44CD" w:rsidRPr="00115034">
        <w:rPr>
          <w:rFonts w:ascii="Arial" w:hAnsi="Arial" w:cs="Arial"/>
          <w:sz w:val="22"/>
          <w:szCs w:val="22"/>
        </w:rPr>
        <w:t xml:space="preserve">. </w:t>
      </w:r>
      <w:r w:rsidR="00197D23" w:rsidRPr="00115034">
        <w:rPr>
          <w:rFonts w:ascii="Arial" w:hAnsi="Arial" w:cs="Arial"/>
          <w:sz w:val="22"/>
          <w:szCs w:val="22"/>
        </w:rPr>
        <w:t>2,3</w:t>
      </w:r>
    </w:p>
    <w:p w14:paraId="4732C0EB" w14:textId="74DB4B66" w:rsidR="0078496C" w:rsidRPr="00115034" w:rsidRDefault="0078496C" w:rsidP="00282930">
      <w:pPr>
        <w:pStyle w:val="ListParagraph"/>
        <w:numPr>
          <w:ilvl w:val="0"/>
          <w:numId w:val="15"/>
        </w:numPr>
        <w:rPr>
          <w:rFonts w:ascii="Arial" w:hAnsi="Arial" w:cs="Arial"/>
          <w:sz w:val="22"/>
          <w:szCs w:val="22"/>
          <w:u w:val="single"/>
        </w:rPr>
      </w:pPr>
      <w:r w:rsidRPr="00115034">
        <w:rPr>
          <w:rFonts w:ascii="Arial" w:hAnsi="Arial" w:cs="Arial"/>
          <w:sz w:val="22"/>
          <w:szCs w:val="22"/>
        </w:rPr>
        <w:t>SOSTAC</w:t>
      </w:r>
      <w:r w:rsidR="00197D23" w:rsidRPr="00115034">
        <w:rPr>
          <w:rFonts w:ascii="Arial" w:hAnsi="Arial" w:cs="Arial"/>
          <w:sz w:val="22"/>
          <w:szCs w:val="22"/>
        </w:rPr>
        <w:t xml:space="preserve"> ……………………………………</w:t>
      </w:r>
      <w:r w:rsidR="004C44CD" w:rsidRPr="00115034">
        <w:rPr>
          <w:rFonts w:ascii="Arial" w:hAnsi="Arial" w:cs="Arial"/>
          <w:sz w:val="22"/>
          <w:szCs w:val="22"/>
        </w:rPr>
        <w:t>……………………</w:t>
      </w:r>
      <w:r w:rsidR="000907C6" w:rsidRPr="00115034">
        <w:rPr>
          <w:rFonts w:ascii="Arial" w:hAnsi="Arial" w:cs="Arial"/>
          <w:sz w:val="22"/>
          <w:szCs w:val="22"/>
        </w:rPr>
        <w:t>……</w:t>
      </w:r>
      <w:r w:rsidR="004C44CD" w:rsidRPr="00115034">
        <w:rPr>
          <w:rFonts w:ascii="Arial" w:hAnsi="Arial" w:cs="Arial"/>
          <w:sz w:val="22"/>
          <w:szCs w:val="22"/>
        </w:rPr>
        <w:t xml:space="preserve"> </w:t>
      </w:r>
      <w:proofErr w:type="gramStart"/>
      <w:r w:rsidR="00EF1FB6">
        <w:rPr>
          <w:rFonts w:ascii="Arial" w:hAnsi="Arial" w:cs="Arial"/>
          <w:sz w:val="22"/>
          <w:szCs w:val="22"/>
        </w:rPr>
        <w:t>3</w:t>
      </w:r>
      <w:proofErr w:type="gramEnd"/>
    </w:p>
    <w:p w14:paraId="795D560F" w14:textId="410392DC" w:rsidR="00A0111B" w:rsidRPr="00115034" w:rsidRDefault="00A0111B" w:rsidP="00A0111B">
      <w:pPr>
        <w:pStyle w:val="ListParagraph"/>
        <w:numPr>
          <w:ilvl w:val="0"/>
          <w:numId w:val="3"/>
        </w:numPr>
        <w:rPr>
          <w:rFonts w:ascii="Arial" w:hAnsi="Arial" w:cs="Arial"/>
          <w:sz w:val="22"/>
          <w:szCs w:val="22"/>
          <w:u w:val="single"/>
        </w:rPr>
      </w:pPr>
      <w:r w:rsidRPr="00115034">
        <w:rPr>
          <w:rFonts w:ascii="Arial" w:hAnsi="Arial" w:cs="Arial"/>
          <w:sz w:val="22"/>
          <w:szCs w:val="22"/>
        </w:rPr>
        <w:t>Internal and External Stakeholders</w:t>
      </w:r>
      <w:r w:rsidR="00197D23" w:rsidRPr="00115034">
        <w:rPr>
          <w:rFonts w:ascii="Arial" w:hAnsi="Arial" w:cs="Arial"/>
          <w:sz w:val="22"/>
          <w:szCs w:val="22"/>
        </w:rPr>
        <w:t xml:space="preserve"> ……………………</w:t>
      </w:r>
      <w:r w:rsidR="004C44CD" w:rsidRPr="00115034">
        <w:rPr>
          <w:rFonts w:ascii="Arial" w:hAnsi="Arial" w:cs="Arial"/>
          <w:sz w:val="22"/>
          <w:szCs w:val="22"/>
        </w:rPr>
        <w:t>…………</w:t>
      </w:r>
      <w:r w:rsidR="00340C79" w:rsidRPr="00115034">
        <w:rPr>
          <w:rFonts w:ascii="Arial" w:hAnsi="Arial" w:cs="Arial"/>
          <w:sz w:val="22"/>
          <w:szCs w:val="22"/>
        </w:rPr>
        <w:t xml:space="preserve"> (Appendix)</w:t>
      </w:r>
    </w:p>
    <w:p w14:paraId="35E910C6" w14:textId="0F2EE6C0" w:rsidR="00A0111B" w:rsidRPr="00115034" w:rsidRDefault="00A0111B" w:rsidP="00A0111B">
      <w:pPr>
        <w:pStyle w:val="ListParagraph"/>
        <w:numPr>
          <w:ilvl w:val="0"/>
          <w:numId w:val="3"/>
        </w:numPr>
        <w:rPr>
          <w:rFonts w:ascii="Arial" w:hAnsi="Arial" w:cs="Arial"/>
          <w:sz w:val="22"/>
          <w:szCs w:val="22"/>
          <w:u w:val="single"/>
        </w:rPr>
      </w:pPr>
      <w:r w:rsidRPr="00115034">
        <w:rPr>
          <w:rFonts w:ascii="Arial" w:hAnsi="Arial" w:cs="Arial"/>
          <w:sz w:val="22"/>
          <w:szCs w:val="22"/>
        </w:rPr>
        <w:t>Roles and Responsibilities of key stakeholders</w:t>
      </w:r>
      <w:r w:rsidR="004C44CD" w:rsidRPr="00115034">
        <w:rPr>
          <w:rFonts w:ascii="Arial" w:hAnsi="Arial" w:cs="Arial"/>
          <w:sz w:val="22"/>
          <w:szCs w:val="22"/>
        </w:rPr>
        <w:t xml:space="preserve"> ………</w:t>
      </w:r>
      <w:r w:rsidR="00665217" w:rsidRPr="00115034">
        <w:rPr>
          <w:rFonts w:ascii="Arial" w:hAnsi="Arial" w:cs="Arial"/>
          <w:sz w:val="22"/>
          <w:szCs w:val="22"/>
        </w:rPr>
        <w:t>.</w:t>
      </w:r>
      <w:r w:rsidR="004C44CD" w:rsidRPr="00115034">
        <w:rPr>
          <w:rFonts w:ascii="Arial" w:hAnsi="Arial" w:cs="Arial"/>
          <w:sz w:val="22"/>
          <w:szCs w:val="22"/>
        </w:rPr>
        <w:t>……</w:t>
      </w:r>
      <w:r w:rsidR="00340C79" w:rsidRPr="00115034">
        <w:rPr>
          <w:rFonts w:ascii="Arial" w:hAnsi="Arial" w:cs="Arial"/>
          <w:sz w:val="22"/>
          <w:szCs w:val="22"/>
        </w:rPr>
        <w:t>…</w:t>
      </w:r>
      <w:proofErr w:type="gramStart"/>
      <w:r w:rsidR="00C56BEF">
        <w:rPr>
          <w:rFonts w:ascii="Arial" w:hAnsi="Arial" w:cs="Arial"/>
          <w:sz w:val="22"/>
          <w:szCs w:val="22"/>
        </w:rPr>
        <w:t>…</w:t>
      </w:r>
      <w:r w:rsidR="00340C79" w:rsidRPr="00115034">
        <w:rPr>
          <w:rFonts w:ascii="Arial" w:hAnsi="Arial" w:cs="Arial"/>
          <w:sz w:val="22"/>
          <w:szCs w:val="22"/>
        </w:rPr>
        <w:t>..</w:t>
      </w:r>
      <w:proofErr w:type="gramEnd"/>
      <w:r w:rsidR="004C44CD" w:rsidRPr="00115034">
        <w:rPr>
          <w:rFonts w:ascii="Arial" w:hAnsi="Arial" w:cs="Arial"/>
          <w:sz w:val="22"/>
          <w:szCs w:val="22"/>
        </w:rPr>
        <w:t>…...</w:t>
      </w:r>
      <w:r w:rsidR="00512EB8" w:rsidRPr="00115034">
        <w:rPr>
          <w:rFonts w:ascii="Arial" w:hAnsi="Arial" w:cs="Arial"/>
          <w:sz w:val="22"/>
          <w:szCs w:val="22"/>
        </w:rPr>
        <w:t>.</w:t>
      </w:r>
      <w:r w:rsidR="000907C6" w:rsidRPr="00115034">
        <w:rPr>
          <w:rFonts w:ascii="Arial" w:hAnsi="Arial" w:cs="Arial"/>
          <w:sz w:val="22"/>
          <w:szCs w:val="22"/>
        </w:rPr>
        <w:t>..</w:t>
      </w:r>
      <w:r w:rsidRPr="00115034">
        <w:rPr>
          <w:rFonts w:ascii="Arial" w:hAnsi="Arial" w:cs="Arial"/>
          <w:sz w:val="22"/>
          <w:szCs w:val="22"/>
        </w:rPr>
        <w:t xml:space="preserve"> </w:t>
      </w:r>
      <w:r w:rsidR="00EF1FB6">
        <w:rPr>
          <w:rFonts w:ascii="Arial" w:hAnsi="Arial" w:cs="Arial"/>
          <w:sz w:val="22"/>
          <w:szCs w:val="22"/>
        </w:rPr>
        <w:t>3,4</w:t>
      </w:r>
    </w:p>
    <w:p w14:paraId="7F8C9717" w14:textId="6AE63D77" w:rsidR="00A0111B" w:rsidRPr="00115034" w:rsidRDefault="00A0111B" w:rsidP="00A0111B">
      <w:pPr>
        <w:pStyle w:val="ListParagraph"/>
        <w:numPr>
          <w:ilvl w:val="0"/>
          <w:numId w:val="3"/>
        </w:numPr>
        <w:rPr>
          <w:rFonts w:ascii="Arial" w:hAnsi="Arial" w:cs="Arial"/>
          <w:sz w:val="22"/>
          <w:szCs w:val="22"/>
          <w:u w:val="single"/>
        </w:rPr>
      </w:pPr>
      <w:r w:rsidRPr="00115034">
        <w:rPr>
          <w:rFonts w:ascii="Arial" w:hAnsi="Arial" w:cs="Arial"/>
          <w:sz w:val="22"/>
          <w:szCs w:val="22"/>
        </w:rPr>
        <w:t>Appropriate frameworks</w:t>
      </w:r>
      <w:r w:rsidR="00197D23" w:rsidRPr="00115034">
        <w:rPr>
          <w:rFonts w:ascii="Arial" w:hAnsi="Arial" w:cs="Arial"/>
          <w:sz w:val="22"/>
          <w:szCs w:val="22"/>
        </w:rPr>
        <w:t xml:space="preserve"> …………………………</w:t>
      </w:r>
      <w:r w:rsidR="00665217" w:rsidRPr="00115034">
        <w:rPr>
          <w:rFonts w:ascii="Arial" w:hAnsi="Arial" w:cs="Arial"/>
          <w:sz w:val="22"/>
          <w:szCs w:val="22"/>
        </w:rPr>
        <w:t>……...</w:t>
      </w:r>
      <w:r w:rsidR="00340C79" w:rsidRPr="00115034">
        <w:rPr>
          <w:rFonts w:ascii="Arial" w:hAnsi="Arial" w:cs="Arial"/>
          <w:sz w:val="22"/>
          <w:szCs w:val="22"/>
        </w:rPr>
        <w:t>.......................</w:t>
      </w:r>
      <w:r w:rsidR="00512EB8" w:rsidRPr="00115034">
        <w:rPr>
          <w:rFonts w:ascii="Arial" w:hAnsi="Arial" w:cs="Arial"/>
          <w:sz w:val="22"/>
          <w:szCs w:val="22"/>
        </w:rPr>
        <w:t>..</w:t>
      </w:r>
      <w:r w:rsidR="000907C6" w:rsidRPr="00115034">
        <w:rPr>
          <w:rFonts w:ascii="Arial" w:hAnsi="Arial" w:cs="Arial"/>
          <w:sz w:val="22"/>
          <w:szCs w:val="22"/>
        </w:rPr>
        <w:t>..</w:t>
      </w:r>
      <w:r w:rsidR="00665217" w:rsidRPr="00115034">
        <w:rPr>
          <w:rFonts w:ascii="Arial" w:hAnsi="Arial" w:cs="Arial"/>
          <w:sz w:val="22"/>
          <w:szCs w:val="22"/>
        </w:rPr>
        <w:t xml:space="preserve"> </w:t>
      </w:r>
      <w:proofErr w:type="gramStart"/>
      <w:r w:rsidR="00EF1FB6">
        <w:rPr>
          <w:rFonts w:ascii="Arial" w:hAnsi="Arial" w:cs="Arial"/>
          <w:sz w:val="22"/>
          <w:szCs w:val="22"/>
        </w:rPr>
        <w:t>6</w:t>
      </w:r>
      <w:proofErr w:type="gramEnd"/>
    </w:p>
    <w:p w14:paraId="5FBA787C" w14:textId="59D5673C" w:rsidR="00282930" w:rsidRPr="00115034" w:rsidRDefault="00282930" w:rsidP="00282930">
      <w:pPr>
        <w:pStyle w:val="ListParagraph"/>
        <w:numPr>
          <w:ilvl w:val="0"/>
          <w:numId w:val="13"/>
        </w:numPr>
        <w:rPr>
          <w:rFonts w:ascii="Arial" w:hAnsi="Arial" w:cs="Arial"/>
          <w:sz w:val="22"/>
          <w:szCs w:val="22"/>
        </w:rPr>
      </w:pPr>
      <w:r w:rsidRPr="00115034">
        <w:rPr>
          <w:rFonts w:ascii="Arial" w:hAnsi="Arial" w:cs="Arial"/>
          <w:sz w:val="22"/>
          <w:szCs w:val="22"/>
        </w:rPr>
        <w:t>Power Interest Matrix</w:t>
      </w:r>
      <w:r w:rsidR="001400E8" w:rsidRPr="00115034">
        <w:rPr>
          <w:rFonts w:ascii="Arial" w:hAnsi="Arial" w:cs="Arial"/>
          <w:sz w:val="22"/>
          <w:szCs w:val="22"/>
        </w:rPr>
        <w:t xml:space="preserve"> ……………………</w:t>
      </w:r>
      <w:r w:rsidR="00665217" w:rsidRPr="00115034">
        <w:rPr>
          <w:rFonts w:ascii="Arial" w:hAnsi="Arial" w:cs="Arial"/>
          <w:sz w:val="22"/>
          <w:szCs w:val="22"/>
        </w:rPr>
        <w:t>……….</w:t>
      </w:r>
      <w:r w:rsidR="001400E8" w:rsidRPr="00115034">
        <w:rPr>
          <w:rFonts w:ascii="Arial" w:hAnsi="Arial" w:cs="Arial"/>
          <w:sz w:val="22"/>
          <w:szCs w:val="22"/>
        </w:rPr>
        <w:t>…………</w:t>
      </w:r>
      <w:r w:rsidR="00C56BEF">
        <w:rPr>
          <w:rFonts w:ascii="Arial" w:hAnsi="Arial" w:cs="Arial"/>
          <w:sz w:val="22"/>
          <w:szCs w:val="22"/>
        </w:rPr>
        <w:t>.</w:t>
      </w:r>
      <w:r w:rsidR="001400E8" w:rsidRPr="00115034">
        <w:rPr>
          <w:rFonts w:ascii="Arial" w:hAnsi="Arial" w:cs="Arial"/>
          <w:sz w:val="22"/>
          <w:szCs w:val="22"/>
        </w:rPr>
        <w:t>…</w:t>
      </w:r>
      <w:proofErr w:type="gramStart"/>
      <w:r w:rsidR="00512EB8" w:rsidRPr="00115034">
        <w:rPr>
          <w:rFonts w:ascii="Arial" w:hAnsi="Arial" w:cs="Arial"/>
          <w:sz w:val="22"/>
          <w:szCs w:val="22"/>
        </w:rPr>
        <w:t>…</w:t>
      </w:r>
      <w:r w:rsidR="000907C6" w:rsidRPr="00115034">
        <w:rPr>
          <w:rFonts w:ascii="Arial" w:hAnsi="Arial" w:cs="Arial"/>
          <w:sz w:val="22"/>
          <w:szCs w:val="22"/>
        </w:rPr>
        <w:t>..</w:t>
      </w:r>
      <w:proofErr w:type="gramEnd"/>
      <w:r w:rsidR="001400E8" w:rsidRPr="00115034">
        <w:rPr>
          <w:rFonts w:ascii="Arial" w:hAnsi="Arial" w:cs="Arial"/>
          <w:sz w:val="22"/>
          <w:szCs w:val="22"/>
        </w:rPr>
        <w:t xml:space="preserve"> </w:t>
      </w:r>
      <w:r w:rsidR="000907C6" w:rsidRPr="00115034">
        <w:rPr>
          <w:rFonts w:ascii="Arial" w:hAnsi="Arial" w:cs="Arial"/>
          <w:sz w:val="22"/>
          <w:szCs w:val="22"/>
        </w:rPr>
        <w:t>7</w:t>
      </w:r>
    </w:p>
    <w:p w14:paraId="3EC7C4E8" w14:textId="574ECB9E" w:rsidR="00282930" w:rsidRPr="00115034" w:rsidRDefault="000907C6" w:rsidP="00282930">
      <w:pPr>
        <w:pStyle w:val="ListParagraph"/>
        <w:numPr>
          <w:ilvl w:val="0"/>
          <w:numId w:val="13"/>
        </w:numPr>
        <w:rPr>
          <w:rFonts w:ascii="Arial" w:hAnsi="Arial" w:cs="Arial"/>
          <w:sz w:val="22"/>
          <w:szCs w:val="22"/>
        </w:rPr>
      </w:pPr>
      <w:r w:rsidRPr="00DA6734">
        <w:rPr>
          <w:rFonts w:ascii="Arial" w:hAnsi="Arial" w:cs="Arial"/>
          <w:sz w:val="22"/>
          <w:szCs w:val="22"/>
        </w:rPr>
        <w:t>Stakeholder Engagement &amp; Communication Strateg</w:t>
      </w:r>
      <w:r w:rsidRPr="00115034">
        <w:rPr>
          <w:rFonts w:ascii="Arial" w:hAnsi="Arial" w:cs="Arial"/>
          <w:sz w:val="22"/>
          <w:szCs w:val="22"/>
        </w:rPr>
        <w:t>y………………………………</w:t>
      </w:r>
      <w:r w:rsidR="001400E8" w:rsidRPr="00115034">
        <w:rPr>
          <w:rFonts w:ascii="Arial" w:hAnsi="Arial" w:cs="Arial"/>
          <w:sz w:val="22"/>
          <w:szCs w:val="22"/>
        </w:rPr>
        <w:t>………………</w:t>
      </w:r>
      <w:r w:rsidR="00665217" w:rsidRPr="00115034">
        <w:rPr>
          <w:rFonts w:ascii="Arial" w:hAnsi="Arial" w:cs="Arial"/>
          <w:sz w:val="22"/>
          <w:szCs w:val="22"/>
        </w:rPr>
        <w:t>…………</w:t>
      </w:r>
      <w:r w:rsidR="001400E8" w:rsidRPr="00115034">
        <w:rPr>
          <w:rFonts w:ascii="Arial" w:hAnsi="Arial" w:cs="Arial"/>
          <w:sz w:val="22"/>
          <w:szCs w:val="22"/>
        </w:rPr>
        <w:t>…</w:t>
      </w:r>
      <w:r w:rsidR="00EF1FB6">
        <w:rPr>
          <w:rFonts w:ascii="Arial" w:hAnsi="Arial" w:cs="Arial"/>
          <w:sz w:val="22"/>
          <w:szCs w:val="22"/>
        </w:rPr>
        <w:t>… 7,</w:t>
      </w:r>
      <w:r w:rsidRPr="00115034">
        <w:rPr>
          <w:rFonts w:ascii="Arial" w:hAnsi="Arial" w:cs="Arial"/>
          <w:sz w:val="22"/>
          <w:szCs w:val="22"/>
        </w:rPr>
        <w:t>8</w:t>
      </w:r>
    </w:p>
    <w:p w14:paraId="7C14BFEA" w14:textId="42411EFE" w:rsidR="000907C6" w:rsidRPr="00115034" w:rsidRDefault="000907C6" w:rsidP="000907C6">
      <w:pPr>
        <w:pStyle w:val="ListParagraph"/>
        <w:numPr>
          <w:ilvl w:val="0"/>
          <w:numId w:val="13"/>
        </w:numPr>
        <w:rPr>
          <w:rFonts w:ascii="Arial" w:hAnsi="Arial" w:cs="Arial"/>
          <w:sz w:val="22"/>
          <w:szCs w:val="22"/>
        </w:rPr>
      </w:pPr>
      <w:r w:rsidRPr="00115034">
        <w:rPr>
          <w:rFonts w:ascii="Arial" w:hAnsi="Arial" w:cs="Arial"/>
          <w:sz w:val="22"/>
          <w:szCs w:val="22"/>
        </w:rPr>
        <w:t>Impact of Sustainable Stakeholder Engagement ……………</w:t>
      </w:r>
      <w:proofErr w:type="gramStart"/>
      <w:r w:rsidR="00C56BEF">
        <w:rPr>
          <w:rFonts w:ascii="Arial" w:hAnsi="Arial" w:cs="Arial"/>
          <w:sz w:val="22"/>
          <w:szCs w:val="22"/>
        </w:rPr>
        <w:t>.</w:t>
      </w:r>
      <w:r w:rsidRPr="00115034">
        <w:rPr>
          <w:rFonts w:ascii="Arial" w:hAnsi="Arial" w:cs="Arial"/>
          <w:sz w:val="22"/>
          <w:szCs w:val="22"/>
        </w:rPr>
        <w:t>....</w:t>
      </w:r>
      <w:proofErr w:type="gramEnd"/>
      <w:r w:rsidRPr="00115034">
        <w:rPr>
          <w:rFonts w:ascii="Arial" w:hAnsi="Arial" w:cs="Arial"/>
          <w:sz w:val="22"/>
          <w:szCs w:val="22"/>
        </w:rPr>
        <w:t xml:space="preserve"> </w:t>
      </w:r>
      <w:r w:rsidR="00EF1FB6">
        <w:rPr>
          <w:rFonts w:ascii="Arial" w:hAnsi="Arial" w:cs="Arial"/>
          <w:sz w:val="22"/>
          <w:szCs w:val="22"/>
        </w:rPr>
        <w:t>8</w:t>
      </w:r>
    </w:p>
    <w:p w14:paraId="4E0DA236" w14:textId="22DBE8AE" w:rsidR="000907C6" w:rsidRPr="00115034" w:rsidRDefault="000907C6" w:rsidP="000907C6">
      <w:pPr>
        <w:pStyle w:val="ListParagraph"/>
        <w:numPr>
          <w:ilvl w:val="0"/>
          <w:numId w:val="13"/>
        </w:numPr>
        <w:rPr>
          <w:rFonts w:ascii="Arial" w:hAnsi="Arial" w:cs="Arial"/>
          <w:sz w:val="22"/>
          <w:szCs w:val="22"/>
        </w:rPr>
      </w:pPr>
      <w:r w:rsidRPr="00115034">
        <w:rPr>
          <w:rFonts w:ascii="Arial" w:hAnsi="Arial" w:cs="Arial"/>
          <w:sz w:val="22"/>
          <w:szCs w:val="22"/>
        </w:rPr>
        <w:t>Agile Onion Model ………………………………………………</w:t>
      </w:r>
      <w:proofErr w:type="gramStart"/>
      <w:r w:rsidR="00C56BEF">
        <w:rPr>
          <w:rFonts w:ascii="Arial" w:hAnsi="Arial" w:cs="Arial"/>
          <w:sz w:val="22"/>
          <w:szCs w:val="22"/>
        </w:rPr>
        <w:t>…</w:t>
      </w:r>
      <w:r w:rsidRPr="00115034">
        <w:rPr>
          <w:rFonts w:ascii="Arial" w:hAnsi="Arial" w:cs="Arial"/>
          <w:sz w:val="22"/>
          <w:szCs w:val="22"/>
        </w:rPr>
        <w:t>..</w:t>
      </w:r>
      <w:proofErr w:type="gramEnd"/>
      <w:r w:rsidRPr="00115034">
        <w:rPr>
          <w:rFonts w:ascii="Arial" w:hAnsi="Arial" w:cs="Arial"/>
          <w:sz w:val="22"/>
          <w:szCs w:val="22"/>
        </w:rPr>
        <w:t xml:space="preserve"> </w:t>
      </w:r>
      <w:r w:rsidR="00EF1FB6">
        <w:rPr>
          <w:rFonts w:ascii="Arial" w:hAnsi="Arial" w:cs="Arial"/>
          <w:sz w:val="22"/>
          <w:szCs w:val="22"/>
        </w:rPr>
        <w:t>8</w:t>
      </w:r>
    </w:p>
    <w:p w14:paraId="2023BF1E" w14:textId="790600C2" w:rsidR="000907C6" w:rsidRPr="00115034" w:rsidRDefault="000907C6" w:rsidP="000907C6">
      <w:pPr>
        <w:pStyle w:val="ListParagraph"/>
        <w:numPr>
          <w:ilvl w:val="0"/>
          <w:numId w:val="13"/>
        </w:numPr>
        <w:rPr>
          <w:rFonts w:ascii="Arial" w:hAnsi="Arial" w:cs="Arial"/>
          <w:sz w:val="22"/>
          <w:szCs w:val="22"/>
        </w:rPr>
      </w:pPr>
      <w:r w:rsidRPr="00115034">
        <w:rPr>
          <w:rFonts w:ascii="Arial" w:hAnsi="Arial" w:cs="Arial"/>
          <w:sz w:val="22"/>
          <w:szCs w:val="22"/>
        </w:rPr>
        <w:t>The Critical Path Method CPM &amp; Project Evaluation and Review Technique  PERT ……………………………………………………</w:t>
      </w:r>
      <w:r w:rsidR="00C56BEF">
        <w:rPr>
          <w:rFonts w:ascii="Arial" w:hAnsi="Arial" w:cs="Arial"/>
          <w:sz w:val="22"/>
          <w:szCs w:val="22"/>
        </w:rPr>
        <w:t>……………</w:t>
      </w:r>
      <w:r w:rsidRPr="00115034">
        <w:rPr>
          <w:rFonts w:ascii="Arial" w:hAnsi="Arial" w:cs="Arial"/>
          <w:sz w:val="22"/>
          <w:szCs w:val="22"/>
        </w:rPr>
        <w:t xml:space="preserve"> 9,10</w:t>
      </w:r>
    </w:p>
    <w:p w14:paraId="53D3B427" w14:textId="0D4B7C9E" w:rsidR="000907C6" w:rsidRPr="00115034" w:rsidRDefault="000907C6" w:rsidP="000907C6">
      <w:pPr>
        <w:pStyle w:val="ListParagraph"/>
        <w:numPr>
          <w:ilvl w:val="0"/>
          <w:numId w:val="13"/>
        </w:numPr>
        <w:rPr>
          <w:rFonts w:ascii="Arial" w:hAnsi="Arial" w:cs="Arial"/>
          <w:sz w:val="22"/>
          <w:szCs w:val="22"/>
        </w:rPr>
      </w:pPr>
      <w:r w:rsidRPr="00115034">
        <w:rPr>
          <w:rFonts w:ascii="Arial" w:hAnsi="Arial" w:cs="Arial"/>
          <w:sz w:val="22"/>
          <w:szCs w:val="22"/>
        </w:rPr>
        <w:t xml:space="preserve">RACI Matrix …………………………………………………………. </w:t>
      </w:r>
      <w:r w:rsidR="00EF1FB6">
        <w:rPr>
          <w:rFonts w:ascii="Arial" w:hAnsi="Arial" w:cs="Arial"/>
          <w:sz w:val="22"/>
          <w:szCs w:val="22"/>
        </w:rPr>
        <w:t>9</w:t>
      </w:r>
    </w:p>
    <w:bookmarkEnd w:id="4"/>
    <w:p w14:paraId="1786E540" w14:textId="629E43E5" w:rsidR="00A0111B" w:rsidRPr="00115034" w:rsidRDefault="0078496C" w:rsidP="00A0111B">
      <w:pPr>
        <w:pStyle w:val="ListParagraph"/>
        <w:numPr>
          <w:ilvl w:val="0"/>
          <w:numId w:val="3"/>
        </w:numPr>
        <w:rPr>
          <w:rFonts w:ascii="Arial" w:hAnsi="Arial" w:cs="Arial"/>
          <w:sz w:val="22"/>
          <w:szCs w:val="22"/>
          <w:u w:val="single"/>
        </w:rPr>
      </w:pPr>
      <w:r w:rsidRPr="00115034">
        <w:rPr>
          <w:rFonts w:ascii="Arial" w:hAnsi="Arial" w:cs="Arial"/>
          <w:sz w:val="22"/>
          <w:szCs w:val="22"/>
        </w:rPr>
        <w:t xml:space="preserve">Critical explanation </w:t>
      </w:r>
      <w:r w:rsidR="00197D23" w:rsidRPr="00115034">
        <w:rPr>
          <w:rFonts w:ascii="Arial" w:hAnsi="Arial" w:cs="Arial"/>
          <w:sz w:val="22"/>
          <w:szCs w:val="22"/>
        </w:rPr>
        <w:t>……………………………</w:t>
      </w:r>
      <w:r w:rsidR="004C44CD" w:rsidRPr="00115034">
        <w:rPr>
          <w:rFonts w:ascii="Arial" w:hAnsi="Arial" w:cs="Arial"/>
          <w:sz w:val="22"/>
          <w:szCs w:val="22"/>
        </w:rPr>
        <w:t>…………..</w:t>
      </w:r>
      <w:r w:rsidR="00197D23" w:rsidRPr="00115034">
        <w:rPr>
          <w:rFonts w:ascii="Arial" w:hAnsi="Arial" w:cs="Arial"/>
          <w:sz w:val="22"/>
          <w:szCs w:val="22"/>
        </w:rPr>
        <w:t>..</w:t>
      </w:r>
      <w:r w:rsidR="00340C79" w:rsidRPr="00115034">
        <w:rPr>
          <w:rFonts w:ascii="Arial" w:hAnsi="Arial" w:cs="Arial"/>
          <w:sz w:val="22"/>
          <w:szCs w:val="22"/>
        </w:rPr>
        <w:t>.</w:t>
      </w:r>
      <w:r w:rsidR="00665217" w:rsidRPr="00115034">
        <w:rPr>
          <w:rFonts w:ascii="Arial" w:hAnsi="Arial" w:cs="Arial"/>
          <w:sz w:val="22"/>
          <w:szCs w:val="22"/>
        </w:rPr>
        <w:t>.</w:t>
      </w:r>
      <w:r w:rsidR="000907C6" w:rsidRPr="00115034">
        <w:rPr>
          <w:rFonts w:ascii="Arial" w:hAnsi="Arial" w:cs="Arial"/>
          <w:sz w:val="22"/>
          <w:szCs w:val="22"/>
        </w:rPr>
        <w:t>....................</w:t>
      </w:r>
      <w:r w:rsidR="00C56BEF">
        <w:rPr>
          <w:rFonts w:ascii="Arial" w:hAnsi="Arial" w:cs="Arial"/>
          <w:sz w:val="22"/>
          <w:szCs w:val="22"/>
        </w:rPr>
        <w:t>.</w:t>
      </w:r>
      <w:r w:rsidR="00197D23" w:rsidRPr="00115034">
        <w:rPr>
          <w:rFonts w:ascii="Arial" w:hAnsi="Arial" w:cs="Arial"/>
          <w:sz w:val="22"/>
          <w:szCs w:val="22"/>
        </w:rPr>
        <w:t xml:space="preserve"> </w:t>
      </w:r>
      <w:r w:rsidR="0081241E">
        <w:rPr>
          <w:rFonts w:ascii="Arial" w:hAnsi="Arial" w:cs="Arial"/>
          <w:sz w:val="22"/>
          <w:szCs w:val="22"/>
        </w:rPr>
        <w:t>9,10</w:t>
      </w:r>
    </w:p>
    <w:p w14:paraId="6F82D91A" w14:textId="026A918A" w:rsidR="001400E8" w:rsidRPr="00115034" w:rsidRDefault="00282930" w:rsidP="001400E8">
      <w:pPr>
        <w:pStyle w:val="ListParagraph"/>
        <w:numPr>
          <w:ilvl w:val="0"/>
          <w:numId w:val="19"/>
        </w:numPr>
        <w:rPr>
          <w:rFonts w:ascii="Arial" w:hAnsi="Arial" w:cs="Arial"/>
          <w:sz w:val="22"/>
          <w:szCs w:val="22"/>
        </w:rPr>
      </w:pPr>
      <w:r w:rsidRPr="00115034">
        <w:rPr>
          <w:rFonts w:ascii="Arial" w:hAnsi="Arial" w:cs="Arial"/>
          <w:sz w:val="22"/>
          <w:szCs w:val="22"/>
        </w:rPr>
        <w:t>Communication</w:t>
      </w:r>
      <w:r w:rsidR="001400E8" w:rsidRPr="00115034">
        <w:rPr>
          <w:rFonts w:ascii="Arial" w:hAnsi="Arial" w:cs="Arial"/>
          <w:sz w:val="22"/>
          <w:szCs w:val="22"/>
        </w:rPr>
        <w:t xml:space="preserve"> </w:t>
      </w:r>
      <w:r w:rsidR="00665217" w:rsidRPr="00115034">
        <w:rPr>
          <w:rFonts w:ascii="Arial" w:hAnsi="Arial" w:cs="Arial"/>
          <w:sz w:val="22"/>
          <w:szCs w:val="22"/>
        </w:rPr>
        <w:t>…………………………………………………</w:t>
      </w:r>
      <w:r w:rsidR="00512EB8" w:rsidRPr="00115034">
        <w:rPr>
          <w:rFonts w:ascii="Arial" w:hAnsi="Arial" w:cs="Arial"/>
          <w:sz w:val="22"/>
          <w:szCs w:val="22"/>
        </w:rPr>
        <w:t>.</w:t>
      </w:r>
      <w:proofErr w:type="gramStart"/>
      <w:r w:rsidR="00665217" w:rsidRPr="00115034">
        <w:rPr>
          <w:rFonts w:ascii="Arial" w:hAnsi="Arial" w:cs="Arial"/>
          <w:sz w:val="22"/>
          <w:szCs w:val="22"/>
        </w:rPr>
        <w:t>…..</w:t>
      </w:r>
      <w:proofErr w:type="gramEnd"/>
      <w:r w:rsidR="00665217" w:rsidRPr="00115034">
        <w:rPr>
          <w:rFonts w:ascii="Arial" w:hAnsi="Arial" w:cs="Arial"/>
          <w:sz w:val="22"/>
          <w:szCs w:val="22"/>
        </w:rPr>
        <w:t xml:space="preserve"> </w:t>
      </w:r>
      <w:r w:rsidR="000907C6" w:rsidRPr="00115034">
        <w:rPr>
          <w:rFonts w:ascii="Arial" w:hAnsi="Arial" w:cs="Arial"/>
          <w:sz w:val="22"/>
          <w:szCs w:val="22"/>
        </w:rPr>
        <w:t>1</w:t>
      </w:r>
      <w:r w:rsidR="0081241E">
        <w:rPr>
          <w:rFonts w:ascii="Arial" w:hAnsi="Arial" w:cs="Arial"/>
          <w:sz w:val="22"/>
          <w:szCs w:val="22"/>
        </w:rPr>
        <w:t>0</w:t>
      </w:r>
    </w:p>
    <w:p w14:paraId="7DB76C66" w14:textId="2E8B2F84" w:rsidR="001400E8" w:rsidRPr="00115034" w:rsidRDefault="001400E8" w:rsidP="001400E8">
      <w:pPr>
        <w:pStyle w:val="ListParagraph"/>
        <w:numPr>
          <w:ilvl w:val="0"/>
          <w:numId w:val="19"/>
        </w:numPr>
        <w:rPr>
          <w:rFonts w:ascii="Arial" w:hAnsi="Arial" w:cs="Arial"/>
          <w:sz w:val="22"/>
          <w:szCs w:val="22"/>
        </w:rPr>
      </w:pPr>
      <w:r w:rsidRPr="00115034">
        <w:rPr>
          <w:rFonts w:ascii="Arial" w:hAnsi="Arial" w:cs="Arial"/>
          <w:sz w:val="22"/>
          <w:szCs w:val="22"/>
        </w:rPr>
        <w:t xml:space="preserve">Coordination </w:t>
      </w:r>
      <w:r w:rsidR="00665217" w:rsidRPr="00115034">
        <w:rPr>
          <w:rFonts w:ascii="Arial" w:hAnsi="Arial" w:cs="Arial"/>
          <w:sz w:val="22"/>
          <w:szCs w:val="22"/>
        </w:rPr>
        <w:t>…………………………………………………</w:t>
      </w:r>
      <w:r w:rsidR="00512EB8" w:rsidRPr="00115034">
        <w:rPr>
          <w:rFonts w:ascii="Arial" w:hAnsi="Arial" w:cs="Arial"/>
          <w:sz w:val="22"/>
          <w:szCs w:val="22"/>
        </w:rPr>
        <w:t>...</w:t>
      </w:r>
      <w:r w:rsidR="00665217" w:rsidRPr="00115034">
        <w:rPr>
          <w:rFonts w:ascii="Arial" w:hAnsi="Arial" w:cs="Arial"/>
          <w:sz w:val="22"/>
          <w:szCs w:val="22"/>
        </w:rPr>
        <w:t>...</w:t>
      </w:r>
      <w:r w:rsidR="000907C6" w:rsidRPr="00115034">
        <w:rPr>
          <w:rFonts w:ascii="Arial" w:hAnsi="Arial" w:cs="Arial"/>
          <w:sz w:val="22"/>
          <w:szCs w:val="22"/>
        </w:rPr>
        <w:t>......</w:t>
      </w:r>
      <w:proofErr w:type="gramStart"/>
      <w:r w:rsidR="00340C79" w:rsidRPr="00115034">
        <w:rPr>
          <w:rFonts w:ascii="Arial" w:hAnsi="Arial" w:cs="Arial"/>
          <w:sz w:val="22"/>
          <w:szCs w:val="22"/>
        </w:rPr>
        <w:t>1</w:t>
      </w:r>
      <w:r w:rsidR="0081241E">
        <w:rPr>
          <w:rFonts w:ascii="Arial" w:hAnsi="Arial" w:cs="Arial"/>
          <w:sz w:val="22"/>
          <w:szCs w:val="22"/>
        </w:rPr>
        <w:t>1</w:t>
      </w:r>
      <w:proofErr w:type="gramEnd"/>
    </w:p>
    <w:p w14:paraId="32907267" w14:textId="3A7CEA16" w:rsidR="001400E8" w:rsidRPr="00115034" w:rsidRDefault="001400E8" w:rsidP="001400E8">
      <w:pPr>
        <w:pStyle w:val="ListParagraph"/>
        <w:numPr>
          <w:ilvl w:val="0"/>
          <w:numId w:val="19"/>
        </w:numPr>
        <w:rPr>
          <w:rFonts w:ascii="Arial" w:hAnsi="Arial" w:cs="Arial"/>
          <w:sz w:val="22"/>
          <w:szCs w:val="22"/>
        </w:rPr>
      </w:pPr>
      <w:r w:rsidRPr="00115034">
        <w:rPr>
          <w:rFonts w:ascii="Arial" w:hAnsi="Arial" w:cs="Arial"/>
          <w:sz w:val="22"/>
          <w:szCs w:val="22"/>
        </w:rPr>
        <w:t xml:space="preserve">Cooperation </w:t>
      </w:r>
      <w:r w:rsidR="00665217" w:rsidRPr="00115034">
        <w:rPr>
          <w:rFonts w:ascii="Arial" w:hAnsi="Arial" w:cs="Arial"/>
          <w:sz w:val="22"/>
          <w:szCs w:val="22"/>
        </w:rPr>
        <w:t>………………………………………………………</w:t>
      </w:r>
      <w:r w:rsidR="00512EB8" w:rsidRPr="00115034">
        <w:rPr>
          <w:rFonts w:ascii="Arial" w:hAnsi="Arial" w:cs="Arial"/>
          <w:sz w:val="22"/>
          <w:szCs w:val="22"/>
        </w:rPr>
        <w:t>.</w:t>
      </w:r>
      <w:r w:rsidR="00665217" w:rsidRPr="00115034">
        <w:rPr>
          <w:rFonts w:ascii="Arial" w:hAnsi="Arial" w:cs="Arial"/>
          <w:sz w:val="22"/>
          <w:szCs w:val="22"/>
        </w:rPr>
        <w:t xml:space="preserve">… </w:t>
      </w:r>
      <w:r w:rsidR="0081241E">
        <w:rPr>
          <w:rFonts w:ascii="Arial" w:hAnsi="Arial" w:cs="Arial"/>
          <w:sz w:val="22"/>
          <w:szCs w:val="22"/>
        </w:rPr>
        <w:t>11,</w:t>
      </w:r>
      <w:r w:rsidR="000907C6" w:rsidRPr="00115034">
        <w:rPr>
          <w:rFonts w:ascii="Arial" w:hAnsi="Arial" w:cs="Arial"/>
          <w:sz w:val="22"/>
          <w:szCs w:val="22"/>
        </w:rPr>
        <w:t>1</w:t>
      </w:r>
      <w:r w:rsidR="0081241E">
        <w:rPr>
          <w:rFonts w:ascii="Arial" w:hAnsi="Arial" w:cs="Arial"/>
          <w:sz w:val="22"/>
          <w:szCs w:val="22"/>
        </w:rPr>
        <w:t>2</w:t>
      </w:r>
    </w:p>
    <w:p w14:paraId="45A660CF" w14:textId="4E961F7D" w:rsidR="001400E8" w:rsidRPr="00115034" w:rsidRDefault="001400E8" w:rsidP="001400E8">
      <w:pPr>
        <w:pStyle w:val="ListParagraph"/>
        <w:numPr>
          <w:ilvl w:val="0"/>
          <w:numId w:val="19"/>
        </w:numPr>
        <w:rPr>
          <w:rFonts w:ascii="Arial" w:hAnsi="Arial" w:cs="Arial"/>
          <w:sz w:val="22"/>
          <w:szCs w:val="22"/>
        </w:rPr>
      </w:pPr>
      <w:r w:rsidRPr="00115034">
        <w:rPr>
          <w:rFonts w:ascii="Arial" w:hAnsi="Arial" w:cs="Arial"/>
          <w:sz w:val="22"/>
          <w:szCs w:val="22"/>
        </w:rPr>
        <w:t>Collaboration</w:t>
      </w:r>
      <w:r w:rsidR="00665217" w:rsidRPr="00115034">
        <w:rPr>
          <w:rFonts w:ascii="Arial" w:hAnsi="Arial" w:cs="Arial"/>
          <w:sz w:val="22"/>
          <w:szCs w:val="22"/>
        </w:rPr>
        <w:t xml:space="preserve"> ……………………………………………………</w:t>
      </w:r>
      <w:r w:rsidR="000907C6" w:rsidRPr="00115034">
        <w:rPr>
          <w:rFonts w:ascii="Arial" w:hAnsi="Arial" w:cs="Arial"/>
          <w:sz w:val="22"/>
          <w:szCs w:val="22"/>
        </w:rPr>
        <w:t>……</w:t>
      </w:r>
      <w:r w:rsidRPr="00115034">
        <w:rPr>
          <w:rFonts w:ascii="Arial" w:hAnsi="Arial" w:cs="Arial"/>
          <w:sz w:val="22"/>
          <w:szCs w:val="22"/>
        </w:rPr>
        <w:t xml:space="preserve"> </w:t>
      </w:r>
      <w:proofErr w:type="gramStart"/>
      <w:r w:rsidR="0081241E">
        <w:rPr>
          <w:rFonts w:ascii="Arial" w:hAnsi="Arial" w:cs="Arial"/>
          <w:sz w:val="22"/>
          <w:szCs w:val="22"/>
        </w:rPr>
        <w:t>12</w:t>
      </w:r>
      <w:proofErr w:type="gramEnd"/>
    </w:p>
    <w:p w14:paraId="07C02951" w14:textId="0591DD7F" w:rsidR="0078496C" w:rsidRPr="00115034" w:rsidRDefault="0078496C" w:rsidP="00A0111B">
      <w:pPr>
        <w:pStyle w:val="ListParagraph"/>
        <w:numPr>
          <w:ilvl w:val="0"/>
          <w:numId w:val="3"/>
        </w:numPr>
        <w:rPr>
          <w:rFonts w:ascii="Arial" w:hAnsi="Arial" w:cs="Arial"/>
          <w:sz w:val="22"/>
          <w:szCs w:val="22"/>
          <w:u w:val="single"/>
        </w:rPr>
      </w:pPr>
      <w:r w:rsidRPr="00115034">
        <w:rPr>
          <w:rFonts w:ascii="Arial" w:hAnsi="Arial" w:cs="Arial"/>
          <w:sz w:val="22"/>
          <w:szCs w:val="22"/>
        </w:rPr>
        <w:t>Evaluate</w:t>
      </w:r>
      <w:r w:rsidR="00197D23" w:rsidRPr="00115034">
        <w:rPr>
          <w:rFonts w:ascii="Arial" w:hAnsi="Arial" w:cs="Arial"/>
          <w:sz w:val="22"/>
          <w:szCs w:val="22"/>
        </w:rPr>
        <w:t xml:space="preserve"> …………………</w:t>
      </w:r>
      <w:r w:rsidR="004C44CD" w:rsidRPr="00115034">
        <w:rPr>
          <w:rFonts w:ascii="Arial" w:hAnsi="Arial" w:cs="Arial"/>
          <w:sz w:val="22"/>
          <w:szCs w:val="22"/>
        </w:rPr>
        <w:t>……………………………………</w:t>
      </w:r>
      <w:proofErr w:type="gramStart"/>
      <w:r w:rsidR="004C44CD" w:rsidRPr="00115034">
        <w:rPr>
          <w:rFonts w:ascii="Arial" w:hAnsi="Arial" w:cs="Arial"/>
          <w:sz w:val="22"/>
          <w:szCs w:val="22"/>
        </w:rPr>
        <w:t>…..</w:t>
      </w:r>
      <w:proofErr w:type="gramEnd"/>
      <w:r w:rsidR="00197D23" w:rsidRPr="00115034">
        <w:rPr>
          <w:rFonts w:ascii="Arial" w:hAnsi="Arial" w:cs="Arial"/>
          <w:sz w:val="22"/>
          <w:szCs w:val="22"/>
        </w:rPr>
        <w:t>…</w:t>
      </w:r>
      <w:r w:rsidR="001710E7" w:rsidRPr="00115034">
        <w:rPr>
          <w:rFonts w:ascii="Arial" w:hAnsi="Arial" w:cs="Arial"/>
          <w:sz w:val="22"/>
          <w:szCs w:val="22"/>
        </w:rPr>
        <w:t>…</w:t>
      </w:r>
      <w:r w:rsidR="00512EB8" w:rsidRPr="00115034">
        <w:rPr>
          <w:rFonts w:ascii="Arial" w:hAnsi="Arial" w:cs="Arial"/>
          <w:sz w:val="22"/>
          <w:szCs w:val="22"/>
        </w:rPr>
        <w:t>….</w:t>
      </w:r>
      <w:r w:rsidR="001710E7" w:rsidRPr="00115034">
        <w:rPr>
          <w:rFonts w:ascii="Arial" w:hAnsi="Arial" w:cs="Arial"/>
          <w:sz w:val="22"/>
          <w:szCs w:val="22"/>
        </w:rPr>
        <w:t>…</w:t>
      </w:r>
      <w:r w:rsidR="0081241E">
        <w:rPr>
          <w:rFonts w:ascii="Arial" w:hAnsi="Arial" w:cs="Arial"/>
          <w:sz w:val="22"/>
          <w:szCs w:val="22"/>
        </w:rPr>
        <w:t>.</w:t>
      </w:r>
      <w:r w:rsidR="00197D23" w:rsidRPr="00115034">
        <w:rPr>
          <w:rFonts w:ascii="Arial" w:hAnsi="Arial" w:cs="Arial"/>
          <w:sz w:val="22"/>
          <w:szCs w:val="22"/>
        </w:rPr>
        <w:t xml:space="preserve"> </w:t>
      </w:r>
      <w:r w:rsidR="000907C6" w:rsidRPr="00115034">
        <w:rPr>
          <w:rFonts w:ascii="Arial" w:hAnsi="Arial" w:cs="Arial"/>
          <w:sz w:val="22"/>
          <w:szCs w:val="22"/>
        </w:rPr>
        <w:t>1</w:t>
      </w:r>
      <w:r w:rsidR="0081241E">
        <w:rPr>
          <w:rFonts w:ascii="Arial" w:hAnsi="Arial" w:cs="Arial"/>
          <w:sz w:val="22"/>
          <w:szCs w:val="22"/>
        </w:rPr>
        <w:t>3</w:t>
      </w:r>
    </w:p>
    <w:p w14:paraId="736C41E0" w14:textId="7589C039" w:rsidR="001400E8" w:rsidRPr="00115034" w:rsidRDefault="001400E8" w:rsidP="001400E8">
      <w:pPr>
        <w:pStyle w:val="ListParagraph"/>
        <w:numPr>
          <w:ilvl w:val="0"/>
          <w:numId w:val="21"/>
        </w:numPr>
        <w:rPr>
          <w:rFonts w:ascii="Arial" w:hAnsi="Arial" w:cs="Arial"/>
          <w:sz w:val="22"/>
          <w:szCs w:val="22"/>
        </w:rPr>
      </w:pPr>
      <w:r w:rsidRPr="00115034">
        <w:rPr>
          <w:rFonts w:ascii="Arial" w:hAnsi="Arial" w:cs="Arial"/>
          <w:sz w:val="22"/>
          <w:szCs w:val="22"/>
        </w:rPr>
        <w:t>Impact on Project Manager Performance</w:t>
      </w:r>
      <w:r w:rsidR="00665217" w:rsidRPr="00115034">
        <w:rPr>
          <w:rFonts w:ascii="Arial" w:hAnsi="Arial" w:cs="Arial"/>
          <w:sz w:val="22"/>
          <w:szCs w:val="22"/>
        </w:rPr>
        <w:t xml:space="preserve"> ……………</w:t>
      </w:r>
      <w:proofErr w:type="gramStart"/>
      <w:r w:rsidR="00665217" w:rsidRPr="00115034">
        <w:rPr>
          <w:rFonts w:ascii="Arial" w:hAnsi="Arial" w:cs="Arial"/>
          <w:sz w:val="22"/>
          <w:szCs w:val="22"/>
        </w:rPr>
        <w:t>…..</w:t>
      </w:r>
      <w:proofErr w:type="gramEnd"/>
      <w:r w:rsidR="00665217" w:rsidRPr="00115034">
        <w:rPr>
          <w:rFonts w:ascii="Arial" w:hAnsi="Arial" w:cs="Arial"/>
          <w:sz w:val="22"/>
          <w:szCs w:val="22"/>
        </w:rPr>
        <w:t>…...</w:t>
      </w:r>
      <w:r w:rsidR="00340C79" w:rsidRPr="00115034">
        <w:rPr>
          <w:rFonts w:ascii="Arial" w:hAnsi="Arial" w:cs="Arial"/>
          <w:sz w:val="22"/>
          <w:szCs w:val="22"/>
        </w:rPr>
        <w:t xml:space="preserve">.... </w:t>
      </w:r>
      <w:r w:rsidR="00665217" w:rsidRPr="00115034">
        <w:rPr>
          <w:rFonts w:ascii="Arial" w:hAnsi="Arial" w:cs="Arial"/>
          <w:sz w:val="22"/>
          <w:szCs w:val="22"/>
        </w:rPr>
        <w:t xml:space="preserve"> </w:t>
      </w:r>
      <w:r w:rsidR="000907C6" w:rsidRPr="00115034">
        <w:rPr>
          <w:rFonts w:ascii="Arial" w:hAnsi="Arial" w:cs="Arial"/>
          <w:sz w:val="22"/>
          <w:szCs w:val="22"/>
        </w:rPr>
        <w:t>1</w:t>
      </w:r>
      <w:r w:rsidR="0081241E">
        <w:rPr>
          <w:rFonts w:ascii="Arial" w:hAnsi="Arial" w:cs="Arial"/>
          <w:sz w:val="22"/>
          <w:szCs w:val="22"/>
        </w:rPr>
        <w:t>3</w:t>
      </w:r>
    </w:p>
    <w:p w14:paraId="7136B95B" w14:textId="15B09387" w:rsidR="001400E8" w:rsidRPr="00115034" w:rsidRDefault="001400E8" w:rsidP="001400E8">
      <w:pPr>
        <w:pStyle w:val="ListParagraph"/>
        <w:numPr>
          <w:ilvl w:val="0"/>
          <w:numId w:val="21"/>
        </w:numPr>
        <w:rPr>
          <w:rFonts w:ascii="Arial" w:hAnsi="Arial" w:cs="Arial"/>
          <w:sz w:val="22"/>
          <w:szCs w:val="22"/>
        </w:rPr>
      </w:pPr>
      <w:r w:rsidRPr="00115034">
        <w:rPr>
          <w:rFonts w:ascii="Arial" w:hAnsi="Arial" w:cs="Arial"/>
          <w:sz w:val="22"/>
          <w:szCs w:val="22"/>
        </w:rPr>
        <w:t>Impact on Business and Project Outcomes</w:t>
      </w:r>
      <w:r w:rsidR="00665217" w:rsidRPr="00115034">
        <w:rPr>
          <w:rFonts w:ascii="Arial" w:hAnsi="Arial" w:cs="Arial"/>
          <w:sz w:val="22"/>
          <w:szCs w:val="22"/>
        </w:rPr>
        <w:t xml:space="preserve"> …………</w:t>
      </w:r>
      <w:proofErr w:type="gramStart"/>
      <w:r w:rsidR="00665217" w:rsidRPr="00115034">
        <w:rPr>
          <w:rFonts w:ascii="Arial" w:hAnsi="Arial" w:cs="Arial"/>
          <w:sz w:val="22"/>
          <w:szCs w:val="22"/>
        </w:rPr>
        <w:t>…..</w:t>
      </w:r>
      <w:proofErr w:type="gramEnd"/>
      <w:r w:rsidR="00665217" w:rsidRPr="00115034">
        <w:rPr>
          <w:rFonts w:ascii="Arial" w:hAnsi="Arial" w:cs="Arial"/>
          <w:sz w:val="22"/>
          <w:szCs w:val="22"/>
        </w:rPr>
        <w:t xml:space="preserve">………. </w:t>
      </w:r>
      <w:r w:rsidR="000907C6" w:rsidRPr="00115034">
        <w:rPr>
          <w:rFonts w:ascii="Arial" w:hAnsi="Arial" w:cs="Arial"/>
          <w:sz w:val="22"/>
          <w:szCs w:val="22"/>
        </w:rPr>
        <w:t>1</w:t>
      </w:r>
      <w:r w:rsidR="0081241E">
        <w:rPr>
          <w:rFonts w:ascii="Arial" w:hAnsi="Arial" w:cs="Arial"/>
          <w:sz w:val="22"/>
          <w:szCs w:val="22"/>
        </w:rPr>
        <w:t>3,14</w:t>
      </w:r>
    </w:p>
    <w:p w14:paraId="55936B70" w14:textId="4726C8D8" w:rsidR="001400E8" w:rsidRPr="00115034" w:rsidRDefault="001400E8" w:rsidP="001400E8">
      <w:pPr>
        <w:pStyle w:val="ListParagraph"/>
        <w:numPr>
          <w:ilvl w:val="0"/>
          <w:numId w:val="21"/>
        </w:numPr>
        <w:rPr>
          <w:rFonts w:ascii="Arial" w:hAnsi="Arial" w:cs="Arial"/>
          <w:sz w:val="22"/>
          <w:szCs w:val="22"/>
          <w:u w:val="single"/>
        </w:rPr>
      </w:pPr>
      <w:r w:rsidRPr="00115034">
        <w:rPr>
          <w:rFonts w:ascii="Arial" w:hAnsi="Arial" w:cs="Arial"/>
          <w:sz w:val="22"/>
          <w:szCs w:val="22"/>
        </w:rPr>
        <w:t>Evaluation: Consequences of Poor Engagement</w:t>
      </w:r>
      <w:r w:rsidR="00665217" w:rsidRPr="00115034">
        <w:rPr>
          <w:rFonts w:ascii="Arial" w:hAnsi="Arial" w:cs="Arial"/>
          <w:sz w:val="22"/>
          <w:szCs w:val="22"/>
        </w:rPr>
        <w:t xml:space="preserve"> …</w:t>
      </w:r>
      <w:proofErr w:type="gramStart"/>
      <w:r w:rsidR="00665217" w:rsidRPr="00115034">
        <w:rPr>
          <w:rFonts w:ascii="Arial" w:hAnsi="Arial" w:cs="Arial"/>
          <w:sz w:val="22"/>
          <w:szCs w:val="22"/>
        </w:rPr>
        <w:t>…..</w:t>
      </w:r>
      <w:proofErr w:type="gramEnd"/>
      <w:r w:rsidR="00665217" w:rsidRPr="00115034">
        <w:rPr>
          <w:rFonts w:ascii="Arial" w:hAnsi="Arial" w:cs="Arial"/>
          <w:sz w:val="22"/>
          <w:szCs w:val="22"/>
        </w:rPr>
        <w:t>……</w:t>
      </w:r>
      <w:r w:rsidR="001710E7" w:rsidRPr="00115034">
        <w:rPr>
          <w:rFonts w:ascii="Arial" w:hAnsi="Arial" w:cs="Arial"/>
          <w:sz w:val="22"/>
          <w:szCs w:val="22"/>
        </w:rPr>
        <w:t>…</w:t>
      </w:r>
      <w:r w:rsidR="0081241E">
        <w:rPr>
          <w:rFonts w:ascii="Arial" w:hAnsi="Arial" w:cs="Arial"/>
          <w:sz w:val="22"/>
          <w:szCs w:val="22"/>
        </w:rPr>
        <w:t>...</w:t>
      </w:r>
      <w:r w:rsidR="00665217" w:rsidRPr="00115034">
        <w:rPr>
          <w:rFonts w:ascii="Arial" w:hAnsi="Arial" w:cs="Arial"/>
          <w:sz w:val="22"/>
          <w:szCs w:val="22"/>
        </w:rPr>
        <w:t xml:space="preserve"> </w:t>
      </w:r>
      <w:r w:rsidR="0081241E">
        <w:rPr>
          <w:rFonts w:ascii="Arial" w:hAnsi="Arial" w:cs="Arial"/>
          <w:sz w:val="22"/>
          <w:szCs w:val="22"/>
        </w:rPr>
        <w:t>14</w:t>
      </w:r>
    </w:p>
    <w:p w14:paraId="73DBECE8" w14:textId="69F743B1" w:rsidR="004C44CD" w:rsidRPr="00115034" w:rsidRDefault="004C44CD" w:rsidP="00A0111B">
      <w:pPr>
        <w:pStyle w:val="ListParagraph"/>
        <w:numPr>
          <w:ilvl w:val="0"/>
          <w:numId w:val="3"/>
        </w:numPr>
        <w:rPr>
          <w:rFonts w:ascii="Arial" w:hAnsi="Arial" w:cs="Arial"/>
          <w:sz w:val="22"/>
          <w:szCs w:val="22"/>
          <w:u w:val="single"/>
        </w:rPr>
      </w:pPr>
      <w:r w:rsidRPr="00115034">
        <w:rPr>
          <w:rFonts w:ascii="Arial" w:hAnsi="Arial" w:cs="Arial"/>
          <w:sz w:val="22"/>
          <w:szCs w:val="22"/>
        </w:rPr>
        <w:t>Recommendation ……………………………………………</w:t>
      </w:r>
      <w:proofErr w:type="gramStart"/>
      <w:r w:rsidRPr="00115034">
        <w:rPr>
          <w:rFonts w:ascii="Arial" w:hAnsi="Arial" w:cs="Arial"/>
          <w:sz w:val="22"/>
          <w:szCs w:val="22"/>
        </w:rPr>
        <w:t>…</w:t>
      </w:r>
      <w:r w:rsidR="00665217" w:rsidRPr="00115034">
        <w:rPr>
          <w:rFonts w:ascii="Arial" w:hAnsi="Arial" w:cs="Arial"/>
          <w:sz w:val="22"/>
          <w:szCs w:val="22"/>
        </w:rPr>
        <w:t>..</w:t>
      </w:r>
      <w:proofErr w:type="gramEnd"/>
      <w:r w:rsidR="00665217" w:rsidRPr="00115034">
        <w:rPr>
          <w:rFonts w:ascii="Arial" w:hAnsi="Arial" w:cs="Arial"/>
          <w:sz w:val="22"/>
          <w:szCs w:val="22"/>
        </w:rPr>
        <w:t>…</w:t>
      </w:r>
      <w:r w:rsidRPr="00115034">
        <w:rPr>
          <w:rFonts w:ascii="Arial" w:hAnsi="Arial" w:cs="Arial"/>
          <w:sz w:val="22"/>
          <w:szCs w:val="22"/>
        </w:rPr>
        <w:t>…</w:t>
      </w:r>
      <w:r w:rsidR="000907C6" w:rsidRPr="00115034">
        <w:rPr>
          <w:rFonts w:ascii="Arial" w:hAnsi="Arial" w:cs="Arial"/>
          <w:sz w:val="22"/>
          <w:szCs w:val="22"/>
        </w:rPr>
        <w:t>….</w:t>
      </w:r>
      <w:r w:rsidRPr="00115034">
        <w:rPr>
          <w:rFonts w:ascii="Arial" w:hAnsi="Arial" w:cs="Arial"/>
          <w:sz w:val="22"/>
          <w:szCs w:val="22"/>
        </w:rPr>
        <w:t>…</w:t>
      </w:r>
      <w:r w:rsidR="00512EB8" w:rsidRPr="00115034">
        <w:rPr>
          <w:rFonts w:ascii="Arial" w:hAnsi="Arial" w:cs="Arial"/>
          <w:sz w:val="22"/>
          <w:szCs w:val="22"/>
        </w:rPr>
        <w:t>.</w:t>
      </w:r>
      <w:r w:rsidRPr="00115034">
        <w:rPr>
          <w:rFonts w:ascii="Arial" w:hAnsi="Arial" w:cs="Arial"/>
          <w:sz w:val="22"/>
          <w:szCs w:val="22"/>
        </w:rPr>
        <w:t xml:space="preserve"> </w:t>
      </w:r>
      <w:r w:rsidR="000907C6" w:rsidRPr="00115034">
        <w:rPr>
          <w:rFonts w:ascii="Arial" w:hAnsi="Arial" w:cs="Arial"/>
          <w:sz w:val="22"/>
          <w:szCs w:val="22"/>
        </w:rPr>
        <w:t>1</w:t>
      </w:r>
      <w:r w:rsidR="0081241E">
        <w:rPr>
          <w:rFonts w:ascii="Arial" w:hAnsi="Arial" w:cs="Arial"/>
          <w:sz w:val="22"/>
          <w:szCs w:val="22"/>
        </w:rPr>
        <w:t>4,15</w:t>
      </w:r>
    </w:p>
    <w:p w14:paraId="0B98FDDF" w14:textId="10B63865" w:rsidR="0078496C" w:rsidRPr="00115034" w:rsidRDefault="0078496C" w:rsidP="00A0111B">
      <w:pPr>
        <w:pStyle w:val="ListParagraph"/>
        <w:numPr>
          <w:ilvl w:val="0"/>
          <w:numId w:val="3"/>
        </w:numPr>
        <w:rPr>
          <w:rFonts w:ascii="Arial" w:hAnsi="Arial" w:cs="Arial"/>
          <w:sz w:val="22"/>
          <w:szCs w:val="22"/>
          <w:u w:val="single"/>
        </w:rPr>
      </w:pPr>
      <w:r w:rsidRPr="00115034">
        <w:rPr>
          <w:rFonts w:ascii="Arial" w:hAnsi="Arial" w:cs="Arial"/>
          <w:sz w:val="22"/>
          <w:szCs w:val="22"/>
        </w:rPr>
        <w:t>Conclusion</w:t>
      </w:r>
      <w:r w:rsidR="004C44CD" w:rsidRPr="00115034">
        <w:rPr>
          <w:rFonts w:ascii="Arial" w:hAnsi="Arial" w:cs="Arial"/>
          <w:sz w:val="22"/>
          <w:szCs w:val="22"/>
        </w:rPr>
        <w:t xml:space="preserve"> …………………………………………………</w:t>
      </w:r>
      <w:proofErr w:type="gramStart"/>
      <w:r w:rsidR="004C44CD" w:rsidRPr="00115034">
        <w:rPr>
          <w:rFonts w:ascii="Arial" w:hAnsi="Arial" w:cs="Arial"/>
          <w:sz w:val="22"/>
          <w:szCs w:val="22"/>
        </w:rPr>
        <w:t>…</w:t>
      </w:r>
      <w:r w:rsidR="00665217" w:rsidRPr="00115034">
        <w:rPr>
          <w:rFonts w:ascii="Arial" w:hAnsi="Arial" w:cs="Arial"/>
          <w:sz w:val="22"/>
          <w:szCs w:val="22"/>
        </w:rPr>
        <w:t>..</w:t>
      </w:r>
      <w:proofErr w:type="gramEnd"/>
      <w:r w:rsidR="004C44CD" w:rsidRPr="00115034">
        <w:rPr>
          <w:rFonts w:ascii="Arial" w:hAnsi="Arial" w:cs="Arial"/>
          <w:sz w:val="22"/>
          <w:szCs w:val="22"/>
        </w:rPr>
        <w:t>……</w:t>
      </w:r>
      <w:r w:rsidR="00665217" w:rsidRPr="00115034">
        <w:rPr>
          <w:rFonts w:ascii="Arial" w:hAnsi="Arial" w:cs="Arial"/>
          <w:sz w:val="22"/>
          <w:szCs w:val="22"/>
        </w:rPr>
        <w:t>...</w:t>
      </w:r>
      <w:r w:rsidR="004C44CD" w:rsidRPr="00115034">
        <w:rPr>
          <w:rFonts w:ascii="Arial" w:hAnsi="Arial" w:cs="Arial"/>
          <w:sz w:val="22"/>
          <w:szCs w:val="22"/>
        </w:rPr>
        <w:t>…</w:t>
      </w:r>
      <w:proofErr w:type="gramStart"/>
      <w:r w:rsidR="000907C6" w:rsidRPr="00115034">
        <w:rPr>
          <w:rFonts w:ascii="Arial" w:hAnsi="Arial" w:cs="Arial"/>
          <w:sz w:val="22"/>
          <w:szCs w:val="22"/>
        </w:rPr>
        <w:t>…</w:t>
      </w:r>
      <w:r w:rsidR="0081241E">
        <w:rPr>
          <w:rFonts w:ascii="Arial" w:hAnsi="Arial" w:cs="Arial"/>
          <w:sz w:val="22"/>
          <w:szCs w:val="22"/>
        </w:rPr>
        <w:t>.</w:t>
      </w:r>
      <w:r w:rsidR="000907C6" w:rsidRPr="00115034">
        <w:rPr>
          <w:rFonts w:ascii="Arial" w:hAnsi="Arial" w:cs="Arial"/>
          <w:sz w:val="22"/>
          <w:szCs w:val="22"/>
        </w:rPr>
        <w:t>.</w:t>
      </w:r>
      <w:proofErr w:type="gramEnd"/>
      <w:r w:rsidR="0081241E">
        <w:rPr>
          <w:rFonts w:ascii="Arial" w:hAnsi="Arial" w:cs="Arial"/>
          <w:sz w:val="22"/>
          <w:szCs w:val="22"/>
        </w:rPr>
        <w:t xml:space="preserve"> 15,16</w:t>
      </w:r>
    </w:p>
    <w:p w14:paraId="01DFEFBA" w14:textId="08156E7D" w:rsidR="0078496C" w:rsidRPr="00115034" w:rsidRDefault="0078496C" w:rsidP="00A0111B">
      <w:pPr>
        <w:pStyle w:val="ListParagraph"/>
        <w:numPr>
          <w:ilvl w:val="0"/>
          <w:numId w:val="3"/>
        </w:numPr>
        <w:rPr>
          <w:rFonts w:ascii="Arial" w:hAnsi="Arial" w:cs="Arial"/>
          <w:sz w:val="22"/>
          <w:szCs w:val="22"/>
          <w:u w:val="single"/>
        </w:rPr>
      </w:pPr>
      <w:r w:rsidRPr="00115034">
        <w:rPr>
          <w:rFonts w:ascii="Arial" w:hAnsi="Arial" w:cs="Arial"/>
          <w:sz w:val="22"/>
          <w:szCs w:val="22"/>
        </w:rPr>
        <w:t xml:space="preserve">References </w:t>
      </w:r>
      <w:r w:rsidR="004C44CD" w:rsidRPr="00115034">
        <w:rPr>
          <w:rFonts w:ascii="Arial" w:hAnsi="Arial" w:cs="Arial"/>
          <w:sz w:val="22"/>
          <w:szCs w:val="22"/>
        </w:rPr>
        <w:t xml:space="preserve"> ………………………………………………</w:t>
      </w:r>
      <w:proofErr w:type="gramStart"/>
      <w:r w:rsidR="004C44CD" w:rsidRPr="00115034">
        <w:rPr>
          <w:rFonts w:ascii="Arial" w:hAnsi="Arial" w:cs="Arial"/>
          <w:sz w:val="22"/>
          <w:szCs w:val="22"/>
        </w:rPr>
        <w:t>...</w:t>
      </w:r>
      <w:r w:rsidR="00665217" w:rsidRPr="00115034">
        <w:rPr>
          <w:rFonts w:ascii="Arial" w:hAnsi="Arial" w:cs="Arial"/>
          <w:sz w:val="22"/>
          <w:szCs w:val="22"/>
        </w:rPr>
        <w:t>..</w:t>
      </w:r>
      <w:proofErr w:type="gramEnd"/>
      <w:r w:rsidR="004C44CD" w:rsidRPr="00115034">
        <w:rPr>
          <w:rFonts w:ascii="Arial" w:hAnsi="Arial" w:cs="Arial"/>
          <w:sz w:val="22"/>
          <w:szCs w:val="22"/>
        </w:rPr>
        <w:t>……</w:t>
      </w:r>
      <w:r w:rsidR="00665217" w:rsidRPr="00115034">
        <w:rPr>
          <w:rFonts w:ascii="Arial" w:hAnsi="Arial" w:cs="Arial"/>
          <w:sz w:val="22"/>
          <w:szCs w:val="22"/>
        </w:rPr>
        <w:t>…</w:t>
      </w:r>
      <w:r w:rsidR="000907C6" w:rsidRPr="00115034">
        <w:rPr>
          <w:rFonts w:ascii="Arial" w:hAnsi="Arial" w:cs="Arial"/>
          <w:sz w:val="22"/>
          <w:szCs w:val="22"/>
        </w:rPr>
        <w:t>……</w:t>
      </w:r>
      <w:r w:rsidR="0081241E">
        <w:rPr>
          <w:rFonts w:ascii="Arial" w:hAnsi="Arial" w:cs="Arial"/>
          <w:sz w:val="22"/>
          <w:szCs w:val="22"/>
        </w:rPr>
        <w:t xml:space="preserve">… </w:t>
      </w:r>
      <w:r w:rsidR="000907C6" w:rsidRPr="00115034">
        <w:rPr>
          <w:rFonts w:ascii="Arial" w:hAnsi="Arial" w:cs="Arial"/>
          <w:sz w:val="22"/>
          <w:szCs w:val="22"/>
        </w:rPr>
        <w:t>1</w:t>
      </w:r>
      <w:r w:rsidR="0081241E">
        <w:rPr>
          <w:rFonts w:ascii="Arial" w:hAnsi="Arial" w:cs="Arial"/>
          <w:sz w:val="22"/>
          <w:szCs w:val="22"/>
        </w:rPr>
        <w:t>7</w:t>
      </w:r>
      <w:r w:rsidR="000907C6" w:rsidRPr="00115034">
        <w:rPr>
          <w:rFonts w:ascii="Arial" w:hAnsi="Arial" w:cs="Arial"/>
          <w:sz w:val="22"/>
          <w:szCs w:val="22"/>
        </w:rPr>
        <w:t>,</w:t>
      </w:r>
      <w:r w:rsidR="0081241E">
        <w:rPr>
          <w:rFonts w:ascii="Arial" w:hAnsi="Arial" w:cs="Arial"/>
          <w:sz w:val="22"/>
          <w:szCs w:val="22"/>
        </w:rPr>
        <w:t>19</w:t>
      </w:r>
    </w:p>
    <w:p w14:paraId="100E6101" w14:textId="013F7947" w:rsidR="0051729D" w:rsidRPr="00115034" w:rsidRDefault="0051729D" w:rsidP="00A0111B">
      <w:pPr>
        <w:pStyle w:val="ListParagraph"/>
        <w:numPr>
          <w:ilvl w:val="0"/>
          <w:numId w:val="3"/>
        </w:numPr>
        <w:rPr>
          <w:rFonts w:ascii="Arial" w:hAnsi="Arial" w:cs="Arial"/>
          <w:sz w:val="22"/>
          <w:szCs w:val="22"/>
        </w:rPr>
      </w:pPr>
      <w:r w:rsidRPr="00115034">
        <w:rPr>
          <w:rFonts w:ascii="Arial" w:hAnsi="Arial" w:cs="Arial"/>
          <w:sz w:val="22"/>
          <w:szCs w:val="22"/>
        </w:rPr>
        <w:t>Appendix ………………………………………………………………...</w:t>
      </w:r>
      <w:r w:rsidR="00512EB8" w:rsidRPr="00115034">
        <w:rPr>
          <w:rFonts w:ascii="Arial" w:hAnsi="Arial" w:cs="Arial"/>
          <w:sz w:val="22"/>
          <w:szCs w:val="22"/>
        </w:rPr>
        <w:t>.</w:t>
      </w:r>
      <w:r w:rsidR="000907C6" w:rsidRPr="00115034">
        <w:rPr>
          <w:rFonts w:ascii="Arial" w:hAnsi="Arial" w:cs="Arial"/>
          <w:sz w:val="22"/>
          <w:szCs w:val="22"/>
        </w:rPr>
        <w:t>.....</w:t>
      </w:r>
      <w:r w:rsidR="00512EB8" w:rsidRPr="00115034">
        <w:rPr>
          <w:rFonts w:ascii="Arial" w:hAnsi="Arial" w:cs="Arial"/>
          <w:sz w:val="22"/>
          <w:szCs w:val="22"/>
        </w:rPr>
        <w:t xml:space="preserve"> </w:t>
      </w:r>
      <w:r w:rsidRPr="00115034">
        <w:rPr>
          <w:rFonts w:ascii="Arial" w:hAnsi="Arial" w:cs="Arial"/>
          <w:sz w:val="22"/>
          <w:szCs w:val="22"/>
        </w:rPr>
        <w:t>2</w:t>
      </w:r>
      <w:r w:rsidR="0081241E">
        <w:rPr>
          <w:rFonts w:ascii="Arial" w:hAnsi="Arial" w:cs="Arial"/>
          <w:sz w:val="22"/>
          <w:szCs w:val="22"/>
        </w:rPr>
        <w:t>0</w:t>
      </w:r>
      <w:r w:rsidR="00340C79" w:rsidRPr="00115034">
        <w:rPr>
          <w:rFonts w:ascii="Arial" w:hAnsi="Arial" w:cs="Arial"/>
          <w:sz w:val="22"/>
          <w:szCs w:val="22"/>
        </w:rPr>
        <w:t>,-</w:t>
      </w:r>
      <w:r w:rsidR="00512EB8" w:rsidRPr="00115034">
        <w:rPr>
          <w:rFonts w:ascii="Arial" w:hAnsi="Arial" w:cs="Arial"/>
          <w:sz w:val="22"/>
          <w:szCs w:val="22"/>
        </w:rPr>
        <w:t>4</w:t>
      </w:r>
      <w:r w:rsidR="0081241E">
        <w:rPr>
          <w:rFonts w:ascii="Arial" w:hAnsi="Arial" w:cs="Arial"/>
          <w:sz w:val="22"/>
          <w:szCs w:val="22"/>
        </w:rPr>
        <w:t>0</w:t>
      </w:r>
    </w:p>
    <w:p w14:paraId="0867E323" w14:textId="77777777" w:rsidR="00A0111B" w:rsidRPr="00115034" w:rsidRDefault="00A0111B">
      <w:pPr>
        <w:rPr>
          <w:rFonts w:ascii="Arial" w:hAnsi="Arial" w:cs="Arial"/>
          <w:sz w:val="22"/>
          <w:szCs w:val="22"/>
          <w:u w:val="single"/>
        </w:rPr>
      </w:pPr>
    </w:p>
    <w:p w14:paraId="0D1F7CD9"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41879775"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2E1630DA"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18462497"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6946D3F6"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4184F151"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0DDC31D4"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161279D8"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6AF4B7B0"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79BA410E"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3DE39054"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4128496C" w14:textId="77777777" w:rsidR="000907C6" w:rsidRPr="00115034" w:rsidRDefault="000907C6" w:rsidP="00406D69">
      <w:pPr>
        <w:shd w:val="clear" w:color="auto" w:fill="FFFFFF"/>
        <w:spacing w:after="0" w:line="240" w:lineRule="auto"/>
        <w:jc w:val="center"/>
        <w:textAlignment w:val="baseline"/>
        <w:rPr>
          <w:rFonts w:ascii="Arial" w:hAnsi="Arial" w:cs="Arial"/>
          <w:b/>
          <w:bCs/>
          <w:sz w:val="22"/>
          <w:szCs w:val="22"/>
        </w:rPr>
      </w:pPr>
    </w:p>
    <w:p w14:paraId="227AF4F0" w14:textId="77777777" w:rsidR="000907C6" w:rsidRPr="00115034" w:rsidRDefault="000907C6" w:rsidP="00406D69">
      <w:pPr>
        <w:shd w:val="clear" w:color="auto" w:fill="FFFFFF"/>
        <w:spacing w:after="0" w:line="240" w:lineRule="auto"/>
        <w:jc w:val="center"/>
        <w:textAlignment w:val="baseline"/>
        <w:rPr>
          <w:rFonts w:ascii="Arial" w:hAnsi="Arial" w:cs="Arial"/>
          <w:sz w:val="22"/>
          <w:szCs w:val="22"/>
          <w:u w:val="single"/>
        </w:rPr>
      </w:pPr>
    </w:p>
    <w:p w14:paraId="4BC72398" w14:textId="77777777" w:rsidR="00115034" w:rsidRDefault="00115034" w:rsidP="00406D69">
      <w:pPr>
        <w:shd w:val="clear" w:color="auto" w:fill="FFFFFF"/>
        <w:spacing w:after="0" w:line="240" w:lineRule="auto"/>
        <w:jc w:val="center"/>
        <w:textAlignment w:val="baseline"/>
        <w:rPr>
          <w:rFonts w:ascii="Arial" w:hAnsi="Arial" w:cs="Arial"/>
          <w:sz w:val="22"/>
          <w:szCs w:val="22"/>
          <w:u w:val="single"/>
        </w:rPr>
      </w:pPr>
    </w:p>
    <w:p w14:paraId="60B958E6" w14:textId="77777777" w:rsidR="00115034" w:rsidRDefault="00115034" w:rsidP="00406D69">
      <w:pPr>
        <w:shd w:val="clear" w:color="auto" w:fill="FFFFFF"/>
        <w:spacing w:after="0" w:line="240" w:lineRule="auto"/>
        <w:jc w:val="center"/>
        <w:textAlignment w:val="baseline"/>
        <w:rPr>
          <w:rFonts w:ascii="Arial" w:hAnsi="Arial" w:cs="Arial"/>
          <w:sz w:val="22"/>
          <w:szCs w:val="22"/>
          <w:u w:val="single"/>
        </w:rPr>
      </w:pPr>
    </w:p>
    <w:p w14:paraId="715A7327" w14:textId="77777777" w:rsidR="00115034" w:rsidRDefault="00115034" w:rsidP="00406D69">
      <w:pPr>
        <w:shd w:val="clear" w:color="auto" w:fill="FFFFFF"/>
        <w:spacing w:after="0" w:line="240" w:lineRule="auto"/>
        <w:jc w:val="center"/>
        <w:textAlignment w:val="baseline"/>
        <w:rPr>
          <w:rFonts w:ascii="Arial" w:hAnsi="Arial" w:cs="Arial"/>
          <w:sz w:val="22"/>
          <w:szCs w:val="22"/>
          <w:u w:val="single"/>
        </w:rPr>
      </w:pPr>
    </w:p>
    <w:p w14:paraId="4FF79C61" w14:textId="77777777" w:rsidR="00115034" w:rsidRDefault="00115034" w:rsidP="00406D69">
      <w:pPr>
        <w:shd w:val="clear" w:color="auto" w:fill="FFFFFF"/>
        <w:spacing w:after="0" w:line="240" w:lineRule="auto"/>
        <w:jc w:val="center"/>
        <w:textAlignment w:val="baseline"/>
        <w:rPr>
          <w:rFonts w:ascii="Arial" w:hAnsi="Arial" w:cs="Arial"/>
          <w:sz w:val="22"/>
          <w:szCs w:val="22"/>
          <w:u w:val="single"/>
        </w:rPr>
      </w:pPr>
    </w:p>
    <w:p w14:paraId="4C900FC0" w14:textId="360098ED" w:rsidR="002569A1" w:rsidRPr="00115034" w:rsidRDefault="002569A1" w:rsidP="00406D69">
      <w:pPr>
        <w:shd w:val="clear" w:color="auto" w:fill="FFFFFF"/>
        <w:spacing w:after="0" w:line="240" w:lineRule="auto"/>
        <w:jc w:val="center"/>
        <w:textAlignment w:val="baseline"/>
        <w:rPr>
          <w:rFonts w:ascii="Arial" w:hAnsi="Arial" w:cs="Arial"/>
          <w:sz w:val="22"/>
          <w:szCs w:val="22"/>
          <w:u w:val="single"/>
        </w:rPr>
      </w:pPr>
      <w:r w:rsidRPr="00115034">
        <w:rPr>
          <w:rFonts w:ascii="Arial" w:hAnsi="Arial" w:cs="Arial"/>
          <w:sz w:val="22"/>
          <w:szCs w:val="22"/>
          <w:u w:val="single"/>
        </w:rPr>
        <w:lastRenderedPageBreak/>
        <w:t>Understanding and Engaging Stakeholders Draft </w:t>
      </w:r>
    </w:p>
    <w:p w14:paraId="4FBD6005" w14:textId="77777777" w:rsidR="002569A1" w:rsidRPr="00115034" w:rsidRDefault="002569A1" w:rsidP="00406D69">
      <w:pPr>
        <w:shd w:val="clear" w:color="auto" w:fill="FFFFFF"/>
        <w:spacing w:after="0" w:line="240" w:lineRule="auto"/>
        <w:textAlignment w:val="baseline"/>
        <w:rPr>
          <w:rFonts w:ascii="Arial" w:hAnsi="Arial" w:cs="Arial"/>
          <w:sz w:val="22"/>
          <w:szCs w:val="22"/>
          <w:u w:val="single"/>
        </w:rPr>
      </w:pPr>
    </w:p>
    <w:p w14:paraId="73A90EB5" w14:textId="77777777" w:rsidR="002569A1" w:rsidRPr="00115034" w:rsidRDefault="002569A1" w:rsidP="00406D69">
      <w:pPr>
        <w:shd w:val="clear" w:color="auto" w:fill="FFFFFF"/>
        <w:spacing w:after="0" w:line="240" w:lineRule="auto"/>
        <w:textAlignment w:val="baseline"/>
        <w:rPr>
          <w:rFonts w:ascii="Arial" w:hAnsi="Arial" w:cs="Arial"/>
          <w:sz w:val="22"/>
          <w:szCs w:val="22"/>
        </w:rPr>
      </w:pPr>
    </w:p>
    <w:p w14:paraId="2B2758B2" w14:textId="77777777" w:rsidR="006829B8" w:rsidRPr="00115034" w:rsidRDefault="006829B8" w:rsidP="00406D69">
      <w:pPr>
        <w:shd w:val="clear" w:color="auto" w:fill="FFFFFF"/>
        <w:spacing w:after="0" w:line="240" w:lineRule="auto"/>
        <w:textAlignment w:val="baseline"/>
        <w:rPr>
          <w:rFonts w:ascii="Arial" w:eastAsia="Times New Roman" w:hAnsi="Arial" w:cs="Arial"/>
          <w:color w:val="000000"/>
          <w:kern w:val="0"/>
          <w:sz w:val="22"/>
          <w:szCs w:val="22"/>
          <w:lang w:eastAsia="en-GB"/>
          <w14:ligatures w14:val="none"/>
        </w:rPr>
      </w:pPr>
    </w:p>
    <w:p w14:paraId="6EE4EDC6" w14:textId="3AD066AB" w:rsidR="00934411" w:rsidRPr="00115034" w:rsidRDefault="00934411" w:rsidP="00406D69">
      <w:pPr>
        <w:shd w:val="clear" w:color="auto" w:fill="FFFFFF"/>
        <w:spacing w:after="0" w:line="240" w:lineRule="auto"/>
        <w:textAlignment w:val="baseline"/>
        <w:rPr>
          <w:rFonts w:ascii="Arial" w:eastAsia="Times New Roman" w:hAnsi="Arial" w:cs="Arial"/>
          <w:color w:val="000000"/>
          <w:kern w:val="0"/>
          <w:sz w:val="22"/>
          <w:szCs w:val="22"/>
          <w:lang w:eastAsia="en-GB"/>
          <w14:ligatures w14:val="none"/>
        </w:rPr>
      </w:pPr>
      <w:r w:rsidRPr="00115034">
        <w:rPr>
          <w:rFonts w:ascii="Arial" w:eastAsia="Times New Roman" w:hAnsi="Arial" w:cs="Arial"/>
          <w:color w:val="000000"/>
          <w:kern w:val="0"/>
          <w:sz w:val="22"/>
          <w:szCs w:val="22"/>
          <w:lang w:eastAsia="en-GB"/>
          <w14:ligatures w14:val="none"/>
        </w:rPr>
        <w:t xml:space="preserve">This report focuses on Siemens </w:t>
      </w:r>
      <w:proofErr w:type="spellStart"/>
      <w:r w:rsidRPr="00115034">
        <w:rPr>
          <w:rFonts w:ascii="Arial" w:eastAsia="Times New Roman" w:hAnsi="Arial" w:cs="Arial"/>
          <w:color w:val="000000"/>
          <w:kern w:val="0"/>
          <w:sz w:val="22"/>
          <w:szCs w:val="22"/>
          <w:lang w:eastAsia="en-GB"/>
          <w14:ligatures w14:val="none"/>
        </w:rPr>
        <w:t>Healthineers</w:t>
      </w:r>
      <w:proofErr w:type="spellEnd"/>
      <w:r w:rsidRPr="00115034">
        <w:rPr>
          <w:rFonts w:ascii="Arial" w:eastAsia="Times New Roman" w:hAnsi="Arial" w:cs="Arial"/>
          <w:color w:val="000000"/>
          <w:kern w:val="0"/>
          <w:sz w:val="22"/>
          <w:szCs w:val="22"/>
          <w:lang w:eastAsia="en-GB"/>
          <w14:ligatures w14:val="none"/>
        </w:rPr>
        <w:t xml:space="preserve"> UK, a </w:t>
      </w:r>
      <w:r w:rsidR="006D3BA5" w:rsidRPr="00115034">
        <w:rPr>
          <w:rFonts w:ascii="Arial" w:eastAsia="Times New Roman" w:hAnsi="Arial" w:cs="Arial"/>
          <w:color w:val="000000"/>
          <w:kern w:val="0"/>
          <w:sz w:val="22"/>
          <w:szCs w:val="22"/>
          <w:lang w:eastAsia="en-GB"/>
          <w14:ligatures w14:val="none"/>
        </w:rPr>
        <w:t>division of Siemens, which is developing a unique wearable health device designed to monitor oxygen saturation, sleep patterns, and heart rate</w:t>
      </w:r>
      <w:r w:rsidRPr="00115034">
        <w:rPr>
          <w:rFonts w:ascii="Arial" w:eastAsia="Times New Roman" w:hAnsi="Arial" w:cs="Arial"/>
          <w:color w:val="000000"/>
          <w:kern w:val="0"/>
          <w:sz w:val="22"/>
          <w:szCs w:val="22"/>
          <w:lang w:eastAsia="en-GB"/>
          <w14:ligatures w14:val="none"/>
        </w:rPr>
        <w:t xml:space="preserve">. The initiative indicates </w:t>
      </w:r>
      <w:r w:rsidR="00A464D6" w:rsidRPr="00115034">
        <w:rPr>
          <w:rFonts w:ascii="Arial" w:eastAsia="Times New Roman" w:hAnsi="Arial" w:cs="Arial"/>
          <w:color w:val="000000"/>
          <w:kern w:val="0"/>
          <w:sz w:val="22"/>
          <w:szCs w:val="22"/>
          <w:lang w:eastAsia="en-GB"/>
          <w14:ligatures w14:val="none"/>
        </w:rPr>
        <w:t>Siemens’s</w:t>
      </w:r>
      <w:r w:rsidRPr="00115034">
        <w:rPr>
          <w:rFonts w:ascii="Arial" w:eastAsia="Times New Roman" w:hAnsi="Arial" w:cs="Arial"/>
          <w:color w:val="000000"/>
          <w:kern w:val="0"/>
          <w:sz w:val="22"/>
          <w:szCs w:val="22"/>
          <w:lang w:eastAsia="en-GB"/>
          <w14:ligatures w14:val="none"/>
        </w:rPr>
        <w:t xml:space="preserve"> continued commitment to innovation in digital healthcare and personalised medicine. The projected product launch </w:t>
      </w:r>
      <w:r w:rsidR="00B857BF" w:rsidRPr="00115034">
        <w:rPr>
          <w:rFonts w:ascii="Arial" w:eastAsia="Times New Roman" w:hAnsi="Arial" w:cs="Arial"/>
          <w:color w:val="000000"/>
          <w:kern w:val="0"/>
          <w:sz w:val="22"/>
          <w:szCs w:val="22"/>
          <w:lang w:eastAsia="en-GB"/>
          <w14:ligatures w14:val="none"/>
        </w:rPr>
        <w:t xml:space="preserve">is </w:t>
      </w:r>
      <w:r w:rsidRPr="00115034">
        <w:rPr>
          <w:rFonts w:ascii="Arial" w:eastAsia="Times New Roman" w:hAnsi="Arial" w:cs="Arial"/>
          <w:color w:val="000000"/>
          <w:kern w:val="0"/>
          <w:sz w:val="22"/>
          <w:szCs w:val="22"/>
          <w:lang w:eastAsia="en-GB"/>
          <w14:ligatures w14:val="none"/>
        </w:rPr>
        <w:t>within the next six months</w:t>
      </w:r>
      <w:r w:rsidR="00752403" w:rsidRPr="00115034">
        <w:rPr>
          <w:rFonts w:ascii="Arial" w:eastAsia="Times New Roman" w:hAnsi="Arial" w:cs="Arial"/>
          <w:color w:val="000000"/>
          <w:kern w:val="0"/>
          <w:sz w:val="22"/>
          <w:szCs w:val="22"/>
          <w:lang w:eastAsia="en-GB"/>
          <w14:ligatures w14:val="none"/>
        </w:rPr>
        <w:t>. S</w:t>
      </w:r>
      <w:r w:rsidRPr="00115034">
        <w:rPr>
          <w:rFonts w:ascii="Arial" w:eastAsia="Times New Roman" w:hAnsi="Arial" w:cs="Arial"/>
          <w:color w:val="000000"/>
          <w:kern w:val="0"/>
          <w:sz w:val="22"/>
          <w:szCs w:val="22"/>
          <w:lang w:eastAsia="en-GB"/>
          <w14:ligatures w14:val="none"/>
        </w:rPr>
        <w:t>upport</w:t>
      </w:r>
      <w:r w:rsidR="00752403" w:rsidRPr="00115034">
        <w:rPr>
          <w:rFonts w:ascii="Arial" w:eastAsia="Times New Roman" w:hAnsi="Arial" w:cs="Arial"/>
          <w:color w:val="000000"/>
          <w:kern w:val="0"/>
          <w:sz w:val="22"/>
          <w:szCs w:val="22"/>
          <w:lang w:eastAsia="en-GB"/>
          <w14:ligatures w14:val="none"/>
        </w:rPr>
        <w:t>ing</w:t>
      </w:r>
      <w:r w:rsidRPr="00115034">
        <w:rPr>
          <w:rFonts w:ascii="Arial" w:eastAsia="Times New Roman" w:hAnsi="Arial" w:cs="Arial"/>
          <w:color w:val="000000"/>
          <w:kern w:val="0"/>
          <w:sz w:val="22"/>
          <w:szCs w:val="22"/>
          <w:lang w:eastAsia="en-GB"/>
          <w14:ligatures w14:val="none"/>
        </w:rPr>
        <w:t xml:space="preserve"> Siemens’ strategic vision of integrating technology, data analytics, and patient-focused care to improve health outcomes and overall quality of life.</w:t>
      </w:r>
    </w:p>
    <w:p w14:paraId="5F82BC83" w14:textId="77777777" w:rsidR="00934411" w:rsidRPr="00115034" w:rsidRDefault="00934411" w:rsidP="00406D69">
      <w:pPr>
        <w:rPr>
          <w:rFonts w:ascii="Arial" w:hAnsi="Arial" w:cs="Arial"/>
          <w:sz w:val="22"/>
          <w:szCs w:val="22"/>
        </w:rPr>
      </w:pPr>
    </w:p>
    <w:p w14:paraId="5EF6585F" w14:textId="454C7414" w:rsidR="00A464D6" w:rsidRPr="00115034" w:rsidRDefault="00EF3153" w:rsidP="00406D69">
      <w:pPr>
        <w:shd w:val="clear" w:color="auto" w:fill="FFFFFF"/>
        <w:spacing w:after="0" w:line="240" w:lineRule="auto"/>
        <w:textAlignment w:val="baseline"/>
        <w:rPr>
          <w:rFonts w:ascii="Arial" w:eastAsia="Times New Roman" w:hAnsi="Arial" w:cs="Arial"/>
          <w:color w:val="000000"/>
          <w:kern w:val="0"/>
          <w:sz w:val="22"/>
          <w:szCs w:val="22"/>
          <w:lang w:eastAsia="en-GB"/>
          <w14:ligatures w14:val="none"/>
        </w:rPr>
      </w:pPr>
      <w:r w:rsidRPr="00115034">
        <w:rPr>
          <w:rFonts w:ascii="Arial" w:hAnsi="Arial" w:cs="Arial"/>
          <w:sz w:val="22"/>
          <w:szCs w:val="22"/>
        </w:rPr>
        <w:t>Siemens is a well-established global leader in the field of medical technology, recognised for its strong research capabilities, advanced engineering expertise, and a trusted reputation for quality and compliance with the UK Medical Device Regulations (MDR) and data protection laws (GDPR). This project presents a valuable opportunity to enhance Siemens’ presence in the consumer and preventative healthcare markets.</w:t>
      </w:r>
    </w:p>
    <w:p w14:paraId="3738EA78" w14:textId="77777777" w:rsidR="00EF6165" w:rsidRPr="00115034" w:rsidRDefault="00EF6165" w:rsidP="00406D69">
      <w:pPr>
        <w:shd w:val="clear" w:color="auto" w:fill="FFFFFF"/>
        <w:spacing w:after="0" w:line="240" w:lineRule="auto"/>
        <w:textAlignment w:val="baseline"/>
        <w:rPr>
          <w:rFonts w:ascii="Arial" w:eastAsia="Times New Roman" w:hAnsi="Arial" w:cs="Arial"/>
          <w:color w:val="000000"/>
          <w:kern w:val="0"/>
          <w:sz w:val="22"/>
          <w:szCs w:val="22"/>
          <w:lang w:eastAsia="en-GB"/>
          <w14:ligatures w14:val="none"/>
        </w:rPr>
      </w:pPr>
    </w:p>
    <w:p w14:paraId="527010C8" w14:textId="4D50770F" w:rsidR="00CF165D" w:rsidRPr="00115034" w:rsidRDefault="00CF165D" w:rsidP="00CF165D">
      <w:pPr>
        <w:rPr>
          <w:rFonts w:ascii="Arial" w:hAnsi="Arial" w:cs="Arial"/>
          <w:sz w:val="22"/>
          <w:szCs w:val="22"/>
        </w:rPr>
      </w:pPr>
      <w:r w:rsidRPr="00115034">
        <w:rPr>
          <w:rFonts w:ascii="Arial" w:hAnsi="Arial" w:cs="Arial"/>
          <w:sz w:val="22"/>
          <w:szCs w:val="22"/>
        </w:rPr>
        <w:t xml:space="preserve">Additionally, this project requires robust cross-functional collaboration, meticulous planning, and the strategic engagement of both internal and external stakeholders to guarantee that the device advances from concept to market readiness within a six-month </w:t>
      </w:r>
      <w:proofErr w:type="gramStart"/>
      <w:r w:rsidRPr="00115034">
        <w:rPr>
          <w:rFonts w:ascii="Arial" w:hAnsi="Arial" w:cs="Arial"/>
          <w:sz w:val="22"/>
          <w:szCs w:val="22"/>
        </w:rPr>
        <w:t>timeframe</w:t>
      </w:r>
      <w:proofErr w:type="gramEnd"/>
      <w:r w:rsidRPr="00115034">
        <w:rPr>
          <w:rFonts w:ascii="Arial" w:hAnsi="Arial" w:cs="Arial"/>
          <w:sz w:val="22"/>
          <w:szCs w:val="22"/>
        </w:rPr>
        <w:t>. Therefore, effective engagement with stakeholders is pivotal to the successful launch of the wearable device, aligning with Freeman's (</w:t>
      </w:r>
      <w:r w:rsidR="00184DF1">
        <w:rPr>
          <w:rFonts w:ascii="Arial" w:hAnsi="Arial" w:cs="Arial"/>
          <w:sz w:val="22"/>
          <w:szCs w:val="22"/>
        </w:rPr>
        <w:t xml:space="preserve">Freeman’s, </w:t>
      </w:r>
      <w:r w:rsidRPr="00115034">
        <w:rPr>
          <w:rFonts w:ascii="Arial" w:hAnsi="Arial" w:cs="Arial"/>
          <w:sz w:val="22"/>
          <w:szCs w:val="22"/>
        </w:rPr>
        <w:t>1984) foundational viewpoint that organisations generate value by comprehending and addressing the requirements of all stakeholders.</w:t>
      </w:r>
    </w:p>
    <w:p w14:paraId="7BE856F4" w14:textId="77777777" w:rsidR="00EF6165" w:rsidRPr="00115034" w:rsidRDefault="00EF6165" w:rsidP="00406D69">
      <w:pPr>
        <w:shd w:val="clear" w:color="auto" w:fill="FFFFFF"/>
        <w:spacing w:after="0" w:line="240" w:lineRule="auto"/>
        <w:textAlignment w:val="baseline"/>
        <w:rPr>
          <w:rFonts w:ascii="Arial" w:eastAsia="Times New Roman" w:hAnsi="Arial" w:cs="Arial"/>
          <w:color w:val="000000"/>
          <w:kern w:val="0"/>
          <w:sz w:val="22"/>
          <w:szCs w:val="22"/>
          <w:lang w:eastAsia="en-GB"/>
          <w14:ligatures w14:val="none"/>
        </w:rPr>
      </w:pPr>
    </w:p>
    <w:p w14:paraId="205C9F55" w14:textId="77777777" w:rsidR="000907C6" w:rsidRPr="00115034" w:rsidRDefault="000907C6" w:rsidP="00406D69">
      <w:pPr>
        <w:shd w:val="clear" w:color="auto" w:fill="FFFFFF"/>
        <w:spacing w:after="0" w:line="240" w:lineRule="auto"/>
        <w:textAlignment w:val="baseline"/>
        <w:rPr>
          <w:rFonts w:ascii="Arial" w:eastAsia="Times New Roman" w:hAnsi="Arial" w:cs="Arial"/>
          <w:color w:val="000000"/>
          <w:kern w:val="0"/>
          <w:sz w:val="22"/>
          <w:szCs w:val="22"/>
          <w:lang w:eastAsia="en-GB"/>
          <w14:ligatures w14:val="none"/>
        </w:rPr>
      </w:pPr>
    </w:p>
    <w:p w14:paraId="03996C3E" w14:textId="6F1D79C9" w:rsidR="00B622DB" w:rsidRPr="00115034" w:rsidRDefault="00B622DB" w:rsidP="00B622DB">
      <w:pPr>
        <w:rPr>
          <w:rFonts w:ascii="Arial" w:hAnsi="Arial" w:cs="Arial"/>
          <w:sz w:val="22"/>
          <w:szCs w:val="22"/>
        </w:rPr>
      </w:pPr>
      <w:bookmarkStart w:id="5" w:name="_Hlk215697827"/>
      <w:r w:rsidRPr="00115034">
        <w:rPr>
          <w:rFonts w:ascii="Arial" w:hAnsi="Arial" w:cs="Arial"/>
          <w:sz w:val="22"/>
          <w:szCs w:val="22"/>
        </w:rPr>
        <w:t>Considering the rapid six-month timeframe for the launch,  it is essential for the project to balance quality, time, and cost  (Atkinson, 1999), while also ensuring market acceptance by effectively engaging stakeholders in accordance with Rogers’ (</w:t>
      </w:r>
      <w:r w:rsidR="00184DF1">
        <w:rPr>
          <w:rFonts w:ascii="Arial" w:hAnsi="Arial" w:cs="Arial"/>
          <w:sz w:val="22"/>
          <w:szCs w:val="22"/>
        </w:rPr>
        <w:t xml:space="preserve">Rogers, </w:t>
      </w:r>
      <w:r w:rsidRPr="00115034">
        <w:rPr>
          <w:rFonts w:ascii="Arial" w:hAnsi="Arial" w:cs="Arial"/>
          <w:sz w:val="22"/>
          <w:szCs w:val="22"/>
        </w:rPr>
        <w:t>2003) principles of innovation diffusion.</w:t>
      </w:r>
      <w:r w:rsidR="0091422D" w:rsidRPr="00115034">
        <w:rPr>
          <w:rFonts w:ascii="Arial" w:hAnsi="Arial" w:cs="Arial"/>
          <w:sz w:val="22"/>
          <w:szCs w:val="22"/>
        </w:rPr>
        <w:t xml:space="preserve"> The stakeholder models presented in this report are based on Freeman’s (1984) Stakeholder Theory</w:t>
      </w:r>
      <w:r w:rsidR="00FF0438" w:rsidRPr="00115034">
        <w:rPr>
          <w:rFonts w:ascii="Arial" w:hAnsi="Arial" w:cs="Arial"/>
          <w:sz w:val="22"/>
          <w:szCs w:val="22"/>
        </w:rPr>
        <w:t>, Kotter’s (1996</w:t>
      </w:r>
      <w:proofErr w:type="gramStart"/>
      <w:r w:rsidR="00FF0438" w:rsidRPr="00115034">
        <w:rPr>
          <w:rFonts w:ascii="Arial" w:hAnsi="Arial" w:cs="Arial"/>
          <w:sz w:val="22"/>
          <w:szCs w:val="22"/>
        </w:rPr>
        <w:t>)</w:t>
      </w:r>
      <w:proofErr w:type="gramEnd"/>
      <w:r w:rsidR="0091422D" w:rsidRPr="00115034">
        <w:rPr>
          <w:rFonts w:ascii="Arial" w:hAnsi="Arial" w:cs="Arial"/>
          <w:sz w:val="22"/>
          <w:szCs w:val="22"/>
        </w:rPr>
        <w:t xml:space="preserve"> and Müller’s (2009) governance principles, which provide clarity, structure, and </w:t>
      </w:r>
      <w:proofErr w:type="gramStart"/>
      <w:r w:rsidR="0091422D" w:rsidRPr="00115034">
        <w:rPr>
          <w:rFonts w:ascii="Arial" w:hAnsi="Arial" w:cs="Arial"/>
          <w:sz w:val="22"/>
          <w:szCs w:val="22"/>
        </w:rPr>
        <w:t>accountability</w:t>
      </w:r>
      <w:proofErr w:type="gramEnd"/>
    </w:p>
    <w:bookmarkEnd w:id="5"/>
    <w:p w14:paraId="686D93E2" w14:textId="40005DB2" w:rsidR="00F46DAB" w:rsidRPr="00115034" w:rsidRDefault="00DA1FAC" w:rsidP="00406D69">
      <w:pPr>
        <w:rPr>
          <w:rFonts w:ascii="Arial" w:hAnsi="Arial" w:cs="Arial"/>
          <w:b/>
          <w:bCs/>
          <w:sz w:val="22"/>
          <w:szCs w:val="22"/>
        </w:rPr>
      </w:pPr>
      <w:r w:rsidRPr="00115034">
        <w:rPr>
          <w:rFonts w:ascii="Arial" w:hAnsi="Arial" w:cs="Arial"/>
          <w:b/>
          <w:bCs/>
          <w:sz w:val="22"/>
          <w:szCs w:val="22"/>
        </w:rPr>
        <w:t>SWOT</w:t>
      </w:r>
    </w:p>
    <w:p w14:paraId="7BA08CAF" w14:textId="62E4DBBA" w:rsidR="00F46DAB" w:rsidRPr="00115034" w:rsidRDefault="00F46DAB" w:rsidP="00406D69">
      <w:pPr>
        <w:rPr>
          <w:rFonts w:ascii="Arial" w:hAnsi="Arial" w:cs="Arial"/>
          <w:sz w:val="22"/>
          <w:szCs w:val="22"/>
        </w:rPr>
      </w:pPr>
      <w:r w:rsidRPr="00115034">
        <w:rPr>
          <w:rFonts w:ascii="Arial" w:hAnsi="Arial" w:cs="Arial"/>
          <w:sz w:val="22"/>
          <w:szCs w:val="22"/>
        </w:rPr>
        <w:t>Strengths</w:t>
      </w:r>
      <w:r w:rsidR="00DA1FAC" w:rsidRPr="00115034">
        <w:rPr>
          <w:rFonts w:ascii="Arial" w:hAnsi="Arial" w:cs="Arial"/>
          <w:sz w:val="22"/>
          <w:szCs w:val="22"/>
        </w:rPr>
        <w:t>:</w:t>
      </w:r>
    </w:p>
    <w:p w14:paraId="6A227E05" w14:textId="5C59EAB9" w:rsidR="007B39D0" w:rsidRPr="00115034" w:rsidRDefault="00B00144" w:rsidP="00406D69">
      <w:pPr>
        <w:rPr>
          <w:rFonts w:ascii="Arial" w:hAnsi="Arial" w:cs="Arial"/>
          <w:sz w:val="22"/>
          <w:szCs w:val="22"/>
        </w:rPr>
      </w:pPr>
      <w:r w:rsidRPr="00115034">
        <w:rPr>
          <w:rFonts w:ascii="Arial" w:hAnsi="Arial" w:cs="Arial"/>
          <w:sz w:val="22"/>
          <w:szCs w:val="22"/>
        </w:rPr>
        <w:t xml:space="preserve">Siemens </w:t>
      </w:r>
      <w:proofErr w:type="spellStart"/>
      <w:r w:rsidRPr="00115034">
        <w:rPr>
          <w:rFonts w:ascii="Arial" w:hAnsi="Arial" w:cs="Arial"/>
          <w:sz w:val="22"/>
          <w:szCs w:val="22"/>
        </w:rPr>
        <w:t>Healthineers</w:t>
      </w:r>
      <w:proofErr w:type="spellEnd"/>
      <w:r w:rsidRPr="00115034">
        <w:rPr>
          <w:rFonts w:ascii="Arial" w:hAnsi="Arial" w:cs="Arial"/>
          <w:sz w:val="22"/>
          <w:szCs w:val="22"/>
        </w:rPr>
        <w:t xml:space="preserve"> offers </w:t>
      </w:r>
      <w:proofErr w:type="gramStart"/>
      <w:r w:rsidRPr="00115034">
        <w:rPr>
          <w:rFonts w:ascii="Arial" w:hAnsi="Arial" w:cs="Arial"/>
          <w:sz w:val="22"/>
          <w:szCs w:val="22"/>
        </w:rPr>
        <w:t>numerous</w:t>
      </w:r>
      <w:proofErr w:type="gramEnd"/>
      <w:r w:rsidRPr="00115034">
        <w:rPr>
          <w:rFonts w:ascii="Arial" w:hAnsi="Arial" w:cs="Arial"/>
          <w:sz w:val="22"/>
          <w:szCs w:val="22"/>
        </w:rPr>
        <w:t xml:space="preserve"> advantages, including its status as a globally recognised brand with specialised expertise and advanced research and development capabilities. Engineers and researchers worldwide actively contribute to its ongoing legacy of innovation. Since its establishment, it has maintained strong financial stability and a rich history of medical technological progress. Its well-established reputation in medical devices and diagnostics not only boosts consumer trust but also streamlines regulatory approval processes. The organisation’s integrated digital platforms, combined with its artificial intelligence capabilities, give it a competitive edge in data analytics and health monitoring. Furthermore, Siemens' </w:t>
      </w:r>
      <w:proofErr w:type="gramStart"/>
      <w:r w:rsidRPr="00115034">
        <w:rPr>
          <w:rFonts w:ascii="Arial" w:hAnsi="Arial" w:cs="Arial"/>
          <w:sz w:val="22"/>
          <w:szCs w:val="22"/>
        </w:rPr>
        <w:t>extensive experience</w:t>
      </w:r>
      <w:proofErr w:type="gramEnd"/>
      <w:r w:rsidRPr="00115034">
        <w:rPr>
          <w:rFonts w:ascii="Arial" w:hAnsi="Arial" w:cs="Arial"/>
          <w:sz w:val="22"/>
          <w:szCs w:val="22"/>
        </w:rPr>
        <w:t xml:space="preserve"> with </w:t>
      </w:r>
      <w:r w:rsidR="00444420" w:rsidRPr="00115034">
        <w:rPr>
          <w:rFonts w:ascii="Arial" w:hAnsi="Arial" w:cs="Arial"/>
          <w:sz w:val="22"/>
          <w:szCs w:val="22"/>
        </w:rPr>
        <w:t xml:space="preserve">strict regulatory frameworks, </w:t>
      </w:r>
      <w:r w:rsidR="00444420">
        <w:rPr>
          <w:rFonts w:ascii="Arial" w:hAnsi="Arial" w:cs="Arial"/>
          <w:sz w:val="22"/>
          <w:szCs w:val="22"/>
        </w:rPr>
        <w:t xml:space="preserve">namely </w:t>
      </w:r>
      <w:r w:rsidR="00444420" w:rsidRPr="00115034">
        <w:rPr>
          <w:rFonts w:ascii="Arial" w:hAnsi="Arial" w:cs="Arial"/>
          <w:sz w:val="22"/>
          <w:szCs w:val="22"/>
        </w:rPr>
        <w:t>the UK</w:t>
      </w:r>
      <w:r w:rsidR="00444420">
        <w:rPr>
          <w:rFonts w:ascii="Arial" w:hAnsi="Arial" w:cs="Arial"/>
          <w:sz w:val="22"/>
          <w:szCs w:val="22"/>
        </w:rPr>
        <w:t>’s</w:t>
      </w:r>
      <w:r w:rsidR="00444420" w:rsidRPr="00115034">
        <w:rPr>
          <w:rFonts w:ascii="Arial" w:hAnsi="Arial" w:cs="Arial"/>
          <w:sz w:val="22"/>
          <w:szCs w:val="22"/>
        </w:rPr>
        <w:t xml:space="preserve"> MDR and GDPR, ensures product compliance and protects patient data security</w:t>
      </w:r>
      <w:r w:rsidR="00444420">
        <w:rPr>
          <w:rFonts w:ascii="Arial" w:hAnsi="Arial" w:cs="Arial"/>
          <w:sz w:val="22"/>
          <w:szCs w:val="22"/>
        </w:rPr>
        <w:t xml:space="preserve"> and </w:t>
      </w:r>
      <w:r w:rsidRPr="00115034">
        <w:rPr>
          <w:rFonts w:ascii="Arial" w:hAnsi="Arial" w:cs="Arial"/>
          <w:sz w:val="22"/>
          <w:szCs w:val="22"/>
        </w:rPr>
        <w:t>ethical standards</w:t>
      </w:r>
      <w:r w:rsidR="009B367B">
        <w:rPr>
          <w:rFonts w:ascii="Arial" w:hAnsi="Arial" w:cs="Arial"/>
          <w:sz w:val="22"/>
          <w:szCs w:val="22"/>
        </w:rPr>
        <w:t xml:space="preserve"> </w:t>
      </w:r>
      <w:r w:rsidR="009B367B" w:rsidRPr="009B367B">
        <w:rPr>
          <w:rFonts w:ascii="Arial" w:hAnsi="Arial" w:cs="Arial"/>
          <w:sz w:val="22"/>
          <w:szCs w:val="22"/>
        </w:rPr>
        <w:t>(</w:t>
      </w:r>
      <w:r w:rsidR="009B367B" w:rsidRPr="009B367B">
        <w:rPr>
          <w:rFonts w:ascii="Arial" w:hAnsi="Arial" w:cs="Arial"/>
          <w:sz w:val="22"/>
          <w:szCs w:val="22"/>
        </w:rPr>
        <w:t>Appendix</w:t>
      </w:r>
      <w:r w:rsidR="009B367B" w:rsidRPr="00115034">
        <w:rPr>
          <w:rFonts w:ascii="Arial" w:hAnsi="Arial" w:cs="Arial"/>
          <w:b/>
          <w:bCs/>
          <w:sz w:val="22"/>
          <w:szCs w:val="22"/>
        </w:rPr>
        <w:t xml:space="preserve"> </w:t>
      </w:r>
      <w:r w:rsidR="009B367B" w:rsidRPr="009B367B">
        <w:rPr>
          <w:rFonts w:ascii="Arial" w:hAnsi="Arial" w:cs="Arial"/>
          <w:sz w:val="22"/>
          <w:szCs w:val="22"/>
        </w:rPr>
        <w:t>J</w:t>
      </w:r>
      <w:r w:rsidR="009B367B" w:rsidRPr="009B367B">
        <w:rPr>
          <w:rFonts w:ascii="Arial" w:hAnsi="Arial" w:cs="Arial"/>
          <w:sz w:val="22"/>
          <w:szCs w:val="22"/>
        </w:rPr>
        <w:t>)</w:t>
      </w:r>
      <w:r w:rsidR="00444420">
        <w:rPr>
          <w:rFonts w:ascii="Arial" w:hAnsi="Arial" w:cs="Arial"/>
          <w:sz w:val="22"/>
          <w:szCs w:val="22"/>
        </w:rPr>
        <w:t>.</w:t>
      </w:r>
    </w:p>
    <w:p w14:paraId="0B1496C6" w14:textId="36151C21" w:rsidR="00F46DAB" w:rsidRPr="00115034" w:rsidRDefault="00F46DAB" w:rsidP="00406D69">
      <w:pPr>
        <w:rPr>
          <w:rFonts w:ascii="Arial" w:hAnsi="Arial" w:cs="Arial"/>
          <w:sz w:val="22"/>
          <w:szCs w:val="22"/>
        </w:rPr>
      </w:pPr>
      <w:r w:rsidRPr="00115034">
        <w:rPr>
          <w:rFonts w:ascii="Arial" w:hAnsi="Arial" w:cs="Arial"/>
          <w:sz w:val="22"/>
          <w:szCs w:val="22"/>
        </w:rPr>
        <w:t>Weakness</w:t>
      </w:r>
      <w:r w:rsidR="00DA1FAC" w:rsidRPr="00115034">
        <w:rPr>
          <w:rFonts w:ascii="Arial" w:hAnsi="Arial" w:cs="Arial"/>
          <w:sz w:val="22"/>
          <w:szCs w:val="22"/>
        </w:rPr>
        <w:t>:</w:t>
      </w:r>
    </w:p>
    <w:p w14:paraId="708A3101" w14:textId="78BA0D03" w:rsidR="00F46DAB" w:rsidRPr="00115034" w:rsidRDefault="00406D69" w:rsidP="00406D69">
      <w:pPr>
        <w:rPr>
          <w:rFonts w:ascii="Arial" w:hAnsi="Arial" w:cs="Arial"/>
          <w:sz w:val="22"/>
          <w:szCs w:val="22"/>
        </w:rPr>
      </w:pPr>
      <w:r w:rsidRPr="00115034">
        <w:rPr>
          <w:rFonts w:ascii="Arial" w:hAnsi="Arial" w:cs="Arial"/>
          <w:sz w:val="22"/>
          <w:szCs w:val="22"/>
        </w:rPr>
        <w:lastRenderedPageBreak/>
        <w:t xml:space="preserve">As a major multinational corporation, Siemens faces challenges related to bureaucracy and lengthy decision-making processes, which may reduce its agility compared to more agile start-ups. Additionally, its complex organisational structure could hinder collaboration across departments and slow down innovation. Furthermore, venturing into the consumer wearable market is </w:t>
      </w:r>
      <w:proofErr w:type="gramStart"/>
      <w:r w:rsidRPr="00115034">
        <w:rPr>
          <w:rFonts w:ascii="Arial" w:hAnsi="Arial" w:cs="Arial"/>
          <w:sz w:val="22"/>
          <w:szCs w:val="22"/>
        </w:rPr>
        <w:t>a relatively untested</w:t>
      </w:r>
      <w:proofErr w:type="gramEnd"/>
      <w:r w:rsidRPr="00115034">
        <w:rPr>
          <w:rFonts w:ascii="Arial" w:hAnsi="Arial" w:cs="Arial"/>
          <w:sz w:val="22"/>
          <w:szCs w:val="22"/>
        </w:rPr>
        <w:t xml:space="preserve"> area for Siemens, where its brand recognition is weaker compared to lifestyle technology competitors like Apple or Fitbit. </w:t>
      </w:r>
    </w:p>
    <w:p w14:paraId="35648D07" w14:textId="77777777" w:rsidR="00F46DAB" w:rsidRPr="00115034" w:rsidRDefault="00F46DAB" w:rsidP="00406D69">
      <w:pPr>
        <w:rPr>
          <w:rFonts w:ascii="Arial" w:hAnsi="Arial" w:cs="Arial"/>
          <w:sz w:val="22"/>
          <w:szCs w:val="22"/>
        </w:rPr>
      </w:pPr>
      <w:r w:rsidRPr="00115034">
        <w:rPr>
          <w:rFonts w:ascii="Arial" w:hAnsi="Arial" w:cs="Arial"/>
          <w:sz w:val="22"/>
          <w:szCs w:val="22"/>
        </w:rPr>
        <w:t>Opportunities:</w:t>
      </w:r>
    </w:p>
    <w:p w14:paraId="6D830322" w14:textId="36D2D2AE" w:rsidR="00F46DAB" w:rsidRPr="00115034" w:rsidRDefault="00F46DAB" w:rsidP="00406D69">
      <w:pPr>
        <w:rPr>
          <w:rFonts w:ascii="Arial" w:hAnsi="Arial" w:cs="Arial"/>
          <w:sz w:val="22"/>
          <w:szCs w:val="22"/>
        </w:rPr>
      </w:pPr>
      <w:r w:rsidRPr="00115034">
        <w:rPr>
          <w:rFonts w:ascii="Arial" w:hAnsi="Arial" w:cs="Arial"/>
          <w:sz w:val="22"/>
          <w:szCs w:val="22"/>
        </w:rPr>
        <w:t>The demand for remote health monitoring, digital self-care, and preventive medicine tools is increasing rapidly across the United Kingdom</w:t>
      </w:r>
      <w:r w:rsidR="00184DF1">
        <w:rPr>
          <w:rFonts w:ascii="Arial" w:hAnsi="Arial" w:cs="Arial"/>
          <w:sz w:val="22"/>
          <w:szCs w:val="22"/>
        </w:rPr>
        <w:t>.</w:t>
      </w:r>
      <w:r w:rsidRPr="00115034">
        <w:rPr>
          <w:rFonts w:ascii="Arial" w:hAnsi="Arial" w:cs="Arial"/>
          <w:sz w:val="22"/>
          <w:szCs w:val="22"/>
        </w:rPr>
        <w:t xml:space="preserve"> Siemens has the potential to leverage collaborations with the NHS, private healthcare providers, and insurers to incorporate its wearable device into patient monitoring initiatives. Additionally, the company can benefit from the growing public focus on wellness, chronic condition management, and insights into personal health data. Advancements in technologies such as 5G connectivity and cloud computing present opportunities for continuous product enhancement and scalability.</w:t>
      </w:r>
    </w:p>
    <w:p w14:paraId="3A39BEF7" w14:textId="77777777" w:rsidR="00DC6B3F" w:rsidRPr="00115034" w:rsidRDefault="00DC6B3F" w:rsidP="00406D69">
      <w:pPr>
        <w:rPr>
          <w:rFonts w:ascii="Arial" w:hAnsi="Arial" w:cs="Arial"/>
          <w:sz w:val="22"/>
          <w:szCs w:val="22"/>
        </w:rPr>
      </w:pPr>
      <w:r w:rsidRPr="00115034">
        <w:rPr>
          <w:rFonts w:ascii="Arial" w:hAnsi="Arial" w:cs="Arial"/>
          <w:sz w:val="22"/>
          <w:szCs w:val="22"/>
        </w:rPr>
        <w:t>Threats:</w:t>
      </w:r>
    </w:p>
    <w:p w14:paraId="545FD76E" w14:textId="77777777" w:rsidR="00DC6B3F" w:rsidRPr="00115034" w:rsidRDefault="00DC6B3F" w:rsidP="00406D69">
      <w:pPr>
        <w:rPr>
          <w:rFonts w:ascii="Arial" w:hAnsi="Arial" w:cs="Arial"/>
          <w:sz w:val="22"/>
          <w:szCs w:val="22"/>
        </w:rPr>
      </w:pPr>
      <w:r w:rsidRPr="00115034">
        <w:rPr>
          <w:rFonts w:ascii="Arial" w:hAnsi="Arial" w:cs="Arial"/>
          <w:sz w:val="22"/>
          <w:szCs w:val="22"/>
        </w:rPr>
        <w:t>Siemens faces significant competition from international technology leaders, rapid technological advancements, and the potential for cybersecurity vulnerabilities. Furthermore, regulatory delays or modifications in medical device standards following Brexit could affect product launch schedules. Additionally, market saturation in wearable technology and consumer distrust regarding data privacy pose further difficulties.</w:t>
      </w:r>
    </w:p>
    <w:p w14:paraId="34C7FA97" w14:textId="77777777" w:rsidR="00DA1FAC" w:rsidRPr="00115034" w:rsidRDefault="00DA1FAC" w:rsidP="00406D69">
      <w:pPr>
        <w:rPr>
          <w:rFonts w:ascii="Arial" w:hAnsi="Arial" w:cs="Arial"/>
          <w:sz w:val="22"/>
          <w:szCs w:val="22"/>
        </w:rPr>
      </w:pPr>
    </w:p>
    <w:p w14:paraId="49A28529" w14:textId="61E732BD" w:rsidR="00B80C34" w:rsidRPr="00115034" w:rsidRDefault="000C6FFF" w:rsidP="00406D69">
      <w:pPr>
        <w:rPr>
          <w:rFonts w:ascii="Arial" w:hAnsi="Arial" w:cs="Arial"/>
          <w:sz w:val="22"/>
          <w:szCs w:val="22"/>
        </w:rPr>
      </w:pPr>
      <w:r w:rsidRPr="00115034">
        <w:rPr>
          <w:rFonts w:ascii="Arial" w:hAnsi="Arial" w:cs="Arial"/>
          <w:sz w:val="22"/>
          <w:szCs w:val="22"/>
        </w:rPr>
        <w:t>The integrated SWOT and SOSTAC</w:t>
      </w:r>
      <w:r w:rsidR="000907C6" w:rsidRPr="00115034">
        <w:rPr>
          <w:rFonts w:ascii="Arial" w:hAnsi="Arial" w:cs="Arial"/>
          <w:sz w:val="22"/>
          <w:szCs w:val="22"/>
        </w:rPr>
        <w:t xml:space="preserve"> (Appendix 1)</w:t>
      </w:r>
      <w:r w:rsidRPr="00115034">
        <w:rPr>
          <w:rFonts w:ascii="Arial" w:hAnsi="Arial" w:cs="Arial"/>
          <w:sz w:val="22"/>
          <w:szCs w:val="22"/>
        </w:rPr>
        <w:t xml:space="preserve"> appraisal highlights Siemens </w:t>
      </w:r>
      <w:proofErr w:type="spellStart"/>
      <w:r w:rsidRPr="00115034">
        <w:rPr>
          <w:rFonts w:ascii="Arial" w:hAnsi="Arial" w:cs="Arial"/>
          <w:sz w:val="22"/>
          <w:szCs w:val="22"/>
        </w:rPr>
        <w:t>Healthineers</w:t>
      </w:r>
      <w:proofErr w:type="spellEnd"/>
      <w:r w:rsidRPr="00115034">
        <w:rPr>
          <w:rFonts w:ascii="Arial" w:hAnsi="Arial" w:cs="Arial"/>
          <w:sz w:val="22"/>
          <w:szCs w:val="22"/>
        </w:rPr>
        <w:t>' strong technical and financial foundations, balanced by the challenge of adapting to a faster, consumer-focused market. By leveraging its medical expertise, advanced analytics, and well-established healthcare links, Siemens can differentiate itself from competitors. Siemens's success relies on effective stakeholder collaboration, agile project management, and clear communication strategies to deliver both commercial and clinical results in the growing digital health sector in the United Kingdom.</w:t>
      </w:r>
    </w:p>
    <w:p w14:paraId="640D357C" w14:textId="21388EB7" w:rsidR="00AC15CB" w:rsidRPr="00115034" w:rsidRDefault="000907C6" w:rsidP="00406D69">
      <w:pPr>
        <w:rPr>
          <w:rFonts w:ascii="Arial" w:hAnsi="Arial" w:cs="Arial"/>
          <w:sz w:val="22"/>
          <w:szCs w:val="22"/>
        </w:rPr>
      </w:pPr>
      <w:r w:rsidRPr="00115034">
        <w:rPr>
          <w:rFonts w:ascii="Arial" w:hAnsi="Arial" w:cs="Arial"/>
          <w:sz w:val="22"/>
          <w:szCs w:val="22"/>
        </w:rPr>
        <w:t xml:space="preserve">External environment factors influencing </w:t>
      </w:r>
      <w:proofErr w:type="gramStart"/>
      <w:r w:rsidRPr="00115034">
        <w:rPr>
          <w:rFonts w:ascii="Arial" w:hAnsi="Arial" w:cs="Arial"/>
          <w:sz w:val="22"/>
          <w:szCs w:val="22"/>
        </w:rPr>
        <w:t>stakeholders</w:t>
      </w:r>
      <w:proofErr w:type="gramEnd"/>
      <w:r w:rsidRPr="00115034">
        <w:rPr>
          <w:rFonts w:ascii="Arial" w:hAnsi="Arial" w:cs="Arial"/>
          <w:sz w:val="22"/>
          <w:szCs w:val="22"/>
        </w:rPr>
        <w:t xml:space="preserve"> engagement </w:t>
      </w:r>
      <w:proofErr w:type="gramStart"/>
      <w:r w:rsidRPr="00115034">
        <w:rPr>
          <w:rFonts w:ascii="Arial" w:hAnsi="Arial" w:cs="Arial"/>
          <w:sz w:val="22"/>
          <w:szCs w:val="22"/>
        </w:rPr>
        <w:t>were assessed</w:t>
      </w:r>
      <w:proofErr w:type="gramEnd"/>
      <w:r w:rsidRPr="00115034">
        <w:rPr>
          <w:rFonts w:ascii="Arial" w:hAnsi="Arial" w:cs="Arial"/>
          <w:sz w:val="22"/>
          <w:szCs w:val="22"/>
        </w:rPr>
        <w:t xml:space="preserve"> using PESTLE analysis (Appendix A)</w:t>
      </w:r>
    </w:p>
    <w:p w14:paraId="12A1F353" w14:textId="302B4213" w:rsidR="002569A1" w:rsidRPr="00115034" w:rsidRDefault="004F4B08" w:rsidP="00406D69">
      <w:pPr>
        <w:rPr>
          <w:rFonts w:ascii="Arial" w:hAnsi="Arial" w:cs="Arial"/>
          <w:sz w:val="22"/>
          <w:szCs w:val="22"/>
        </w:rPr>
      </w:pPr>
      <w:r w:rsidRPr="00115034">
        <w:rPr>
          <w:rFonts w:ascii="Arial" w:hAnsi="Arial" w:cs="Arial"/>
          <w:sz w:val="22"/>
          <w:szCs w:val="22"/>
        </w:rPr>
        <w:t>(</w:t>
      </w:r>
      <w:r w:rsidR="0051729D" w:rsidRPr="00115034">
        <w:rPr>
          <w:rFonts w:ascii="Arial" w:hAnsi="Arial" w:cs="Arial"/>
          <w:sz w:val="22"/>
          <w:szCs w:val="22"/>
        </w:rPr>
        <w:t xml:space="preserve">Appendix </w:t>
      </w:r>
      <w:r w:rsidR="000907C6" w:rsidRPr="00115034">
        <w:rPr>
          <w:rFonts w:ascii="Arial" w:hAnsi="Arial" w:cs="Arial"/>
          <w:sz w:val="22"/>
          <w:szCs w:val="22"/>
        </w:rPr>
        <w:t>B</w:t>
      </w:r>
      <w:r w:rsidR="00184DF1">
        <w:rPr>
          <w:rFonts w:ascii="Arial" w:hAnsi="Arial" w:cs="Arial"/>
          <w:sz w:val="22"/>
          <w:szCs w:val="22"/>
        </w:rPr>
        <w:t>. Internal &amp; External Stakeholders</w:t>
      </w:r>
      <w:r w:rsidRPr="00115034">
        <w:rPr>
          <w:rFonts w:ascii="Arial" w:hAnsi="Arial" w:cs="Arial"/>
          <w:sz w:val="22"/>
          <w:szCs w:val="22"/>
        </w:rPr>
        <w:t>)</w:t>
      </w:r>
    </w:p>
    <w:p w14:paraId="2CF634F0" w14:textId="712F5529" w:rsidR="002569A1" w:rsidRPr="00115034" w:rsidRDefault="002569A1" w:rsidP="00406D69">
      <w:pPr>
        <w:rPr>
          <w:rFonts w:ascii="Arial" w:hAnsi="Arial" w:cs="Arial"/>
          <w:sz w:val="22"/>
          <w:szCs w:val="22"/>
        </w:rPr>
      </w:pPr>
      <w:r w:rsidRPr="00115034">
        <w:rPr>
          <w:rFonts w:ascii="Arial" w:hAnsi="Arial" w:cs="Arial"/>
          <w:sz w:val="22"/>
          <w:szCs w:val="22"/>
        </w:rPr>
        <w:t xml:space="preserve"> </w:t>
      </w:r>
    </w:p>
    <w:p w14:paraId="2F7E52DC" w14:textId="0E70D29C" w:rsidR="002D65EA" w:rsidRPr="00115034" w:rsidRDefault="002D65EA" w:rsidP="00406D69">
      <w:pPr>
        <w:rPr>
          <w:rFonts w:ascii="Arial" w:hAnsi="Arial" w:cs="Arial"/>
          <w:sz w:val="22"/>
          <w:szCs w:val="22"/>
        </w:rPr>
      </w:pPr>
      <w:r w:rsidRPr="00115034">
        <w:rPr>
          <w:rFonts w:ascii="Arial" w:hAnsi="Arial" w:cs="Arial"/>
          <w:sz w:val="22"/>
          <w:szCs w:val="22"/>
        </w:rPr>
        <w:t xml:space="preserve">The successful launch of Siemens </w:t>
      </w:r>
      <w:proofErr w:type="spellStart"/>
      <w:r w:rsidRPr="00115034">
        <w:rPr>
          <w:rFonts w:ascii="Arial" w:hAnsi="Arial" w:cs="Arial"/>
          <w:sz w:val="22"/>
          <w:szCs w:val="22"/>
        </w:rPr>
        <w:t>Healthineers</w:t>
      </w:r>
      <w:proofErr w:type="spellEnd"/>
      <w:r w:rsidRPr="00115034">
        <w:rPr>
          <w:rFonts w:ascii="Arial" w:hAnsi="Arial" w:cs="Arial"/>
          <w:sz w:val="22"/>
          <w:szCs w:val="22"/>
        </w:rPr>
        <w:t xml:space="preserve">' wearable health device depends on the collaborative efforts of various stakeholders, each bringing distinct expertise, expectations, and limitations. </w:t>
      </w:r>
      <w:r w:rsidR="00B00144" w:rsidRPr="00115034">
        <w:rPr>
          <w:rFonts w:ascii="Arial" w:hAnsi="Arial" w:cs="Arial"/>
          <w:sz w:val="22"/>
          <w:szCs w:val="22"/>
        </w:rPr>
        <w:t>With insight into</w:t>
      </w:r>
      <w:r w:rsidRPr="00115034">
        <w:rPr>
          <w:rFonts w:ascii="Arial" w:hAnsi="Arial" w:cs="Arial"/>
          <w:sz w:val="22"/>
          <w:szCs w:val="22"/>
        </w:rPr>
        <w:t xml:space="preserve"> the roles, responsibilities, advantages, and challenges associated with each stakeholder group, the project manager can formulate engagement strategies that foster unity, reduce resistance, and improve project outcomes.</w:t>
      </w:r>
    </w:p>
    <w:p w14:paraId="16663788" w14:textId="0E9B9975" w:rsidR="002569A1" w:rsidRPr="00115034" w:rsidRDefault="002D65EA" w:rsidP="00406D69">
      <w:pPr>
        <w:rPr>
          <w:rFonts w:ascii="Arial" w:hAnsi="Arial" w:cs="Arial"/>
          <w:b/>
          <w:bCs/>
          <w:sz w:val="22"/>
          <w:szCs w:val="22"/>
        </w:rPr>
      </w:pPr>
      <w:r w:rsidRPr="00115034">
        <w:rPr>
          <w:rFonts w:ascii="Arial" w:hAnsi="Arial" w:cs="Arial"/>
          <w:b/>
          <w:bCs/>
          <w:sz w:val="22"/>
          <w:szCs w:val="22"/>
        </w:rPr>
        <w:t>Internal Stakeholders</w:t>
      </w:r>
    </w:p>
    <w:p w14:paraId="38232BED" w14:textId="0E2BD304" w:rsidR="002D65EA" w:rsidRPr="00115034" w:rsidRDefault="002D65EA" w:rsidP="00406D69">
      <w:pPr>
        <w:rPr>
          <w:rFonts w:ascii="Arial" w:hAnsi="Arial" w:cs="Arial"/>
          <w:sz w:val="22"/>
          <w:szCs w:val="22"/>
        </w:rPr>
      </w:pPr>
      <w:r w:rsidRPr="00115034">
        <w:rPr>
          <w:rFonts w:ascii="Arial" w:hAnsi="Arial" w:cs="Arial"/>
          <w:sz w:val="22"/>
          <w:szCs w:val="22"/>
        </w:rPr>
        <w:t>Senior Leadership Team:</w:t>
      </w:r>
    </w:p>
    <w:p w14:paraId="55FA3908" w14:textId="77777777" w:rsidR="002D65EA" w:rsidRPr="00115034" w:rsidRDefault="002D65EA" w:rsidP="00406D69">
      <w:pPr>
        <w:rPr>
          <w:rFonts w:ascii="Arial" w:hAnsi="Arial" w:cs="Arial"/>
          <w:sz w:val="22"/>
          <w:szCs w:val="22"/>
        </w:rPr>
      </w:pPr>
      <w:r w:rsidRPr="00115034">
        <w:rPr>
          <w:rFonts w:ascii="Arial" w:hAnsi="Arial" w:cs="Arial"/>
          <w:sz w:val="22"/>
          <w:szCs w:val="22"/>
        </w:rPr>
        <w:lastRenderedPageBreak/>
        <w:t xml:space="preserve">Roles and </w:t>
      </w:r>
      <w:proofErr w:type="gramStart"/>
      <w:r w:rsidRPr="00115034">
        <w:rPr>
          <w:rFonts w:ascii="Arial" w:hAnsi="Arial" w:cs="Arial"/>
          <w:sz w:val="22"/>
          <w:szCs w:val="22"/>
        </w:rPr>
        <w:t>Responsibilities:</w:t>
      </w:r>
      <w:proofErr w:type="gramEnd"/>
      <w:r w:rsidRPr="00115034">
        <w:rPr>
          <w:rFonts w:ascii="Arial" w:hAnsi="Arial" w:cs="Arial"/>
          <w:sz w:val="22"/>
          <w:szCs w:val="22"/>
        </w:rPr>
        <w:t xml:space="preserve"> The senior leader establishes the strategic direction, approves financial allocations, authorises project schedules, and guarantees alignment with Siemens' corporate objectives. They make essential decisions concerning market positioning, product characteristics, and collaborations.</w:t>
      </w:r>
    </w:p>
    <w:p w14:paraId="28B4D9EA" w14:textId="77777777" w:rsidR="002D65EA" w:rsidRPr="00115034" w:rsidRDefault="002D65EA" w:rsidP="00406D69">
      <w:pPr>
        <w:rPr>
          <w:rFonts w:ascii="Arial" w:hAnsi="Arial" w:cs="Arial"/>
          <w:sz w:val="22"/>
          <w:szCs w:val="22"/>
        </w:rPr>
      </w:pPr>
      <w:r w:rsidRPr="00115034">
        <w:rPr>
          <w:rFonts w:ascii="Arial" w:hAnsi="Arial" w:cs="Arial"/>
          <w:sz w:val="22"/>
          <w:szCs w:val="22"/>
        </w:rPr>
        <w:t>Advantages: They offer credibility, financial resources, structural assistance, and strategic guidance. Support from leadership enhances interdepartmental cooperation and diminishes organisational barriers.</w:t>
      </w:r>
    </w:p>
    <w:p w14:paraId="799A1F6F" w14:textId="4C50DDAB" w:rsidR="002D65EA" w:rsidRPr="00115034" w:rsidRDefault="002D65EA" w:rsidP="00406D69">
      <w:pPr>
        <w:rPr>
          <w:rFonts w:ascii="Arial" w:hAnsi="Arial" w:cs="Arial"/>
          <w:sz w:val="22"/>
          <w:szCs w:val="22"/>
        </w:rPr>
      </w:pPr>
      <w:r w:rsidRPr="00115034">
        <w:rPr>
          <w:rFonts w:ascii="Arial" w:hAnsi="Arial" w:cs="Arial"/>
          <w:sz w:val="22"/>
          <w:szCs w:val="22"/>
        </w:rPr>
        <w:t>Challenges: Conflicting priorities among various business units could hinder timely decision-making. Leaders may experience pressure from shareholders, resulting in a conflict between the pace of innovation and the need for financial prudence.</w:t>
      </w:r>
    </w:p>
    <w:p w14:paraId="4776B40F" w14:textId="627CC7EB" w:rsidR="002D65EA" w:rsidRPr="00115034" w:rsidRDefault="002D65EA" w:rsidP="00406D69">
      <w:pPr>
        <w:rPr>
          <w:rFonts w:ascii="Arial" w:hAnsi="Arial" w:cs="Arial"/>
          <w:sz w:val="22"/>
          <w:szCs w:val="22"/>
        </w:rPr>
      </w:pPr>
      <w:r w:rsidRPr="00115034">
        <w:rPr>
          <w:rFonts w:ascii="Arial" w:hAnsi="Arial" w:cs="Arial"/>
          <w:sz w:val="22"/>
          <w:szCs w:val="22"/>
        </w:rPr>
        <w:t>The Project Management Officers</w:t>
      </w:r>
      <w:r w:rsidR="00DA1FAC" w:rsidRPr="00115034">
        <w:rPr>
          <w:rFonts w:ascii="Arial" w:hAnsi="Arial" w:cs="Arial"/>
          <w:sz w:val="22"/>
          <w:szCs w:val="22"/>
        </w:rPr>
        <w:t>:</w:t>
      </w:r>
    </w:p>
    <w:p w14:paraId="1366FA8E" w14:textId="06BF384C" w:rsidR="002D65EA" w:rsidRPr="00115034" w:rsidRDefault="002D65EA" w:rsidP="00406D69">
      <w:pPr>
        <w:rPr>
          <w:rFonts w:ascii="Arial" w:hAnsi="Arial" w:cs="Arial"/>
          <w:sz w:val="22"/>
          <w:szCs w:val="22"/>
        </w:rPr>
      </w:pPr>
      <w:r w:rsidRPr="00115034">
        <w:rPr>
          <w:rFonts w:ascii="Arial" w:hAnsi="Arial" w:cs="Arial"/>
          <w:sz w:val="22"/>
          <w:szCs w:val="22"/>
        </w:rPr>
        <w:t>R and R: The PMO determines governance structures, monitors progress, oversees risks, and guarantees compliance through PMI</w:t>
      </w:r>
      <w:r w:rsidR="00C001B3" w:rsidRPr="00115034">
        <w:rPr>
          <w:rFonts w:ascii="Arial" w:hAnsi="Arial" w:cs="Arial"/>
          <w:sz w:val="22"/>
          <w:szCs w:val="22"/>
        </w:rPr>
        <w:t xml:space="preserve"> (PMI, 2021)</w:t>
      </w:r>
      <w:r w:rsidRPr="00115034">
        <w:rPr>
          <w:rFonts w:ascii="Arial" w:hAnsi="Arial" w:cs="Arial"/>
          <w:sz w:val="22"/>
          <w:szCs w:val="22"/>
        </w:rPr>
        <w:t xml:space="preserve"> and Siemens project methodologies. The project manager coordinates all stakeholders, addresses issues, and ensures that deliverables meet quality standards.</w:t>
      </w:r>
    </w:p>
    <w:p w14:paraId="5592520F" w14:textId="0A3F1D51" w:rsidR="002D65EA" w:rsidRPr="00115034" w:rsidRDefault="002D65EA" w:rsidP="00406D69">
      <w:pPr>
        <w:rPr>
          <w:rFonts w:ascii="Arial" w:hAnsi="Arial" w:cs="Arial"/>
          <w:sz w:val="22"/>
          <w:szCs w:val="22"/>
        </w:rPr>
      </w:pPr>
      <w:r w:rsidRPr="00115034">
        <w:rPr>
          <w:rFonts w:ascii="Arial" w:hAnsi="Arial" w:cs="Arial"/>
          <w:sz w:val="22"/>
          <w:szCs w:val="22"/>
        </w:rPr>
        <w:t>Benefits: Maintaining project structure, accountability, and communication flow. Their oversight prevents scope creep and supports efficient resource utilisation.</w:t>
      </w:r>
    </w:p>
    <w:p w14:paraId="2EE7F321" w14:textId="0B9F1683" w:rsidR="002D65EA" w:rsidRPr="00115034" w:rsidRDefault="002D65EA" w:rsidP="00406D69">
      <w:pPr>
        <w:rPr>
          <w:rFonts w:ascii="Arial" w:hAnsi="Arial" w:cs="Arial"/>
          <w:sz w:val="22"/>
          <w:szCs w:val="22"/>
        </w:rPr>
      </w:pPr>
      <w:r w:rsidRPr="00115034">
        <w:rPr>
          <w:rFonts w:ascii="Arial" w:hAnsi="Arial" w:cs="Arial"/>
          <w:sz w:val="22"/>
          <w:szCs w:val="22"/>
        </w:rPr>
        <w:t>Challenges: Navigating conflicting interests, communication failures, and postponements in decision-making can generate stress. Additionally, project managers face difficulties in balancing innovation with regulatory limitations.</w:t>
      </w:r>
    </w:p>
    <w:p w14:paraId="37645CF0" w14:textId="30671C1F" w:rsidR="002D65EA" w:rsidRPr="00115034" w:rsidRDefault="002D65EA" w:rsidP="00406D69">
      <w:pPr>
        <w:rPr>
          <w:rFonts w:ascii="Arial" w:hAnsi="Arial" w:cs="Arial"/>
          <w:sz w:val="22"/>
          <w:szCs w:val="22"/>
        </w:rPr>
      </w:pPr>
      <w:r w:rsidRPr="00115034">
        <w:rPr>
          <w:rFonts w:ascii="Arial" w:hAnsi="Arial" w:cs="Arial"/>
          <w:sz w:val="22"/>
          <w:szCs w:val="22"/>
        </w:rPr>
        <w:t xml:space="preserve">Product Development Team: </w:t>
      </w:r>
    </w:p>
    <w:p w14:paraId="7E5AD66E" w14:textId="67C45E57" w:rsidR="002D65EA" w:rsidRPr="00115034" w:rsidRDefault="002D65EA" w:rsidP="00406D69">
      <w:pPr>
        <w:rPr>
          <w:rFonts w:ascii="Arial" w:hAnsi="Arial" w:cs="Arial"/>
          <w:sz w:val="22"/>
          <w:szCs w:val="22"/>
        </w:rPr>
      </w:pPr>
      <w:r w:rsidRPr="00115034">
        <w:rPr>
          <w:rFonts w:ascii="Arial" w:hAnsi="Arial" w:cs="Arial"/>
          <w:sz w:val="22"/>
          <w:szCs w:val="22"/>
        </w:rPr>
        <w:t>R and R: Engineers, software developers, and designers develop the wearable device, ensuring sensor precision and stability. Data scientists incorporate AI and analytics to provide health-related insights.</w:t>
      </w:r>
    </w:p>
    <w:p w14:paraId="43E1A8B0" w14:textId="5A6CA3E4" w:rsidR="002D65EA" w:rsidRPr="00115034" w:rsidRDefault="002D65EA" w:rsidP="00406D69">
      <w:pPr>
        <w:rPr>
          <w:rFonts w:ascii="Arial" w:hAnsi="Arial" w:cs="Arial"/>
          <w:sz w:val="22"/>
          <w:szCs w:val="22"/>
        </w:rPr>
      </w:pPr>
      <w:r w:rsidRPr="00115034">
        <w:rPr>
          <w:rFonts w:ascii="Arial" w:hAnsi="Arial" w:cs="Arial"/>
          <w:sz w:val="22"/>
          <w:szCs w:val="22"/>
        </w:rPr>
        <w:t>Benefits: Enables the creation of a sophisticated, medically credible device. Ensuring the product meets Siemens’ high-performance standards.</w:t>
      </w:r>
    </w:p>
    <w:p w14:paraId="074F779A" w14:textId="6BE6AD9B" w:rsidR="00C001B3" w:rsidRPr="00115034" w:rsidRDefault="002D65EA" w:rsidP="00406D69">
      <w:pPr>
        <w:rPr>
          <w:rFonts w:ascii="Arial" w:hAnsi="Arial" w:cs="Arial"/>
          <w:sz w:val="22"/>
          <w:szCs w:val="22"/>
        </w:rPr>
      </w:pPr>
      <w:r w:rsidRPr="00115034">
        <w:rPr>
          <w:rFonts w:ascii="Arial" w:hAnsi="Arial" w:cs="Arial"/>
          <w:sz w:val="22"/>
          <w:szCs w:val="22"/>
        </w:rPr>
        <w:t xml:space="preserve">Challenges: Technical complications, rapid technological changes, and limited </w:t>
      </w:r>
      <w:proofErr w:type="gramStart"/>
      <w:r w:rsidRPr="00115034">
        <w:rPr>
          <w:rFonts w:ascii="Arial" w:hAnsi="Arial" w:cs="Arial"/>
          <w:sz w:val="22"/>
          <w:szCs w:val="22"/>
        </w:rPr>
        <w:t>timeframes</w:t>
      </w:r>
      <w:proofErr w:type="gramEnd"/>
      <w:r w:rsidRPr="00115034">
        <w:rPr>
          <w:rFonts w:ascii="Arial" w:hAnsi="Arial" w:cs="Arial"/>
          <w:sz w:val="22"/>
          <w:szCs w:val="22"/>
        </w:rPr>
        <w:t xml:space="preserve"> can create pressure. Balancing innovation with cost-effectiveness and user usability.</w:t>
      </w:r>
    </w:p>
    <w:p w14:paraId="7151EC33" w14:textId="7257E131" w:rsidR="002D65EA" w:rsidRPr="00115034" w:rsidRDefault="002D65EA" w:rsidP="00406D69">
      <w:pPr>
        <w:rPr>
          <w:rFonts w:ascii="Arial" w:hAnsi="Arial" w:cs="Arial"/>
          <w:sz w:val="22"/>
          <w:szCs w:val="22"/>
        </w:rPr>
      </w:pPr>
      <w:r w:rsidRPr="00115034">
        <w:rPr>
          <w:rFonts w:ascii="Arial" w:hAnsi="Arial" w:cs="Arial"/>
          <w:sz w:val="22"/>
          <w:szCs w:val="22"/>
        </w:rPr>
        <w:t>Marketing and Communications:</w:t>
      </w:r>
    </w:p>
    <w:p w14:paraId="6E851CC2" w14:textId="77777777" w:rsidR="002D65EA" w:rsidRPr="00115034" w:rsidRDefault="002D65EA" w:rsidP="00406D69">
      <w:pPr>
        <w:rPr>
          <w:rFonts w:ascii="Arial" w:hAnsi="Arial" w:cs="Arial"/>
          <w:sz w:val="22"/>
          <w:szCs w:val="22"/>
        </w:rPr>
      </w:pPr>
      <w:r w:rsidRPr="00115034">
        <w:rPr>
          <w:rFonts w:ascii="Arial" w:hAnsi="Arial" w:cs="Arial"/>
          <w:sz w:val="22"/>
          <w:szCs w:val="22"/>
        </w:rPr>
        <w:t>R and R: They develop branding, marketing campaigns, user guides, and digital subject. They conduct market research and shape customer messaging.</w:t>
      </w:r>
    </w:p>
    <w:p w14:paraId="03AD1F70" w14:textId="77777777" w:rsidR="002D65EA" w:rsidRPr="00115034" w:rsidRDefault="002D65EA" w:rsidP="00406D69">
      <w:pPr>
        <w:rPr>
          <w:rFonts w:ascii="Arial" w:hAnsi="Arial" w:cs="Arial"/>
          <w:sz w:val="22"/>
          <w:szCs w:val="22"/>
        </w:rPr>
      </w:pPr>
      <w:r w:rsidRPr="00115034">
        <w:rPr>
          <w:rFonts w:ascii="Arial" w:hAnsi="Arial" w:cs="Arial"/>
          <w:sz w:val="22"/>
          <w:szCs w:val="22"/>
        </w:rPr>
        <w:t>Benefits: Transform technical features into customer value, increase awareness, and steer demand.</w:t>
      </w:r>
    </w:p>
    <w:p w14:paraId="3AD3E857" w14:textId="5265AB02" w:rsidR="002D65EA" w:rsidRPr="00115034" w:rsidRDefault="002D65EA" w:rsidP="00406D69">
      <w:pPr>
        <w:rPr>
          <w:rFonts w:ascii="Arial" w:hAnsi="Arial" w:cs="Arial"/>
          <w:sz w:val="22"/>
          <w:szCs w:val="22"/>
        </w:rPr>
      </w:pPr>
      <w:r w:rsidRPr="00115034">
        <w:rPr>
          <w:rFonts w:ascii="Arial" w:hAnsi="Arial" w:cs="Arial"/>
          <w:sz w:val="22"/>
          <w:szCs w:val="22"/>
        </w:rPr>
        <w:t xml:space="preserve">Challenges: Competition in the wearable market, commanding a strong variation. </w:t>
      </w:r>
    </w:p>
    <w:p w14:paraId="08E54AD3" w14:textId="4D8E9786" w:rsidR="002D65EA" w:rsidRPr="00115034" w:rsidRDefault="002D65EA" w:rsidP="00406D69">
      <w:pPr>
        <w:rPr>
          <w:rFonts w:ascii="Arial" w:hAnsi="Arial" w:cs="Arial"/>
          <w:sz w:val="22"/>
          <w:szCs w:val="22"/>
        </w:rPr>
      </w:pPr>
      <w:r w:rsidRPr="00115034">
        <w:rPr>
          <w:rFonts w:ascii="Arial" w:hAnsi="Arial" w:cs="Arial"/>
          <w:sz w:val="22"/>
          <w:szCs w:val="22"/>
        </w:rPr>
        <w:t xml:space="preserve">Quality Assurance and Regulatory Affairs: </w:t>
      </w:r>
    </w:p>
    <w:p w14:paraId="7AC9A32B" w14:textId="77777777" w:rsidR="002D65EA" w:rsidRPr="00115034" w:rsidRDefault="002D65EA" w:rsidP="00406D69">
      <w:pPr>
        <w:rPr>
          <w:rFonts w:ascii="Arial" w:hAnsi="Arial" w:cs="Arial"/>
          <w:sz w:val="22"/>
          <w:szCs w:val="22"/>
        </w:rPr>
      </w:pPr>
      <w:r w:rsidRPr="00115034">
        <w:rPr>
          <w:rFonts w:ascii="Arial" w:hAnsi="Arial" w:cs="Arial"/>
          <w:sz w:val="22"/>
          <w:szCs w:val="22"/>
        </w:rPr>
        <w:t>R and R: Manage compliance with medical device regulations, organise risk assessments, oversee marking, and confirm data protection within GDPR and ICO guidelines.</w:t>
      </w:r>
    </w:p>
    <w:p w14:paraId="2485B1AB" w14:textId="77777777" w:rsidR="002D65EA" w:rsidRPr="00115034" w:rsidRDefault="002D65EA" w:rsidP="00406D69">
      <w:pPr>
        <w:rPr>
          <w:rFonts w:ascii="Arial" w:hAnsi="Arial" w:cs="Arial"/>
          <w:sz w:val="22"/>
          <w:szCs w:val="22"/>
        </w:rPr>
      </w:pPr>
      <w:r w:rsidRPr="00115034">
        <w:rPr>
          <w:rFonts w:ascii="Arial" w:hAnsi="Arial" w:cs="Arial"/>
          <w:sz w:val="22"/>
          <w:szCs w:val="22"/>
        </w:rPr>
        <w:lastRenderedPageBreak/>
        <w:t>Benefits: Protects Siemens from legal issues, ensures patient safety, and improves consumer trust.</w:t>
      </w:r>
    </w:p>
    <w:p w14:paraId="4A60B341" w14:textId="62D6F7A0" w:rsidR="002D65EA" w:rsidRPr="00115034" w:rsidRDefault="002D65EA" w:rsidP="00406D69">
      <w:pPr>
        <w:rPr>
          <w:rFonts w:ascii="Arial" w:hAnsi="Arial" w:cs="Arial"/>
          <w:sz w:val="22"/>
          <w:szCs w:val="22"/>
        </w:rPr>
      </w:pPr>
      <w:r w:rsidRPr="00115034">
        <w:rPr>
          <w:rFonts w:ascii="Arial" w:hAnsi="Arial" w:cs="Arial"/>
          <w:sz w:val="22"/>
          <w:szCs w:val="22"/>
        </w:rPr>
        <w:t xml:space="preserve">Challenges: Regulations changing, causing </w:t>
      </w:r>
      <w:proofErr w:type="gramStart"/>
      <w:r w:rsidRPr="00115034">
        <w:rPr>
          <w:rFonts w:ascii="Arial" w:hAnsi="Arial" w:cs="Arial"/>
          <w:sz w:val="22"/>
          <w:szCs w:val="22"/>
        </w:rPr>
        <w:t>delays</w:t>
      </w:r>
      <w:proofErr w:type="gramEnd"/>
      <w:r w:rsidRPr="00115034">
        <w:rPr>
          <w:rFonts w:ascii="Arial" w:hAnsi="Arial" w:cs="Arial"/>
          <w:sz w:val="22"/>
          <w:szCs w:val="22"/>
        </w:rPr>
        <w:t xml:space="preserve"> or requiring reforms. High documentation requirements and lengthy authorisation processes can slow down the development.</w:t>
      </w:r>
    </w:p>
    <w:p w14:paraId="08682302" w14:textId="2B5A9839" w:rsidR="002D65EA" w:rsidRPr="00115034" w:rsidRDefault="002D65EA" w:rsidP="00406D69">
      <w:pPr>
        <w:rPr>
          <w:rFonts w:ascii="Arial" w:hAnsi="Arial" w:cs="Arial"/>
          <w:sz w:val="22"/>
          <w:szCs w:val="22"/>
        </w:rPr>
      </w:pPr>
      <w:r w:rsidRPr="00115034">
        <w:rPr>
          <w:rFonts w:ascii="Arial" w:hAnsi="Arial" w:cs="Arial"/>
          <w:sz w:val="22"/>
          <w:szCs w:val="22"/>
        </w:rPr>
        <w:t>Sales and Distribution Teams:</w:t>
      </w:r>
    </w:p>
    <w:p w14:paraId="4C51D3CF" w14:textId="30B090FF" w:rsidR="002D65EA" w:rsidRPr="00115034" w:rsidRDefault="002D65EA" w:rsidP="00406D69">
      <w:pPr>
        <w:rPr>
          <w:rFonts w:ascii="Arial" w:hAnsi="Arial" w:cs="Arial"/>
          <w:sz w:val="22"/>
          <w:szCs w:val="22"/>
        </w:rPr>
      </w:pPr>
      <w:r w:rsidRPr="00115034">
        <w:rPr>
          <w:rFonts w:ascii="Arial" w:hAnsi="Arial" w:cs="Arial"/>
          <w:sz w:val="22"/>
          <w:szCs w:val="22"/>
        </w:rPr>
        <w:t>R and R:</w:t>
      </w:r>
      <w:r w:rsidR="008D3F4D" w:rsidRPr="00115034">
        <w:rPr>
          <w:rFonts w:ascii="Arial" w:hAnsi="Arial" w:cs="Arial"/>
          <w:sz w:val="22"/>
          <w:szCs w:val="22"/>
        </w:rPr>
        <w:t xml:space="preserve"> </w:t>
      </w:r>
      <w:r w:rsidRPr="00115034">
        <w:rPr>
          <w:rFonts w:ascii="Arial" w:hAnsi="Arial" w:cs="Arial"/>
          <w:sz w:val="22"/>
          <w:szCs w:val="22"/>
        </w:rPr>
        <w:t xml:space="preserve">Sales teams negotiate with hospitals, retailers, and corporate wellness clients. Distribution manages </w:t>
      </w:r>
      <w:proofErr w:type="gramStart"/>
      <w:r w:rsidRPr="00115034">
        <w:rPr>
          <w:rFonts w:ascii="Arial" w:hAnsi="Arial" w:cs="Arial"/>
          <w:sz w:val="22"/>
          <w:szCs w:val="22"/>
        </w:rPr>
        <w:t>logistics</w:t>
      </w:r>
      <w:proofErr w:type="gramEnd"/>
      <w:r w:rsidRPr="00115034">
        <w:rPr>
          <w:rFonts w:ascii="Arial" w:hAnsi="Arial" w:cs="Arial"/>
          <w:sz w:val="22"/>
          <w:szCs w:val="22"/>
        </w:rPr>
        <w:t>, inventory, and supply chain coordination.</w:t>
      </w:r>
    </w:p>
    <w:p w14:paraId="7A379A91"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Benefits: Support market intelligence and revenue creation. Resourceful </w:t>
      </w:r>
      <w:proofErr w:type="gramStart"/>
      <w:r w:rsidRPr="00115034">
        <w:rPr>
          <w:rFonts w:ascii="Arial" w:hAnsi="Arial" w:cs="Arial"/>
          <w:sz w:val="22"/>
          <w:szCs w:val="22"/>
        </w:rPr>
        <w:t>logistics</w:t>
      </w:r>
      <w:proofErr w:type="gramEnd"/>
      <w:r w:rsidRPr="00115034">
        <w:rPr>
          <w:rFonts w:ascii="Arial" w:hAnsi="Arial" w:cs="Arial"/>
          <w:sz w:val="22"/>
          <w:szCs w:val="22"/>
        </w:rPr>
        <w:t xml:space="preserve"> ensure availability at launch.</w:t>
      </w:r>
    </w:p>
    <w:p w14:paraId="5AB4EA1A" w14:textId="2FAB89EC" w:rsidR="002D65EA" w:rsidRPr="00115034" w:rsidRDefault="002D65EA" w:rsidP="00406D69">
      <w:pPr>
        <w:rPr>
          <w:rFonts w:ascii="Arial" w:hAnsi="Arial" w:cs="Arial"/>
          <w:sz w:val="22"/>
          <w:szCs w:val="22"/>
        </w:rPr>
      </w:pPr>
      <w:r w:rsidRPr="00115034">
        <w:rPr>
          <w:rFonts w:ascii="Arial" w:hAnsi="Arial" w:cs="Arial"/>
          <w:sz w:val="22"/>
          <w:szCs w:val="22"/>
        </w:rPr>
        <w:t>Challenges: Supply chain disruptions, fluctuating component prices, and demand uncertainty may hinder performance. Additionally, resistance from clinical buyers is associated with established competitors.</w:t>
      </w:r>
    </w:p>
    <w:p w14:paraId="761A4F8B" w14:textId="371409B6" w:rsidR="002D65EA" w:rsidRPr="00115034" w:rsidRDefault="002D65EA" w:rsidP="00406D69">
      <w:pPr>
        <w:rPr>
          <w:rFonts w:ascii="Arial" w:hAnsi="Arial" w:cs="Arial"/>
          <w:sz w:val="22"/>
          <w:szCs w:val="22"/>
        </w:rPr>
      </w:pPr>
      <w:r w:rsidRPr="00115034">
        <w:rPr>
          <w:rFonts w:ascii="Arial" w:hAnsi="Arial" w:cs="Arial"/>
          <w:sz w:val="22"/>
          <w:szCs w:val="22"/>
        </w:rPr>
        <w:t xml:space="preserve">Customer Assistance and aftercare Service: </w:t>
      </w:r>
    </w:p>
    <w:p w14:paraId="51461962" w14:textId="77777777" w:rsidR="002D65EA" w:rsidRPr="00115034" w:rsidRDefault="002D65EA" w:rsidP="00406D69">
      <w:pPr>
        <w:rPr>
          <w:rFonts w:ascii="Arial" w:hAnsi="Arial" w:cs="Arial"/>
          <w:sz w:val="22"/>
          <w:szCs w:val="22"/>
        </w:rPr>
      </w:pPr>
      <w:r w:rsidRPr="00115034">
        <w:rPr>
          <w:rFonts w:ascii="Arial" w:hAnsi="Arial" w:cs="Arial"/>
          <w:sz w:val="22"/>
          <w:szCs w:val="22"/>
        </w:rPr>
        <w:t>R and R: Deliver technical support, resolve issues, and foster enduring customer satisfaction.</w:t>
      </w:r>
    </w:p>
    <w:p w14:paraId="0948A4E3" w14:textId="77777777" w:rsidR="002D65EA" w:rsidRPr="00115034" w:rsidRDefault="002D65EA" w:rsidP="00406D69">
      <w:pPr>
        <w:rPr>
          <w:rFonts w:ascii="Arial" w:hAnsi="Arial" w:cs="Arial"/>
          <w:sz w:val="22"/>
          <w:szCs w:val="22"/>
        </w:rPr>
      </w:pPr>
      <w:r w:rsidRPr="00115034">
        <w:rPr>
          <w:rFonts w:ascii="Arial" w:hAnsi="Arial" w:cs="Arial"/>
          <w:sz w:val="22"/>
          <w:szCs w:val="22"/>
        </w:rPr>
        <w:t>Benefits: Customer support cultivates loyalty, enhances reputation, and provides essential user feedback for product improvement.</w:t>
      </w:r>
    </w:p>
    <w:p w14:paraId="42EA5B9A" w14:textId="77777777" w:rsidR="002D65EA" w:rsidRPr="00115034" w:rsidRDefault="002D65EA" w:rsidP="00406D69">
      <w:pPr>
        <w:rPr>
          <w:rFonts w:ascii="Arial" w:hAnsi="Arial" w:cs="Arial"/>
          <w:sz w:val="22"/>
          <w:szCs w:val="22"/>
        </w:rPr>
      </w:pPr>
      <w:r w:rsidRPr="00115034">
        <w:rPr>
          <w:rFonts w:ascii="Arial" w:hAnsi="Arial" w:cs="Arial"/>
          <w:sz w:val="22"/>
          <w:szCs w:val="22"/>
        </w:rPr>
        <w:t>Challenges: Elevated service demand during the launch phase may strain resources. Unresolved issues have the potential to undermine Siemens’ brand credibility.</w:t>
      </w:r>
    </w:p>
    <w:p w14:paraId="3712603F" w14:textId="539E7567" w:rsidR="002D65EA" w:rsidRPr="00115034" w:rsidRDefault="002D65EA" w:rsidP="00406D69">
      <w:pPr>
        <w:rPr>
          <w:rFonts w:ascii="Arial" w:hAnsi="Arial" w:cs="Arial"/>
          <w:b/>
          <w:bCs/>
          <w:sz w:val="22"/>
          <w:szCs w:val="22"/>
        </w:rPr>
      </w:pPr>
      <w:r w:rsidRPr="00115034">
        <w:rPr>
          <w:rFonts w:ascii="Arial" w:hAnsi="Arial" w:cs="Arial"/>
          <w:b/>
          <w:bCs/>
          <w:sz w:val="22"/>
          <w:szCs w:val="22"/>
        </w:rPr>
        <w:t>External Stakeholders</w:t>
      </w:r>
    </w:p>
    <w:p w14:paraId="12DD82BB" w14:textId="1E297256" w:rsidR="002D65EA" w:rsidRPr="00115034" w:rsidRDefault="002D65EA" w:rsidP="00406D69">
      <w:pPr>
        <w:rPr>
          <w:rFonts w:ascii="Arial" w:hAnsi="Arial" w:cs="Arial"/>
          <w:sz w:val="22"/>
          <w:szCs w:val="22"/>
        </w:rPr>
      </w:pPr>
      <w:r w:rsidRPr="00115034">
        <w:rPr>
          <w:rFonts w:ascii="Arial" w:hAnsi="Arial" w:cs="Arial"/>
          <w:sz w:val="22"/>
          <w:szCs w:val="22"/>
        </w:rPr>
        <w:t>Regulatory Authorities:</w:t>
      </w:r>
    </w:p>
    <w:p w14:paraId="2DD29E55"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R and R: Providing certification, overseeing compliance, and ensuring ethical deployment. </w:t>
      </w:r>
    </w:p>
    <w:p w14:paraId="0410DE14"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Benefits: Their endorsement ensures patient safety and validates the device. </w:t>
      </w:r>
    </w:p>
    <w:p w14:paraId="1624456A" w14:textId="77777777" w:rsidR="002D65EA" w:rsidRPr="00115034" w:rsidRDefault="002D65EA" w:rsidP="00406D69">
      <w:pPr>
        <w:rPr>
          <w:rFonts w:ascii="Arial" w:hAnsi="Arial" w:cs="Arial"/>
          <w:sz w:val="22"/>
          <w:szCs w:val="22"/>
        </w:rPr>
      </w:pPr>
      <w:r w:rsidRPr="00115034">
        <w:rPr>
          <w:rFonts w:ascii="Arial" w:hAnsi="Arial" w:cs="Arial"/>
          <w:sz w:val="22"/>
          <w:szCs w:val="22"/>
        </w:rPr>
        <w:t>Challenges: Backlogs or changes in regulations may delay approvals and interfere with timelines.</w:t>
      </w:r>
    </w:p>
    <w:p w14:paraId="59D2E55E" w14:textId="6E2428B5" w:rsidR="002D65EA" w:rsidRPr="00115034" w:rsidRDefault="002D65EA" w:rsidP="00406D69">
      <w:pPr>
        <w:rPr>
          <w:rFonts w:ascii="Arial" w:hAnsi="Arial" w:cs="Arial"/>
          <w:sz w:val="22"/>
          <w:szCs w:val="22"/>
        </w:rPr>
      </w:pPr>
      <w:r w:rsidRPr="00115034">
        <w:rPr>
          <w:rFonts w:ascii="Arial" w:hAnsi="Arial" w:cs="Arial"/>
          <w:sz w:val="22"/>
          <w:szCs w:val="22"/>
        </w:rPr>
        <w:t>Purchasers:</w:t>
      </w:r>
    </w:p>
    <w:p w14:paraId="33F8C488"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R and R: They offer insights, embrace technology, and </w:t>
      </w:r>
      <w:proofErr w:type="gramStart"/>
      <w:r w:rsidRPr="00115034">
        <w:rPr>
          <w:rFonts w:ascii="Arial" w:hAnsi="Arial" w:cs="Arial"/>
          <w:sz w:val="22"/>
          <w:szCs w:val="22"/>
        </w:rPr>
        <w:t>utilise</w:t>
      </w:r>
      <w:proofErr w:type="gramEnd"/>
      <w:r w:rsidRPr="00115034">
        <w:rPr>
          <w:rFonts w:ascii="Arial" w:hAnsi="Arial" w:cs="Arial"/>
          <w:sz w:val="22"/>
          <w:szCs w:val="22"/>
        </w:rPr>
        <w:t xml:space="preserve"> the data for self-regulation. </w:t>
      </w:r>
    </w:p>
    <w:p w14:paraId="69985A30"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Benefits: User insights contribute to product enhancement and sustained relevance. </w:t>
      </w:r>
    </w:p>
    <w:p w14:paraId="14C8D9E7" w14:textId="1AA640DA" w:rsidR="002D65EA" w:rsidRPr="00115034" w:rsidRDefault="002D65EA" w:rsidP="00406D69">
      <w:pPr>
        <w:rPr>
          <w:rFonts w:ascii="Arial" w:hAnsi="Arial" w:cs="Arial"/>
          <w:sz w:val="22"/>
          <w:szCs w:val="22"/>
        </w:rPr>
      </w:pPr>
      <w:r w:rsidRPr="00115034">
        <w:rPr>
          <w:rFonts w:ascii="Arial" w:hAnsi="Arial" w:cs="Arial"/>
          <w:sz w:val="22"/>
          <w:szCs w:val="22"/>
        </w:rPr>
        <w:t>Challenges</w:t>
      </w:r>
      <w:r w:rsidR="008D3F4D" w:rsidRPr="00115034">
        <w:rPr>
          <w:rFonts w:ascii="Arial" w:hAnsi="Arial" w:cs="Arial"/>
          <w:sz w:val="22"/>
          <w:szCs w:val="22"/>
        </w:rPr>
        <w:t>: Include low digital literacy, concerns regarding privacy, and affordability issues that</w:t>
      </w:r>
      <w:r w:rsidRPr="00115034">
        <w:rPr>
          <w:rFonts w:ascii="Arial" w:hAnsi="Arial" w:cs="Arial"/>
          <w:sz w:val="22"/>
          <w:szCs w:val="22"/>
        </w:rPr>
        <w:t xml:space="preserve"> may hinder adoption.</w:t>
      </w:r>
    </w:p>
    <w:p w14:paraId="0C5AEAB3" w14:textId="4ED764E5" w:rsidR="002D65EA" w:rsidRPr="00115034" w:rsidRDefault="002D65EA" w:rsidP="00406D69">
      <w:pPr>
        <w:rPr>
          <w:rFonts w:ascii="Arial" w:hAnsi="Arial" w:cs="Arial"/>
          <w:sz w:val="22"/>
          <w:szCs w:val="22"/>
        </w:rPr>
      </w:pPr>
      <w:r w:rsidRPr="00115034">
        <w:rPr>
          <w:rFonts w:ascii="Arial" w:hAnsi="Arial" w:cs="Arial"/>
          <w:sz w:val="22"/>
          <w:szCs w:val="22"/>
        </w:rPr>
        <w:t>Investors and Shareholders:</w:t>
      </w:r>
    </w:p>
    <w:p w14:paraId="31743668"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R and R: They supply capital, assess financial performance, and shape risk tolerance. </w:t>
      </w:r>
    </w:p>
    <w:p w14:paraId="5258030E"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Benefits: Their investments facilitate technological advancement and market growth. </w:t>
      </w:r>
    </w:p>
    <w:p w14:paraId="2507A5E6" w14:textId="090E5D5C" w:rsidR="002D65EA" w:rsidRPr="00115034" w:rsidRDefault="002D65EA" w:rsidP="00406D69">
      <w:pPr>
        <w:rPr>
          <w:rFonts w:ascii="Arial" w:hAnsi="Arial" w:cs="Arial"/>
          <w:sz w:val="22"/>
          <w:szCs w:val="22"/>
        </w:rPr>
      </w:pPr>
      <w:r w:rsidRPr="00115034">
        <w:rPr>
          <w:rFonts w:ascii="Arial" w:hAnsi="Arial" w:cs="Arial"/>
          <w:sz w:val="22"/>
          <w:szCs w:val="22"/>
        </w:rPr>
        <w:t>Challenges: Market fluctuations or delays in product launches can impact investor confidence and create financial strain.</w:t>
      </w:r>
    </w:p>
    <w:p w14:paraId="40B6F530" w14:textId="38E6FE6A" w:rsidR="002D65EA" w:rsidRPr="00115034" w:rsidRDefault="002D65EA" w:rsidP="00406D69">
      <w:pPr>
        <w:rPr>
          <w:rFonts w:ascii="Arial" w:hAnsi="Arial" w:cs="Arial"/>
          <w:sz w:val="22"/>
          <w:szCs w:val="22"/>
        </w:rPr>
      </w:pPr>
      <w:r w:rsidRPr="00115034">
        <w:rPr>
          <w:rFonts w:ascii="Arial" w:hAnsi="Arial" w:cs="Arial"/>
          <w:sz w:val="22"/>
          <w:szCs w:val="22"/>
        </w:rPr>
        <w:lastRenderedPageBreak/>
        <w:t>Healthcare Providers (NHS, private clinics, GP</w:t>
      </w:r>
      <w:r w:rsidR="009171A4">
        <w:rPr>
          <w:rFonts w:ascii="Arial" w:hAnsi="Arial" w:cs="Arial"/>
          <w:sz w:val="22"/>
          <w:szCs w:val="22"/>
        </w:rPr>
        <w:t>’</w:t>
      </w:r>
      <w:r w:rsidRPr="00115034">
        <w:rPr>
          <w:rFonts w:ascii="Arial" w:hAnsi="Arial" w:cs="Arial"/>
          <w:sz w:val="22"/>
          <w:szCs w:val="22"/>
        </w:rPr>
        <w:t xml:space="preserve">s) </w:t>
      </w:r>
    </w:p>
    <w:p w14:paraId="6414AFC6"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R and R: They assist in clinical trials, ensure the accuracy of products, and incorporate the device into patient care pathways. </w:t>
      </w:r>
    </w:p>
    <w:p w14:paraId="08A834CC"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Benefits: Their support enhances trust and accelerates the adoption process, especially in the context of monitoring chronic conditions. </w:t>
      </w:r>
    </w:p>
    <w:p w14:paraId="045FA39F" w14:textId="33611D3D" w:rsidR="002D65EA" w:rsidRPr="00115034" w:rsidRDefault="002D65EA" w:rsidP="00406D69">
      <w:pPr>
        <w:rPr>
          <w:rFonts w:ascii="Arial" w:hAnsi="Arial" w:cs="Arial"/>
          <w:sz w:val="22"/>
          <w:szCs w:val="22"/>
        </w:rPr>
      </w:pPr>
      <w:r w:rsidRPr="00115034">
        <w:rPr>
          <w:rFonts w:ascii="Arial" w:hAnsi="Arial" w:cs="Arial"/>
          <w:sz w:val="22"/>
          <w:szCs w:val="22"/>
        </w:rPr>
        <w:t>Challenges: Issues related to data privacy, the need for staff training, and challenges in system integration could hinder the pace of adoption.</w:t>
      </w:r>
    </w:p>
    <w:p w14:paraId="47B44A18" w14:textId="5B82D310" w:rsidR="002D65EA" w:rsidRPr="00115034" w:rsidRDefault="002D65EA" w:rsidP="00406D69">
      <w:pPr>
        <w:rPr>
          <w:rFonts w:ascii="Arial" w:hAnsi="Arial" w:cs="Arial"/>
          <w:sz w:val="22"/>
          <w:szCs w:val="22"/>
        </w:rPr>
      </w:pPr>
      <w:r w:rsidRPr="00115034">
        <w:rPr>
          <w:rFonts w:ascii="Arial" w:hAnsi="Arial" w:cs="Arial"/>
          <w:sz w:val="22"/>
          <w:szCs w:val="22"/>
        </w:rPr>
        <w:t>Technology Collaborators and Suppliers:</w:t>
      </w:r>
    </w:p>
    <w:p w14:paraId="7C295E49"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R and R: They provide components, cloud services, and manufacturing assistance. </w:t>
      </w:r>
    </w:p>
    <w:p w14:paraId="5A131CA4"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Benefits: They offer innovation, efficiency, and specialised knowledge. </w:t>
      </w:r>
    </w:p>
    <w:p w14:paraId="1381F890" w14:textId="63D10E56" w:rsidR="002D65EA" w:rsidRPr="00115034" w:rsidRDefault="002D65EA" w:rsidP="00406D69">
      <w:pPr>
        <w:rPr>
          <w:rFonts w:ascii="Arial" w:hAnsi="Arial" w:cs="Arial"/>
          <w:sz w:val="22"/>
          <w:szCs w:val="22"/>
        </w:rPr>
      </w:pPr>
      <w:r w:rsidRPr="00115034">
        <w:rPr>
          <w:rFonts w:ascii="Arial" w:hAnsi="Arial" w:cs="Arial"/>
          <w:sz w:val="22"/>
          <w:szCs w:val="22"/>
        </w:rPr>
        <w:t>Challenges: Disruptions in the supply chain or technical malfunctions may affect product quality and availability.</w:t>
      </w:r>
    </w:p>
    <w:p w14:paraId="0B4320EC"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Insurance Firms and Corporate Wellness Organisations </w:t>
      </w:r>
    </w:p>
    <w:p w14:paraId="2BAC5CFA"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R and R: They incorporate wearable technology into wellness or preventive health initiatives. </w:t>
      </w:r>
    </w:p>
    <w:p w14:paraId="0E77A9C8" w14:textId="77777777" w:rsidR="002D65EA" w:rsidRPr="00115034" w:rsidRDefault="002D65EA" w:rsidP="00406D69">
      <w:pPr>
        <w:rPr>
          <w:rFonts w:ascii="Arial" w:hAnsi="Arial" w:cs="Arial"/>
          <w:sz w:val="22"/>
          <w:szCs w:val="22"/>
        </w:rPr>
      </w:pPr>
      <w:r w:rsidRPr="00115034">
        <w:rPr>
          <w:rFonts w:ascii="Arial" w:hAnsi="Arial" w:cs="Arial"/>
          <w:sz w:val="22"/>
          <w:szCs w:val="22"/>
        </w:rPr>
        <w:t xml:space="preserve">Benefits: They enhance distribution channels and generate additional revenue streams. </w:t>
      </w:r>
    </w:p>
    <w:p w14:paraId="097729C8" w14:textId="105CFEC5" w:rsidR="002D65EA" w:rsidRPr="00115034" w:rsidRDefault="002D65EA" w:rsidP="00406D69">
      <w:pPr>
        <w:rPr>
          <w:rFonts w:ascii="Arial" w:hAnsi="Arial" w:cs="Arial"/>
          <w:sz w:val="22"/>
          <w:szCs w:val="22"/>
        </w:rPr>
      </w:pPr>
      <w:r w:rsidRPr="00115034">
        <w:rPr>
          <w:rFonts w:ascii="Arial" w:hAnsi="Arial" w:cs="Arial"/>
          <w:sz w:val="22"/>
          <w:szCs w:val="22"/>
        </w:rPr>
        <w:t>Challenges: Issues regarding accuracy, data-sharing agreements, or financial risks could hinder engagement.</w:t>
      </w:r>
    </w:p>
    <w:p w14:paraId="0102CF22" w14:textId="774B749F" w:rsidR="003F1CA2" w:rsidRPr="00115034" w:rsidRDefault="003F1CA2" w:rsidP="00406D69">
      <w:pPr>
        <w:rPr>
          <w:rFonts w:ascii="Arial" w:hAnsi="Arial" w:cs="Arial"/>
          <w:sz w:val="22"/>
          <w:szCs w:val="22"/>
        </w:rPr>
      </w:pPr>
    </w:p>
    <w:p w14:paraId="517A58DA" w14:textId="77777777" w:rsidR="000907C6" w:rsidRPr="00115034" w:rsidRDefault="000907C6" w:rsidP="000907C6">
      <w:pPr>
        <w:rPr>
          <w:rFonts w:ascii="Arial" w:hAnsi="Arial" w:cs="Arial"/>
          <w:sz w:val="22"/>
          <w:szCs w:val="22"/>
        </w:rPr>
      </w:pPr>
      <w:r w:rsidRPr="00115034">
        <w:rPr>
          <w:rFonts w:ascii="Arial" w:hAnsi="Arial" w:cs="Arial"/>
          <w:sz w:val="22"/>
          <w:szCs w:val="22"/>
        </w:rPr>
        <w:t xml:space="preserve">Effective management of stakeholders is crucial for the successful execution of complex healthcare projects, especially in contexts where organisational objectives, regulatory requirements, and patient outcomes converge (OCM Solution, 2024). This analysis presents four distinct frameworks: the RACI matrix, Agile stakeholder mapping, the Agile Onion model, and traditional project management methodologies, WBS, CPM, and PERT. Each framework has </w:t>
      </w:r>
      <w:proofErr w:type="gramStart"/>
      <w:r w:rsidRPr="00115034">
        <w:rPr>
          <w:rFonts w:ascii="Arial" w:hAnsi="Arial" w:cs="Arial"/>
          <w:sz w:val="22"/>
          <w:szCs w:val="22"/>
        </w:rPr>
        <w:t>been chosen</w:t>
      </w:r>
      <w:proofErr w:type="gramEnd"/>
      <w:r w:rsidRPr="00115034">
        <w:rPr>
          <w:rFonts w:ascii="Arial" w:hAnsi="Arial" w:cs="Arial"/>
          <w:sz w:val="22"/>
          <w:szCs w:val="22"/>
        </w:rPr>
        <w:t xml:space="preserve"> for its unique strengths in addressing various features of stakeholder engagement and project implementation.</w:t>
      </w:r>
    </w:p>
    <w:p w14:paraId="305F73D0" w14:textId="77777777" w:rsidR="000907C6" w:rsidRPr="00DA6734" w:rsidRDefault="000907C6" w:rsidP="000907C6">
      <w:pPr>
        <w:rPr>
          <w:rFonts w:ascii="Arial" w:hAnsi="Arial" w:cs="Arial"/>
          <w:sz w:val="22"/>
          <w:szCs w:val="22"/>
        </w:rPr>
      </w:pPr>
      <w:r w:rsidRPr="00115034">
        <w:rPr>
          <w:rFonts w:ascii="Arial" w:hAnsi="Arial" w:cs="Arial"/>
          <w:sz w:val="22"/>
          <w:szCs w:val="22"/>
        </w:rPr>
        <w:t xml:space="preserve">The RACI matrix plays a crucial role in establishing accountability and clarifying responsibilities within complex healthcare teams, thereby reducing role </w:t>
      </w:r>
      <w:proofErr w:type="gramStart"/>
      <w:r w:rsidRPr="00115034">
        <w:rPr>
          <w:rFonts w:ascii="Arial" w:hAnsi="Arial" w:cs="Arial"/>
          <w:sz w:val="22"/>
          <w:szCs w:val="22"/>
        </w:rPr>
        <w:t>confusion</w:t>
      </w:r>
      <w:proofErr w:type="gramEnd"/>
      <w:r w:rsidRPr="00115034">
        <w:rPr>
          <w:rFonts w:ascii="Arial" w:hAnsi="Arial" w:cs="Arial"/>
          <w:sz w:val="22"/>
          <w:szCs w:val="22"/>
        </w:rPr>
        <w:t xml:space="preserve"> and improving decision-making efficiency. Meanwhile, agile stakeholder mapping and the Agile Onion model emphasise flexible engagement, acknowledging that the influence, interests, and priorities of stakeholders can change over time. These agile methodologies facilitate ongoing reassessment, ensuring that communication and participation remain pertinent and effective.</w:t>
      </w:r>
    </w:p>
    <w:p w14:paraId="58EAC7D4" w14:textId="77777777" w:rsidR="000907C6" w:rsidRPr="00115034" w:rsidRDefault="000907C6" w:rsidP="000907C6">
      <w:pPr>
        <w:rPr>
          <w:rFonts w:ascii="Arial" w:hAnsi="Arial" w:cs="Arial"/>
          <w:sz w:val="22"/>
          <w:szCs w:val="22"/>
        </w:rPr>
      </w:pPr>
      <w:r w:rsidRPr="00115034">
        <w:rPr>
          <w:rFonts w:ascii="Arial" w:hAnsi="Arial" w:cs="Arial"/>
          <w:sz w:val="22"/>
          <w:szCs w:val="22"/>
        </w:rPr>
        <w:t>CPM and PERT provide visibility into task durations, dependencies, and resource allocation, crucial to ensuring timely project delivery and mitigating risks (Kerzner, 2022; PMI, 2021). By merging structured methodologies with Agile practices, this approach achieves a balance between strategic oversight and operational execution, while also fostering adaptive engagement. This integration demonstrates how frameworks can synergise to improve organisational performance, enhance risk management, and promote sustainable project success.</w:t>
      </w:r>
    </w:p>
    <w:p w14:paraId="55FCA8D4" w14:textId="77777777" w:rsidR="000907C6" w:rsidRPr="00DA6734" w:rsidRDefault="000907C6" w:rsidP="000907C6">
      <w:pPr>
        <w:rPr>
          <w:rFonts w:ascii="Arial" w:hAnsi="Arial" w:cs="Arial"/>
          <w:sz w:val="22"/>
          <w:szCs w:val="22"/>
        </w:rPr>
      </w:pPr>
    </w:p>
    <w:p w14:paraId="3C28D96A" w14:textId="77777777" w:rsidR="000907C6" w:rsidRPr="00DA6734" w:rsidRDefault="000907C6" w:rsidP="000907C6">
      <w:pPr>
        <w:rPr>
          <w:rFonts w:ascii="Arial" w:hAnsi="Arial" w:cs="Arial"/>
          <w:b/>
          <w:bCs/>
          <w:sz w:val="22"/>
          <w:szCs w:val="22"/>
        </w:rPr>
      </w:pPr>
      <w:r w:rsidRPr="00DA6734">
        <w:rPr>
          <w:rFonts w:ascii="Arial" w:hAnsi="Arial" w:cs="Arial"/>
          <w:b/>
          <w:bCs/>
          <w:sz w:val="22"/>
          <w:szCs w:val="22"/>
        </w:rPr>
        <w:t xml:space="preserve">Power–Interest Matrix </w:t>
      </w:r>
    </w:p>
    <w:p w14:paraId="044F4E48" w14:textId="613DACE3" w:rsidR="000907C6" w:rsidRPr="00DA6734" w:rsidRDefault="000907C6" w:rsidP="000907C6">
      <w:pPr>
        <w:rPr>
          <w:rFonts w:ascii="Arial" w:hAnsi="Arial" w:cs="Arial"/>
          <w:sz w:val="22"/>
          <w:szCs w:val="22"/>
        </w:rPr>
      </w:pPr>
      <w:r w:rsidRPr="00115034">
        <w:rPr>
          <w:rFonts w:ascii="Arial" w:hAnsi="Arial" w:cs="Arial"/>
          <w:sz w:val="22"/>
          <w:szCs w:val="22"/>
        </w:rPr>
        <w:t>The Power–Interest Matrix</w:t>
      </w:r>
      <w:r w:rsidR="00124E27">
        <w:rPr>
          <w:rFonts w:ascii="Arial" w:hAnsi="Arial" w:cs="Arial"/>
          <w:sz w:val="22"/>
          <w:szCs w:val="22"/>
        </w:rPr>
        <w:t xml:space="preserve"> serves as a framework to categorise</w:t>
      </w:r>
      <w:r w:rsidRPr="00115034">
        <w:rPr>
          <w:rFonts w:ascii="Arial" w:hAnsi="Arial" w:cs="Arial"/>
          <w:sz w:val="22"/>
          <w:szCs w:val="22"/>
        </w:rPr>
        <w:t xml:space="preserve"> stakeholders </w:t>
      </w:r>
      <w:r w:rsidR="00124E27">
        <w:rPr>
          <w:rFonts w:ascii="Arial" w:hAnsi="Arial" w:cs="Arial"/>
          <w:sz w:val="22"/>
          <w:szCs w:val="22"/>
        </w:rPr>
        <w:t>based</w:t>
      </w:r>
      <w:r w:rsidRPr="00115034">
        <w:rPr>
          <w:rFonts w:ascii="Arial" w:hAnsi="Arial" w:cs="Arial"/>
          <w:sz w:val="22"/>
          <w:szCs w:val="22"/>
        </w:rPr>
        <w:t xml:space="preserve"> on their level </w:t>
      </w:r>
      <w:r w:rsidR="00124E27">
        <w:rPr>
          <w:rFonts w:ascii="Arial" w:hAnsi="Arial" w:cs="Arial"/>
          <w:sz w:val="22"/>
          <w:szCs w:val="22"/>
        </w:rPr>
        <w:t>of</w:t>
      </w:r>
      <w:r w:rsidRPr="00115034">
        <w:rPr>
          <w:rFonts w:ascii="Arial" w:hAnsi="Arial" w:cs="Arial"/>
          <w:sz w:val="22"/>
          <w:szCs w:val="22"/>
        </w:rPr>
        <w:t xml:space="preserve"> interest</w:t>
      </w:r>
      <w:r w:rsidR="00124E27">
        <w:rPr>
          <w:rFonts w:ascii="Arial" w:hAnsi="Arial" w:cs="Arial"/>
          <w:sz w:val="22"/>
          <w:szCs w:val="22"/>
        </w:rPr>
        <w:t xml:space="preserve"> and </w:t>
      </w:r>
      <w:r w:rsidR="00124E27" w:rsidRPr="00115034">
        <w:rPr>
          <w:rFonts w:ascii="Arial" w:hAnsi="Arial" w:cs="Arial"/>
          <w:sz w:val="22"/>
          <w:szCs w:val="22"/>
        </w:rPr>
        <w:t>influence</w:t>
      </w:r>
      <w:r w:rsidRPr="00115034">
        <w:rPr>
          <w:rFonts w:ascii="Arial" w:hAnsi="Arial" w:cs="Arial"/>
          <w:sz w:val="22"/>
          <w:szCs w:val="22"/>
        </w:rPr>
        <w:t>, facilitating prioritisation of engagement strategies (OCM Solution, 2024). Stakeholders who possess both high interest</w:t>
      </w:r>
      <w:r w:rsidR="00A37971">
        <w:rPr>
          <w:rFonts w:ascii="Arial" w:hAnsi="Arial" w:cs="Arial"/>
          <w:sz w:val="22"/>
          <w:szCs w:val="22"/>
        </w:rPr>
        <w:t xml:space="preserve"> and </w:t>
      </w:r>
      <w:r w:rsidR="00A37971" w:rsidRPr="00115034">
        <w:rPr>
          <w:rFonts w:ascii="Arial" w:hAnsi="Arial" w:cs="Arial"/>
          <w:sz w:val="22"/>
          <w:szCs w:val="22"/>
        </w:rPr>
        <w:t xml:space="preserve">high power </w:t>
      </w:r>
      <w:r w:rsidRPr="00115034">
        <w:rPr>
          <w:rFonts w:ascii="Arial" w:hAnsi="Arial" w:cs="Arial"/>
          <w:sz w:val="22"/>
          <w:szCs w:val="22"/>
        </w:rPr>
        <w:t xml:space="preserve">require careful management </w:t>
      </w:r>
      <w:r w:rsidR="00A37971">
        <w:rPr>
          <w:rFonts w:ascii="Arial" w:hAnsi="Arial" w:cs="Arial"/>
          <w:sz w:val="22"/>
          <w:szCs w:val="22"/>
        </w:rPr>
        <w:t>to</w:t>
      </w:r>
      <w:r w:rsidRPr="00115034">
        <w:rPr>
          <w:rFonts w:ascii="Arial" w:hAnsi="Arial" w:cs="Arial"/>
          <w:sz w:val="22"/>
          <w:szCs w:val="22"/>
        </w:rPr>
        <w:t xml:space="preserve"> harness their support and address potential risks effectively. In contrast, </w:t>
      </w:r>
      <w:r w:rsidR="004F67EC">
        <w:rPr>
          <w:rFonts w:ascii="Arial" w:hAnsi="Arial" w:cs="Arial"/>
          <w:sz w:val="22"/>
          <w:szCs w:val="22"/>
        </w:rPr>
        <w:t xml:space="preserve">for </w:t>
      </w:r>
      <w:r w:rsidRPr="00115034">
        <w:rPr>
          <w:rFonts w:ascii="Arial" w:hAnsi="Arial" w:cs="Arial"/>
          <w:sz w:val="22"/>
          <w:szCs w:val="22"/>
        </w:rPr>
        <w:t>those with low power but</w:t>
      </w:r>
      <w:r w:rsidR="00A37971" w:rsidRPr="00A37971">
        <w:rPr>
          <w:rFonts w:ascii="Arial" w:hAnsi="Arial" w:cs="Arial"/>
          <w:sz w:val="22"/>
          <w:szCs w:val="22"/>
        </w:rPr>
        <w:t xml:space="preserve"> </w:t>
      </w:r>
      <w:r w:rsidR="004F67EC" w:rsidRPr="00A37971">
        <w:rPr>
          <w:rFonts w:ascii="Arial" w:hAnsi="Arial" w:cs="Arial"/>
          <w:sz w:val="22"/>
          <w:szCs w:val="22"/>
        </w:rPr>
        <w:t>high interest</w:t>
      </w:r>
      <w:r w:rsidR="004F67EC">
        <w:rPr>
          <w:rFonts w:ascii="Arial" w:hAnsi="Arial" w:cs="Arial"/>
          <w:sz w:val="22"/>
          <w:szCs w:val="22"/>
        </w:rPr>
        <w:t>,</w:t>
      </w:r>
      <w:r w:rsidR="00A37971" w:rsidRPr="00A37971">
        <w:rPr>
          <w:rFonts w:ascii="Arial" w:hAnsi="Arial" w:cs="Arial"/>
          <w:sz w:val="22"/>
          <w:szCs w:val="22"/>
        </w:rPr>
        <w:t xml:space="preserve"> </w:t>
      </w:r>
      <w:r w:rsidR="004F67EC">
        <w:rPr>
          <w:rFonts w:ascii="Arial" w:hAnsi="Arial" w:cs="Arial"/>
          <w:sz w:val="22"/>
          <w:szCs w:val="22"/>
        </w:rPr>
        <w:t>it is essential to keep them</w:t>
      </w:r>
      <w:r w:rsidR="00A37971" w:rsidRPr="00A37971">
        <w:rPr>
          <w:rFonts w:ascii="Arial" w:hAnsi="Arial" w:cs="Arial"/>
          <w:sz w:val="22"/>
          <w:szCs w:val="22"/>
        </w:rPr>
        <w:t xml:space="preserve"> informed</w:t>
      </w:r>
      <w:r w:rsidRPr="00115034">
        <w:rPr>
          <w:rFonts w:ascii="Arial" w:hAnsi="Arial" w:cs="Arial"/>
          <w:sz w:val="22"/>
          <w:szCs w:val="22"/>
        </w:rPr>
        <w:t xml:space="preserve"> to sustain their engagement. Meanwhile, stakeholders with high power but low interest require ongoing monitoring, and those categorised as low power and low interest can be engaged with minimal effort.</w:t>
      </w:r>
      <w:r w:rsidR="00495E2E">
        <w:rPr>
          <w:rFonts w:ascii="Arial" w:hAnsi="Arial" w:cs="Arial"/>
          <w:sz w:val="22"/>
          <w:szCs w:val="22"/>
        </w:rPr>
        <w:t xml:space="preserve"> </w:t>
      </w:r>
      <w:r w:rsidR="00495E2E" w:rsidRPr="00115034">
        <w:rPr>
          <w:rFonts w:ascii="Arial" w:hAnsi="Arial" w:cs="Arial"/>
          <w:sz w:val="22"/>
          <w:szCs w:val="22"/>
        </w:rPr>
        <w:t>(Diagram in Appendix C)</w:t>
      </w:r>
    </w:p>
    <w:p w14:paraId="717AE311" w14:textId="77777777" w:rsidR="000907C6" w:rsidRPr="00DA6734" w:rsidRDefault="000907C6" w:rsidP="000907C6">
      <w:pPr>
        <w:rPr>
          <w:rFonts w:ascii="Arial" w:hAnsi="Arial" w:cs="Arial"/>
          <w:sz w:val="22"/>
          <w:szCs w:val="22"/>
        </w:rPr>
      </w:pPr>
    </w:p>
    <w:p w14:paraId="1265E4E3" w14:textId="23214E2D" w:rsidR="000907C6" w:rsidRPr="00115034" w:rsidRDefault="000907C6" w:rsidP="000907C6">
      <w:pPr>
        <w:rPr>
          <w:rFonts w:ascii="Arial" w:hAnsi="Arial" w:cs="Arial"/>
          <w:sz w:val="22"/>
          <w:szCs w:val="22"/>
        </w:rPr>
      </w:pPr>
      <w:r w:rsidRPr="00115034">
        <w:rPr>
          <w:rFonts w:ascii="Arial" w:hAnsi="Arial" w:cs="Arial"/>
          <w:sz w:val="22"/>
          <w:szCs w:val="22"/>
        </w:rPr>
        <w:t xml:space="preserve">This framework </w:t>
      </w:r>
      <w:proofErr w:type="gramStart"/>
      <w:r w:rsidRPr="00115034">
        <w:rPr>
          <w:rFonts w:ascii="Arial" w:hAnsi="Arial" w:cs="Arial"/>
          <w:sz w:val="22"/>
          <w:szCs w:val="22"/>
        </w:rPr>
        <w:t>was selected</w:t>
      </w:r>
      <w:proofErr w:type="gramEnd"/>
      <w:r w:rsidRPr="00115034">
        <w:rPr>
          <w:rFonts w:ascii="Arial" w:hAnsi="Arial" w:cs="Arial"/>
          <w:sz w:val="22"/>
          <w:szCs w:val="22"/>
        </w:rPr>
        <w:t xml:space="preserve"> for its capacity to visually represent stakeholder priorities strategically, thereby enhancing resource allocation. Importantly, it works in </w:t>
      </w:r>
      <w:r w:rsidR="00300B8E" w:rsidRPr="00115034">
        <w:rPr>
          <w:rFonts w:ascii="Arial" w:hAnsi="Arial" w:cs="Arial"/>
          <w:sz w:val="22"/>
          <w:szCs w:val="22"/>
        </w:rPr>
        <w:t>conjunction</w:t>
      </w:r>
      <w:r w:rsidRPr="00115034">
        <w:rPr>
          <w:rFonts w:ascii="Arial" w:hAnsi="Arial" w:cs="Arial"/>
          <w:sz w:val="22"/>
          <w:szCs w:val="22"/>
        </w:rPr>
        <w:t xml:space="preserve"> with Agile stakeholder mapping and the Agile Onion model, facilitating ongoing reassessment as stakeholder dynamics change (Bhasi, 2025). Additionally, the matrix supports the RACI framework, ensuring that accountability </w:t>
      </w:r>
      <w:proofErr w:type="gramStart"/>
      <w:r w:rsidRPr="00115034">
        <w:rPr>
          <w:rFonts w:ascii="Arial" w:hAnsi="Arial" w:cs="Arial"/>
          <w:sz w:val="22"/>
          <w:szCs w:val="22"/>
        </w:rPr>
        <w:t>is aligned</w:t>
      </w:r>
      <w:proofErr w:type="gramEnd"/>
      <w:r w:rsidRPr="00115034">
        <w:rPr>
          <w:rFonts w:ascii="Arial" w:hAnsi="Arial" w:cs="Arial"/>
          <w:sz w:val="22"/>
          <w:szCs w:val="22"/>
        </w:rPr>
        <w:t xml:space="preserve"> with stakeholder influence and interest. </w:t>
      </w:r>
      <w:r w:rsidRPr="00DA6734">
        <w:rPr>
          <w:rFonts w:ascii="Arial" w:hAnsi="Arial" w:cs="Arial"/>
          <w:sz w:val="22"/>
          <w:szCs w:val="22"/>
        </w:rPr>
        <w:t xml:space="preserve">Evaluation demonstrates that combining these frameworks ensures </w:t>
      </w:r>
      <w:proofErr w:type="gramStart"/>
      <w:r w:rsidRPr="00DA6734">
        <w:rPr>
          <w:rFonts w:ascii="Arial" w:hAnsi="Arial" w:cs="Arial"/>
          <w:sz w:val="22"/>
          <w:szCs w:val="22"/>
        </w:rPr>
        <w:t>proactive</w:t>
      </w:r>
      <w:proofErr w:type="gramEnd"/>
      <w:r w:rsidRPr="00DA6734">
        <w:rPr>
          <w:rFonts w:ascii="Arial" w:hAnsi="Arial" w:cs="Arial"/>
          <w:sz w:val="22"/>
          <w:szCs w:val="22"/>
        </w:rPr>
        <w:t xml:space="preserve"> engagement, mitigates resistance, and supports sustainable collaboration, improving both project efficiency and organisational performance</w:t>
      </w:r>
      <w:r w:rsidRPr="00115034">
        <w:rPr>
          <w:rFonts w:ascii="Arial" w:hAnsi="Arial" w:cs="Arial"/>
          <w:sz w:val="22"/>
          <w:szCs w:val="22"/>
        </w:rPr>
        <w:t xml:space="preserve">. </w:t>
      </w:r>
    </w:p>
    <w:p w14:paraId="060F5823" w14:textId="77777777" w:rsidR="000907C6" w:rsidRPr="00DA6734" w:rsidRDefault="000907C6" w:rsidP="000907C6">
      <w:pPr>
        <w:rPr>
          <w:rFonts w:ascii="Arial" w:hAnsi="Arial" w:cs="Arial"/>
          <w:sz w:val="22"/>
          <w:szCs w:val="22"/>
        </w:rPr>
      </w:pPr>
    </w:p>
    <w:p w14:paraId="30D87789" w14:textId="77777777" w:rsidR="000907C6" w:rsidRPr="00DA6734" w:rsidRDefault="000907C6" w:rsidP="000907C6">
      <w:pPr>
        <w:rPr>
          <w:rFonts w:ascii="Arial" w:hAnsi="Arial" w:cs="Arial"/>
          <w:sz w:val="22"/>
          <w:szCs w:val="22"/>
        </w:rPr>
      </w:pPr>
      <w:r w:rsidRPr="00DA6734">
        <w:rPr>
          <w:rFonts w:ascii="Arial" w:hAnsi="Arial" w:cs="Arial"/>
          <w:b/>
          <w:bCs/>
          <w:sz w:val="22"/>
          <w:szCs w:val="22"/>
        </w:rPr>
        <w:t>Stakeholder Engagement &amp; Communication Strategy</w:t>
      </w:r>
      <w:r w:rsidRPr="00DA6734">
        <w:rPr>
          <w:rFonts w:ascii="Arial" w:hAnsi="Arial" w:cs="Arial"/>
          <w:sz w:val="22"/>
          <w:szCs w:val="22"/>
        </w:rPr>
        <w:t xml:space="preserve"> </w:t>
      </w:r>
    </w:p>
    <w:p w14:paraId="5BE2B0B5" w14:textId="77777777" w:rsidR="000907C6" w:rsidRPr="00DA6734" w:rsidRDefault="000907C6" w:rsidP="000907C6">
      <w:pPr>
        <w:rPr>
          <w:rFonts w:ascii="Arial" w:hAnsi="Arial" w:cs="Arial"/>
          <w:sz w:val="22"/>
          <w:szCs w:val="22"/>
        </w:rPr>
      </w:pPr>
      <w:r w:rsidRPr="00115034">
        <w:rPr>
          <w:rFonts w:ascii="Arial" w:hAnsi="Arial" w:cs="Arial"/>
          <w:sz w:val="22"/>
          <w:szCs w:val="22"/>
        </w:rPr>
        <w:t>Effective engagement and communication with stakeholders are crucial for project success, particularly in the healthcare sector, where various interests converge (OCM Solution, 2024). Engagement entails the identification, analysis, and prioritisation of stakeholders, followed by the creation of meaningful interactions (Freeman, 1984). The Power–Interest Matrix and the Agile Onion model facilitate this prioritisation by assessing stakeholders based on their influence and interest levels. Additionally, an iterative approach to engagement ensures flexibility and responsiveness to the evolving project dynamics (Bhasi, 2025).</w:t>
      </w:r>
    </w:p>
    <w:p w14:paraId="74EB2DBB" w14:textId="77777777" w:rsidR="00AA542B" w:rsidRPr="00115034" w:rsidRDefault="000907C6" w:rsidP="000907C6">
      <w:pPr>
        <w:rPr>
          <w:rFonts w:ascii="Arial" w:hAnsi="Arial" w:cs="Arial"/>
          <w:sz w:val="22"/>
          <w:szCs w:val="22"/>
        </w:rPr>
      </w:pPr>
      <w:r w:rsidRPr="00115034">
        <w:rPr>
          <w:rFonts w:ascii="Arial" w:hAnsi="Arial" w:cs="Arial"/>
          <w:sz w:val="22"/>
          <w:szCs w:val="22"/>
        </w:rPr>
        <w:t xml:space="preserve">The Communication Strategy outlines the methods, timing, and responsible parties for disseminating information (Kerzner, 2022). By promoting transparency, trust, and satisfaction among stakeholders, especially those with significant power or interest, strategic communication plays a crucial role. Evaluative studies indicate that consistent engagement and communication approaches enhance decision-making, mitigate resistance, and ensure that stakeholder contributions align with the overall project objectives (PMI, 2021). </w:t>
      </w:r>
    </w:p>
    <w:p w14:paraId="39EFADDB" w14:textId="6B500DD5" w:rsidR="000907C6" w:rsidRPr="00DA6734" w:rsidRDefault="00AA542B" w:rsidP="000907C6">
      <w:pPr>
        <w:rPr>
          <w:rFonts w:ascii="Arial" w:hAnsi="Arial" w:cs="Arial"/>
          <w:sz w:val="22"/>
          <w:szCs w:val="22"/>
        </w:rPr>
      </w:pPr>
      <w:r w:rsidRPr="00115034">
        <w:rPr>
          <w:rFonts w:ascii="Arial" w:hAnsi="Arial" w:cs="Arial"/>
          <w:sz w:val="22"/>
          <w:szCs w:val="22"/>
        </w:rPr>
        <w:t xml:space="preserve">Effective communication within a project encompasses </w:t>
      </w:r>
      <w:proofErr w:type="gramStart"/>
      <w:r w:rsidRPr="00115034">
        <w:rPr>
          <w:rFonts w:ascii="Arial" w:hAnsi="Arial" w:cs="Arial"/>
          <w:sz w:val="22"/>
          <w:szCs w:val="22"/>
        </w:rPr>
        <w:t>various types</w:t>
      </w:r>
      <w:proofErr w:type="gramEnd"/>
      <w:r w:rsidRPr="00115034">
        <w:rPr>
          <w:rFonts w:ascii="Arial" w:hAnsi="Arial" w:cs="Arial"/>
          <w:sz w:val="22"/>
          <w:szCs w:val="22"/>
        </w:rPr>
        <w:t xml:space="preserve"> and levels to facilitate robust stakeholder engagement. The communication methods employed can be categorised as formal, such as reports and governance meetings, or informal, including emails and briefings, with the choice depending on the stakeholders' influence and their specific information requirements. Additionally, communication levels can be informative, consultative, or collaborative, corresponding to the </w:t>
      </w:r>
      <w:proofErr w:type="gramStart"/>
      <w:r w:rsidRPr="00115034">
        <w:rPr>
          <w:rFonts w:ascii="Arial" w:hAnsi="Arial" w:cs="Arial"/>
          <w:sz w:val="22"/>
          <w:szCs w:val="22"/>
        </w:rPr>
        <w:t>different stages</w:t>
      </w:r>
      <w:proofErr w:type="gramEnd"/>
      <w:r w:rsidRPr="00115034">
        <w:rPr>
          <w:rFonts w:ascii="Arial" w:hAnsi="Arial" w:cs="Arial"/>
          <w:sz w:val="22"/>
          <w:szCs w:val="22"/>
        </w:rPr>
        <w:t xml:space="preserve"> of stakeholder engagement. By integrating these communication levels with frameworks </w:t>
      </w:r>
      <w:r w:rsidR="0094571B" w:rsidRPr="00115034">
        <w:rPr>
          <w:rFonts w:ascii="Arial" w:hAnsi="Arial" w:cs="Arial"/>
          <w:sz w:val="22"/>
          <w:szCs w:val="22"/>
        </w:rPr>
        <w:t>such as the</w:t>
      </w:r>
      <w:r w:rsidRPr="00115034">
        <w:rPr>
          <w:rFonts w:ascii="Arial" w:hAnsi="Arial" w:cs="Arial"/>
          <w:sz w:val="22"/>
          <w:szCs w:val="22"/>
        </w:rPr>
        <w:t xml:space="preserve"> Power–Interest Matrix, RACI, and Agile methodologies, the project can ensure that </w:t>
      </w:r>
      <w:r w:rsidRPr="00115034">
        <w:rPr>
          <w:rFonts w:ascii="Arial" w:hAnsi="Arial" w:cs="Arial"/>
          <w:sz w:val="22"/>
          <w:szCs w:val="22"/>
        </w:rPr>
        <w:lastRenderedPageBreak/>
        <w:t>communication remains targeted, proportionate, and adaptable throughout its lifecycle (PMI, 2021</w:t>
      </w:r>
      <w:r w:rsidR="0094571B" w:rsidRPr="00115034">
        <w:rPr>
          <w:rFonts w:ascii="Arial" w:hAnsi="Arial" w:cs="Arial"/>
          <w:sz w:val="22"/>
          <w:szCs w:val="22"/>
        </w:rPr>
        <w:t xml:space="preserve">; </w:t>
      </w:r>
      <w:r w:rsidRPr="00115034">
        <w:rPr>
          <w:rFonts w:ascii="Arial" w:hAnsi="Arial" w:cs="Arial"/>
          <w:sz w:val="22"/>
          <w:szCs w:val="22"/>
        </w:rPr>
        <w:t>Kerzner, 2022)</w:t>
      </w:r>
      <w:r w:rsidR="000907C6" w:rsidRPr="00115034">
        <w:rPr>
          <w:rFonts w:ascii="Arial" w:hAnsi="Arial" w:cs="Arial"/>
          <w:sz w:val="22"/>
          <w:szCs w:val="22"/>
        </w:rPr>
        <w:t>(Diagram in Appendix L)</w:t>
      </w:r>
      <w:r w:rsidRPr="00115034">
        <w:rPr>
          <w:rFonts w:ascii="Arial" w:hAnsi="Arial" w:cs="Arial"/>
          <w:sz w:val="22"/>
          <w:szCs w:val="22"/>
        </w:rPr>
        <w:t>.</w:t>
      </w:r>
    </w:p>
    <w:p w14:paraId="3AED77A9" w14:textId="77777777" w:rsidR="000907C6" w:rsidRPr="00DA6734" w:rsidRDefault="000907C6" w:rsidP="000907C6">
      <w:pPr>
        <w:rPr>
          <w:rFonts w:ascii="Arial" w:hAnsi="Arial" w:cs="Arial"/>
          <w:sz w:val="22"/>
          <w:szCs w:val="22"/>
        </w:rPr>
      </w:pPr>
    </w:p>
    <w:p w14:paraId="431464B6" w14:textId="77777777" w:rsidR="000907C6" w:rsidRPr="00DA6734" w:rsidRDefault="000907C6" w:rsidP="000907C6">
      <w:pPr>
        <w:rPr>
          <w:rFonts w:ascii="Arial" w:hAnsi="Arial" w:cs="Arial"/>
          <w:sz w:val="22"/>
          <w:szCs w:val="22"/>
        </w:rPr>
      </w:pPr>
      <w:r w:rsidRPr="00115034">
        <w:rPr>
          <w:rFonts w:ascii="Arial" w:hAnsi="Arial" w:cs="Arial"/>
          <w:sz w:val="22"/>
          <w:szCs w:val="22"/>
        </w:rPr>
        <w:t xml:space="preserve">This integrated strategy </w:t>
      </w:r>
      <w:proofErr w:type="gramStart"/>
      <w:r w:rsidRPr="00115034">
        <w:rPr>
          <w:rFonts w:ascii="Arial" w:hAnsi="Arial" w:cs="Arial"/>
          <w:sz w:val="22"/>
          <w:szCs w:val="22"/>
        </w:rPr>
        <w:t>was chosen</w:t>
      </w:r>
      <w:proofErr w:type="gramEnd"/>
      <w:r w:rsidRPr="00115034">
        <w:rPr>
          <w:rFonts w:ascii="Arial" w:hAnsi="Arial" w:cs="Arial"/>
          <w:sz w:val="22"/>
          <w:szCs w:val="22"/>
        </w:rPr>
        <w:t xml:space="preserve"> because structured tools (RACI and Power–Interest Matrix) enhance clarity and accountability, while Agile methodologies facilitate flexible participation. This combination ensures that stakeholders </w:t>
      </w:r>
      <w:proofErr w:type="gramStart"/>
      <w:r w:rsidRPr="00115034">
        <w:rPr>
          <w:rFonts w:ascii="Arial" w:hAnsi="Arial" w:cs="Arial"/>
          <w:sz w:val="22"/>
          <w:szCs w:val="22"/>
        </w:rPr>
        <w:t>are not only kept</w:t>
      </w:r>
      <w:proofErr w:type="gramEnd"/>
      <w:r w:rsidRPr="00115034">
        <w:rPr>
          <w:rFonts w:ascii="Arial" w:hAnsi="Arial" w:cs="Arial"/>
          <w:sz w:val="22"/>
          <w:szCs w:val="22"/>
        </w:rPr>
        <w:t xml:space="preserve"> informed but also play an active role in shaping project outcomes, thereby promoting sustainable engagement and aligning efforts with key project milestones (OCM Solution, 2024).</w:t>
      </w:r>
    </w:p>
    <w:p w14:paraId="35736B3F" w14:textId="58E5B52A" w:rsidR="000907C6" w:rsidRPr="00DA6734" w:rsidRDefault="000907C6" w:rsidP="000907C6">
      <w:pPr>
        <w:rPr>
          <w:rFonts w:ascii="Arial" w:hAnsi="Arial" w:cs="Arial"/>
          <w:b/>
          <w:bCs/>
          <w:sz w:val="22"/>
          <w:szCs w:val="22"/>
        </w:rPr>
      </w:pPr>
      <w:r w:rsidRPr="00DA6734">
        <w:rPr>
          <w:rFonts w:ascii="Arial" w:hAnsi="Arial" w:cs="Arial"/>
          <w:b/>
          <w:bCs/>
          <w:sz w:val="22"/>
          <w:szCs w:val="22"/>
        </w:rPr>
        <w:t xml:space="preserve">Impact of Sustainable Stakeholder Engagement </w:t>
      </w:r>
    </w:p>
    <w:p w14:paraId="3FF6231E" w14:textId="77777777" w:rsidR="000907C6" w:rsidRPr="00DA6734" w:rsidRDefault="000907C6" w:rsidP="000907C6">
      <w:pPr>
        <w:rPr>
          <w:rFonts w:ascii="Arial" w:hAnsi="Arial" w:cs="Arial"/>
          <w:sz w:val="22"/>
          <w:szCs w:val="22"/>
        </w:rPr>
      </w:pPr>
      <w:r w:rsidRPr="00115034">
        <w:rPr>
          <w:rFonts w:ascii="Arial" w:hAnsi="Arial" w:cs="Arial"/>
          <w:sz w:val="22"/>
          <w:szCs w:val="22"/>
        </w:rPr>
        <w:t>Sustainable engagement with stakeholders enhances organisational performance by building trust, promoting collaboration, and ensuring accountability (OCM Solution, 2024). By integrating ongoing engagement strategies, minimising resistance, facilitating better-informed decision-making, and encouraging innovation through inclusion of varied perspectives.</w:t>
      </w:r>
    </w:p>
    <w:p w14:paraId="1222A5E0" w14:textId="77777777" w:rsidR="000907C6" w:rsidRPr="00DA6734" w:rsidRDefault="000907C6" w:rsidP="000907C6">
      <w:pPr>
        <w:rPr>
          <w:rFonts w:ascii="Arial" w:hAnsi="Arial" w:cs="Arial"/>
          <w:sz w:val="22"/>
          <w:szCs w:val="22"/>
        </w:rPr>
      </w:pPr>
      <w:r w:rsidRPr="00115034">
        <w:rPr>
          <w:rFonts w:ascii="Arial" w:hAnsi="Arial" w:cs="Arial"/>
          <w:sz w:val="22"/>
          <w:szCs w:val="22"/>
        </w:rPr>
        <w:t xml:space="preserve">This strategy </w:t>
      </w:r>
      <w:proofErr w:type="gramStart"/>
      <w:r w:rsidRPr="00115034">
        <w:rPr>
          <w:rFonts w:ascii="Arial" w:hAnsi="Arial" w:cs="Arial"/>
          <w:sz w:val="22"/>
          <w:szCs w:val="22"/>
        </w:rPr>
        <w:t>was selected</w:t>
      </w:r>
      <w:proofErr w:type="gramEnd"/>
      <w:r w:rsidRPr="00115034">
        <w:rPr>
          <w:rFonts w:ascii="Arial" w:hAnsi="Arial" w:cs="Arial"/>
          <w:sz w:val="22"/>
          <w:szCs w:val="22"/>
        </w:rPr>
        <w:t xml:space="preserve"> for its ability to shift stakeholder engagement from a transactional nature to a strategic one, fostering shared ownership throughout the various phases of a project. Agile methodologies enhance this process by facilitating iterative feedback loops and allowing recalibration of engagement strategies as needed. Additionally, structured frameworks such as RACI and CPM/PERT play a crucial role in ensuring that engagement initiatives align with defined responsibilities and project milestones.</w:t>
      </w:r>
    </w:p>
    <w:p w14:paraId="56424882" w14:textId="77777777" w:rsidR="000907C6" w:rsidRPr="00DA6734" w:rsidRDefault="000907C6" w:rsidP="000907C6">
      <w:pPr>
        <w:rPr>
          <w:rFonts w:ascii="Arial" w:hAnsi="Arial" w:cs="Arial"/>
          <w:sz w:val="22"/>
          <w:szCs w:val="22"/>
        </w:rPr>
      </w:pPr>
      <w:r w:rsidRPr="00115034">
        <w:rPr>
          <w:rFonts w:ascii="Arial" w:hAnsi="Arial" w:cs="Arial"/>
          <w:sz w:val="22"/>
          <w:szCs w:val="22"/>
        </w:rPr>
        <w:t>Evaluation reveals that this integrated strategy enhances operational efficiency, reduces risks, and strengthens organisational credibility. By incorporating sustainability principles, organisations achieve long-term advantages, including better resource management, timely project execution, increased stakeholder satisfaction, and greater resilience in healthcare settings. (Diagrams in Appendix I, K, M and N)</w:t>
      </w:r>
    </w:p>
    <w:p w14:paraId="3D756C9B" w14:textId="77777777" w:rsidR="000907C6" w:rsidRPr="00115034" w:rsidRDefault="000907C6" w:rsidP="000907C6">
      <w:pPr>
        <w:rPr>
          <w:rFonts w:ascii="Arial" w:hAnsi="Arial" w:cs="Arial"/>
          <w:b/>
          <w:bCs/>
          <w:sz w:val="22"/>
          <w:szCs w:val="22"/>
        </w:rPr>
      </w:pPr>
    </w:p>
    <w:p w14:paraId="0F729B5A" w14:textId="39423EF1" w:rsidR="000907C6" w:rsidRPr="00DA6734" w:rsidRDefault="000907C6" w:rsidP="000907C6">
      <w:pPr>
        <w:rPr>
          <w:rFonts w:ascii="Arial" w:hAnsi="Arial" w:cs="Arial"/>
          <w:b/>
          <w:bCs/>
          <w:sz w:val="22"/>
          <w:szCs w:val="22"/>
        </w:rPr>
      </w:pPr>
      <w:r w:rsidRPr="00DA6734">
        <w:rPr>
          <w:rFonts w:ascii="Arial" w:hAnsi="Arial" w:cs="Arial"/>
          <w:b/>
          <w:bCs/>
          <w:sz w:val="22"/>
          <w:szCs w:val="22"/>
        </w:rPr>
        <w:t xml:space="preserve">Agile Onion Model </w:t>
      </w:r>
    </w:p>
    <w:p w14:paraId="37D6FB88" w14:textId="77777777" w:rsidR="000907C6" w:rsidRPr="00115034" w:rsidRDefault="000907C6" w:rsidP="000907C6">
      <w:pPr>
        <w:rPr>
          <w:rFonts w:ascii="Arial" w:hAnsi="Arial" w:cs="Arial"/>
          <w:sz w:val="22"/>
          <w:szCs w:val="22"/>
        </w:rPr>
      </w:pPr>
      <w:r w:rsidRPr="00115034">
        <w:rPr>
          <w:rFonts w:ascii="Arial" w:hAnsi="Arial" w:cs="Arial"/>
          <w:sz w:val="22"/>
          <w:szCs w:val="22"/>
        </w:rPr>
        <w:t xml:space="preserve">The Agile Onion model (Bhasi, 2025) Categorises stakeholders into concentric layers based on their influence, interest, and required engagement. Core stakeholders, like sponsors and regulatory bodies, necessitate close collaboration, while those on the periphery require only occasional updates. </w:t>
      </w:r>
    </w:p>
    <w:p w14:paraId="4D7C50FE" w14:textId="77777777" w:rsidR="000907C6" w:rsidRPr="00DA6734" w:rsidRDefault="000907C6" w:rsidP="000907C6">
      <w:pPr>
        <w:rPr>
          <w:rFonts w:ascii="Arial" w:hAnsi="Arial" w:cs="Arial"/>
          <w:sz w:val="22"/>
          <w:szCs w:val="22"/>
        </w:rPr>
      </w:pPr>
      <w:r w:rsidRPr="00115034">
        <w:rPr>
          <w:rFonts w:ascii="Arial" w:hAnsi="Arial" w:cs="Arial"/>
          <w:sz w:val="22"/>
          <w:szCs w:val="22"/>
        </w:rPr>
        <w:t xml:space="preserve">This model </w:t>
      </w:r>
      <w:proofErr w:type="gramStart"/>
      <w:r w:rsidRPr="00115034">
        <w:rPr>
          <w:rFonts w:ascii="Arial" w:hAnsi="Arial" w:cs="Arial"/>
          <w:sz w:val="22"/>
          <w:szCs w:val="22"/>
        </w:rPr>
        <w:t>was selected</w:t>
      </w:r>
      <w:proofErr w:type="gramEnd"/>
      <w:r w:rsidRPr="00115034">
        <w:rPr>
          <w:rFonts w:ascii="Arial" w:hAnsi="Arial" w:cs="Arial"/>
          <w:sz w:val="22"/>
          <w:szCs w:val="22"/>
        </w:rPr>
        <w:t xml:space="preserve"> for its detailed perspective on stakeholder influence, facilitating adaptive engagement strategies that align with the evolving dynamics of projects. When integrated with Agile stakeholder mapping and the Power–Interest Matrix, it prioritises stakeholders based on their strategic impact and allows for ongoing reassessment. Additionally, incorporating the RACI matrix clarifies roles and responsibilities within each layer, fostering a cohesive relationship between influence, accountability, and communication. Evaluation of this layered approach indicates that it optimises resource utilisation, reduces engagement risks, and improves responsiveness in complex healthcare initiatives. (Diagram in Appendix D)</w:t>
      </w:r>
    </w:p>
    <w:p w14:paraId="353C1024" w14:textId="77777777" w:rsidR="000907C6" w:rsidRPr="00DA6734" w:rsidRDefault="000907C6" w:rsidP="000907C6">
      <w:pPr>
        <w:rPr>
          <w:rFonts w:ascii="Arial" w:hAnsi="Arial" w:cs="Arial"/>
          <w:sz w:val="22"/>
          <w:szCs w:val="22"/>
        </w:rPr>
      </w:pPr>
    </w:p>
    <w:p w14:paraId="5C44162F" w14:textId="77777777" w:rsidR="000907C6" w:rsidRPr="00DA6734" w:rsidRDefault="000907C6" w:rsidP="000907C6">
      <w:pPr>
        <w:rPr>
          <w:rFonts w:ascii="Arial" w:hAnsi="Arial" w:cs="Arial"/>
          <w:b/>
          <w:bCs/>
          <w:sz w:val="22"/>
          <w:szCs w:val="22"/>
        </w:rPr>
      </w:pPr>
      <w:r w:rsidRPr="00DA6734">
        <w:rPr>
          <w:rFonts w:ascii="Arial" w:hAnsi="Arial" w:cs="Arial"/>
          <w:b/>
          <w:bCs/>
          <w:sz w:val="22"/>
          <w:szCs w:val="22"/>
        </w:rPr>
        <w:lastRenderedPageBreak/>
        <w:t xml:space="preserve">CPM &amp; PERT </w:t>
      </w:r>
    </w:p>
    <w:p w14:paraId="074AE1C9" w14:textId="0F0AF38D" w:rsidR="000907C6" w:rsidRPr="00115034" w:rsidRDefault="000907C6" w:rsidP="000907C6">
      <w:pPr>
        <w:rPr>
          <w:rFonts w:ascii="Arial" w:hAnsi="Arial" w:cs="Arial"/>
          <w:sz w:val="22"/>
          <w:szCs w:val="22"/>
        </w:rPr>
      </w:pPr>
      <w:r w:rsidRPr="00115034">
        <w:rPr>
          <w:rFonts w:ascii="Arial" w:hAnsi="Arial" w:cs="Arial"/>
          <w:sz w:val="22"/>
          <w:szCs w:val="22"/>
        </w:rPr>
        <w:t xml:space="preserve">The Critical Path Method (CPM) is instrumental in identifying the sequence of </w:t>
      </w:r>
      <w:r w:rsidR="00926A43">
        <w:rPr>
          <w:rFonts w:ascii="Arial" w:hAnsi="Arial" w:cs="Arial"/>
          <w:sz w:val="22"/>
          <w:szCs w:val="22"/>
        </w:rPr>
        <w:t>duties</w:t>
      </w:r>
      <w:r w:rsidRPr="00115034">
        <w:rPr>
          <w:rFonts w:ascii="Arial" w:hAnsi="Arial" w:cs="Arial"/>
          <w:sz w:val="22"/>
          <w:szCs w:val="22"/>
        </w:rPr>
        <w:t xml:space="preserve"> that dictate the overall duration of a project, emphasising the critical activities that require concentrated attention (Kerzner, 2022). Complementing this, the Program Evaluation and Review Technique (PERT) addresses uncertainties in task durations by employing probabilistic estimates, thereby enhancing risk </w:t>
      </w:r>
      <w:proofErr w:type="gramStart"/>
      <w:r w:rsidRPr="00115034">
        <w:rPr>
          <w:rFonts w:ascii="Arial" w:hAnsi="Arial" w:cs="Arial"/>
          <w:sz w:val="22"/>
          <w:szCs w:val="22"/>
        </w:rPr>
        <w:t>management</w:t>
      </w:r>
      <w:proofErr w:type="gramEnd"/>
      <w:r w:rsidRPr="00115034">
        <w:rPr>
          <w:rFonts w:ascii="Arial" w:hAnsi="Arial" w:cs="Arial"/>
          <w:sz w:val="22"/>
          <w:szCs w:val="22"/>
        </w:rPr>
        <w:t xml:space="preserve"> and facilitating more realistic scheduling (PMI, 2021). </w:t>
      </w:r>
    </w:p>
    <w:p w14:paraId="5EC481DB" w14:textId="77777777" w:rsidR="000907C6" w:rsidRPr="00DA6734" w:rsidRDefault="000907C6" w:rsidP="000907C6">
      <w:pPr>
        <w:rPr>
          <w:rFonts w:ascii="Arial" w:hAnsi="Arial" w:cs="Arial"/>
          <w:sz w:val="22"/>
          <w:szCs w:val="22"/>
        </w:rPr>
      </w:pPr>
      <w:r w:rsidRPr="00115034">
        <w:rPr>
          <w:rFonts w:ascii="Arial" w:hAnsi="Arial" w:cs="Arial"/>
          <w:sz w:val="22"/>
          <w:szCs w:val="22"/>
        </w:rPr>
        <w:t xml:space="preserve">These methodologies </w:t>
      </w:r>
      <w:proofErr w:type="gramStart"/>
      <w:r w:rsidRPr="00115034">
        <w:rPr>
          <w:rFonts w:ascii="Arial" w:hAnsi="Arial" w:cs="Arial"/>
          <w:sz w:val="22"/>
          <w:szCs w:val="22"/>
        </w:rPr>
        <w:t>were selected</w:t>
      </w:r>
      <w:proofErr w:type="gramEnd"/>
      <w:r w:rsidRPr="00115034">
        <w:rPr>
          <w:rFonts w:ascii="Arial" w:hAnsi="Arial" w:cs="Arial"/>
          <w:sz w:val="22"/>
          <w:szCs w:val="22"/>
        </w:rPr>
        <w:t xml:space="preserve"> for their ability to provide comprehensive planning, monitoring, and control, effectively aligning stakeholder responsibilities with project timelines. When combined with the RACI framework, CPM, and PERT, it clarifies accountability, while Agile engagement ensures adaptive engagement from stakeholders. This integrated approach has </w:t>
      </w:r>
      <w:proofErr w:type="gramStart"/>
      <w:r w:rsidRPr="00115034">
        <w:rPr>
          <w:rFonts w:ascii="Arial" w:hAnsi="Arial" w:cs="Arial"/>
          <w:sz w:val="22"/>
          <w:szCs w:val="22"/>
        </w:rPr>
        <w:t>been shown</w:t>
      </w:r>
      <w:proofErr w:type="gramEnd"/>
      <w:r w:rsidRPr="00115034">
        <w:rPr>
          <w:rFonts w:ascii="Arial" w:hAnsi="Arial" w:cs="Arial"/>
          <w:sz w:val="22"/>
          <w:szCs w:val="22"/>
        </w:rPr>
        <w:t xml:space="preserve"> to strike a balance between operational accuracy and flexibility, minimising delays and improving reliability, especially in projects characterised by complex interdependencies and fluctuating resources. (Diagram in Appendix G)</w:t>
      </w:r>
    </w:p>
    <w:p w14:paraId="33B6A459" w14:textId="77777777" w:rsidR="000907C6" w:rsidRPr="00DA6734" w:rsidRDefault="000907C6" w:rsidP="000907C6">
      <w:pPr>
        <w:rPr>
          <w:rFonts w:ascii="Arial" w:hAnsi="Arial" w:cs="Arial"/>
          <w:sz w:val="22"/>
          <w:szCs w:val="22"/>
        </w:rPr>
      </w:pPr>
    </w:p>
    <w:p w14:paraId="00CBB27E" w14:textId="77777777" w:rsidR="000907C6" w:rsidRPr="00DA6734" w:rsidRDefault="000907C6" w:rsidP="000907C6">
      <w:pPr>
        <w:rPr>
          <w:rFonts w:ascii="Arial" w:hAnsi="Arial" w:cs="Arial"/>
          <w:b/>
          <w:bCs/>
          <w:sz w:val="22"/>
          <w:szCs w:val="22"/>
        </w:rPr>
      </w:pPr>
      <w:r w:rsidRPr="00DA6734">
        <w:rPr>
          <w:rFonts w:ascii="Arial" w:hAnsi="Arial" w:cs="Arial"/>
          <w:b/>
          <w:bCs/>
          <w:sz w:val="22"/>
          <w:szCs w:val="22"/>
        </w:rPr>
        <w:t xml:space="preserve">RACI Matrix </w:t>
      </w:r>
    </w:p>
    <w:p w14:paraId="0D83CFDF" w14:textId="77777777" w:rsidR="00AA542B" w:rsidRPr="00115034" w:rsidRDefault="000907C6" w:rsidP="000907C6">
      <w:pPr>
        <w:rPr>
          <w:rFonts w:ascii="Arial" w:hAnsi="Arial" w:cs="Arial"/>
          <w:sz w:val="22"/>
          <w:szCs w:val="22"/>
        </w:rPr>
      </w:pPr>
      <w:r w:rsidRPr="00115034">
        <w:rPr>
          <w:rFonts w:ascii="Arial" w:hAnsi="Arial" w:cs="Arial"/>
          <w:sz w:val="22"/>
          <w:szCs w:val="22"/>
        </w:rPr>
        <w:t xml:space="preserve">The RACI matrix organises stakeholders into four categories: Responsible, Accountable, Consulted, and Informed, thereby enhancing clarity and accountability in task management. This framework </w:t>
      </w:r>
      <w:proofErr w:type="gramStart"/>
      <w:r w:rsidRPr="00115034">
        <w:rPr>
          <w:rFonts w:ascii="Arial" w:hAnsi="Arial" w:cs="Arial"/>
          <w:sz w:val="22"/>
          <w:szCs w:val="22"/>
        </w:rPr>
        <w:t>was selected</w:t>
      </w:r>
      <w:proofErr w:type="gramEnd"/>
      <w:r w:rsidRPr="00115034">
        <w:rPr>
          <w:rFonts w:ascii="Arial" w:hAnsi="Arial" w:cs="Arial"/>
          <w:sz w:val="22"/>
          <w:szCs w:val="22"/>
        </w:rPr>
        <w:t xml:space="preserve"> to eliminate role confusion, facilitate efficient decision-making, and ensure that stakeholder responsibilities align with the project's goals. Evaluations indicate that when integrated with Agile methodologies and the Power–Interest framework, the RACI matrix significantly improves governance, stakeholder collaboration, and overall project outcomes. </w:t>
      </w:r>
    </w:p>
    <w:p w14:paraId="2EED2DDF" w14:textId="5D62997F" w:rsidR="00AA542B" w:rsidRPr="00115034" w:rsidRDefault="00AA542B" w:rsidP="000907C6">
      <w:pPr>
        <w:rPr>
          <w:rFonts w:ascii="Arial" w:hAnsi="Arial" w:cs="Arial"/>
          <w:sz w:val="22"/>
          <w:szCs w:val="22"/>
        </w:rPr>
      </w:pPr>
      <w:r w:rsidRPr="00115034">
        <w:rPr>
          <w:rFonts w:ascii="Arial" w:hAnsi="Arial" w:cs="Arial"/>
          <w:sz w:val="22"/>
          <w:szCs w:val="22"/>
        </w:rPr>
        <w:t>This mapping ensures accountability for critical activities identified through CPM/PERT and aligns communication intensity with stakeholder influence. Integrating the RACI with the power interest matrix and Agile stakeholder models ensures role clarity, reduces duplication, and supports effective governance throughout the project lifecycle ( Kerzner, 2022) (PMI, 2021)</w:t>
      </w:r>
    </w:p>
    <w:p w14:paraId="75907139" w14:textId="14CA4607" w:rsidR="000907C6" w:rsidRPr="00115034" w:rsidRDefault="000907C6" w:rsidP="000907C6">
      <w:pPr>
        <w:rPr>
          <w:rFonts w:ascii="Arial" w:hAnsi="Arial" w:cs="Arial"/>
          <w:sz w:val="22"/>
          <w:szCs w:val="22"/>
        </w:rPr>
      </w:pPr>
      <w:r w:rsidRPr="00115034">
        <w:rPr>
          <w:rFonts w:ascii="Arial" w:hAnsi="Arial" w:cs="Arial"/>
          <w:sz w:val="22"/>
          <w:szCs w:val="22"/>
        </w:rPr>
        <w:t>(Diagram in Appendix E)</w:t>
      </w:r>
    </w:p>
    <w:p w14:paraId="50AC8357" w14:textId="77777777" w:rsidR="00594261" w:rsidRPr="00115034" w:rsidRDefault="00594261" w:rsidP="00406D69">
      <w:pPr>
        <w:rPr>
          <w:rFonts w:ascii="Arial" w:hAnsi="Arial" w:cs="Arial"/>
          <w:sz w:val="22"/>
          <w:szCs w:val="22"/>
        </w:rPr>
      </w:pPr>
    </w:p>
    <w:p w14:paraId="184CA9D9" w14:textId="77777777" w:rsidR="00594261" w:rsidRPr="00115034" w:rsidRDefault="00594261" w:rsidP="00406D69">
      <w:pPr>
        <w:rPr>
          <w:rFonts w:ascii="Arial" w:hAnsi="Arial" w:cs="Arial"/>
          <w:sz w:val="22"/>
          <w:szCs w:val="22"/>
        </w:rPr>
      </w:pPr>
    </w:p>
    <w:p w14:paraId="5E3222A3" w14:textId="59DB8896" w:rsidR="007546FD" w:rsidRPr="00115034" w:rsidRDefault="007546FD" w:rsidP="00406D69">
      <w:pPr>
        <w:rPr>
          <w:rFonts w:ascii="Arial" w:hAnsi="Arial" w:cs="Arial"/>
          <w:sz w:val="22"/>
          <w:szCs w:val="22"/>
        </w:rPr>
      </w:pPr>
      <w:r w:rsidRPr="00115034">
        <w:rPr>
          <w:rFonts w:ascii="Arial" w:hAnsi="Arial" w:cs="Arial"/>
          <w:sz w:val="22"/>
          <w:szCs w:val="22"/>
        </w:rPr>
        <w:t xml:space="preserve">Successfully managing stakeholder conflict is crucial in complex healthcare technology projects, particularly in the development of an advanced, next-generation wearable monitoring device. This endeavour occupies a pivotal position at the intersection of medical regulation, innovation, patient safety, commercial strategy, and digital transformation. The project manager's responsibilities extend beyond merely recognising conflict; they must also methodically diagnose and resolve it through the </w:t>
      </w:r>
      <w:r w:rsidR="00ED2F2B" w:rsidRPr="00115034">
        <w:rPr>
          <w:rFonts w:ascii="Arial" w:hAnsi="Arial" w:cs="Arial"/>
          <w:sz w:val="22"/>
          <w:szCs w:val="22"/>
        </w:rPr>
        <w:t>4</w:t>
      </w:r>
      <w:r w:rsidRPr="00115034">
        <w:rPr>
          <w:rFonts w:ascii="Arial" w:hAnsi="Arial" w:cs="Arial"/>
          <w:sz w:val="22"/>
          <w:szCs w:val="22"/>
        </w:rPr>
        <w:t xml:space="preserve">Cs Conflict Management Model: </w:t>
      </w:r>
      <w:r w:rsidR="0054450C" w:rsidRPr="00115034">
        <w:rPr>
          <w:rFonts w:ascii="Arial" w:hAnsi="Arial" w:cs="Arial"/>
          <w:sz w:val="22"/>
          <w:szCs w:val="22"/>
        </w:rPr>
        <w:t>Communication, Coordination, Cooperation, Collaboration</w:t>
      </w:r>
      <w:r w:rsidRPr="00115034">
        <w:rPr>
          <w:rFonts w:ascii="Arial" w:hAnsi="Arial" w:cs="Arial"/>
          <w:sz w:val="22"/>
          <w:szCs w:val="22"/>
        </w:rPr>
        <w:t>. This organised methodology</w:t>
      </w:r>
      <w:r w:rsidR="0054450C" w:rsidRPr="00115034">
        <w:rPr>
          <w:rFonts w:ascii="Arial" w:hAnsi="Arial" w:cs="Arial"/>
          <w:sz w:val="22"/>
          <w:szCs w:val="22"/>
        </w:rPr>
        <w:t xml:space="preserve"> provides a pragmatic hierarchy of actions that guarantees</w:t>
      </w:r>
      <w:r w:rsidRPr="00115034">
        <w:rPr>
          <w:rFonts w:ascii="Arial" w:hAnsi="Arial" w:cs="Arial"/>
          <w:sz w:val="22"/>
          <w:szCs w:val="22"/>
        </w:rPr>
        <w:t xml:space="preserve"> conflict serves as a driver for improvement rather than a hindrance to progression.</w:t>
      </w:r>
      <w:r w:rsidR="0054450C" w:rsidRPr="00115034">
        <w:rPr>
          <w:rFonts w:ascii="Arial" w:hAnsi="Arial" w:cs="Arial"/>
          <w:sz w:val="22"/>
          <w:szCs w:val="22"/>
        </w:rPr>
        <w:t xml:space="preserve"> </w:t>
      </w:r>
    </w:p>
    <w:p w14:paraId="4F00A705" w14:textId="77777777" w:rsidR="00ED2F2B" w:rsidRPr="00115034" w:rsidRDefault="00ED2F2B" w:rsidP="00406D69">
      <w:pPr>
        <w:rPr>
          <w:rFonts w:ascii="Arial" w:hAnsi="Arial" w:cs="Arial"/>
          <w:sz w:val="22"/>
          <w:szCs w:val="22"/>
        </w:rPr>
      </w:pPr>
    </w:p>
    <w:p w14:paraId="3C692576" w14:textId="23A8E50C" w:rsidR="00ED2F2B" w:rsidRPr="00115034" w:rsidRDefault="000907C6" w:rsidP="00ED2F2B">
      <w:pPr>
        <w:rPr>
          <w:rFonts w:ascii="Arial" w:hAnsi="Arial" w:cs="Arial"/>
          <w:sz w:val="22"/>
          <w:szCs w:val="22"/>
        </w:rPr>
      </w:pPr>
      <w:r w:rsidRPr="00115034">
        <w:rPr>
          <w:rFonts w:ascii="Arial" w:hAnsi="Arial" w:cs="Arial"/>
          <w:sz w:val="22"/>
          <w:szCs w:val="22"/>
        </w:rPr>
        <w:lastRenderedPageBreak/>
        <w:t>(</w:t>
      </w:r>
      <w:r w:rsidR="002B78B4" w:rsidRPr="00115034">
        <w:rPr>
          <w:rFonts w:ascii="Arial" w:hAnsi="Arial" w:cs="Arial"/>
          <w:sz w:val="22"/>
          <w:szCs w:val="22"/>
        </w:rPr>
        <w:t>K</w:t>
      </w:r>
      <w:r w:rsidR="001C520F" w:rsidRPr="00115034">
        <w:rPr>
          <w:rFonts w:ascii="Arial" w:hAnsi="Arial" w:cs="Arial"/>
          <w:sz w:val="22"/>
          <w:szCs w:val="22"/>
        </w:rPr>
        <w:t>otter</w:t>
      </w:r>
      <w:r w:rsidR="00ED2F2B" w:rsidRPr="00115034">
        <w:rPr>
          <w:rFonts w:ascii="Arial" w:hAnsi="Arial" w:cs="Arial"/>
          <w:sz w:val="22"/>
          <w:szCs w:val="22"/>
        </w:rPr>
        <w:t>'s</w:t>
      </w:r>
      <w:r w:rsidRPr="00115034">
        <w:rPr>
          <w:rFonts w:ascii="Arial" w:hAnsi="Arial" w:cs="Arial"/>
          <w:sz w:val="22"/>
          <w:szCs w:val="22"/>
        </w:rPr>
        <w:t xml:space="preserve">, </w:t>
      </w:r>
      <w:r w:rsidR="00ED2F2B" w:rsidRPr="00115034">
        <w:rPr>
          <w:rFonts w:ascii="Arial" w:hAnsi="Arial" w:cs="Arial"/>
          <w:sz w:val="22"/>
          <w:szCs w:val="22"/>
        </w:rPr>
        <w:t xml:space="preserve">1996) </w:t>
      </w:r>
      <w:r w:rsidRPr="00115034">
        <w:rPr>
          <w:rFonts w:ascii="Arial" w:hAnsi="Arial" w:cs="Arial"/>
          <w:sz w:val="22"/>
          <w:szCs w:val="22"/>
        </w:rPr>
        <w:t xml:space="preserve">The </w:t>
      </w:r>
      <w:r w:rsidR="00ED2F2B" w:rsidRPr="00115034">
        <w:rPr>
          <w:rFonts w:ascii="Arial" w:hAnsi="Arial" w:cs="Arial"/>
          <w:sz w:val="22"/>
          <w:szCs w:val="22"/>
        </w:rPr>
        <w:t>Eight-step Change Model also supports my strategy for stakeholder engagement by emphasising the structured behaviours necessary to address resistance and sustain momentum. In this project, steps 1-4 (</w:t>
      </w:r>
      <w:r w:rsidR="0070794B" w:rsidRPr="0070794B">
        <w:rPr>
          <w:rFonts w:ascii="Arial" w:hAnsi="Arial" w:cs="Arial"/>
          <w:sz w:val="22"/>
          <w:szCs w:val="22"/>
        </w:rPr>
        <w:t>create urgency, motivate action, highlight the need for change, assemble a coalition, drive initiative, develop a vision, and communicate it</w:t>
      </w:r>
      <w:r w:rsidR="00ED2F2B" w:rsidRPr="00115034">
        <w:rPr>
          <w:rFonts w:ascii="Arial" w:hAnsi="Arial" w:cs="Arial"/>
          <w:sz w:val="22"/>
          <w:szCs w:val="22"/>
        </w:rPr>
        <w:t xml:space="preserve">) enhance the 4Cs, particularly in terms of communication, while steps 5-8 (empowering actions, generating wins, and consolidating efforts across multi-functional teams) further contribute to this process. A comprehensive mapping of Kotter's model for Siemens </w:t>
      </w:r>
      <w:proofErr w:type="spellStart"/>
      <w:r w:rsidR="00ED2F2B" w:rsidRPr="00115034">
        <w:rPr>
          <w:rFonts w:ascii="Arial" w:hAnsi="Arial" w:cs="Arial"/>
          <w:sz w:val="22"/>
          <w:szCs w:val="22"/>
        </w:rPr>
        <w:t>Healthineers</w:t>
      </w:r>
      <w:proofErr w:type="spellEnd"/>
      <w:r w:rsidR="00ED2F2B" w:rsidRPr="00115034">
        <w:rPr>
          <w:rFonts w:ascii="Arial" w:hAnsi="Arial" w:cs="Arial"/>
          <w:sz w:val="22"/>
          <w:szCs w:val="22"/>
        </w:rPr>
        <w:t xml:space="preserve"> </w:t>
      </w:r>
      <w:proofErr w:type="gramStart"/>
      <w:r w:rsidR="00ED2F2B" w:rsidRPr="00115034">
        <w:rPr>
          <w:rFonts w:ascii="Arial" w:hAnsi="Arial" w:cs="Arial"/>
          <w:sz w:val="22"/>
          <w:szCs w:val="22"/>
        </w:rPr>
        <w:t>is included</w:t>
      </w:r>
      <w:proofErr w:type="gramEnd"/>
      <w:r w:rsidR="00ED2F2B" w:rsidRPr="00115034">
        <w:rPr>
          <w:rFonts w:ascii="Arial" w:hAnsi="Arial" w:cs="Arial"/>
          <w:sz w:val="22"/>
          <w:szCs w:val="22"/>
        </w:rPr>
        <w:t xml:space="preserve"> in the Appendix, illustrating how each step corresponds to the engagement needs of stakeholders for the wearable device project.</w:t>
      </w:r>
    </w:p>
    <w:p w14:paraId="11CB397D" w14:textId="7BB8FBD0" w:rsidR="00ED2F2B" w:rsidRPr="00115034" w:rsidRDefault="00ED2F2B" w:rsidP="00406D69">
      <w:pPr>
        <w:rPr>
          <w:rFonts w:ascii="Arial" w:hAnsi="Arial" w:cs="Arial"/>
          <w:sz w:val="22"/>
          <w:szCs w:val="22"/>
        </w:rPr>
      </w:pPr>
      <w:r w:rsidRPr="00115034">
        <w:rPr>
          <w:rFonts w:ascii="Arial" w:hAnsi="Arial" w:cs="Arial"/>
          <w:sz w:val="22"/>
          <w:szCs w:val="22"/>
        </w:rPr>
        <w:t xml:space="preserve">To support the 4Cs framework (Communication, Coordination, Cooperation, Collaboration) discussed in this section, a Work Breakdown Structure (WBS) </w:t>
      </w:r>
      <w:proofErr w:type="gramStart"/>
      <w:r w:rsidRPr="00115034">
        <w:rPr>
          <w:rFonts w:ascii="Arial" w:hAnsi="Arial" w:cs="Arial"/>
          <w:sz w:val="22"/>
          <w:szCs w:val="22"/>
        </w:rPr>
        <w:t>is included</w:t>
      </w:r>
      <w:proofErr w:type="gramEnd"/>
      <w:r w:rsidRPr="00115034">
        <w:rPr>
          <w:rFonts w:ascii="Arial" w:hAnsi="Arial" w:cs="Arial"/>
          <w:sz w:val="22"/>
          <w:szCs w:val="22"/>
        </w:rPr>
        <w:t xml:space="preserve"> in Appendix C, which demonstrates the organised breakdown of deliverables.</w:t>
      </w:r>
    </w:p>
    <w:p w14:paraId="58A62CE1" w14:textId="77777777" w:rsidR="000907C6" w:rsidRPr="00115034" w:rsidRDefault="000907C6" w:rsidP="00406D69">
      <w:pPr>
        <w:rPr>
          <w:rFonts w:ascii="Arial" w:hAnsi="Arial" w:cs="Arial"/>
          <w:b/>
          <w:bCs/>
          <w:sz w:val="22"/>
          <w:szCs w:val="22"/>
        </w:rPr>
      </w:pPr>
    </w:p>
    <w:p w14:paraId="5808CD84" w14:textId="5CD453F8" w:rsidR="005607D7" w:rsidRPr="00115034" w:rsidRDefault="005607D7" w:rsidP="00406D69">
      <w:pPr>
        <w:rPr>
          <w:rFonts w:ascii="Arial" w:hAnsi="Arial" w:cs="Arial"/>
          <w:sz w:val="22"/>
          <w:szCs w:val="22"/>
        </w:rPr>
      </w:pPr>
      <w:r w:rsidRPr="00115034">
        <w:rPr>
          <w:rFonts w:ascii="Arial" w:hAnsi="Arial" w:cs="Arial"/>
          <w:b/>
          <w:bCs/>
          <w:sz w:val="22"/>
          <w:szCs w:val="22"/>
        </w:rPr>
        <w:t>Communication</w:t>
      </w:r>
      <w:r w:rsidRPr="00115034">
        <w:rPr>
          <w:rFonts w:ascii="Arial" w:hAnsi="Arial" w:cs="Arial"/>
          <w:sz w:val="22"/>
          <w:szCs w:val="22"/>
        </w:rPr>
        <w:t xml:space="preserve"> </w:t>
      </w:r>
    </w:p>
    <w:p w14:paraId="5D9A45CE" w14:textId="1468738D" w:rsidR="00A7520F" w:rsidRPr="00115034" w:rsidRDefault="005607D7" w:rsidP="00406D69">
      <w:pPr>
        <w:rPr>
          <w:rFonts w:ascii="Arial" w:hAnsi="Arial" w:cs="Arial"/>
          <w:sz w:val="22"/>
          <w:szCs w:val="22"/>
        </w:rPr>
      </w:pPr>
      <w:r w:rsidRPr="00115034">
        <w:rPr>
          <w:rFonts w:ascii="Arial" w:hAnsi="Arial" w:cs="Arial"/>
          <w:sz w:val="22"/>
          <w:szCs w:val="22"/>
        </w:rPr>
        <w:t xml:space="preserve">For project managers, effective communication serves as the foremost tool for mitigating and resolving conflicts. When implementing a communication strategy grounded in evidence and structured across multiple levels: </w:t>
      </w:r>
    </w:p>
    <w:p w14:paraId="74D827EF" w14:textId="77777777" w:rsidR="00A7520F" w:rsidRPr="00115034" w:rsidRDefault="005607D7" w:rsidP="00406D69">
      <w:pPr>
        <w:rPr>
          <w:rFonts w:ascii="Arial" w:hAnsi="Arial" w:cs="Arial"/>
          <w:sz w:val="22"/>
          <w:szCs w:val="22"/>
        </w:rPr>
      </w:pPr>
      <w:r w:rsidRPr="00115034">
        <w:rPr>
          <w:rFonts w:ascii="Arial" w:hAnsi="Arial" w:cs="Arial"/>
          <w:sz w:val="22"/>
          <w:szCs w:val="22"/>
        </w:rPr>
        <w:t>• Purposeful channels &amp; cadences:</w:t>
      </w:r>
    </w:p>
    <w:p w14:paraId="246DB34B" w14:textId="539A3CBD" w:rsidR="005607D7" w:rsidRPr="00115034" w:rsidRDefault="00A7520F" w:rsidP="00406D69">
      <w:pPr>
        <w:rPr>
          <w:rFonts w:ascii="Arial" w:hAnsi="Arial" w:cs="Arial"/>
          <w:sz w:val="22"/>
          <w:szCs w:val="22"/>
        </w:rPr>
      </w:pPr>
      <w:r w:rsidRPr="00115034">
        <w:rPr>
          <w:rFonts w:ascii="Arial" w:hAnsi="Arial" w:cs="Arial"/>
          <w:sz w:val="22"/>
          <w:szCs w:val="22"/>
        </w:rPr>
        <w:t>D</w:t>
      </w:r>
      <w:r w:rsidR="005607D7" w:rsidRPr="00115034">
        <w:rPr>
          <w:rFonts w:ascii="Arial" w:hAnsi="Arial" w:cs="Arial"/>
          <w:sz w:val="22"/>
          <w:szCs w:val="22"/>
        </w:rPr>
        <w:t>aily standups for core engineering/QA, weekly integrated sprint reviews that include regulatory representation, clinical advisory sessions twice a month, and monthly executive steering updates. This approach guarantees that each stakeholder receives the appropriate level of detail at the correct frequency (PMI, 2021).</w:t>
      </w:r>
    </w:p>
    <w:p w14:paraId="71EEDDB9" w14:textId="77777777" w:rsidR="00A7520F" w:rsidRPr="00115034" w:rsidRDefault="005607D7" w:rsidP="00406D69">
      <w:pPr>
        <w:rPr>
          <w:rFonts w:ascii="Arial" w:hAnsi="Arial" w:cs="Arial"/>
          <w:sz w:val="22"/>
          <w:szCs w:val="22"/>
        </w:rPr>
      </w:pPr>
      <w:r w:rsidRPr="00115034">
        <w:rPr>
          <w:rFonts w:ascii="Arial" w:hAnsi="Arial" w:cs="Arial"/>
          <w:sz w:val="22"/>
          <w:szCs w:val="22"/>
        </w:rPr>
        <w:t xml:space="preserve">• Standardised artefacts: </w:t>
      </w:r>
    </w:p>
    <w:p w14:paraId="1F84080F" w14:textId="3621E1B9" w:rsidR="005607D7" w:rsidRPr="00115034" w:rsidRDefault="00A7520F" w:rsidP="00406D69">
      <w:pPr>
        <w:rPr>
          <w:rFonts w:ascii="Arial" w:hAnsi="Arial" w:cs="Arial"/>
          <w:sz w:val="22"/>
          <w:szCs w:val="22"/>
        </w:rPr>
      </w:pPr>
      <w:r w:rsidRPr="00115034">
        <w:rPr>
          <w:rFonts w:ascii="Arial" w:hAnsi="Arial" w:cs="Arial"/>
          <w:sz w:val="22"/>
          <w:szCs w:val="22"/>
        </w:rPr>
        <w:t>C</w:t>
      </w:r>
      <w:r w:rsidR="005607D7" w:rsidRPr="00115034">
        <w:rPr>
          <w:rFonts w:ascii="Arial" w:hAnsi="Arial" w:cs="Arial"/>
          <w:sz w:val="22"/>
          <w:szCs w:val="22"/>
        </w:rPr>
        <w:t>entralised dashboards (roadmap, risk register, test pass rates), design history files, user-test reports, and regulatory evidence packs. I</w:t>
      </w:r>
      <w:r w:rsidR="00205A7C" w:rsidRPr="00115034">
        <w:rPr>
          <w:rFonts w:ascii="Arial" w:hAnsi="Arial" w:cs="Arial"/>
          <w:sz w:val="22"/>
          <w:szCs w:val="22"/>
        </w:rPr>
        <w:t>t</w:t>
      </w:r>
      <w:r w:rsidR="005607D7" w:rsidRPr="00115034">
        <w:rPr>
          <w:rFonts w:ascii="Arial" w:hAnsi="Arial" w:cs="Arial"/>
          <w:sz w:val="22"/>
          <w:szCs w:val="22"/>
        </w:rPr>
        <w:t xml:space="preserve"> </w:t>
      </w:r>
      <w:r w:rsidR="00205A7C" w:rsidRPr="00115034">
        <w:rPr>
          <w:rFonts w:ascii="Arial" w:hAnsi="Arial" w:cs="Arial"/>
          <w:sz w:val="22"/>
          <w:szCs w:val="22"/>
        </w:rPr>
        <w:t>requires</w:t>
      </w:r>
      <w:r w:rsidR="005607D7" w:rsidRPr="00115034">
        <w:rPr>
          <w:rFonts w:ascii="Arial" w:hAnsi="Arial" w:cs="Arial"/>
          <w:sz w:val="22"/>
          <w:szCs w:val="22"/>
        </w:rPr>
        <w:t xml:space="preserve"> that all contentious decisions </w:t>
      </w:r>
      <w:proofErr w:type="gramStart"/>
      <w:r w:rsidR="00CD1F16" w:rsidRPr="00115034">
        <w:rPr>
          <w:rFonts w:ascii="Arial" w:hAnsi="Arial" w:cs="Arial"/>
          <w:sz w:val="22"/>
          <w:szCs w:val="22"/>
        </w:rPr>
        <w:t>be</w:t>
      </w:r>
      <w:r w:rsidR="005607D7" w:rsidRPr="00115034">
        <w:rPr>
          <w:rFonts w:ascii="Arial" w:hAnsi="Arial" w:cs="Arial"/>
          <w:sz w:val="22"/>
          <w:szCs w:val="22"/>
        </w:rPr>
        <w:t xml:space="preserve"> supported</w:t>
      </w:r>
      <w:proofErr w:type="gramEnd"/>
      <w:r w:rsidR="005607D7" w:rsidRPr="00115034">
        <w:rPr>
          <w:rFonts w:ascii="Arial" w:hAnsi="Arial" w:cs="Arial"/>
          <w:sz w:val="22"/>
          <w:szCs w:val="22"/>
        </w:rPr>
        <w:t xml:space="preserve"> by data (usability metrics, verification results, ISO/IEC test logs) to ensure that discussions are based on facts rather than speculation. </w:t>
      </w:r>
    </w:p>
    <w:p w14:paraId="136D2584" w14:textId="77777777" w:rsidR="00A7520F" w:rsidRPr="00115034" w:rsidRDefault="005607D7" w:rsidP="00406D69">
      <w:pPr>
        <w:rPr>
          <w:rFonts w:ascii="Arial" w:hAnsi="Arial" w:cs="Arial"/>
          <w:sz w:val="22"/>
          <w:szCs w:val="22"/>
        </w:rPr>
      </w:pPr>
      <w:r w:rsidRPr="00115034">
        <w:rPr>
          <w:rFonts w:ascii="Arial" w:hAnsi="Arial" w:cs="Arial"/>
          <w:sz w:val="22"/>
          <w:szCs w:val="22"/>
        </w:rPr>
        <w:t>• Active listening &amp; framing:</w:t>
      </w:r>
    </w:p>
    <w:p w14:paraId="5A52CE4B" w14:textId="06D78F82" w:rsidR="005607D7" w:rsidRPr="00115034" w:rsidRDefault="00A7520F" w:rsidP="00406D69">
      <w:pPr>
        <w:rPr>
          <w:rFonts w:ascii="Arial" w:hAnsi="Arial" w:cs="Arial"/>
          <w:sz w:val="22"/>
          <w:szCs w:val="22"/>
        </w:rPr>
      </w:pPr>
      <w:r w:rsidRPr="00115034">
        <w:rPr>
          <w:rFonts w:ascii="Arial" w:hAnsi="Arial" w:cs="Arial"/>
          <w:sz w:val="22"/>
          <w:szCs w:val="22"/>
        </w:rPr>
        <w:t>W</w:t>
      </w:r>
      <w:r w:rsidR="005607D7" w:rsidRPr="00115034">
        <w:rPr>
          <w:rFonts w:ascii="Arial" w:hAnsi="Arial" w:cs="Arial"/>
          <w:sz w:val="22"/>
          <w:szCs w:val="22"/>
        </w:rPr>
        <w:t xml:space="preserve">hen </w:t>
      </w:r>
      <w:proofErr w:type="gramStart"/>
      <w:r w:rsidR="005607D7" w:rsidRPr="00115034">
        <w:rPr>
          <w:rFonts w:ascii="Arial" w:hAnsi="Arial" w:cs="Arial"/>
          <w:sz w:val="22"/>
          <w:szCs w:val="22"/>
        </w:rPr>
        <w:t>stakeholders</w:t>
      </w:r>
      <w:proofErr w:type="gramEnd"/>
      <w:r w:rsidR="005607D7" w:rsidRPr="00115034">
        <w:rPr>
          <w:rFonts w:ascii="Arial" w:hAnsi="Arial" w:cs="Arial"/>
          <w:sz w:val="22"/>
          <w:szCs w:val="22"/>
        </w:rPr>
        <w:t xml:space="preserve"> express concerns (for instance, clinicians requesting additional sensors), Project Managers can employ structured questioning and restatement techniques to uncover underlying needs</w:t>
      </w:r>
      <w:r w:rsidR="00CD1F16" w:rsidRPr="00115034">
        <w:rPr>
          <w:rFonts w:ascii="Arial" w:hAnsi="Arial" w:cs="Arial"/>
          <w:sz w:val="22"/>
          <w:szCs w:val="22"/>
        </w:rPr>
        <w:t>,</w:t>
      </w:r>
      <w:r w:rsidR="005607D7" w:rsidRPr="00115034">
        <w:rPr>
          <w:rFonts w:ascii="Arial" w:hAnsi="Arial" w:cs="Arial"/>
          <w:sz w:val="22"/>
          <w:szCs w:val="22"/>
        </w:rPr>
        <w:t xml:space="preserve"> such as safety and diagnostic value</w:t>
      </w:r>
      <w:r w:rsidR="00CD1F16" w:rsidRPr="00115034">
        <w:rPr>
          <w:rFonts w:ascii="Arial" w:hAnsi="Arial" w:cs="Arial"/>
          <w:sz w:val="22"/>
          <w:szCs w:val="22"/>
        </w:rPr>
        <w:t>,</w:t>
      </w:r>
      <w:r w:rsidR="005607D7" w:rsidRPr="00115034">
        <w:rPr>
          <w:rFonts w:ascii="Arial" w:hAnsi="Arial" w:cs="Arial"/>
          <w:sz w:val="22"/>
          <w:szCs w:val="22"/>
        </w:rPr>
        <w:t xml:space="preserve"> before negotiating scope or sequencing.</w:t>
      </w:r>
    </w:p>
    <w:p w14:paraId="7D0F28EF" w14:textId="77777777" w:rsidR="00A7520F" w:rsidRPr="00115034" w:rsidRDefault="005607D7" w:rsidP="00406D69">
      <w:pPr>
        <w:rPr>
          <w:rFonts w:ascii="Arial" w:hAnsi="Arial" w:cs="Arial"/>
          <w:sz w:val="22"/>
          <w:szCs w:val="22"/>
        </w:rPr>
      </w:pPr>
      <w:r w:rsidRPr="00115034">
        <w:rPr>
          <w:rFonts w:ascii="Arial" w:hAnsi="Arial" w:cs="Arial"/>
          <w:sz w:val="22"/>
          <w:szCs w:val="22"/>
        </w:rPr>
        <w:t xml:space="preserve">• Transparent escalation policy: </w:t>
      </w:r>
    </w:p>
    <w:p w14:paraId="4454622D" w14:textId="1B155B30" w:rsidR="005607D7" w:rsidRPr="00115034" w:rsidRDefault="00A7520F" w:rsidP="00406D69">
      <w:pPr>
        <w:rPr>
          <w:rFonts w:ascii="Arial" w:hAnsi="Arial" w:cs="Arial"/>
          <w:sz w:val="22"/>
          <w:szCs w:val="22"/>
        </w:rPr>
      </w:pPr>
      <w:r w:rsidRPr="00115034">
        <w:rPr>
          <w:rFonts w:ascii="Arial" w:hAnsi="Arial" w:cs="Arial"/>
          <w:sz w:val="22"/>
          <w:szCs w:val="22"/>
        </w:rPr>
        <w:t>A</w:t>
      </w:r>
      <w:r w:rsidR="005607D7" w:rsidRPr="00115034">
        <w:rPr>
          <w:rFonts w:ascii="Arial" w:hAnsi="Arial" w:cs="Arial"/>
          <w:sz w:val="22"/>
          <w:szCs w:val="22"/>
        </w:rPr>
        <w:t xml:space="preserve"> clearly documented pathway (team lead </w:t>
      </w:r>
      <w:r w:rsidR="001B32FA">
        <w:rPr>
          <w:rFonts w:ascii="Arial" w:hAnsi="Arial" w:cs="Arial"/>
          <w:sz w:val="22"/>
          <w:szCs w:val="22"/>
        </w:rPr>
        <w:t>-</w:t>
      </w:r>
      <w:r w:rsidR="005607D7" w:rsidRPr="00115034">
        <w:rPr>
          <w:rFonts w:ascii="Arial" w:hAnsi="Arial" w:cs="Arial"/>
          <w:sz w:val="22"/>
          <w:szCs w:val="22"/>
        </w:rPr>
        <w:t xml:space="preserve"> project manager </w:t>
      </w:r>
      <w:r w:rsidR="001B32FA">
        <w:rPr>
          <w:rFonts w:ascii="Arial" w:hAnsi="Arial" w:cs="Arial"/>
          <w:sz w:val="22"/>
          <w:szCs w:val="22"/>
        </w:rPr>
        <w:t>-</w:t>
      </w:r>
      <w:r w:rsidR="005607D7" w:rsidRPr="00115034">
        <w:rPr>
          <w:rFonts w:ascii="Arial" w:hAnsi="Arial" w:cs="Arial"/>
          <w:sz w:val="22"/>
          <w:szCs w:val="22"/>
        </w:rPr>
        <w:t xml:space="preserve"> programme board </w:t>
      </w:r>
      <w:r w:rsidR="001B32FA">
        <w:rPr>
          <w:rFonts w:ascii="Arial" w:hAnsi="Arial" w:cs="Arial"/>
          <w:sz w:val="22"/>
          <w:szCs w:val="22"/>
        </w:rPr>
        <w:t>-</w:t>
      </w:r>
      <w:r w:rsidR="005607D7" w:rsidRPr="00115034">
        <w:rPr>
          <w:rFonts w:ascii="Arial" w:hAnsi="Arial" w:cs="Arial"/>
          <w:sz w:val="22"/>
          <w:szCs w:val="22"/>
        </w:rPr>
        <w:t xml:space="preserve"> compliance sponsor) with service level agreements (SLAs) for response times minimises frustration and prevents unstructured bilateral escalations.</w:t>
      </w:r>
    </w:p>
    <w:p w14:paraId="59C3B4BD" w14:textId="77777777" w:rsidR="00A7520F" w:rsidRPr="00115034" w:rsidRDefault="005607D7" w:rsidP="00406D69">
      <w:pPr>
        <w:rPr>
          <w:rFonts w:ascii="Arial" w:hAnsi="Arial" w:cs="Arial"/>
          <w:sz w:val="22"/>
          <w:szCs w:val="22"/>
        </w:rPr>
      </w:pPr>
      <w:r w:rsidRPr="00115034">
        <w:rPr>
          <w:rFonts w:ascii="Arial" w:hAnsi="Arial" w:cs="Arial"/>
          <w:sz w:val="22"/>
          <w:szCs w:val="22"/>
        </w:rPr>
        <w:t>Measured outcomes:</w:t>
      </w:r>
    </w:p>
    <w:p w14:paraId="67C52AFB" w14:textId="43F990CD" w:rsidR="005607D7" w:rsidRPr="00115034" w:rsidRDefault="005607D7" w:rsidP="00406D69">
      <w:pPr>
        <w:rPr>
          <w:rFonts w:ascii="Arial" w:hAnsi="Arial" w:cs="Arial"/>
          <w:sz w:val="22"/>
          <w:szCs w:val="22"/>
        </w:rPr>
      </w:pPr>
      <w:r w:rsidRPr="00115034">
        <w:rPr>
          <w:rFonts w:ascii="Arial" w:hAnsi="Arial" w:cs="Arial"/>
          <w:sz w:val="22"/>
          <w:szCs w:val="22"/>
        </w:rPr>
        <w:t>The percentage of actions completed within SLA, stakeholder satisfaction ratings following each steering meeting, and the ratio of “information-based” to “opinion-based” issues during sprint reviews.</w:t>
      </w:r>
    </w:p>
    <w:p w14:paraId="2C01A2C5" w14:textId="2DC13CDE" w:rsidR="000350EA" w:rsidRPr="00115034" w:rsidRDefault="000350EA" w:rsidP="000350EA">
      <w:pPr>
        <w:rPr>
          <w:rFonts w:ascii="Arial" w:hAnsi="Arial" w:cs="Arial"/>
          <w:sz w:val="22"/>
          <w:szCs w:val="22"/>
        </w:rPr>
      </w:pPr>
      <w:r w:rsidRPr="00115034">
        <w:rPr>
          <w:rFonts w:ascii="Arial" w:hAnsi="Arial" w:cs="Arial"/>
          <w:b/>
          <w:bCs/>
          <w:sz w:val="22"/>
          <w:szCs w:val="22"/>
        </w:rPr>
        <w:lastRenderedPageBreak/>
        <w:t>Coordination</w:t>
      </w:r>
    </w:p>
    <w:p w14:paraId="55CE2493" w14:textId="77777777" w:rsidR="000350EA" w:rsidRPr="00115034" w:rsidRDefault="000350EA" w:rsidP="000350EA">
      <w:pPr>
        <w:rPr>
          <w:rFonts w:ascii="Arial" w:hAnsi="Arial" w:cs="Arial"/>
          <w:sz w:val="22"/>
          <w:szCs w:val="22"/>
        </w:rPr>
      </w:pPr>
      <w:r w:rsidRPr="00115034">
        <w:rPr>
          <w:rFonts w:ascii="Arial" w:hAnsi="Arial" w:cs="Arial"/>
          <w:sz w:val="22"/>
          <w:szCs w:val="22"/>
        </w:rPr>
        <w:t xml:space="preserve">Coordination mitigates conflicts that arise from misaligned schedules, redundant efforts, or incompatible interfaces: </w:t>
      </w:r>
    </w:p>
    <w:p w14:paraId="114269EE" w14:textId="77777777" w:rsidR="000350EA" w:rsidRPr="00115034" w:rsidRDefault="000350EA" w:rsidP="000350EA">
      <w:pPr>
        <w:rPr>
          <w:rFonts w:ascii="Arial" w:hAnsi="Arial" w:cs="Arial"/>
          <w:sz w:val="22"/>
          <w:szCs w:val="22"/>
        </w:rPr>
      </w:pPr>
      <w:r w:rsidRPr="00115034">
        <w:rPr>
          <w:rFonts w:ascii="Arial" w:hAnsi="Arial" w:cs="Arial"/>
          <w:sz w:val="22"/>
          <w:szCs w:val="22"/>
        </w:rPr>
        <w:t xml:space="preserve">• Integrated </w:t>
      </w:r>
      <w:proofErr w:type="gramStart"/>
      <w:r w:rsidRPr="00115034">
        <w:rPr>
          <w:rFonts w:ascii="Arial" w:hAnsi="Arial" w:cs="Arial"/>
          <w:sz w:val="22"/>
          <w:szCs w:val="22"/>
        </w:rPr>
        <w:t>master</w:t>
      </w:r>
      <w:proofErr w:type="gramEnd"/>
      <w:r w:rsidRPr="00115034">
        <w:rPr>
          <w:rFonts w:ascii="Arial" w:hAnsi="Arial" w:cs="Arial"/>
          <w:sz w:val="22"/>
          <w:szCs w:val="22"/>
        </w:rPr>
        <w:t xml:space="preserve"> schedule: </w:t>
      </w:r>
    </w:p>
    <w:p w14:paraId="3BE68243" w14:textId="77777777" w:rsidR="000350EA" w:rsidRPr="00115034" w:rsidRDefault="000350EA" w:rsidP="000350EA">
      <w:pPr>
        <w:rPr>
          <w:rFonts w:ascii="Arial" w:hAnsi="Arial" w:cs="Arial"/>
          <w:sz w:val="22"/>
          <w:szCs w:val="22"/>
        </w:rPr>
      </w:pPr>
      <w:r w:rsidRPr="00115034">
        <w:rPr>
          <w:rFonts w:ascii="Arial" w:hAnsi="Arial" w:cs="Arial"/>
          <w:sz w:val="22"/>
          <w:szCs w:val="22"/>
        </w:rPr>
        <w:t xml:space="preserve">The Project manager will maintain an up-to-date Gantt/Jira roadmap. Outlining the engineering cycle, clinical trials, regulatory submission timelines, and marketing milestones. The visibility of interdependencies helps prevent scenarios such as marketing launching pre-release messaging before completion of clinical validation. </w:t>
      </w:r>
    </w:p>
    <w:p w14:paraId="15202407" w14:textId="77777777" w:rsidR="000350EA" w:rsidRPr="00115034" w:rsidRDefault="000350EA" w:rsidP="000350EA">
      <w:pPr>
        <w:rPr>
          <w:rFonts w:ascii="Arial" w:hAnsi="Arial" w:cs="Arial"/>
          <w:sz w:val="22"/>
          <w:szCs w:val="22"/>
        </w:rPr>
      </w:pPr>
      <w:r w:rsidRPr="00115034">
        <w:rPr>
          <w:rFonts w:ascii="Arial" w:hAnsi="Arial" w:cs="Arial"/>
          <w:sz w:val="22"/>
          <w:szCs w:val="22"/>
        </w:rPr>
        <w:t xml:space="preserve">• Dependency management &amp; handover protocols: </w:t>
      </w:r>
    </w:p>
    <w:p w14:paraId="0D12D24C" w14:textId="30661409" w:rsidR="000350EA" w:rsidRPr="00115034" w:rsidRDefault="000350EA" w:rsidP="000350EA">
      <w:pPr>
        <w:rPr>
          <w:rFonts w:ascii="Arial" w:hAnsi="Arial" w:cs="Arial"/>
          <w:sz w:val="22"/>
          <w:szCs w:val="22"/>
        </w:rPr>
      </w:pPr>
      <w:r w:rsidRPr="00115034">
        <w:rPr>
          <w:rFonts w:ascii="Arial" w:hAnsi="Arial" w:cs="Arial"/>
          <w:sz w:val="22"/>
          <w:szCs w:val="22"/>
        </w:rPr>
        <w:t>Formalisation and Handoff Checklists hardware</w:t>
      </w:r>
      <w:r w:rsidR="001B32FA">
        <w:rPr>
          <w:rFonts w:ascii="Arial" w:hAnsi="Arial" w:cs="Arial"/>
          <w:sz w:val="22"/>
          <w:szCs w:val="22"/>
        </w:rPr>
        <w:t>-</w:t>
      </w:r>
      <w:r w:rsidRPr="00115034">
        <w:rPr>
          <w:rFonts w:ascii="Arial" w:hAnsi="Arial" w:cs="Arial"/>
          <w:sz w:val="22"/>
          <w:szCs w:val="22"/>
        </w:rPr>
        <w:t xml:space="preserve"> firmware </w:t>
      </w:r>
      <w:r w:rsidR="001B32FA">
        <w:rPr>
          <w:rFonts w:ascii="Arial" w:hAnsi="Arial" w:cs="Arial"/>
          <w:sz w:val="22"/>
          <w:szCs w:val="22"/>
        </w:rPr>
        <w:t>-</w:t>
      </w:r>
      <w:r w:rsidRPr="00115034">
        <w:rPr>
          <w:rFonts w:ascii="Arial" w:hAnsi="Arial" w:cs="Arial"/>
          <w:sz w:val="22"/>
          <w:szCs w:val="22"/>
        </w:rPr>
        <w:t xml:space="preserve"> cloud integration </w:t>
      </w:r>
      <w:r w:rsidR="001B32FA">
        <w:rPr>
          <w:rFonts w:ascii="Arial" w:hAnsi="Arial" w:cs="Arial"/>
          <w:sz w:val="22"/>
          <w:szCs w:val="22"/>
        </w:rPr>
        <w:t>-</w:t>
      </w:r>
      <w:r w:rsidRPr="00115034">
        <w:rPr>
          <w:rFonts w:ascii="Arial" w:hAnsi="Arial" w:cs="Arial"/>
          <w:sz w:val="22"/>
          <w:szCs w:val="22"/>
        </w:rPr>
        <w:t xml:space="preserve"> app. Ensure that quality standards </w:t>
      </w:r>
      <w:proofErr w:type="gramStart"/>
      <w:r w:rsidRPr="00115034">
        <w:rPr>
          <w:rFonts w:ascii="Arial" w:hAnsi="Arial" w:cs="Arial"/>
          <w:sz w:val="22"/>
          <w:szCs w:val="22"/>
        </w:rPr>
        <w:t>are upheld</w:t>
      </w:r>
      <w:proofErr w:type="gramEnd"/>
      <w:r w:rsidRPr="00115034">
        <w:rPr>
          <w:rFonts w:ascii="Arial" w:hAnsi="Arial" w:cs="Arial"/>
          <w:sz w:val="22"/>
          <w:szCs w:val="22"/>
        </w:rPr>
        <w:t>. Each handover includes a brief coordination meeting with representatives and a signed Handoff.</w:t>
      </w:r>
    </w:p>
    <w:p w14:paraId="261A7877" w14:textId="77777777" w:rsidR="000350EA" w:rsidRPr="00115034" w:rsidRDefault="000350EA" w:rsidP="000350EA">
      <w:pPr>
        <w:rPr>
          <w:rFonts w:ascii="Arial" w:hAnsi="Arial" w:cs="Arial"/>
          <w:sz w:val="22"/>
          <w:szCs w:val="22"/>
        </w:rPr>
      </w:pPr>
      <w:r w:rsidRPr="00115034">
        <w:rPr>
          <w:rFonts w:ascii="Arial" w:hAnsi="Arial" w:cs="Arial"/>
          <w:sz w:val="22"/>
          <w:szCs w:val="22"/>
        </w:rPr>
        <w:t xml:space="preserve">• Resource coordination: </w:t>
      </w:r>
    </w:p>
    <w:p w14:paraId="608C3250" w14:textId="53144616" w:rsidR="000350EA" w:rsidRPr="00115034" w:rsidRDefault="000350EA" w:rsidP="000350EA">
      <w:pPr>
        <w:rPr>
          <w:rFonts w:ascii="Arial" w:hAnsi="Arial" w:cs="Arial"/>
          <w:sz w:val="22"/>
          <w:szCs w:val="22"/>
        </w:rPr>
      </w:pPr>
      <w:r w:rsidRPr="00115034">
        <w:rPr>
          <w:rFonts w:ascii="Arial" w:hAnsi="Arial" w:cs="Arial"/>
          <w:sz w:val="22"/>
          <w:szCs w:val="22"/>
        </w:rPr>
        <w:t xml:space="preserve">Conduction of weekly resource clinics to resolve contention for test labs, clinical sites, or specialised engineers. When conflicts occur, trade-off decisions </w:t>
      </w:r>
      <w:proofErr w:type="gramStart"/>
      <w:r w:rsidRPr="00115034">
        <w:rPr>
          <w:rFonts w:ascii="Arial" w:hAnsi="Arial" w:cs="Arial"/>
          <w:sz w:val="22"/>
          <w:szCs w:val="22"/>
        </w:rPr>
        <w:t>are made</w:t>
      </w:r>
      <w:proofErr w:type="gramEnd"/>
      <w:r w:rsidRPr="00115034">
        <w:rPr>
          <w:rFonts w:ascii="Arial" w:hAnsi="Arial" w:cs="Arial"/>
          <w:sz w:val="22"/>
          <w:szCs w:val="22"/>
        </w:rPr>
        <w:t xml:space="preserve"> based on quantified impacts</w:t>
      </w:r>
      <w:r w:rsidR="001B32FA">
        <w:rPr>
          <w:rFonts w:ascii="Arial" w:hAnsi="Arial" w:cs="Arial"/>
          <w:sz w:val="22"/>
          <w:szCs w:val="22"/>
        </w:rPr>
        <w:t>:</w:t>
      </w:r>
      <w:r w:rsidRPr="00115034">
        <w:rPr>
          <w:rFonts w:ascii="Arial" w:hAnsi="Arial" w:cs="Arial"/>
          <w:sz w:val="22"/>
          <w:szCs w:val="22"/>
        </w:rPr>
        <w:t xml:space="preserve"> delay days × risk</w:t>
      </w:r>
      <w:r w:rsidR="001B32FA">
        <w:rPr>
          <w:rFonts w:ascii="Arial" w:hAnsi="Arial" w:cs="Arial"/>
          <w:sz w:val="22"/>
          <w:szCs w:val="22"/>
        </w:rPr>
        <w:t xml:space="preserve"> =</w:t>
      </w:r>
      <w:r w:rsidRPr="00115034">
        <w:rPr>
          <w:rFonts w:ascii="Arial" w:hAnsi="Arial" w:cs="Arial"/>
          <w:sz w:val="22"/>
          <w:szCs w:val="22"/>
        </w:rPr>
        <w:t xml:space="preserve"> score. </w:t>
      </w:r>
    </w:p>
    <w:p w14:paraId="7D731308" w14:textId="77777777" w:rsidR="000350EA" w:rsidRPr="00115034" w:rsidRDefault="000350EA" w:rsidP="000350EA">
      <w:pPr>
        <w:rPr>
          <w:rFonts w:ascii="Arial" w:hAnsi="Arial" w:cs="Arial"/>
          <w:sz w:val="22"/>
          <w:szCs w:val="22"/>
        </w:rPr>
      </w:pPr>
      <w:r w:rsidRPr="00115034">
        <w:rPr>
          <w:rFonts w:ascii="Arial" w:hAnsi="Arial" w:cs="Arial"/>
          <w:sz w:val="22"/>
          <w:szCs w:val="22"/>
        </w:rPr>
        <w:t xml:space="preserve">• Change control: </w:t>
      </w:r>
    </w:p>
    <w:p w14:paraId="42AE104B" w14:textId="45C70447" w:rsidR="000350EA" w:rsidRPr="00115034" w:rsidRDefault="000350EA" w:rsidP="000350EA">
      <w:pPr>
        <w:rPr>
          <w:rFonts w:ascii="Arial" w:hAnsi="Arial" w:cs="Arial"/>
          <w:sz w:val="22"/>
          <w:szCs w:val="22"/>
        </w:rPr>
      </w:pPr>
      <w:r w:rsidRPr="00115034">
        <w:rPr>
          <w:rFonts w:ascii="Arial" w:hAnsi="Arial" w:cs="Arial"/>
          <w:sz w:val="22"/>
          <w:szCs w:val="22"/>
        </w:rPr>
        <w:t>Any alteration in scope will trigger</w:t>
      </w:r>
      <w:r w:rsidR="00A7520F" w:rsidRPr="00115034">
        <w:rPr>
          <w:rFonts w:ascii="Arial" w:hAnsi="Arial" w:cs="Arial"/>
          <w:sz w:val="22"/>
          <w:szCs w:val="22"/>
        </w:rPr>
        <w:t xml:space="preserve"> an</w:t>
      </w:r>
      <w:r w:rsidRPr="00115034">
        <w:rPr>
          <w:rFonts w:ascii="Arial" w:hAnsi="Arial" w:cs="Arial"/>
          <w:sz w:val="22"/>
          <w:szCs w:val="22"/>
        </w:rPr>
        <w:t xml:space="preserve"> impact analysis, time, cost, regulatory</w:t>
      </w:r>
      <w:r w:rsidR="00AE0DFE" w:rsidRPr="00115034">
        <w:rPr>
          <w:rFonts w:ascii="Arial" w:hAnsi="Arial" w:cs="Arial"/>
          <w:sz w:val="22"/>
          <w:szCs w:val="22"/>
        </w:rPr>
        <w:t>, and</w:t>
      </w:r>
      <w:r w:rsidRPr="00115034">
        <w:rPr>
          <w:rFonts w:ascii="Arial" w:hAnsi="Arial" w:cs="Arial"/>
          <w:sz w:val="22"/>
          <w:szCs w:val="22"/>
        </w:rPr>
        <w:t xml:space="preserve"> update</w:t>
      </w:r>
      <w:r w:rsidR="00AE0DFE" w:rsidRPr="00115034">
        <w:rPr>
          <w:rFonts w:ascii="Arial" w:hAnsi="Arial" w:cs="Arial"/>
          <w:sz w:val="22"/>
          <w:szCs w:val="22"/>
        </w:rPr>
        <w:t>s</w:t>
      </w:r>
      <w:r w:rsidRPr="00115034">
        <w:rPr>
          <w:rFonts w:ascii="Arial" w:hAnsi="Arial" w:cs="Arial"/>
          <w:sz w:val="22"/>
          <w:szCs w:val="22"/>
        </w:rPr>
        <w:t xml:space="preserve"> to the RACI</w:t>
      </w:r>
      <w:r w:rsidR="00AE0DFE" w:rsidRPr="00115034">
        <w:rPr>
          <w:rFonts w:ascii="Arial" w:hAnsi="Arial" w:cs="Arial"/>
          <w:sz w:val="22"/>
          <w:szCs w:val="22"/>
        </w:rPr>
        <w:t>. A</w:t>
      </w:r>
      <w:r w:rsidRPr="00115034">
        <w:rPr>
          <w:rFonts w:ascii="Arial" w:hAnsi="Arial" w:cs="Arial"/>
          <w:sz w:val="22"/>
          <w:szCs w:val="22"/>
        </w:rPr>
        <w:t xml:space="preserve"> decision recorded in the change register. This process helps to prevent unexpected scope creep and the conflicts it can cause (</w:t>
      </w:r>
      <w:bookmarkStart w:id="6" w:name="_Hlk215244385"/>
      <w:r w:rsidRPr="00115034">
        <w:rPr>
          <w:rFonts w:ascii="Arial" w:hAnsi="Arial" w:cs="Arial"/>
          <w:sz w:val="22"/>
          <w:szCs w:val="22"/>
        </w:rPr>
        <w:t>Kerzner, 2017).</w:t>
      </w:r>
    </w:p>
    <w:bookmarkEnd w:id="6"/>
    <w:p w14:paraId="2AB3E6C9" w14:textId="77777777" w:rsidR="000350EA" w:rsidRPr="00115034" w:rsidRDefault="000350EA" w:rsidP="000350EA">
      <w:pPr>
        <w:rPr>
          <w:rFonts w:ascii="Arial" w:hAnsi="Arial" w:cs="Arial"/>
          <w:sz w:val="22"/>
          <w:szCs w:val="22"/>
        </w:rPr>
      </w:pPr>
      <w:r w:rsidRPr="00115034">
        <w:rPr>
          <w:rFonts w:ascii="Arial" w:hAnsi="Arial" w:cs="Arial"/>
          <w:sz w:val="22"/>
          <w:szCs w:val="22"/>
        </w:rPr>
        <w:t>Measured outcomes:</w:t>
      </w:r>
    </w:p>
    <w:p w14:paraId="52A9892E" w14:textId="51C3595F" w:rsidR="000350EA" w:rsidRPr="00115034" w:rsidRDefault="000350EA" w:rsidP="000350EA">
      <w:pPr>
        <w:rPr>
          <w:rFonts w:ascii="Arial" w:hAnsi="Arial" w:cs="Arial"/>
          <w:sz w:val="22"/>
          <w:szCs w:val="22"/>
        </w:rPr>
      </w:pPr>
      <w:r w:rsidRPr="00115034">
        <w:rPr>
          <w:rFonts w:ascii="Arial" w:hAnsi="Arial" w:cs="Arial"/>
          <w:sz w:val="22"/>
          <w:szCs w:val="22"/>
        </w:rPr>
        <w:t>The number of missed handoffs, the percentage of sprints with outstanding dependencies, and the average time taken to resolve dependency blockers.</w:t>
      </w:r>
    </w:p>
    <w:p w14:paraId="0B33A9E1" w14:textId="77777777" w:rsidR="005607D7" w:rsidRPr="00115034" w:rsidRDefault="005607D7" w:rsidP="00406D69">
      <w:pPr>
        <w:rPr>
          <w:rFonts w:ascii="Arial" w:hAnsi="Arial" w:cs="Arial"/>
          <w:sz w:val="22"/>
          <w:szCs w:val="22"/>
        </w:rPr>
      </w:pPr>
    </w:p>
    <w:p w14:paraId="64BA656F" w14:textId="5DC38A37" w:rsidR="00180A9F" w:rsidRPr="00115034" w:rsidRDefault="00180A9F" w:rsidP="00180A9F">
      <w:pPr>
        <w:rPr>
          <w:rFonts w:ascii="Arial" w:hAnsi="Arial" w:cs="Arial"/>
          <w:sz w:val="22"/>
          <w:szCs w:val="22"/>
        </w:rPr>
      </w:pPr>
      <w:r w:rsidRPr="00115034">
        <w:rPr>
          <w:rFonts w:ascii="Arial" w:hAnsi="Arial" w:cs="Arial"/>
          <w:b/>
          <w:bCs/>
          <w:sz w:val="22"/>
          <w:szCs w:val="22"/>
        </w:rPr>
        <w:t>Cooperation</w:t>
      </w:r>
      <w:r w:rsidRPr="00115034">
        <w:rPr>
          <w:rFonts w:ascii="Arial" w:hAnsi="Arial" w:cs="Arial"/>
          <w:sz w:val="22"/>
          <w:szCs w:val="22"/>
        </w:rPr>
        <w:t xml:space="preserve"> </w:t>
      </w:r>
    </w:p>
    <w:p w14:paraId="5DD24B35" w14:textId="77777777" w:rsidR="00180A9F" w:rsidRPr="00115034" w:rsidRDefault="00180A9F" w:rsidP="00180A9F">
      <w:pPr>
        <w:rPr>
          <w:rFonts w:ascii="Arial" w:hAnsi="Arial" w:cs="Arial"/>
          <w:sz w:val="22"/>
          <w:szCs w:val="22"/>
        </w:rPr>
      </w:pPr>
      <w:r w:rsidRPr="00115034">
        <w:rPr>
          <w:rFonts w:ascii="Arial" w:hAnsi="Arial" w:cs="Arial"/>
          <w:sz w:val="22"/>
          <w:szCs w:val="22"/>
        </w:rPr>
        <w:t xml:space="preserve">Cooperation mitigates adversarial attitudes by aligning incentives and establishing shared short-term victories: </w:t>
      </w:r>
    </w:p>
    <w:p w14:paraId="679C2211" w14:textId="77777777" w:rsidR="00180A9F" w:rsidRPr="00115034" w:rsidRDefault="00180A9F" w:rsidP="00180A9F">
      <w:pPr>
        <w:rPr>
          <w:rFonts w:ascii="Arial" w:hAnsi="Arial" w:cs="Arial"/>
          <w:sz w:val="22"/>
          <w:szCs w:val="22"/>
        </w:rPr>
      </w:pPr>
      <w:r w:rsidRPr="00115034">
        <w:rPr>
          <w:rFonts w:ascii="Arial" w:hAnsi="Arial" w:cs="Arial"/>
          <w:sz w:val="22"/>
          <w:szCs w:val="22"/>
        </w:rPr>
        <w:t xml:space="preserve">• multi-functional working groups: </w:t>
      </w:r>
    </w:p>
    <w:p w14:paraId="6BD3E301" w14:textId="77777777" w:rsidR="00180A9F" w:rsidRPr="00115034" w:rsidRDefault="00180A9F" w:rsidP="00180A9F">
      <w:pPr>
        <w:rPr>
          <w:rFonts w:ascii="Arial" w:hAnsi="Arial" w:cs="Arial"/>
          <w:sz w:val="22"/>
          <w:szCs w:val="22"/>
        </w:rPr>
      </w:pPr>
      <w:r w:rsidRPr="00115034">
        <w:rPr>
          <w:rFonts w:ascii="Arial" w:hAnsi="Arial" w:cs="Arial"/>
          <w:sz w:val="22"/>
          <w:szCs w:val="22"/>
        </w:rPr>
        <w:t xml:space="preserve">Project manager to lead brief, outcome-driven teams, for example, the sensor accuracy team that integrates representatives from engineering, clinical, and regulatory sectors to address specific challenges. Their scope </w:t>
      </w:r>
      <w:proofErr w:type="gramStart"/>
      <w:r w:rsidRPr="00115034">
        <w:rPr>
          <w:rFonts w:ascii="Arial" w:hAnsi="Arial" w:cs="Arial"/>
          <w:sz w:val="22"/>
          <w:szCs w:val="22"/>
        </w:rPr>
        <w:t>is limited</w:t>
      </w:r>
      <w:proofErr w:type="gramEnd"/>
      <w:r w:rsidRPr="00115034">
        <w:rPr>
          <w:rFonts w:ascii="Arial" w:hAnsi="Arial" w:cs="Arial"/>
          <w:sz w:val="22"/>
          <w:szCs w:val="22"/>
        </w:rPr>
        <w:t xml:space="preserve"> in time and focused on outcomes, giving immediate solutions or testing strategies. </w:t>
      </w:r>
    </w:p>
    <w:p w14:paraId="3AB88EBB" w14:textId="77777777" w:rsidR="00180A9F" w:rsidRPr="00115034" w:rsidRDefault="00180A9F" w:rsidP="00180A9F">
      <w:pPr>
        <w:rPr>
          <w:rFonts w:ascii="Arial" w:hAnsi="Arial" w:cs="Arial"/>
          <w:sz w:val="22"/>
          <w:szCs w:val="22"/>
        </w:rPr>
      </w:pPr>
      <w:r w:rsidRPr="00115034">
        <w:rPr>
          <w:rFonts w:ascii="Arial" w:hAnsi="Arial" w:cs="Arial"/>
          <w:sz w:val="22"/>
          <w:szCs w:val="22"/>
        </w:rPr>
        <w:t>• Shared KPIs:</w:t>
      </w:r>
    </w:p>
    <w:p w14:paraId="55486F07" w14:textId="52F98804" w:rsidR="00180A9F" w:rsidRPr="00115034" w:rsidRDefault="00180A9F" w:rsidP="00180A9F">
      <w:pPr>
        <w:rPr>
          <w:rFonts w:ascii="Arial" w:hAnsi="Arial" w:cs="Arial"/>
          <w:sz w:val="22"/>
          <w:szCs w:val="22"/>
        </w:rPr>
      </w:pPr>
      <w:r w:rsidRPr="00115034">
        <w:rPr>
          <w:rFonts w:ascii="Arial" w:hAnsi="Arial" w:cs="Arial"/>
          <w:sz w:val="22"/>
          <w:szCs w:val="22"/>
        </w:rPr>
        <w:t xml:space="preserve">Establish common success metrics. For instance, sensor accuracy goals, thresholds for false alarms, and </w:t>
      </w:r>
      <w:proofErr w:type="gramStart"/>
      <w:r w:rsidRPr="00115034">
        <w:rPr>
          <w:rFonts w:ascii="Arial" w:hAnsi="Arial" w:cs="Arial"/>
          <w:sz w:val="22"/>
          <w:szCs w:val="22"/>
        </w:rPr>
        <w:t>timeframes</w:t>
      </w:r>
      <w:proofErr w:type="gramEnd"/>
      <w:r w:rsidRPr="00115034">
        <w:rPr>
          <w:rFonts w:ascii="Arial" w:hAnsi="Arial" w:cs="Arial"/>
          <w:sz w:val="22"/>
          <w:szCs w:val="22"/>
        </w:rPr>
        <w:t xml:space="preserve"> for certification — that compel teams to pursue balanced solutions instead of adopting a "win at all costs" position. </w:t>
      </w:r>
      <w:r w:rsidR="000907C6" w:rsidRPr="00115034">
        <w:rPr>
          <w:rFonts w:ascii="Arial" w:hAnsi="Arial" w:cs="Arial"/>
          <w:sz w:val="22"/>
          <w:szCs w:val="22"/>
        </w:rPr>
        <w:t>(Appendix O)</w:t>
      </w:r>
    </w:p>
    <w:p w14:paraId="56D84A3D" w14:textId="77777777" w:rsidR="00180A9F" w:rsidRPr="00115034" w:rsidRDefault="00180A9F" w:rsidP="00180A9F">
      <w:pPr>
        <w:rPr>
          <w:rFonts w:ascii="Arial" w:hAnsi="Arial" w:cs="Arial"/>
          <w:sz w:val="22"/>
          <w:szCs w:val="22"/>
        </w:rPr>
      </w:pPr>
      <w:r w:rsidRPr="00115034">
        <w:rPr>
          <w:rFonts w:ascii="Arial" w:hAnsi="Arial" w:cs="Arial"/>
          <w:sz w:val="22"/>
          <w:szCs w:val="22"/>
        </w:rPr>
        <w:t>• Small-win delivery:</w:t>
      </w:r>
    </w:p>
    <w:p w14:paraId="42A4F92D" w14:textId="42B5AB98" w:rsidR="00180A9F" w:rsidRPr="00115034" w:rsidRDefault="00CA528A" w:rsidP="00180A9F">
      <w:pPr>
        <w:rPr>
          <w:rFonts w:ascii="Arial" w:hAnsi="Arial" w:cs="Arial"/>
          <w:sz w:val="22"/>
          <w:szCs w:val="22"/>
        </w:rPr>
      </w:pPr>
      <w:r w:rsidRPr="00115034">
        <w:rPr>
          <w:rFonts w:ascii="Arial" w:hAnsi="Arial" w:cs="Arial"/>
          <w:sz w:val="22"/>
          <w:szCs w:val="22"/>
        </w:rPr>
        <w:lastRenderedPageBreak/>
        <w:t>A</w:t>
      </w:r>
      <w:r w:rsidR="00180A9F" w:rsidRPr="00115034">
        <w:rPr>
          <w:rFonts w:ascii="Arial" w:hAnsi="Arial" w:cs="Arial"/>
          <w:sz w:val="22"/>
          <w:szCs w:val="22"/>
        </w:rPr>
        <w:t>gree on phased r</w:t>
      </w:r>
      <w:r w:rsidR="00A7520F" w:rsidRPr="00115034">
        <w:rPr>
          <w:rFonts w:ascii="Arial" w:hAnsi="Arial" w:cs="Arial"/>
          <w:sz w:val="22"/>
          <w:szCs w:val="22"/>
        </w:rPr>
        <w:t>eleases</w:t>
      </w:r>
      <w:r w:rsidR="00180A9F" w:rsidRPr="00115034">
        <w:rPr>
          <w:rFonts w:ascii="Arial" w:hAnsi="Arial" w:cs="Arial"/>
          <w:sz w:val="22"/>
          <w:szCs w:val="22"/>
        </w:rPr>
        <w:t>; delivering a minimum viable product that satisfies essential clinical criteria alleviates engineering pressure and provides marketing with a credible narrative for launch.</w:t>
      </w:r>
    </w:p>
    <w:p w14:paraId="4DF80638" w14:textId="5402F7C5" w:rsidR="00180A9F" w:rsidRPr="00115034" w:rsidRDefault="00180A9F" w:rsidP="00180A9F">
      <w:pPr>
        <w:rPr>
          <w:rFonts w:ascii="Arial" w:hAnsi="Arial" w:cs="Arial"/>
          <w:sz w:val="22"/>
          <w:szCs w:val="22"/>
        </w:rPr>
      </w:pPr>
      <w:r w:rsidRPr="00115034">
        <w:rPr>
          <w:rFonts w:ascii="Arial" w:hAnsi="Arial" w:cs="Arial"/>
          <w:sz w:val="22"/>
          <w:szCs w:val="22"/>
        </w:rPr>
        <w:t xml:space="preserve">• Incentivised cooperation: </w:t>
      </w:r>
    </w:p>
    <w:p w14:paraId="3F136823" w14:textId="209945A7" w:rsidR="00180A9F" w:rsidRPr="00115034" w:rsidRDefault="00180A9F" w:rsidP="00180A9F">
      <w:pPr>
        <w:rPr>
          <w:rFonts w:ascii="Arial" w:hAnsi="Arial" w:cs="Arial"/>
          <w:sz w:val="22"/>
          <w:szCs w:val="22"/>
        </w:rPr>
      </w:pPr>
      <w:r w:rsidRPr="00115034">
        <w:rPr>
          <w:rFonts w:ascii="Arial" w:hAnsi="Arial" w:cs="Arial"/>
          <w:sz w:val="22"/>
          <w:szCs w:val="22"/>
        </w:rPr>
        <w:t xml:space="preserve">Acknowledge cross-team efforts before release evaluations and redirect budget savings to collaborative innovation funds, adopting </w:t>
      </w:r>
      <w:r w:rsidR="00AE0DFE" w:rsidRPr="00115034">
        <w:rPr>
          <w:rFonts w:ascii="Arial" w:hAnsi="Arial" w:cs="Arial"/>
          <w:sz w:val="22"/>
          <w:szCs w:val="22"/>
        </w:rPr>
        <w:t>generosity</w:t>
      </w:r>
      <w:r w:rsidRPr="00115034">
        <w:rPr>
          <w:rFonts w:ascii="Arial" w:hAnsi="Arial" w:cs="Arial"/>
          <w:sz w:val="22"/>
          <w:szCs w:val="22"/>
        </w:rPr>
        <w:t xml:space="preserve">. </w:t>
      </w:r>
    </w:p>
    <w:p w14:paraId="668EDFBA" w14:textId="77777777" w:rsidR="00180A9F" w:rsidRPr="00115034" w:rsidRDefault="00180A9F" w:rsidP="00180A9F">
      <w:pPr>
        <w:rPr>
          <w:rFonts w:ascii="Arial" w:hAnsi="Arial" w:cs="Arial"/>
          <w:sz w:val="22"/>
          <w:szCs w:val="22"/>
        </w:rPr>
      </w:pPr>
      <w:r w:rsidRPr="00115034">
        <w:rPr>
          <w:rFonts w:ascii="Arial" w:hAnsi="Arial" w:cs="Arial"/>
          <w:sz w:val="22"/>
          <w:szCs w:val="22"/>
        </w:rPr>
        <w:t>Measured outcomes:</w:t>
      </w:r>
    </w:p>
    <w:p w14:paraId="1229DAAF" w14:textId="566AA91E" w:rsidR="00180A9F" w:rsidRPr="00115034" w:rsidRDefault="00180A9F" w:rsidP="00180A9F">
      <w:pPr>
        <w:rPr>
          <w:rFonts w:ascii="Arial" w:hAnsi="Arial" w:cs="Arial"/>
          <w:sz w:val="22"/>
          <w:szCs w:val="22"/>
        </w:rPr>
      </w:pPr>
      <w:r w:rsidRPr="00115034">
        <w:rPr>
          <w:rFonts w:ascii="Arial" w:hAnsi="Arial" w:cs="Arial"/>
          <w:sz w:val="22"/>
          <w:szCs w:val="22"/>
        </w:rPr>
        <w:t xml:space="preserve">The number of multi-functional teams established, the percentage of cooperative KPIs </w:t>
      </w:r>
      <w:r w:rsidR="000907C6" w:rsidRPr="00115034">
        <w:rPr>
          <w:rFonts w:ascii="Arial" w:hAnsi="Arial" w:cs="Arial"/>
          <w:sz w:val="22"/>
          <w:szCs w:val="22"/>
        </w:rPr>
        <w:t xml:space="preserve">(Appendix O) </w:t>
      </w:r>
      <w:r w:rsidRPr="00115034">
        <w:rPr>
          <w:rFonts w:ascii="Arial" w:hAnsi="Arial" w:cs="Arial"/>
          <w:sz w:val="22"/>
          <w:szCs w:val="22"/>
        </w:rPr>
        <w:t>achieved, and the frequency of phased deliveries completed.</w:t>
      </w:r>
    </w:p>
    <w:p w14:paraId="54B03A63" w14:textId="77777777" w:rsidR="00DA1FAC" w:rsidRPr="00115034" w:rsidRDefault="00DA1FAC" w:rsidP="00180A9F">
      <w:pPr>
        <w:rPr>
          <w:rFonts w:ascii="Arial" w:hAnsi="Arial" w:cs="Arial"/>
          <w:sz w:val="22"/>
          <w:szCs w:val="22"/>
        </w:rPr>
      </w:pPr>
    </w:p>
    <w:p w14:paraId="5DCA6291" w14:textId="4E03B5CA" w:rsidR="00CA528A" w:rsidRPr="00115034" w:rsidRDefault="00CA528A" w:rsidP="00CA528A">
      <w:pPr>
        <w:rPr>
          <w:rFonts w:ascii="Arial" w:hAnsi="Arial" w:cs="Arial"/>
          <w:b/>
          <w:bCs/>
          <w:sz w:val="22"/>
          <w:szCs w:val="22"/>
        </w:rPr>
      </w:pPr>
      <w:r w:rsidRPr="00115034">
        <w:rPr>
          <w:rFonts w:ascii="Arial" w:hAnsi="Arial" w:cs="Arial"/>
          <w:b/>
          <w:bCs/>
          <w:sz w:val="22"/>
          <w:szCs w:val="22"/>
        </w:rPr>
        <w:t>Collaboration</w:t>
      </w:r>
    </w:p>
    <w:p w14:paraId="38342CCB" w14:textId="1D64698D" w:rsidR="00CA528A" w:rsidRPr="00115034" w:rsidRDefault="00CA528A" w:rsidP="00CA528A">
      <w:pPr>
        <w:rPr>
          <w:rFonts w:ascii="Arial" w:hAnsi="Arial" w:cs="Arial"/>
          <w:sz w:val="22"/>
          <w:szCs w:val="22"/>
        </w:rPr>
      </w:pPr>
      <w:r w:rsidRPr="00115034">
        <w:rPr>
          <w:rFonts w:ascii="Arial" w:hAnsi="Arial" w:cs="Arial"/>
          <w:sz w:val="22"/>
          <w:szCs w:val="22"/>
        </w:rPr>
        <w:t xml:space="preserve">Collaboration </w:t>
      </w:r>
      <w:proofErr w:type="gramStart"/>
      <w:r w:rsidR="00CD1F16" w:rsidRPr="00115034">
        <w:rPr>
          <w:rFonts w:ascii="Arial" w:hAnsi="Arial" w:cs="Arial"/>
          <w:sz w:val="22"/>
          <w:szCs w:val="22"/>
        </w:rPr>
        <w:t>is</w:t>
      </w:r>
      <w:r w:rsidRPr="00115034">
        <w:rPr>
          <w:rFonts w:ascii="Arial" w:hAnsi="Arial" w:cs="Arial"/>
          <w:sz w:val="22"/>
          <w:szCs w:val="22"/>
        </w:rPr>
        <w:t xml:space="preserve"> used</w:t>
      </w:r>
      <w:proofErr w:type="gramEnd"/>
      <w:r w:rsidRPr="00115034">
        <w:rPr>
          <w:rFonts w:ascii="Arial" w:hAnsi="Arial" w:cs="Arial"/>
          <w:sz w:val="22"/>
          <w:szCs w:val="22"/>
        </w:rPr>
        <w:t xml:space="preserve"> in scenarios where decisions require integrated expertise and outcomes that </w:t>
      </w:r>
      <w:proofErr w:type="gramStart"/>
      <w:r w:rsidRPr="00115034">
        <w:rPr>
          <w:rFonts w:ascii="Arial" w:hAnsi="Arial" w:cs="Arial"/>
          <w:sz w:val="22"/>
          <w:szCs w:val="22"/>
        </w:rPr>
        <w:t>are collectively owned</w:t>
      </w:r>
      <w:proofErr w:type="gramEnd"/>
      <w:r w:rsidRPr="00115034">
        <w:rPr>
          <w:rFonts w:ascii="Arial" w:hAnsi="Arial" w:cs="Arial"/>
          <w:sz w:val="22"/>
          <w:szCs w:val="22"/>
        </w:rPr>
        <w:t xml:space="preserve">: </w:t>
      </w:r>
    </w:p>
    <w:p w14:paraId="44A73299" w14:textId="77777777" w:rsidR="00CA528A" w:rsidRPr="00115034" w:rsidRDefault="00CA528A" w:rsidP="00CA528A">
      <w:pPr>
        <w:rPr>
          <w:rFonts w:ascii="Arial" w:hAnsi="Arial" w:cs="Arial"/>
          <w:sz w:val="22"/>
          <w:szCs w:val="22"/>
        </w:rPr>
      </w:pPr>
      <w:r w:rsidRPr="00115034">
        <w:rPr>
          <w:rFonts w:ascii="Arial" w:hAnsi="Arial" w:cs="Arial"/>
          <w:sz w:val="22"/>
          <w:szCs w:val="22"/>
        </w:rPr>
        <w:t xml:space="preserve">• Co-design with clinicians and consumers: </w:t>
      </w:r>
    </w:p>
    <w:p w14:paraId="5D4D0307" w14:textId="77777777" w:rsidR="00CA528A" w:rsidRPr="00115034" w:rsidRDefault="00CA528A" w:rsidP="00CA528A">
      <w:pPr>
        <w:rPr>
          <w:rFonts w:ascii="Arial" w:hAnsi="Arial" w:cs="Arial"/>
          <w:sz w:val="22"/>
          <w:szCs w:val="22"/>
        </w:rPr>
      </w:pPr>
      <w:r w:rsidRPr="00115034">
        <w:rPr>
          <w:rFonts w:ascii="Arial" w:hAnsi="Arial" w:cs="Arial"/>
          <w:sz w:val="22"/>
          <w:szCs w:val="22"/>
        </w:rPr>
        <w:t xml:space="preserve">Project manager facilitates iterative co-design alongside NHS partners and patient groups to confirm ergonomics, alerting thresholds, and reporting formats. This approach prioritises clinical acceptance and minimises subsequent rework. </w:t>
      </w:r>
    </w:p>
    <w:p w14:paraId="6E7A0F83" w14:textId="77777777" w:rsidR="00CA528A" w:rsidRPr="00115034" w:rsidRDefault="00CA528A" w:rsidP="00CA528A">
      <w:pPr>
        <w:rPr>
          <w:rFonts w:ascii="Arial" w:hAnsi="Arial" w:cs="Arial"/>
          <w:sz w:val="22"/>
          <w:szCs w:val="22"/>
        </w:rPr>
      </w:pPr>
      <w:r w:rsidRPr="00115034">
        <w:rPr>
          <w:rFonts w:ascii="Arial" w:hAnsi="Arial" w:cs="Arial"/>
          <w:sz w:val="22"/>
          <w:szCs w:val="22"/>
        </w:rPr>
        <w:t xml:space="preserve">• Regulatory engineering partnerships: </w:t>
      </w:r>
    </w:p>
    <w:p w14:paraId="5BB20AFA" w14:textId="77777777" w:rsidR="00CA528A" w:rsidRPr="00115034" w:rsidRDefault="00CA528A" w:rsidP="00CA528A">
      <w:pPr>
        <w:rPr>
          <w:rFonts w:ascii="Arial" w:hAnsi="Arial" w:cs="Arial"/>
          <w:sz w:val="22"/>
          <w:szCs w:val="22"/>
        </w:rPr>
      </w:pPr>
      <w:r w:rsidRPr="00115034">
        <w:rPr>
          <w:rFonts w:ascii="Arial" w:hAnsi="Arial" w:cs="Arial"/>
          <w:sz w:val="22"/>
          <w:szCs w:val="22"/>
        </w:rPr>
        <w:t>Incorporate regulatory subject matter experts (SMEs) into sprint planning to ensure that the generation of regulatory evidence is incremental. Continuous verification/validation, rather than a burden at the final stage</w:t>
      </w:r>
    </w:p>
    <w:p w14:paraId="585BF25C" w14:textId="77777777" w:rsidR="00CA528A" w:rsidRPr="00115034" w:rsidRDefault="00CA528A" w:rsidP="00CA528A">
      <w:pPr>
        <w:rPr>
          <w:rFonts w:ascii="Arial" w:hAnsi="Arial" w:cs="Arial"/>
          <w:sz w:val="22"/>
          <w:szCs w:val="22"/>
        </w:rPr>
      </w:pPr>
      <w:r w:rsidRPr="00115034">
        <w:rPr>
          <w:rFonts w:ascii="Arial" w:hAnsi="Arial" w:cs="Arial"/>
          <w:sz w:val="22"/>
          <w:szCs w:val="22"/>
        </w:rPr>
        <w:t>• Formal governance for trade-offs:</w:t>
      </w:r>
    </w:p>
    <w:p w14:paraId="5A6D8F95" w14:textId="0A6E8BAF" w:rsidR="00CA528A" w:rsidRPr="00115034" w:rsidRDefault="00BA26D3" w:rsidP="00CA528A">
      <w:pPr>
        <w:rPr>
          <w:rFonts w:ascii="Arial" w:hAnsi="Arial" w:cs="Arial"/>
          <w:sz w:val="22"/>
          <w:szCs w:val="22"/>
        </w:rPr>
      </w:pPr>
      <w:r w:rsidRPr="00115034">
        <w:rPr>
          <w:rFonts w:ascii="Arial" w:hAnsi="Arial" w:cs="Arial"/>
          <w:sz w:val="22"/>
          <w:szCs w:val="22"/>
        </w:rPr>
        <w:t xml:space="preserve">Establish a capable Change Control Board, including technical, clinical, regulatory, and commercial members. To </w:t>
      </w:r>
      <w:proofErr w:type="gramStart"/>
      <w:r w:rsidRPr="00115034">
        <w:rPr>
          <w:rFonts w:ascii="Arial" w:hAnsi="Arial" w:cs="Arial"/>
          <w:sz w:val="22"/>
          <w:szCs w:val="22"/>
        </w:rPr>
        <w:t>quickly and transparently make binding trade-off decisions</w:t>
      </w:r>
      <w:proofErr w:type="gramEnd"/>
      <w:r w:rsidRPr="00115034">
        <w:rPr>
          <w:rFonts w:ascii="Arial" w:hAnsi="Arial" w:cs="Arial"/>
          <w:sz w:val="22"/>
          <w:szCs w:val="22"/>
        </w:rPr>
        <w:t xml:space="preserve">. Votes and their rationales </w:t>
      </w:r>
      <w:proofErr w:type="gramStart"/>
      <w:r w:rsidRPr="00115034">
        <w:rPr>
          <w:rFonts w:ascii="Arial" w:hAnsi="Arial" w:cs="Arial"/>
          <w:sz w:val="22"/>
          <w:szCs w:val="22"/>
        </w:rPr>
        <w:t>are documented</w:t>
      </w:r>
      <w:proofErr w:type="gramEnd"/>
      <w:r w:rsidRPr="00115034">
        <w:rPr>
          <w:rFonts w:ascii="Arial" w:hAnsi="Arial" w:cs="Arial"/>
          <w:sz w:val="22"/>
          <w:szCs w:val="22"/>
        </w:rPr>
        <w:t xml:space="preserve"> to maintain audit trails.</w:t>
      </w:r>
    </w:p>
    <w:p w14:paraId="382A3101" w14:textId="2082C5C9" w:rsidR="00CA528A" w:rsidRPr="00115034" w:rsidRDefault="00CA528A" w:rsidP="00CA528A">
      <w:pPr>
        <w:rPr>
          <w:rFonts w:ascii="Arial" w:hAnsi="Arial" w:cs="Arial"/>
          <w:sz w:val="22"/>
          <w:szCs w:val="22"/>
        </w:rPr>
      </w:pPr>
      <w:r w:rsidRPr="00115034">
        <w:rPr>
          <w:rFonts w:ascii="Arial" w:hAnsi="Arial" w:cs="Arial"/>
          <w:sz w:val="22"/>
          <w:szCs w:val="22"/>
        </w:rPr>
        <w:t xml:space="preserve">• Post-decision follow-through: after decisions, chair implementation reviews to </w:t>
      </w:r>
      <w:r w:rsidR="000907C6" w:rsidRPr="00115034">
        <w:rPr>
          <w:rFonts w:ascii="Arial" w:hAnsi="Arial" w:cs="Arial"/>
          <w:sz w:val="22"/>
          <w:szCs w:val="22"/>
        </w:rPr>
        <w:t>ensure</w:t>
      </w:r>
      <w:r w:rsidR="00BA26D3" w:rsidRPr="00115034">
        <w:rPr>
          <w:rFonts w:ascii="Arial" w:hAnsi="Arial" w:cs="Arial"/>
          <w:sz w:val="22"/>
          <w:szCs w:val="22"/>
        </w:rPr>
        <w:t xml:space="preserve"> commitments </w:t>
      </w:r>
      <w:proofErr w:type="gramStart"/>
      <w:r w:rsidR="00BA26D3" w:rsidRPr="00115034">
        <w:rPr>
          <w:rFonts w:ascii="Arial" w:hAnsi="Arial" w:cs="Arial"/>
          <w:sz w:val="22"/>
          <w:szCs w:val="22"/>
        </w:rPr>
        <w:t>are translated</w:t>
      </w:r>
      <w:proofErr w:type="gramEnd"/>
      <w:r w:rsidR="00BA26D3" w:rsidRPr="00115034">
        <w:rPr>
          <w:rFonts w:ascii="Arial" w:hAnsi="Arial" w:cs="Arial"/>
          <w:sz w:val="22"/>
          <w:szCs w:val="22"/>
        </w:rPr>
        <w:t xml:space="preserve"> into requirements, test cases, and a timeline. </w:t>
      </w:r>
      <w:r w:rsidRPr="00115034">
        <w:rPr>
          <w:rFonts w:ascii="Arial" w:hAnsi="Arial" w:cs="Arial"/>
          <w:sz w:val="22"/>
          <w:szCs w:val="22"/>
        </w:rPr>
        <w:t>updates.</w:t>
      </w:r>
    </w:p>
    <w:p w14:paraId="45A6C017" w14:textId="77777777" w:rsidR="00CA528A" w:rsidRPr="00115034" w:rsidRDefault="00CA528A" w:rsidP="00CA528A">
      <w:pPr>
        <w:rPr>
          <w:rFonts w:ascii="Arial" w:hAnsi="Arial" w:cs="Arial"/>
          <w:sz w:val="22"/>
          <w:szCs w:val="22"/>
        </w:rPr>
      </w:pPr>
      <w:r w:rsidRPr="00115034">
        <w:rPr>
          <w:rFonts w:ascii="Arial" w:hAnsi="Arial" w:cs="Arial"/>
          <w:sz w:val="22"/>
          <w:szCs w:val="22"/>
        </w:rPr>
        <w:t xml:space="preserve">• Post-decision follow-through: </w:t>
      </w:r>
    </w:p>
    <w:p w14:paraId="29240C32" w14:textId="4171E467" w:rsidR="00CA528A" w:rsidRPr="00115034" w:rsidRDefault="00BA26D3" w:rsidP="00CA528A">
      <w:pPr>
        <w:rPr>
          <w:rFonts w:ascii="Arial" w:hAnsi="Arial" w:cs="Arial"/>
          <w:sz w:val="22"/>
          <w:szCs w:val="22"/>
        </w:rPr>
      </w:pPr>
      <w:r w:rsidRPr="00115034">
        <w:rPr>
          <w:rFonts w:ascii="Arial" w:hAnsi="Arial" w:cs="Arial"/>
          <w:sz w:val="22"/>
          <w:szCs w:val="22"/>
        </w:rPr>
        <w:t xml:space="preserve">Following decisions, lead implementation reviews to ensure commitments </w:t>
      </w:r>
      <w:proofErr w:type="gramStart"/>
      <w:r w:rsidRPr="00115034">
        <w:rPr>
          <w:rFonts w:ascii="Arial" w:hAnsi="Arial" w:cs="Arial"/>
          <w:sz w:val="22"/>
          <w:szCs w:val="22"/>
        </w:rPr>
        <w:t>are effectively translated</w:t>
      </w:r>
      <w:proofErr w:type="gramEnd"/>
      <w:r w:rsidRPr="00115034">
        <w:rPr>
          <w:rFonts w:ascii="Arial" w:hAnsi="Arial" w:cs="Arial"/>
          <w:sz w:val="22"/>
          <w:szCs w:val="22"/>
        </w:rPr>
        <w:t xml:space="preserve"> into requirements, test cases, and updates to timelines.</w:t>
      </w:r>
    </w:p>
    <w:p w14:paraId="66F4ABD5" w14:textId="77777777" w:rsidR="00CA528A" w:rsidRPr="00115034" w:rsidRDefault="00CA528A" w:rsidP="00CA528A">
      <w:pPr>
        <w:rPr>
          <w:rFonts w:ascii="Arial" w:hAnsi="Arial" w:cs="Arial"/>
          <w:sz w:val="22"/>
          <w:szCs w:val="22"/>
        </w:rPr>
      </w:pPr>
      <w:r w:rsidRPr="00115034">
        <w:rPr>
          <w:rFonts w:ascii="Arial" w:hAnsi="Arial" w:cs="Arial"/>
          <w:sz w:val="22"/>
          <w:szCs w:val="22"/>
        </w:rPr>
        <w:t xml:space="preserve">Measured outcomes: </w:t>
      </w:r>
    </w:p>
    <w:p w14:paraId="53710A21" w14:textId="77777777" w:rsidR="00CA528A" w:rsidRPr="00115034" w:rsidRDefault="00CA528A" w:rsidP="00CA528A">
      <w:pPr>
        <w:rPr>
          <w:rFonts w:ascii="Arial" w:hAnsi="Arial" w:cs="Arial"/>
          <w:sz w:val="22"/>
          <w:szCs w:val="22"/>
        </w:rPr>
      </w:pPr>
      <w:r w:rsidRPr="00115034">
        <w:rPr>
          <w:rFonts w:ascii="Arial" w:hAnsi="Arial" w:cs="Arial"/>
          <w:sz w:val="22"/>
          <w:szCs w:val="22"/>
        </w:rPr>
        <w:t>Duration from decision to implementation, frequency of rework following co-design, and completeness of regulatory submissions on the first attempt.</w:t>
      </w:r>
    </w:p>
    <w:p w14:paraId="2C92DD18" w14:textId="77777777" w:rsidR="00180A9F" w:rsidRPr="00115034" w:rsidRDefault="00180A9F" w:rsidP="00406D69">
      <w:pPr>
        <w:rPr>
          <w:rFonts w:ascii="Arial" w:hAnsi="Arial" w:cs="Arial"/>
          <w:sz w:val="22"/>
          <w:szCs w:val="22"/>
        </w:rPr>
      </w:pPr>
    </w:p>
    <w:p w14:paraId="6929349C" w14:textId="77777777" w:rsidR="00D96BD9" w:rsidRPr="00115034" w:rsidRDefault="00D96BD9" w:rsidP="00406D69">
      <w:pPr>
        <w:rPr>
          <w:rFonts w:ascii="Arial" w:hAnsi="Arial" w:cs="Arial"/>
          <w:sz w:val="22"/>
          <w:szCs w:val="22"/>
        </w:rPr>
      </w:pPr>
    </w:p>
    <w:p w14:paraId="796F3E9E" w14:textId="1F4CEB6E" w:rsidR="005632A2" w:rsidRPr="00115034" w:rsidRDefault="005632A2" w:rsidP="005632A2">
      <w:pPr>
        <w:rPr>
          <w:rFonts w:ascii="Arial" w:hAnsi="Arial" w:cs="Arial"/>
          <w:sz w:val="22"/>
          <w:szCs w:val="22"/>
        </w:rPr>
      </w:pPr>
      <w:r w:rsidRPr="00115034">
        <w:rPr>
          <w:rFonts w:ascii="Arial" w:hAnsi="Arial" w:cs="Arial"/>
          <w:sz w:val="22"/>
          <w:szCs w:val="22"/>
        </w:rPr>
        <w:lastRenderedPageBreak/>
        <w:t xml:space="preserve">Effective engagement with stakeholders is among the most vital factors influencing a project manager's effectiveness and the overall success of intricate innovation projects, such as the Siemens </w:t>
      </w:r>
      <w:proofErr w:type="spellStart"/>
      <w:r w:rsidRPr="00115034">
        <w:rPr>
          <w:rFonts w:ascii="Arial" w:hAnsi="Arial" w:cs="Arial"/>
          <w:sz w:val="22"/>
          <w:szCs w:val="22"/>
        </w:rPr>
        <w:t>Healthineers</w:t>
      </w:r>
      <w:proofErr w:type="spellEnd"/>
      <w:r w:rsidRPr="00115034">
        <w:rPr>
          <w:rFonts w:ascii="Arial" w:hAnsi="Arial" w:cs="Arial"/>
          <w:sz w:val="22"/>
          <w:szCs w:val="22"/>
        </w:rPr>
        <w:t xml:space="preserve"> wearable health-monitoring device. The development of wearable medical technology relies significantly on ongoing collaboration among clinical specialists, engineers, regulatory bodies, marketing teams, patients, and external collaborators. Consequently, vigorous stakeholder engagement plays </w:t>
      </w:r>
      <w:r w:rsidR="00D36D25" w:rsidRPr="00115034">
        <w:rPr>
          <w:rFonts w:ascii="Arial" w:hAnsi="Arial" w:cs="Arial"/>
          <w:sz w:val="22"/>
          <w:szCs w:val="22"/>
        </w:rPr>
        <w:t>an</w:t>
      </w:r>
      <w:r w:rsidRPr="00115034">
        <w:rPr>
          <w:rFonts w:ascii="Arial" w:hAnsi="Arial" w:cs="Arial"/>
          <w:sz w:val="22"/>
          <w:szCs w:val="22"/>
        </w:rPr>
        <w:t xml:space="preserve"> </w:t>
      </w:r>
      <w:r w:rsidR="00D36D25" w:rsidRPr="00115034">
        <w:rPr>
          <w:rFonts w:ascii="Arial" w:hAnsi="Arial" w:cs="Arial"/>
          <w:sz w:val="22"/>
          <w:szCs w:val="22"/>
        </w:rPr>
        <w:t>essential role in influencing</w:t>
      </w:r>
      <w:r w:rsidRPr="00115034">
        <w:rPr>
          <w:rFonts w:ascii="Arial" w:hAnsi="Arial" w:cs="Arial"/>
          <w:sz w:val="22"/>
          <w:szCs w:val="22"/>
        </w:rPr>
        <w:t xml:space="preserve"> decision-making processes, mitigating project risks, enhancing stakeholder buy-in, and expediting project delivery. The project manager's ability to engage stakeholders strategically serves as a direct indicator of business performance.</w:t>
      </w:r>
    </w:p>
    <w:p w14:paraId="0CB20902" w14:textId="77777777" w:rsidR="001863DE" w:rsidRPr="00115034" w:rsidRDefault="001863DE" w:rsidP="005632A2">
      <w:pPr>
        <w:rPr>
          <w:rFonts w:ascii="Arial" w:hAnsi="Arial" w:cs="Arial"/>
          <w:sz w:val="22"/>
          <w:szCs w:val="22"/>
        </w:rPr>
      </w:pPr>
    </w:p>
    <w:p w14:paraId="423A9831" w14:textId="77777777" w:rsidR="001863DE" w:rsidRPr="00115034" w:rsidRDefault="001863DE" w:rsidP="001863DE">
      <w:pPr>
        <w:rPr>
          <w:rFonts w:ascii="Arial" w:hAnsi="Arial" w:cs="Arial"/>
          <w:b/>
          <w:bCs/>
          <w:sz w:val="22"/>
          <w:szCs w:val="22"/>
        </w:rPr>
      </w:pPr>
      <w:r w:rsidRPr="00115034">
        <w:rPr>
          <w:rFonts w:ascii="Arial" w:hAnsi="Arial" w:cs="Arial"/>
          <w:b/>
          <w:bCs/>
          <w:sz w:val="22"/>
          <w:szCs w:val="22"/>
        </w:rPr>
        <w:t>Impact on Project Manager Performance</w:t>
      </w:r>
    </w:p>
    <w:p w14:paraId="1BDDA009" w14:textId="026DA22A" w:rsidR="001863DE" w:rsidRPr="00115034" w:rsidRDefault="00BA26D3" w:rsidP="001863DE">
      <w:pPr>
        <w:rPr>
          <w:rFonts w:ascii="Arial" w:hAnsi="Arial" w:cs="Arial"/>
          <w:sz w:val="22"/>
          <w:szCs w:val="22"/>
        </w:rPr>
      </w:pPr>
      <w:r w:rsidRPr="00115034">
        <w:rPr>
          <w:rFonts w:ascii="Arial" w:hAnsi="Arial" w:cs="Arial"/>
          <w:sz w:val="22"/>
          <w:szCs w:val="22"/>
        </w:rPr>
        <w:t xml:space="preserve">Stakeholder engagement significantly boosts a project manager's performance by enhancing clarity, alignment, and coordination throughout the project lifecycle. When key stakeholders, including biomedical engineers, UX designers, clinicians, data privacy specialists, and regulatory advisors, are involved early, the project manager obtains precise information, realistic constraints, and predictable timelines. This reduces rework, prevents scope creep, and supports more reliable scheduling — all essential elements of effective project management. </w:t>
      </w:r>
    </w:p>
    <w:p w14:paraId="20514001" w14:textId="090CEE21" w:rsidR="001863DE" w:rsidRPr="00115034" w:rsidRDefault="00BA26D3" w:rsidP="001863DE">
      <w:pPr>
        <w:rPr>
          <w:rFonts w:ascii="Arial" w:hAnsi="Arial" w:cs="Arial"/>
          <w:sz w:val="22"/>
          <w:szCs w:val="22"/>
        </w:rPr>
      </w:pPr>
      <w:r w:rsidRPr="00115034">
        <w:rPr>
          <w:rFonts w:ascii="Arial" w:hAnsi="Arial" w:cs="Arial"/>
          <w:sz w:val="22"/>
          <w:szCs w:val="22"/>
        </w:rPr>
        <w:t xml:space="preserve">For example, early collaboration with clinicians ensures that the sensors and monitoring capabilities of the wearable device meet actual medical requirements, thus preventing costly redesigns later. Similarly, ongoing interaction with data protection officers guarantees compliance with GDPR, thereby minimising the risk of legal and reputational damage. These examples highlight the project manager’s ability to manage risks proactively and uphold Siemens </w:t>
      </w:r>
      <w:proofErr w:type="spellStart"/>
      <w:r w:rsidRPr="00115034">
        <w:rPr>
          <w:rFonts w:ascii="Arial" w:hAnsi="Arial" w:cs="Arial"/>
          <w:sz w:val="22"/>
          <w:szCs w:val="22"/>
        </w:rPr>
        <w:t>Healthineers</w:t>
      </w:r>
      <w:proofErr w:type="spellEnd"/>
      <w:r w:rsidRPr="00115034">
        <w:rPr>
          <w:rFonts w:ascii="Arial" w:hAnsi="Arial" w:cs="Arial"/>
          <w:sz w:val="22"/>
          <w:szCs w:val="22"/>
        </w:rPr>
        <w:t xml:space="preserve">’ standards for quality and compliance. </w:t>
      </w:r>
    </w:p>
    <w:p w14:paraId="68112BD2" w14:textId="77777777" w:rsidR="001863DE" w:rsidRPr="00115034" w:rsidRDefault="001863DE" w:rsidP="001863DE">
      <w:pPr>
        <w:rPr>
          <w:rFonts w:ascii="Arial" w:hAnsi="Arial" w:cs="Arial"/>
          <w:sz w:val="22"/>
          <w:szCs w:val="22"/>
        </w:rPr>
      </w:pPr>
      <w:r w:rsidRPr="00115034">
        <w:rPr>
          <w:rFonts w:ascii="Arial" w:hAnsi="Arial" w:cs="Arial"/>
          <w:sz w:val="22"/>
          <w:szCs w:val="22"/>
        </w:rPr>
        <w:t>Engagement enhances team cohesion and morale, which is crucial for leading multi-disciplinary agile teams. When stakeholders feel acknowledged and valued, their contributions become effective, leading to a decrease in conflict and an increase in collaboration. This directly translates to improved sprint outcomes, expedited decision-making, and heightened productivity.</w:t>
      </w:r>
    </w:p>
    <w:p w14:paraId="4A361DC8" w14:textId="77777777" w:rsidR="00940C34" w:rsidRPr="00115034" w:rsidRDefault="00940C34" w:rsidP="00940C34">
      <w:pPr>
        <w:rPr>
          <w:rFonts w:ascii="Arial" w:hAnsi="Arial" w:cs="Arial"/>
          <w:b/>
          <w:bCs/>
          <w:sz w:val="22"/>
          <w:szCs w:val="22"/>
        </w:rPr>
      </w:pPr>
      <w:r w:rsidRPr="00115034">
        <w:rPr>
          <w:rFonts w:ascii="Arial" w:hAnsi="Arial" w:cs="Arial"/>
          <w:b/>
          <w:bCs/>
          <w:sz w:val="22"/>
          <w:szCs w:val="22"/>
        </w:rPr>
        <w:t>Impact on Business and Project Outcomes</w:t>
      </w:r>
    </w:p>
    <w:p w14:paraId="2E167BF3" w14:textId="77777777" w:rsidR="00940C34" w:rsidRPr="00115034" w:rsidRDefault="00940C34" w:rsidP="00940C34">
      <w:pPr>
        <w:rPr>
          <w:rFonts w:ascii="Arial" w:hAnsi="Arial" w:cs="Arial"/>
          <w:sz w:val="22"/>
          <w:szCs w:val="22"/>
        </w:rPr>
      </w:pPr>
      <w:r w:rsidRPr="00115034">
        <w:rPr>
          <w:rFonts w:ascii="Arial" w:hAnsi="Arial" w:cs="Arial"/>
          <w:sz w:val="22"/>
          <w:szCs w:val="22"/>
        </w:rPr>
        <w:t xml:space="preserve">Effective stakeholder engagement significantly enhances the overall business performance of Siemens </w:t>
      </w:r>
      <w:proofErr w:type="spellStart"/>
      <w:r w:rsidRPr="00115034">
        <w:rPr>
          <w:rFonts w:ascii="Arial" w:hAnsi="Arial" w:cs="Arial"/>
          <w:sz w:val="22"/>
          <w:szCs w:val="22"/>
        </w:rPr>
        <w:t>Healthineers</w:t>
      </w:r>
      <w:proofErr w:type="spellEnd"/>
      <w:r w:rsidRPr="00115034">
        <w:rPr>
          <w:rFonts w:ascii="Arial" w:hAnsi="Arial" w:cs="Arial"/>
          <w:sz w:val="22"/>
          <w:szCs w:val="22"/>
        </w:rPr>
        <w:t xml:space="preserve"> in various critical aspects: </w:t>
      </w:r>
    </w:p>
    <w:p w14:paraId="58DDDF12" w14:textId="419EA018" w:rsidR="00940C34" w:rsidRPr="00115034" w:rsidRDefault="00A67C90" w:rsidP="00A67C90">
      <w:pPr>
        <w:rPr>
          <w:rFonts w:ascii="Arial" w:hAnsi="Arial" w:cs="Arial"/>
          <w:sz w:val="22"/>
          <w:szCs w:val="22"/>
        </w:rPr>
      </w:pPr>
      <w:r w:rsidRPr="00115034">
        <w:rPr>
          <w:rFonts w:ascii="Arial" w:hAnsi="Arial" w:cs="Arial"/>
          <w:sz w:val="22"/>
          <w:szCs w:val="22"/>
        </w:rPr>
        <w:t xml:space="preserve">1. </w:t>
      </w:r>
      <w:r w:rsidR="00940C34" w:rsidRPr="00115034">
        <w:rPr>
          <w:rFonts w:ascii="Arial" w:hAnsi="Arial" w:cs="Arial"/>
          <w:sz w:val="22"/>
          <w:szCs w:val="22"/>
        </w:rPr>
        <w:t>Accelerated Time-to-Market:</w:t>
      </w:r>
    </w:p>
    <w:p w14:paraId="52C397C5" w14:textId="77777777" w:rsidR="00940C34" w:rsidRPr="00115034" w:rsidRDefault="00940C34" w:rsidP="00A67C90">
      <w:pPr>
        <w:rPr>
          <w:rFonts w:ascii="Arial" w:hAnsi="Arial" w:cs="Arial"/>
          <w:sz w:val="22"/>
          <w:szCs w:val="22"/>
        </w:rPr>
      </w:pPr>
      <w:r w:rsidRPr="00115034">
        <w:rPr>
          <w:rFonts w:ascii="Arial" w:hAnsi="Arial" w:cs="Arial"/>
          <w:sz w:val="22"/>
          <w:szCs w:val="22"/>
        </w:rPr>
        <w:t xml:space="preserve">Ongoing collaboration with regulators, suppliers, and engineering teams facilitates the identification of issues earlier, allowing quicker approval cycles and testing procedures. This expedites the market introduction of the wearable device. </w:t>
      </w:r>
    </w:p>
    <w:p w14:paraId="4F6810CA" w14:textId="26F3A0C9" w:rsidR="00940C34" w:rsidRPr="00115034" w:rsidRDefault="00A67C90" w:rsidP="007102F4">
      <w:pPr>
        <w:rPr>
          <w:rFonts w:ascii="Arial" w:hAnsi="Arial" w:cs="Arial"/>
          <w:sz w:val="22"/>
          <w:szCs w:val="22"/>
        </w:rPr>
      </w:pPr>
      <w:r w:rsidRPr="00115034">
        <w:rPr>
          <w:rFonts w:ascii="Arial" w:hAnsi="Arial" w:cs="Arial"/>
          <w:sz w:val="22"/>
          <w:szCs w:val="22"/>
        </w:rPr>
        <w:t xml:space="preserve">2. </w:t>
      </w:r>
      <w:r w:rsidR="00940C34" w:rsidRPr="00115034">
        <w:rPr>
          <w:rFonts w:ascii="Arial" w:hAnsi="Arial" w:cs="Arial"/>
          <w:sz w:val="22"/>
          <w:szCs w:val="22"/>
        </w:rPr>
        <w:t>Enhanced Product Quality:</w:t>
      </w:r>
    </w:p>
    <w:p w14:paraId="6658E734" w14:textId="77777777" w:rsidR="00940C34" w:rsidRPr="00115034" w:rsidRDefault="00940C34" w:rsidP="00A67C90">
      <w:pPr>
        <w:rPr>
          <w:rFonts w:ascii="Arial" w:hAnsi="Arial" w:cs="Arial"/>
          <w:sz w:val="22"/>
          <w:szCs w:val="22"/>
        </w:rPr>
      </w:pPr>
      <w:r w:rsidRPr="00115034">
        <w:rPr>
          <w:rFonts w:ascii="Arial" w:hAnsi="Arial" w:cs="Arial"/>
          <w:sz w:val="22"/>
          <w:szCs w:val="22"/>
        </w:rPr>
        <w:t>Stakeholders' feedback, particularly clinicians and consumers, ensures that the device is clinically safe, user-friendly, and effective for a wide range of patient demographics. This not only improves patient outcomes but also bolsters Siemens’ brand reputation.</w:t>
      </w:r>
    </w:p>
    <w:p w14:paraId="5B5E3353" w14:textId="7D16C0DC" w:rsidR="00940C34" w:rsidRPr="00115034" w:rsidRDefault="00A67C90" w:rsidP="00A67C90">
      <w:pPr>
        <w:rPr>
          <w:rFonts w:ascii="Arial" w:hAnsi="Arial" w:cs="Arial"/>
          <w:sz w:val="22"/>
          <w:szCs w:val="22"/>
        </w:rPr>
      </w:pPr>
      <w:r w:rsidRPr="00115034">
        <w:rPr>
          <w:rFonts w:ascii="Arial" w:hAnsi="Arial" w:cs="Arial"/>
          <w:sz w:val="22"/>
          <w:szCs w:val="22"/>
        </w:rPr>
        <w:t xml:space="preserve">3. </w:t>
      </w:r>
      <w:r w:rsidR="00940C34" w:rsidRPr="00115034">
        <w:rPr>
          <w:rFonts w:ascii="Arial" w:hAnsi="Arial" w:cs="Arial"/>
          <w:sz w:val="22"/>
          <w:szCs w:val="22"/>
        </w:rPr>
        <w:t>Decreased Project Uncertainty:</w:t>
      </w:r>
    </w:p>
    <w:p w14:paraId="0D9B467F" w14:textId="77777777" w:rsidR="00940C34" w:rsidRPr="00115034" w:rsidRDefault="00940C34" w:rsidP="00A67C90">
      <w:pPr>
        <w:rPr>
          <w:rFonts w:ascii="Arial" w:hAnsi="Arial" w:cs="Arial"/>
          <w:sz w:val="22"/>
          <w:szCs w:val="22"/>
        </w:rPr>
      </w:pPr>
      <w:r w:rsidRPr="00115034">
        <w:rPr>
          <w:rFonts w:ascii="Arial" w:hAnsi="Arial" w:cs="Arial"/>
          <w:sz w:val="22"/>
          <w:szCs w:val="22"/>
        </w:rPr>
        <w:lastRenderedPageBreak/>
        <w:t>Regular engagement enables the organisation to foresee risks, manage expectations, and diminish the chances of project overruns. In medical-device innovation, uncertainty can have financial, safety, and legal repercussions, but robust engagement helps alleviate all three.</w:t>
      </w:r>
    </w:p>
    <w:p w14:paraId="366A04B1" w14:textId="3C207FCD" w:rsidR="00940C34" w:rsidRPr="00115034" w:rsidRDefault="00A67C90" w:rsidP="00A67C90">
      <w:pPr>
        <w:rPr>
          <w:rFonts w:ascii="Arial" w:hAnsi="Arial" w:cs="Arial"/>
          <w:sz w:val="22"/>
          <w:szCs w:val="22"/>
        </w:rPr>
      </w:pPr>
      <w:r w:rsidRPr="00115034">
        <w:rPr>
          <w:rFonts w:ascii="Arial" w:hAnsi="Arial" w:cs="Arial"/>
          <w:sz w:val="22"/>
          <w:szCs w:val="22"/>
        </w:rPr>
        <w:t xml:space="preserve">4. </w:t>
      </w:r>
      <w:r w:rsidR="00940C34" w:rsidRPr="00115034">
        <w:rPr>
          <w:rFonts w:ascii="Arial" w:hAnsi="Arial" w:cs="Arial"/>
          <w:sz w:val="22"/>
          <w:szCs w:val="22"/>
        </w:rPr>
        <w:t xml:space="preserve">Augmented Innovation Capacity: </w:t>
      </w:r>
    </w:p>
    <w:p w14:paraId="499AC8B8" w14:textId="16FFDC33" w:rsidR="00940C34" w:rsidRPr="00115034" w:rsidRDefault="00940C34" w:rsidP="00A67C90">
      <w:pPr>
        <w:rPr>
          <w:rFonts w:ascii="Arial" w:hAnsi="Arial" w:cs="Arial"/>
          <w:sz w:val="22"/>
          <w:szCs w:val="22"/>
        </w:rPr>
      </w:pPr>
      <w:r w:rsidRPr="00115034">
        <w:rPr>
          <w:rFonts w:ascii="Arial" w:hAnsi="Arial" w:cs="Arial"/>
          <w:sz w:val="22"/>
          <w:szCs w:val="22"/>
        </w:rPr>
        <w:t xml:space="preserve">Collaboration with multi-functional experts fosters the generation of </w:t>
      </w:r>
      <w:proofErr w:type="gramStart"/>
      <w:r w:rsidRPr="00115034">
        <w:rPr>
          <w:rFonts w:ascii="Arial" w:hAnsi="Arial" w:cs="Arial"/>
          <w:sz w:val="22"/>
          <w:szCs w:val="22"/>
        </w:rPr>
        <w:t>new ideas</w:t>
      </w:r>
      <w:proofErr w:type="gramEnd"/>
      <w:r w:rsidRPr="00115034">
        <w:rPr>
          <w:rFonts w:ascii="Arial" w:hAnsi="Arial" w:cs="Arial"/>
          <w:sz w:val="22"/>
          <w:szCs w:val="22"/>
        </w:rPr>
        <w:t xml:space="preserve"> and solutions that a project manager might not independently discover. This aligns with Siemens long-term strategic objectives of expanding digital health technologies and remote diagnostics.</w:t>
      </w:r>
    </w:p>
    <w:p w14:paraId="521304F2" w14:textId="77777777" w:rsidR="00940C34" w:rsidRPr="00115034" w:rsidRDefault="00940C34" w:rsidP="00940C34">
      <w:pPr>
        <w:rPr>
          <w:rFonts w:ascii="Arial" w:hAnsi="Arial" w:cs="Arial"/>
          <w:sz w:val="22"/>
          <w:szCs w:val="22"/>
        </w:rPr>
      </w:pPr>
    </w:p>
    <w:p w14:paraId="3EB1AA68" w14:textId="77777777" w:rsidR="00940C34" w:rsidRPr="00115034" w:rsidRDefault="00940C34" w:rsidP="00940C34">
      <w:pPr>
        <w:rPr>
          <w:rFonts w:ascii="Arial" w:hAnsi="Arial" w:cs="Arial"/>
          <w:b/>
          <w:bCs/>
          <w:sz w:val="22"/>
          <w:szCs w:val="22"/>
        </w:rPr>
      </w:pPr>
      <w:r w:rsidRPr="00115034">
        <w:rPr>
          <w:rFonts w:ascii="Arial" w:hAnsi="Arial" w:cs="Arial"/>
          <w:b/>
          <w:bCs/>
          <w:sz w:val="22"/>
          <w:szCs w:val="22"/>
        </w:rPr>
        <w:t>Evaluation: Consequences of Poor Engagement</w:t>
      </w:r>
    </w:p>
    <w:p w14:paraId="6458906F" w14:textId="77777777" w:rsidR="00940C34" w:rsidRPr="00115034" w:rsidRDefault="00940C34" w:rsidP="00940C34">
      <w:pPr>
        <w:rPr>
          <w:rFonts w:ascii="Arial" w:hAnsi="Arial" w:cs="Arial"/>
          <w:sz w:val="22"/>
          <w:szCs w:val="22"/>
        </w:rPr>
      </w:pPr>
      <w:r w:rsidRPr="00115034">
        <w:rPr>
          <w:rFonts w:ascii="Arial" w:hAnsi="Arial" w:cs="Arial"/>
          <w:sz w:val="22"/>
          <w:szCs w:val="22"/>
        </w:rPr>
        <w:t xml:space="preserve">When stakeholder engagement is inadequate, the project manager encounters  performance challenges: </w:t>
      </w:r>
    </w:p>
    <w:p w14:paraId="7645BCA9" w14:textId="67EB272A" w:rsidR="00940C34" w:rsidRPr="00115034" w:rsidRDefault="00940C34" w:rsidP="00940C34">
      <w:pPr>
        <w:rPr>
          <w:rFonts w:ascii="Arial" w:hAnsi="Arial" w:cs="Arial"/>
          <w:sz w:val="22"/>
          <w:szCs w:val="22"/>
        </w:rPr>
      </w:pPr>
      <w:r w:rsidRPr="00115034">
        <w:rPr>
          <w:rFonts w:ascii="Arial" w:hAnsi="Arial" w:cs="Arial"/>
          <w:sz w:val="22"/>
          <w:szCs w:val="22"/>
        </w:rPr>
        <w:t>Misalignment between technical specifications and clinical requirements</w:t>
      </w:r>
      <w:r w:rsidR="001B32FA">
        <w:rPr>
          <w:rFonts w:ascii="Arial" w:hAnsi="Arial" w:cs="Arial"/>
          <w:sz w:val="22"/>
          <w:szCs w:val="22"/>
        </w:rPr>
        <w:t>.</w:t>
      </w:r>
    </w:p>
    <w:p w14:paraId="6C639CE6" w14:textId="1784C303" w:rsidR="00940C34" w:rsidRPr="00115034" w:rsidRDefault="00940C34" w:rsidP="00940C34">
      <w:pPr>
        <w:rPr>
          <w:rFonts w:ascii="Arial" w:hAnsi="Arial" w:cs="Arial"/>
          <w:sz w:val="22"/>
          <w:szCs w:val="22"/>
        </w:rPr>
      </w:pPr>
      <w:r w:rsidRPr="00115034">
        <w:rPr>
          <w:rFonts w:ascii="Arial" w:hAnsi="Arial" w:cs="Arial"/>
          <w:sz w:val="22"/>
          <w:szCs w:val="22"/>
        </w:rPr>
        <w:t>Increased risk of regulatory non-compliance</w:t>
      </w:r>
      <w:r w:rsidR="001B32FA">
        <w:rPr>
          <w:rFonts w:ascii="Arial" w:hAnsi="Arial" w:cs="Arial"/>
          <w:sz w:val="22"/>
          <w:szCs w:val="22"/>
        </w:rPr>
        <w:t>.</w:t>
      </w:r>
    </w:p>
    <w:p w14:paraId="448706FC" w14:textId="722AAF8C" w:rsidR="00940C34" w:rsidRPr="00115034" w:rsidRDefault="00940C34" w:rsidP="00940C34">
      <w:pPr>
        <w:rPr>
          <w:rFonts w:ascii="Arial" w:hAnsi="Arial" w:cs="Arial"/>
          <w:sz w:val="22"/>
          <w:szCs w:val="22"/>
        </w:rPr>
      </w:pPr>
      <w:r w:rsidRPr="00115034">
        <w:rPr>
          <w:rFonts w:ascii="Arial" w:hAnsi="Arial" w:cs="Arial"/>
          <w:sz w:val="22"/>
          <w:szCs w:val="22"/>
        </w:rPr>
        <w:t>Heightened conflicts and delays</w:t>
      </w:r>
      <w:r w:rsidR="00BA26D3" w:rsidRPr="00115034">
        <w:rPr>
          <w:rFonts w:ascii="Arial" w:hAnsi="Arial" w:cs="Arial"/>
          <w:sz w:val="22"/>
          <w:szCs w:val="22"/>
        </w:rPr>
        <w:t>.</w:t>
      </w:r>
      <w:r w:rsidRPr="00115034">
        <w:rPr>
          <w:rFonts w:ascii="Arial" w:hAnsi="Arial" w:cs="Arial"/>
          <w:sz w:val="22"/>
          <w:szCs w:val="22"/>
        </w:rPr>
        <w:t xml:space="preserve"> </w:t>
      </w:r>
    </w:p>
    <w:p w14:paraId="0B23CCE3" w14:textId="6A163CE3" w:rsidR="00940C34" w:rsidRPr="00115034" w:rsidRDefault="00940C34" w:rsidP="00940C34">
      <w:pPr>
        <w:rPr>
          <w:rFonts w:ascii="Arial" w:hAnsi="Arial" w:cs="Arial"/>
          <w:sz w:val="22"/>
          <w:szCs w:val="22"/>
        </w:rPr>
      </w:pPr>
      <w:r w:rsidRPr="00115034">
        <w:rPr>
          <w:rFonts w:ascii="Arial" w:hAnsi="Arial" w:cs="Arial"/>
          <w:sz w:val="22"/>
          <w:szCs w:val="22"/>
        </w:rPr>
        <w:t>Inadequate user acceptance of the device</w:t>
      </w:r>
      <w:r w:rsidR="00BA26D3" w:rsidRPr="00115034">
        <w:rPr>
          <w:rFonts w:ascii="Arial" w:hAnsi="Arial" w:cs="Arial"/>
          <w:sz w:val="22"/>
          <w:szCs w:val="22"/>
        </w:rPr>
        <w:t>.</w:t>
      </w:r>
      <w:r w:rsidRPr="00115034">
        <w:rPr>
          <w:rFonts w:ascii="Arial" w:hAnsi="Arial" w:cs="Arial"/>
          <w:sz w:val="22"/>
          <w:szCs w:val="22"/>
        </w:rPr>
        <w:t xml:space="preserve"> </w:t>
      </w:r>
    </w:p>
    <w:p w14:paraId="7777E40C" w14:textId="465C9D95" w:rsidR="00940C34" w:rsidRPr="00115034" w:rsidRDefault="00940C34" w:rsidP="00940C34">
      <w:pPr>
        <w:rPr>
          <w:rFonts w:ascii="Arial" w:hAnsi="Arial" w:cs="Arial"/>
          <w:sz w:val="22"/>
          <w:szCs w:val="22"/>
        </w:rPr>
      </w:pPr>
      <w:r w:rsidRPr="00115034">
        <w:rPr>
          <w:rFonts w:ascii="Arial" w:hAnsi="Arial" w:cs="Arial"/>
          <w:sz w:val="22"/>
          <w:szCs w:val="22"/>
        </w:rPr>
        <w:t xml:space="preserve">Diminished organisational trust in the project </w:t>
      </w:r>
      <w:r w:rsidR="00BA26D3" w:rsidRPr="00115034">
        <w:rPr>
          <w:rFonts w:ascii="Arial" w:hAnsi="Arial" w:cs="Arial"/>
          <w:sz w:val="22"/>
          <w:szCs w:val="22"/>
        </w:rPr>
        <w:t>manager.</w:t>
      </w:r>
      <w:r w:rsidRPr="00115034">
        <w:rPr>
          <w:rFonts w:ascii="Arial" w:hAnsi="Arial" w:cs="Arial"/>
          <w:sz w:val="22"/>
          <w:szCs w:val="22"/>
        </w:rPr>
        <w:t xml:space="preserve"> </w:t>
      </w:r>
    </w:p>
    <w:p w14:paraId="4D749A6B" w14:textId="6A9D7AF4" w:rsidR="00940C34" w:rsidRPr="00115034" w:rsidRDefault="00940C34" w:rsidP="00940C34">
      <w:pPr>
        <w:rPr>
          <w:rFonts w:ascii="Arial" w:hAnsi="Arial" w:cs="Arial"/>
          <w:sz w:val="22"/>
          <w:szCs w:val="22"/>
        </w:rPr>
      </w:pPr>
      <w:r w:rsidRPr="00115034">
        <w:rPr>
          <w:rFonts w:ascii="Arial" w:hAnsi="Arial" w:cs="Arial"/>
          <w:sz w:val="22"/>
          <w:szCs w:val="22"/>
        </w:rPr>
        <w:t>Possible clinical safety risks or violation of data protection</w:t>
      </w:r>
      <w:r w:rsidR="00BA26D3" w:rsidRPr="00115034">
        <w:rPr>
          <w:rFonts w:ascii="Arial" w:hAnsi="Arial" w:cs="Arial"/>
          <w:sz w:val="22"/>
          <w:szCs w:val="22"/>
        </w:rPr>
        <w:t>.</w:t>
      </w:r>
      <w:r w:rsidRPr="00115034">
        <w:rPr>
          <w:rFonts w:ascii="Arial" w:hAnsi="Arial" w:cs="Arial"/>
          <w:sz w:val="22"/>
          <w:szCs w:val="22"/>
        </w:rPr>
        <w:t xml:space="preserve"> </w:t>
      </w:r>
    </w:p>
    <w:p w14:paraId="0D54D0AB" w14:textId="77777777" w:rsidR="00940C34" w:rsidRPr="00115034" w:rsidRDefault="00940C34" w:rsidP="00940C34">
      <w:pPr>
        <w:rPr>
          <w:rFonts w:ascii="Arial" w:hAnsi="Arial" w:cs="Arial"/>
          <w:sz w:val="22"/>
          <w:szCs w:val="22"/>
        </w:rPr>
      </w:pPr>
    </w:p>
    <w:p w14:paraId="0D0DC4B8" w14:textId="6BCCF5BC" w:rsidR="00ED2F2B" w:rsidRPr="00115034" w:rsidRDefault="00940C34" w:rsidP="00ED2F2B">
      <w:pPr>
        <w:rPr>
          <w:rFonts w:ascii="Arial" w:hAnsi="Arial" w:cs="Arial"/>
          <w:sz w:val="22"/>
          <w:szCs w:val="22"/>
        </w:rPr>
      </w:pPr>
      <w:r w:rsidRPr="00115034">
        <w:rPr>
          <w:rFonts w:ascii="Arial" w:hAnsi="Arial" w:cs="Arial"/>
          <w:sz w:val="22"/>
          <w:szCs w:val="22"/>
        </w:rPr>
        <w:t xml:space="preserve">In the context of medical devices, these repercussions can result in commercial failure, damage to reputation, financial losses, or harm to patients. This </w:t>
      </w:r>
      <w:r w:rsidR="007102F4" w:rsidRPr="00115034">
        <w:rPr>
          <w:rFonts w:ascii="Arial" w:hAnsi="Arial" w:cs="Arial"/>
          <w:sz w:val="22"/>
          <w:szCs w:val="22"/>
        </w:rPr>
        <w:t>stresses</w:t>
      </w:r>
      <w:r w:rsidRPr="00115034">
        <w:rPr>
          <w:rFonts w:ascii="Arial" w:hAnsi="Arial" w:cs="Arial"/>
          <w:sz w:val="22"/>
          <w:szCs w:val="22"/>
        </w:rPr>
        <w:t xml:space="preserve"> the necessity of stakeholder engagement. </w:t>
      </w:r>
      <w:r w:rsidR="00ED2F2B" w:rsidRPr="00115034">
        <w:rPr>
          <w:rFonts w:ascii="Arial" w:hAnsi="Arial" w:cs="Arial"/>
          <w:sz w:val="22"/>
          <w:szCs w:val="22"/>
        </w:rPr>
        <w:t xml:space="preserve">A PERT/CPM network diagram </w:t>
      </w:r>
      <w:proofErr w:type="gramStart"/>
      <w:r w:rsidR="00ED2F2B" w:rsidRPr="00115034">
        <w:rPr>
          <w:rFonts w:ascii="Arial" w:hAnsi="Arial" w:cs="Arial"/>
          <w:sz w:val="22"/>
          <w:szCs w:val="22"/>
        </w:rPr>
        <w:t>is included</w:t>
      </w:r>
      <w:proofErr w:type="gramEnd"/>
      <w:r w:rsidR="00ED2F2B" w:rsidRPr="00115034">
        <w:rPr>
          <w:rFonts w:ascii="Arial" w:hAnsi="Arial" w:cs="Arial"/>
          <w:sz w:val="22"/>
          <w:szCs w:val="22"/>
        </w:rPr>
        <w:t xml:space="preserve"> in the Appendix, supporting the project's critical path and demonstrating how stakeholder engagement accelerates or delays key dependencies. It is an essential driver of performance.</w:t>
      </w:r>
    </w:p>
    <w:p w14:paraId="584CEE70" w14:textId="77777777" w:rsidR="00ED2F2B" w:rsidRPr="00115034" w:rsidRDefault="00ED2F2B" w:rsidP="00940C34">
      <w:pPr>
        <w:rPr>
          <w:rFonts w:ascii="Arial" w:hAnsi="Arial" w:cs="Arial"/>
          <w:sz w:val="22"/>
          <w:szCs w:val="22"/>
        </w:rPr>
      </w:pPr>
    </w:p>
    <w:p w14:paraId="021BFDF0" w14:textId="77777777" w:rsidR="00DA1FAC" w:rsidRPr="00115034" w:rsidRDefault="00DA1FAC" w:rsidP="00940C34">
      <w:pPr>
        <w:rPr>
          <w:rFonts w:ascii="Arial" w:hAnsi="Arial" w:cs="Arial"/>
          <w:sz w:val="22"/>
          <w:szCs w:val="22"/>
        </w:rPr>
      </w:pPr>
    </w:p>
    <w:p w14:paraId="460E6665" w14:textId="77777777" w:rsidR="00A67C90" w:rsidRPr="00115034" w:rsidRDefault="00A67C90" w:rsidP="00A67C90">
      <w:pPr>
        <w:rPr>
          <w:rFonts w:ascii="Arial" w:hAnsi="Arial" w:cs="Arial"/>
          <w:b/>
          <w:bCs/>
          <w:sz w:val="22"/>
          <w:szCs w:val="22"/>
        </w:rPr>
      </w:pPr>
      <w:r w:rsidRPr="00115034">
        <w:rPr>
          <w:rFonts w:ascii="Arial" w:hAnsi="Arial" w:cs="Arial"/>
          <w:b/>
          <w:bCs/>
          <w:sz w:val="22"/>
          <w:szCs w:val="22"/>
        </w:rPr>
        <w:t>Recommendations for Future Projects</w:t>
      </w:r>
    </w:p>
    <w:p w14:paraId="5A0A8129" w14:textId="2CBCADFD" w:rsidR="00A67C90" w:rsidRPr="00115034" w:rsidRDefault="00610331" w:rsidP="00DA1FAC">
      <w:pPr>
        <w:rPr>
          <w:rFonts w:ascii="Arial" w:hAnsi="Arial" w:cs="Arial"/>
          <w:sz w:val="22"/>
          <w:szCs w:val="22"/>
        </w:rPr>
      </w:pPr>
      <w:r w:rsidRPr="00115034">
        <w:rPr>
          <w:rFonts w:ascii="Arial" w:hAnsi="Arial" w:cs="Arial"/>
          <w:sz w:val="22"/>
          <w:szCs w:val="22"/>
        </w:rPr>
        <w:t>1.</w:t>
      </w:r>
      <w:r w:rsidR="00DA1FAC" w:rsidRPr="00115034">
        <w:rPr>
          <w:rFonts w:ascii="Arial" w:hAnsi="Arial" w:cs="Arial"/>
          <w:sz w:val="22"/>
          <w:szCs w:val="22"/>
        </w:rPr>
        <w:t xml:space="preserve"> </w:t>
      </w:r>
      <w:r w:rsidR="00A67C90" w:rsidRPr="00115034">
        <w:rPr>
          <w:rFonts w:ascii="Arial" w:hAnsi="Arial" w:cs="Arial"/>
          <w:sz w:val="22"/>
          <w:szCs w:val="22"/>
        </w:rPr>
        <w:t>Implement an Agile-Focused Stakeholder Engagement Framework:</w:t>
      </w:r>
    </w:p>
    <w:p w14:paraId="52C7E3CE" w14:textId="77777777" w:rsidR="00456C1A" w:rsidRPr="00115034" w:rsidRDefault="00A67C90" w:rsidP="00DA1FAC">
      <w:pPr>
        <w:rPr>
          <w:rFonts w:ascii="Arial" w:hAnsi="Arial" w:cs="Arial"/>
          <w:sz w:val="22"/>
          <w:szCs w:val="22"/>
        </w:rPr>
      </w:pPr>
      <w:proofErr w:type="gramStart"/>
      <w:r w:rsidRPr="00115034">
        <w:rPr>
          <w:rFonts w:ascii="Arial" w:hAnsi="Arial" w:cs="Arial"/>
          <w:sz w:val="22"/>
          <w:szCs w:val="22"/>
        </w:rPr>
        <w:t>Utilise</w:t>
      </w:r>
      <w:proofErr w:type="gramEnd"/>
      <w:r w:rsidRPr="00115034">
        <w:rPr>
          <w:rFonts w:ascii="Arial" w:hAnsi="Arial" w:cs="Arial"/>
          <w:sz w:val="22"/>
          <w:szCs w:val="22"/>
        </w:rPr>
        <w:t xml:space="preserve"> iterative feedback cycles from stakeholders, sprint reviews, and co-creation workshops to maintain ongoing alignment. </w:t>
      </w:r>
    </w:p>
    <w:p w14:paraId="45F4D494" w14:textId="0E2F9731" w:rsidR="00A67C90" w:rsidRPr="00115034" w:rsidRDefault="00610331" w:rsidP="00DA1FAC">
      <w:pPr>
        <w:rPr>
          <w:rFonts w:ascii="Arial" w:hAnsi="Arial" w:cs="Arial"/>
          <w:sz w:val="22"/>
          <w:szCs w:val="22"/>
        </w:rPr>
      </w:pPr>
      <w:r w:rsidRPr="00115034">
        <w:rPr>
          <w:rFonts w:ascii="Arial" w:hAnsi="Arial" w:cs="Arial"/>
          <w:sz w:val="22"/>
          <w:szCs w:val="22"/>
        </w:rPr>
        <w:t xml:space="preserve">2. </w:t>
      </w:r>
      <w:r w:rsidR="00A67C90" w:rsidRPr="00115034">
        <w:rPr>
          <w:rFonts w:ascii="Arial" w:hAnsi="Arial" w:cs="Arial"/>
          <w:sz w:val="22"/>
          <w:szCs w:val="22"/>
        </w:rPr>
        <w:t xml:space="preserve">Systematise Stakeholder Mapping and Prioritisation: </w:t>
      </w:r>
    </w:p>
    <w:p w14:paraId="02FC729D" w14:textId="08C20CF6" w:rsidR="00A67C90" w:rsidRPr="00115034" w:rsidRDefault="00A67C90" w:rsidP="00A67C90">
      <w:pPr>
        <w:rPr>
          <w:rFonts w:ascii="Arial" w:hAnsi="Arial" w:cs="Arial"/>
          <w:sz w:val="22"/>
          <w:szCs w:val="22"/>
        </w:rPr>
      </w:pPr>
      <w:r w:rsidRPr="00115034">
        <w:rPr>
          <w:rFonts w:ascii="Arial" w:hAnsi="Arial" w:cs="Arial"/>
          <w:sz w:val="22"/>
          <w:szCs w:val="22"/>
        </w:rPr>
        <w:t xml:space="preserve">Employ Mendelow’s Matrix, Agile Onion Model, and RACI charts to discern power dynamics, interests, influence, and responsibilities. </w:t>
      </w:r>
    </w:p>
    <w:p w14:paraId="202511AB" w14:textId="0FF4E59D" w:rsidR="00A67C90" w:rsidRPr="00115034" w:rsidRDefault="00610331" w:rsidP="00DA1FAC">
      <w:pPr>
        <w:rPr>
          <w:rFonts w:ascii="Arial" w:hAnsi="Arial" w:cs="Arial"/>
          <w:sz w:val="22"/>
          <w:szCs w:val="22"/>
        </w:rPr>
      </w:pPr>
      <w:r w:rsidRPr="00115034">
        <w:rPr>
          <w:rFonts w:ascii="Arial" w:hAnsi="Arial" w:cs="Arial"/>
          <w:sz w:val="22"/>
          <w:szCs w:val="22"/>
        </w:rPr>
        <w:t xml:space="preserve">3. </w:t>
      </w:r>
      <w:r w:rsidR="00A67C90" w:rsidRPr="00115034">
        <w:rPr>
          <w:rFonts w:ascii="Arial" w:hAnsi="Arial" w:cs="Arial"/>
          <w:sz w:val="22"/>
          <w:szCs w:val="22"/>
        </w:rPr>
        <w:t xml:space="preserve">Enhance Clinical and Patient Participation: </w:t>
      </w:r>
    </w:p>
    <w:p w14:paraId="75C39451" w14:textId="411975C7" w:rsidR="00A67C90" w:rsidRPr="00115034" w:rsidRDefault="00A67C90" w:rsidP="00A67C90">
      <w:pPr>
        <w:rPr>
          <w:rFonts w:ascii="Arial" w:hAnsi="Arial" w:cs="Arial"/>
          <w:sz w:val="22"/>
          <w:szCs w:val="22"/>
        </w:rPr>
      </w:pPr>
      <w:r w:rsidRPr="00115034">
        <w:rPr>
          <w:rFonts w:ascii="Arial" w:hAnsi="Arial" w:cs="Arial"/>
          <w:sz w:val="22"/>
          <w:szCs w:val="22"/>
        </w:rPr>
        <w:t>Involve clinicians and patient groups at earlier stages of design and testing to encourage usability and foster trust.</w:t>
      </w:r>
    </w:p>
    <w:p w14:paraId="716949FB" w14:textId="33E49E00" w:rsidR="00A67C90" w:rsidRPr="00115034" w:rsidRDefault="00610331" w:rsidP="00DA1FAC">
      <w:pPr>
        <w:rPr>
          <w:rFonts w:ascii="Arial" w:hAnsi="Arial" w:cs="Arial"/>
          <w:sz w:val="22"/>
          <w:szCs w:val="22"/>
        </w:rPr>
      </w:pPr>
      <w:r w:rsidRPr="00115034">
        <w:rPr>
          <w:rFonts w:ascii="Arial" w:hAnsi="Arial" w:cs="Arial"/>
          <w:sz w:val="22"/>
          <w:szCs w:val="22"/>
        </w:rPr>
        <w:lastRenderedPageBreak/>
        <w:t xml:space="preserve">4. </w:t>
      </w:r>
      <w:r w:rsidR="00A67C90" w:rsidRPr="00115034">
        <w:rPr>
          <w:rFonts w:ascii="Arial" w:hAnsi="Arial" w:cs="Arial"/>
          <w:sz w:val="22"/>
          <w:szCs w:val="22"/>
        </w:rPr>
        <w:t xml:space="preserve">Reinforce Data-Governance Collaboration: </w:t>
      </w:r>
    </w:p>
    <w:p w14:paraId="74C2B481" w14:textId="4AB6C1FB" w:rsidR="00A67C90" w:rsidRPr="00115034" w:rsidRDefault="00A67C90" w:rsidP="00DA1FAC">
      <w:pPr>
        <w:rPr>
          <w:rFonts w:ascii="Arial" w:hAnsi="Arial" w:cs="Arial"/>
          <w:sz w:val="22"/>
          <w:szCs w:val="22"/>
        </w:rPr>
      </w:pPr>
      <w:r w:rsidRPr="00115034">
        <w:rPr>
          <w:rFonts w:ascii="Arial" w:hAnsi="Arial" w:cs="Arial"/>
          <w:sz w:val="22"/>
          <w:szCs w:val="22"/>
        </w:rPr>
        <w:t>Ensure consistent engagement with GDPR, cybersecurity, and legal teams from the start.</w:t>
      </w:r>
    </w:p>
    <w:p w14:paraId="772495E4" w14:textId="48FEF304" w:rsidR="00A67C90" w:rsidRPr="00115034" w:rsidRDefault="00610331" w:rsidP="00610331">
      <w:pPr>
        <w:rPr>
          <w:rFonts w:ascii="Arial" w:hAnsi="Arial" w:cs="Arial"/>
          <w:sz w:val="22"/>
          <w:szCs w:val="22"/>
        </w:rPr>
      </w:pPr>
      <w:r w:rsidRPr="00115034">
        <w:rPr>
          <w:rFonts w:ascii="Arial" w:hAnsi="Arial" w:cs="Arial"/>
          <w:sz w:val="22"/>
          <w:szCs w:val="22"/>
        </w:rPr>
        <w:t xml:space="preserve">5. </w:t>
      </w:r>
      <w:r w:rsidR="00A67C90" w:rsidRPr="00115034">
        <w:rPr>
          <w:rFonts w:ascii="Arial" w:hAnsi="Arial" w:cs="Arial"/>
          <w:sz w:val="22"/>
          <w:szCs w:val="22"/>
        </w:rPr>
        <w:t xml:space="preserve">Integrate the </w:t>
      </w:r>
      <w:r w:rsidR="000907C6" w:rsidRPr="00115034">
        <w:rPr>
          <w:rFonts w:ascii="Arial" w:hAnsi="Arial" w:cs="Arial"/>
          <w:sz w:val="22"/>
          <w:szCs w:val="22"/>
        </w:rPr>
        <w:t>4</w:t>
      </w:r>
      <w:r w:rsidR="00A67C90" w:rsidRPr="00115034">
        <w:rPr>
          <w:rFonts w:ascii="Arial" w:hAnsi="Arial" w:cs="Arial"/>
          <w:sz w:val="22"/>
          <w:szCs w:val="22"/>
        </w:rPr>
        <w:t xml:space="preserve">Cs approach (Communication, Coordination, Cooperation, Collaboration): </w:t>
      </w:r>
    </w:p>
    <w:p w14:paraId="34E219EE" w14:textId="603C87A8" w:rsidR="00A67C90" w:rsidRPr="00115034" w:rsidRDefault="00A67C90" w:rsidP="00A67C90">
      <w:pPr>
        <w:rPr>
          <w:rFonts w:ascii="Arial" w:hAnsi="Arial" w:cs="Arial"/>
          <w:sz w:val="22"/>
          <w:szCs w:val="22"/>
        </w:rPr>
      </w:pPr>
      <w:r w:rsidRPr="00115034">
        <w:rPr>
          <w:rFonts w:ascii="Arial" w:hAnsi="Arial" w:cs="Arial"/>
          <w:sz w:val="22"/>
          <w:szCs w:val="22"/>
        </w:rPr>
        <w:t>Apply the framework to reduce conflict, enhance transparency, and sustain trust.</w:t>
      </w:r>
    </w:p>
    <w:p w14:paraId="61098957" w14:textId="2B10E717" w:rsidR="00A67C90" w:rsidRPr="00115034" w:rsidRDefault="00610331" w:rsidP="00610331">
      <w:pPr>
        <w:rPr>
          <w:rFonts w:ascii="Arial" w:hAnsi="Arial" w:cs="Arial"/>
          <w:sz w:val="22"/>
          <w:szCs w:val="22"/>
        </w:rPr>
      </w:pPr>
      <w:r w:rsidRPr="00115034">
        <w:rPr>
          <w:rFonts w:ascii="Arial" w:hAnsi="Arial" w:cs="Arial"/>
          <w:sz w:val="22"/>
          <w:szCs w:val="22"/>
        </w:rPr>
        <w:t xml:space="preserve">6. </w:t>
      </w:r>
      <w:r w:rsidR="00A67C90" w:rsidRPr="00115034">
        <w:rPr>
          <w:rFonts w:ascii="Arial" w:hAnsi="Arial" w:cs="Arial"/>
          <w:sz w:val="22"/>
          <w:szCs w:val="22"/>
        </w:rPr>
        <w:t>Leverage Digital Engagement Tools:</w:t>
      </w:r>
    </w:p>
    <w:p w14:paraId="3D68A89F" w14:textId="597B27BB" w:rsidR="00A67C90" w:rsidRPr="00115034" w:rsidRDefault="00A67C90" w:rsidP="00A67C90">
      <w:pPr>
        <w:rPr>
          <w:rFonts w:ascii="Arial" w:hAnsi="Arial" w:cs="Arial"/>
          <w:sz w:val="22"/>
          <w:szCs w:val="22"/>
        </w:rPr>
      </w:pPr>
      <w:r w:rsidRPr="00115034">
        <w:rPr>
          <w:rFonts w:ascii="Arial" w:hAnsi="Arial" w:cs="Arial"/>
          <w:sz w:val="22"/>
          <w:szCs w:val="22"/>
        </w:rPr>
        <w:t>Tools such as Jira, Confluence, Teams, and digital prototyping applications to enhance visibility, mitigate miscommunication, and accelerate decision-making.</w:t>
      </w:r>
    </w:p>
    <w:p w14:paraId="7319A6E9" w14:textId="01D12738" w:rsidR="00A67C90" w:rsidRPr="00115034" w:rsidRDefault="00610331" w:rsidP="00610331">
      <w:pPr>
        <w:rPr>
          <w:rFonts w:ascii="Arial" w:hAnsi="Arial" w:cs="Arial"/>
          <w:sz w:val="22"/>
          <w:szCs w:val="22"/>
        </w:rPr>
      </w:pPr>
      <w:r w:rsidRPr="00115034">
        <w:rPr>
          <w:rFonts w:ascii="Arial" w:hAnsi="Arial" w:cs="Arial"/>
          <w:sz w:val="22"/>
          <w:szCs w:val="22"/>
        </w:rPr>
        <w:t xml:space="preserve">7. </w:t>
      </w:r>
      <w:r w:rsidR="00A67C90" w:rsidRPr="00115034">
        <w:rPr>
          <w:rFonts w:ascii="Arial" w:hAnsi="Arial" w:cs="Arial"/>
          <w:sz w:val="22"/>
          <w:szCs w:val="22"/>
        </w:rPr>
        <w:t xml:space="preserve">Ongoing Training for Stakeholder Management: </w:t>
      </w:r>
    </w:p>
    <w:p w14:paraId="3A253FF7" w14:textId="77777777" w:rsidR="00A67C90" w:rsidRPr="00115034" w:rsidRDefault="00A67C90" w:rsidP="00A67C90">
      <w:pPr>
        <w:rPr>
          <w:rFonts w:ascii="Arial" w:hAnsi="Arial" w:cs="Arial"/>
          <w:sz w:val="22"/>
          <w:szCs w:val="22"/>
        </w:rPr>
      </w:pPr>
      <w:r w:rsidRPr="00115034">
        <w:rPr>
          <w:rFonts w:ascii="Arial" w:hAnsi="Arial" w:cs="Arial"/>
          <w:sz w:val="22"/>
          <w:szCs w:val="22"/>
        </w:rPr>
        <w:t>Project managers should engage in continuous training focused on negotiation, conflict resolution, and clinical compliance to align with Siemens’ industry standards.</w:t>
      </w:r>
    </w:p>
    <w:p w14:paraId="40925E3D" w14:textId="77777777" w:rsidR="00940C34" w:rsidRPr="00115034" w:rsidRDefault="00940C34" w:rsidP="00406D69">
      <w:pPr>
        <w:rPr>
          <w:rFonts w:ascii="Arial" w:hAnsi="Arial" w:cs="Arial"/>
          <w:sz w:val="22"/>
          <w:szCs w:val="22"/>
        </w:rPr>
      </w:pPr>
    </w:p>
    <w:p w14:paraId="736B6C2D" w14:textId="77777777" w:rsidR="002569A1" w:rsidRPr="00115034" w:rsidRDefault="002569A1" w:rsidP="00406D69">
      <w:pPr>
        <w:rPr>
          <w:rFonts w:ascii="Arial" w:hAnsi="Arial" w:cs="Arial"/>
          <w:sz w:val="22"/>
          <w:szCs w:val="22"/>
        </w:rPr>
      </w:pPr>
    </w:p>
    <w:p w14:paraId="518DB87A" w14:textId="27222A12" w:rsidR="005C4395" w:rsidRPr="00115034" w:rsidRDefault="005C4395" w:rsidP="005C4395">
      <w:pPr>
        <w:rPr>
          <w:rFonts w:ascii="Arial" w:hAnsi="Arial" w:cs="Arial"/>
          <w:sz w:val="22"/>
          <w:szCs w:val="22"/>
        </w:rPr>
      </w:pPr>
      <w:r w:rsidRPr="00115034">
        <w:rPr>
          <w:rFonts w:ascii="Arial" w:hAnsi="Arial" w:cs="Arial"/>
          <w:sz w:val="22"/>
          <w:szCs w:val="22"/>
        </w:rPr>
        <w:t xml:space="preserve">The development and introduction of the Siemens </w:t>
      </w:r>
      <w:proofErr w:type="spellStart"/>
      <w:r w:rsidRPr="00115034">
        <w:rPr>
          <w:rFonts w:ascii="Arial" w:hAnsi="Arial" w:cs="Arial"/>
          <w:sz w:val="22"/>
          <w:szCs w:val="22"/>
        </w:rPr>
        <w:t>Healthineers</w:t>
      </w:r>
      <w:proofErr w:type="spellEnd"/>
      <w:r w:rsidRPr="00115034">
        <w:rPr>
          <w:rFonts w:ascii="Arial" w:hAnsi="Arial" w:cs="Arial"/>
          <w:sz w:val="22"/>
          <w:szCs w:val="22"/>
        </w:rPr>
        <w:t xml:space="preserve"> wearable health-monitoring device highlight </w:t>
      </w:r>
      <w:r w:rsidR="00D36D25" w:rsidRPr="00115034">
        <w:rPr>
          <w:rFonts w:ascii="Arial" w:hAnsi="Arial" w:cs="Arial"/>
          <w:sz w:val="22"/>
          <w:szCs w:val="22"/>
        </w:rPr>
        <w:t>the essential role of structured stakeholder involvement in achieving successful project outcomes. During</w:t>
      </w:r>
      <w:r w:rsidRPr="00115034">
        <w:rPr>
          <w:rFonts w:ascii="Arial" w:hAnsi="Arial" w:cs="Arial"/>
          <w:sz w:val="22"/>
          <w:szCs w:val="22"/>
        </w:rPr>
        <w:t xml:space="preserve"> the project </w:t>
      </w:r>
      <w:r w:rsidR="00D36D25" w:rsidRPr="00115034">
        <w:rPr>
          <w:rFonts w:ascii="Arial" w:hAnsi="Arial" w:cs="Arial"/>
          <w:sz w:val="22"/>
          <w:szCs w:val="22"/>
        </w:rPr>
        <w:t>development</w:t>
      </w:r>
      <w:r w:rsidRPr="00115034">
        <w:rPr>
          <w:rFonts w:ascii="Arial" w:hAnsi="Arial" w:cs="Arial"/>
          <w:sz w:val="22"/>
          <w:szCs w:val="22"/>
        </w:rPr>
        <w:t xml:space="preserve">, stakeholders, research and development teams, clinical experts, regulatory agencies, marketing divisions, supply chain collaborators, and consumers offer vital insights that influence product functionality, safety, user experience, and market viability. Their contributions not only improve decision-making processes but also enhance the alignment between technical feasibility, regulatory adherence, and market demands. </w:t>
      </w:r>
    </w:p>
    <w:p w14:paraId="44EB0759" w14:textId="77777777" w:rsidR="005C4395" w:rsidRPr="00115034" w:rsidRDefault="005C4395" w:rsidP="005C4395">
      <w:pPr>
        <w:rPr>
          <w:rFonts w:ascii="Arial" w:hAnsi="Arial" w:cs="Arial"/>
          <w:sz w:val="22"/>
          <w:szCs w:val="22"/>
        </w:rPr>
      </w:pPr>
      <w:r w:rsidRPr="00115034">
        <w:rPr>
          <w:rFonts w:ascii="Arial" w:hAnsi="Arial" w:cs="Arial"/>
          <w:sz w:val="22"/>
          <w:szCs w:val="22"/>
        </w:rPr>
        <w:t xml:space="preserve">For the project manager, effective engagement has a direct impact on business performance by enhancing schedule reliability, controlling costs, and mitigating risks. High-quality collaboration minimises rework, speeds up problem-solving, and fosters cross-departmental cohesion, enabling Siemens </w:t>
      </w:r>
      <w:proofErr w:type="spellStart"/>
      <w:r w:rsidRPr="00115034">
        <w:rPr>
          <w:rFonts w:ascii="Arial" w:hAnsi="Arial" w:cs="Arial"/>
          <w:sz w:val="22"/>
          <w:szCs w:val="22"/>
        </w:rPr>
        <w:t>Healthineers</w:t>
      </w:r>
      <w:proofErr w:type="spellEnd"/>
      <w:r w:rsidRPr="00115034">
        <w:rPr>
          <w:rFonts w:ascii="Arial" w:hAnsi="Arial" w:cs="Arial"/>
          <w:sz w:val="22"/>
          <w:szCs w:val="22"/>
        </w:rPr>
        <w:t xml:space="preserve"> to sustain a competitive edge in the swiftly growing digital health and remote monitoring industry. Similarly, </w:t>
      </w:r>
      <w:proofErr w:type="gramStart"/>
      <w:r w:rsidRPr="00115034">
        <w:rPr>
          <w:rFonts w:ascii="Arial" w:hAnsi="Arial" w:cs="Arial"/>
          <w:sz w:val="22"/>
          <w:szCs w:val="22"/>
        </w:rPr>
        <w:t>early</w:t>
      </w:r>
      <w:proofErr w:type="gramEnd"/>
      <w:r w:rsidRPr="00115034">
        <w:rPr>
          <w:rFonts w:ascii="Arial" w:hAnsi="Arial" w:cs="Arial"/>
          <w:sz w:val="22"/>
          <w:szCs w:val="22"/>
        </w:rPr>
        <w:t xml:space="preserve"> and ongoing engagement boosts stakeholder confidence, facilitates regulatory approval, and fortifies customer trust, all of which are vital for product adoption in both clinical and consumer markets.</w:t>
      </w:r>
    </w:p>
    <w:p w14:paraId="0785B1CF" w14:textId="23D1E031" w:rsidR="005C4395" w:rsidRPr="00115034" w:rsidRDefault="005C4395" w:rsidP="005C4395">
      <w:pPr>
        <w:rPr>
          <w:rFonts w:ascii="Arial" w:hAnsi="Arial" w:cs="Arial"/>
          <w:sz w:val="22"/>
          <w:szCs w:val="22"/>
        </w:rPr>
      </w:pPr>
      <w:r w:rsidRPr="00115034">
        <w:rPr>
          <w:rFonts w:ascii="Arial" w:hAnsi="Arial" w:cs="Arial"/>
          <w:sz w:val="22"/>
          <w:szCs w:val="22"/>
        </w:rPr>
        <w:t xml:space="preserve">Looking ahead, Siemens should implement more integrated, iterative strategies, such as Agile stakeholder mapping, real-time communication dashboards, and continuous user-testing cycles, to enhance collaboration and minimise delays caused by late-stage feedback. Future projects would also </w:t>
      </w:r>
      <w:r w:rsidR="007102F4" w:rsidRPr="00115034">
        <w:rPr>
          <w:rFonts w:ascii="Arial" w:hAnsi="Arial" w:cs="Arial"/>
          <w:sz w:val="22"/>
          <w:szCs w:val="22"/>
        </w:rPr>
        <w:t>benefit from structured conflict-resolution processes and improved knowledge sharing</w:t>
      </w:r>
      <w:r w:rsidRPr="00115034">
        <w:rPr>
          <w:rFonts w:ascii="Arial" w:hAnsi="Arial" w:cs="Arial"/>
          <w:sz w:val="22"/>
          <w:szCs w:val="22"/>
        </w:rPr>
        <w:t xml:space="preserve"> among global teams, ensuring that challenges </w:t>
      </w:r>
      <w:proofErr w:type="gramStart"/>
      <w:r w:rsidRPr="00115034">
        <w:rPr>
          <w:rFonts w:ascii="Arial" w:hAnsi="Arial" w:cs="Arial"/>
          <w:sz w:val="22"/>
          <w:szCs w:val="22"/>
        </w:rPr>
        <w:t>are addressed</w:t>
      </w:r>
      <w:proofErr w:type="gramEnd"/>
      <w:r w:rsidRPr="00115034">
        <w:rPr>
          <w:rFonts w:ascii="Arial" w:hAnsi="Arial" w:cs="Arial"/>
          <w:sz w:val="22"/>
          <w:szCs w:val="22"/>
        </w:rPr>
        <w:t xml:space="preserve"> promptly and transparently.</w:t>
      </w:r>
    </w:p>
    <w:p w14:paraId="2F0308D3" w14:textId="598F0962" w:rsidR="005C4395" w:rsidRPr="00115034" w:rsidRDefault="00141BAD" w:rsidP="005C4395">
      <w:pPr>
        <w:rPr>
          <w:rFonts w:ascii="Arial" w:hAnsi="Arial" w:cs="Arial"/>
          <w:sz w:val="22"/>
          <w:szCs w:val="22"/>
        </w:rPr>
      </w:pPr>
      <w:r w:rsidRPr="00115034">
        <w:rPr>
          <w:rFonts w:ascii="Arial" w:hAnsi="Arial" w:cs="Arial"/>
          <w:sz w:val="22"/>
          <w:szCs w:val="22"/>
        </w:rPr>
        <w:t>Stakeholder</w:t>
      </w:r>
      <w:r w:rsidR="005C4395" w:rsidRPr="00115034">
        <w:rPr>
          <w:rFonts w:ascii="Arial" w:hAnsi="Arial" w:cs="Arial"/>
          <w:sz w:val="22"/>
          <w:szCs w:val="22"/>
        </w:rPr>
        <w:t xml:space="preserve"> engagement is not merely an ancillary task but a strategic asset that significantly improves innovation quality, operational excellence, and long-term organisational performance. By emphasising meaningful, consistent, and well-organised engagement, Siemens </w:t>
      </w:r>
      <w:proofErr w:type="spellStart"/>
      <w:r w:rsidR="005C4395" w:rsidRPr="00115034">
        <w:rPr>
          <w:rFonts w:ascii="Arial" w:hAnsi="Arial" w:cs="Arial"/>
          <w:sz w:val="22"/>
          <w:szCs w:val="22"/>
        </w:rPr>
        <w:t>Healthineers</w:t>
      </w:r>
      <w:proofErr w:type="spellEnd"/>
      <w:r w:rsidR="005C4395" w:rsidRPr="00115034">
        <w:rPr>
          <w:rFonts w:ascii="Arial" w:hAnsi="Arial" w:cs="Arial"/>
          <w:sz w:val="22"/>
          <w:szCs w:val="22"/>
        </w:rPr>
        <w:t xml:space="preserve"> can continue to deliver transformative health technologies that address clinical needs and enhance patient outcomes globally.</w:t>
      </w:r>
    </w:p>
    <w:p w14:paraId="74B66D1C" w14:textId="2944A8EF" w:rsidR="00ED2F2B" w:rsidRPr="00115034" w:rsidRDefault="00ED2F2B" w:rsidP="00ED2F2B">
      <w:pPr>
        <w:rPr>
          <w:rFonts w:ascii="Arial" w:hAnsi="Arial" w:cs="Arial"/>
          <w:sz w:val="22"/>
          <w:szCs w:val="22"/>
        </w:rPr>
      </w:pPr>
      <w:r w:rsidRPr="00115034">
        <w:rPr>
          <w:rFonts w:ascii="Arial" w:hAnsi="Arial" w:cs="Arial"/>
          <w:sz w:val="22"/>
          <w:szCs w:val="22"/>
        </w:rPr>
        <w:lastRenderedPageBreak/>
        <w:t>Comprehensive project management artefacts included in the Appendix further validate the project planning, scheduling, and governance strategies employed during the development of the wearable device, including the Work Breakdown Structure (WBS) and the Critical Path Method/Program Evaluation Review Technique (CPM/PERT) diagrams. This underscores the methodical approach necessary for a prompt product launch.</w:t>
      </w:r>
    </w:p>
    <w:p w14:paraId="560ABB0B" w14:textId="77777777" w:rsidR="00ED2F2B" w:rsidRPr="00115034" w:rsidRDefault="00ED2F2B" w:rsidP="005C4395">
      <w:pPr>
        <w:rPr>
          <w:rFonts w:ascii="Arial" w:hAnsi="Arial" w:cs="Arial"/>
          <w:sz w:val="22"/>
          <w:szCs w:val="22"/>
        </w:rPr>
      </w:pPr>
    </w:p>
    <w:p w14:paraId="4BF24B0D" w14:textId="425EAC42" w:rsidR="00A464D6" w:rsidRPr="00115034" w:rsidRDefault="00A464D6" w:rsidP="00406D69">
      <w:pPr>
        <w:rPr>
          <w:rFonts w:ascii="Arial" w:hAnsi="Arial" w:cs="Arial"/>
          <w:sz w:val="22"/>
          <w:szCs w:val="22"/>
        </w:rPr>
      </w:pPr>
    </w:p>
    <w:p w14:paraId="14652164" w14:textId="5A85012B" w:rsidR="00171F80" w:rsidRPr="00115034" w:rsidRDefault="00A464D6" w:rsidP="00456C1A">
      <w:pPr>
        <w:jc w:val="center"/>
        <w:rPr>
          <w:rFonts w:ascii="Arial" w:hAnsi="Arial" w:cs="Arial"/>
          <w:sz w:val="22"/>
          <w:szCs w:val="22"/>
        </w:rPr>
      </w:pPr>
      <w:r w:rsidRPr="00115034">
        <w:rPr>
          <w:rFonts w:ascii="Arial" w:hAnsi="Arial" w:cs="Arial"/>
          <w:sz w:val="22"/>
          <w:szCs w:val="22"/>
        </w:rPr>
        <w:br w:type="page"/>
      </w:r>
      <w:r w:rsidR="00171F80" w:rsidRPr="00115034">
        <w:rPr>
          <w:rFonts w:ascii="Arial" w:hAnsi="Arial" w:cs="Arial"/>
          <w:sz w:val="22"/>
          <w:szCs w:val="22"/>
        </w:rPr>
        <w:lastRenderedPageBreak/>
        <w:t>Reference</w:t>
      </w:r>
    </w:p>
    <w:p w14:paraId="575B4018" w14:textId="77777777" w:rsidR="00E42B55" w:rsidRPr="00115034" w:rsidRDefault="00E42B55" w:rsidP="00456C1A">
      <w:pPr>
        <w:jc w:val="center"/>
        <w:rPr>
          <w:rFonts w:ascii="Arial" w:hAnsi="Arial" w:cs="Arial"/>
          <w:sz w:val="22"/>
          <w:szCs w:val="22"/>
        </w:rPr>
      </w:pPr>
    </w:p>
    <w:p w14:paraId="719CC4A5" w14:textId="77777777" w:rsidR="00E42B55" w:rsidRPr="00115034" w:rsidRDefault="00E42B55" w:rsidP="00E42B55">
      <w:pPr>
        <w:rPr>
          <w:rFonts w:ascii="Arial" w:hAnsi="Arial" w:cs="Arial"/>
          <w:sz w:val="22"/>
          <w:szCs w:val="22"/>
        </w:rPr>
      </w:pPr>
      <w:r w:rsidRPr="00115034">
        <w:rPr>
          <w:rFonts w:ascii="Arial" w:hAnsi="Arial" w:cs="Arial"/>
          <w:sz w:val="22"/>
          <w:szCs w:val="22"/>
        </w:rPr>
        <w:t xml:space="preserve">Bryson, J.M. (2018) Strategic Planning for Public and Nonprofit Organisations. 5th </w:t>
      </w:r>
      <w:proofErr w:type="spellStart"/>
      <w:r w:rsidRPr="00115034">
        <w:rPr>
          <w:rFonts w:ascii="Arial" w:hAnsi="Arial" w:cs="Arial"/>
          <w:sz w:val="22"/>
          <w:szCs w:val="22"/>
        </w:rPr>
        <w:t>edn</w:t>
      </w:r>
      <w:proofErr w:type="spellEnd"/>
      <w:r w:rsidRPr="00115034">
        <w:rPr>
          <w:rFonts w:ascii="Arial" w:hAnsi="Arial" w:cs="Arial"/>
          <w:sz w:val="22"/>
          <w:szCs w:val="22"/>
        </w:rPr>
        <w:t>. Wiley.</w:t>
      </w:r>
    </w:p>
    <w:p w14:paraId="2630ED9F" w14:textId="5AE341C0" w:rsidR="00E42B55" w:rsidRPr="00115034" w:rsidRDefault="00E42B55" w:rsidP="00E42B55">
      <w:pPr>
        <w:rPr>
          <w:rFonts w:ascii="Arial" w:hAnsi="Arial" w:cs="Arial"/>
          <w:sz w:val="22"/>
          <w:szCs w:val="22"/>
        </w:rPr>
      </w:pPr>
      <w:r w:rsidRPr="00115034">
        <w:rPr>
          <w:rFonts w:ascii="Arial" w:hAnsi="Arial" w:cs="Arial"/>
          <w:sz w:val="22"/>
          <w:szCs w:val="22"/>
        </w:rPr>
        <w:t>Kilmann, R.H. (2023) Mastering the Thomas-Kilmann Conflict Mode Instrument. Kilmann Diagnostics</w:t>
      </w:r>
      <w:r w:rsidR="002A4429" w:rsidRPr="00115034">
        <w:rPr>
          <w:rFonts w:ascii="Arial" w:hAnsi="Arial" w:cs="Arial"/>
          <w:sz w:val="22"/>
          <w:szCs w:val="22"/>
        </w:rPr>
        <w:t>.</w:t>
      </w:r>
    </w:p>
    <w:p w14:paraId="3E18B405" w14:textId="5B5E51DE" w:rsidR="00E42B55" w:rsidRPr="00115034" w:rsidRDefault="00E42B55" w:rsidP="00E42B55">
      <w:pPr>
        <w:rPr>
          <w:rFonts w:ascii="Arial" w:hAnsi="Arial" w:cs="Arial"/>
          <w:sz w:val="22"/>
          <w:szCs w:val="22"/>
        </w:rPr>
      </w:pPr>
      <w:r w:rsidRPr="00115034">
        <w:rPr>
          <w:rFonts w:ascii="Arial" w:hAnsi="Arial" w:cs="Arial"/>
          <w:sz w:val="22"/>
          <w:szCs w:val="22"/>
        </w:rPr>
        <w:t>Kilmann, R.H. (2020) Kilmann Organizational Conflict Instrument.</w:t>
      </w:r>
      <w:r w:rsidRPr="00115034">
        <w:rPr>
          <w:rFonts w:ascii="Arial" w:hAnsi="Arial" w:cs="Arial"/>
          <w:b/>
          <w:bCs/>
          <w:sz w:val="22"/>
          <w:szCs w:val="22"/>
        </w:rPr>
        <w:t> </w:t>
      </w:r>
      <w:r w:rsidRPr="00115034">
        <w:rPr>
          <w:rFonts w:ascii="Arial" w:hAnsi="Arial" w:cs="Arial"/>
          <w:sz w:val="22"/>
          <w:szCs w:val="22"/>
        </w:rPr>
        <w:t>Kilmann Diagnostics</w:t>
      </w:r>
      <w:r w:rsidR="002A4429" w:rsidRPr="00115034">
        <w:rPr>
          <w:rFonts w:ascii="Arial" w:hAnsi="Arial" w:cs="Arial"/>
          <w:sz w:val="22"/>
          <w:szCs w:val="22"/>
        </w:rPr>
        <w:t>.</w:t>
      </w:r>
    </w:p>
    <w:p w14:paraId="54BEF3B0" w14:textId="09134F64" w:rsidR="00E42B55" w:rsidRPr="00115034" w:rsidRDefault="00E42B55" w:rsidP="00E42B55">
      <w:pPr>
        <w:rPr>
          <w:rFonts w:ascii="Arial" w:hAnsi="Arial" w:cs="Arial"/>
          <w:sz w:val="22"/>
          <w:szCs w:val="22"/>
        </w:rPr>
      </w:pPr>
      <w:r w:rsidRPr="00115034">
        <w:rPr>
          <w:rFonts w:ascii="Arial" w:hAnsi="Arial" w:cs="Arial"/>
          <w:sz w:val="22"/>
          <w:szCs w:val="22"/>
        </w:rPr>
        <w:t xml:space="preserve">Mcconnon, </w:t>
      </w:r>
      <w:proofErr w:type="gramStart"/>
      <w:r w:rsidRPr="00115034">
        <w:rPr>
          <w:rFonts w:ascii="Arial" w:hAnsi="Arial" w:cs="Arial"/>
          <w:sz w:val="22"/>
          <w:szCs w:val="22"/>
        </w:rPr>
        <w:t>S.</w:t>
      </w:r>
      <w:proofErr w:type="gramEnd"/>
      <w:r w:rsidRPr="00115034">
        <w:rPr>
          <w:rFonts w:ascii="Arial" w:hAnsi="Arial" w:cs="Arial"/>
          <w:sz w:val="22"/>
          <w:szCs w:val="22"/>
        </w:rPr>
        <w:t xml:space="preserve"> and Mcconnon, M. (2010) Managing conflict in the workplace, How to Develop Trust and Understanding and Manage Disagreements. </w:t>
      </w:r>
      <w:proofErr w:type="gramStart"/>
      <w:r w:rsidRPr="00115034">
        <w:rPr>
          <w:rFonts w:ascii="Arial" w:hAnsi="Arial" w:cs="Arial"/>
          <w:sz w:val="22"/>
          <w:szCs w:val="22"/>
        </w:rPr>
        <w:t>4</w:t>
      </w:r>
      <w:r w:rsidRPr="00115034">
        <w:rPr>
          <w:rFonts w:ascii="Arial" w:hAnsi="Arial" w:cs="Arial"/>
          <w:sz w:val="22"/>
          <w:szCs w:val="22"/>
          <w:vertAlign w:val="superscript"/>
        </w:rPr>
        <w:t>th</w:t>
      </w:r>
      <w:proofErr w:type="gramEnd"/>
      <w:r w:rsidRPr="00115034">
        <w:rPr>
          <w:rFonts w:ascii="Arial" w:hAnsi="Arial" w:cs="Arial"/>
          <w:sz w:val="22"/>
          <w:szCs w:val="22"/>
        </w:rPr>
        <w:t xml:space="preserve"> end. Little, Brown Book Group</w:t>
      </w:r>
      <w:r w:rsidR="00AF569F" w:rsidRPr="00115034">
        <w:rPr>
          <w:rFonts w:ascii="Arial" w:hAnsi="Arial" w:cs="Arial"/>
          <w:sz w:val="22"/>
          <w:szCs w:val="22"/>
        </w:rPr>
        <w:t>.</w:t>
      </w:r>
    </w:p>
    <w:p w14:paraId="0BB1924C" w14:textId="77777777" w:rsidR="00E42B55" w:rsidRPr="00115034" w:rsidRDefault="00E42B55" w:rsidP="00E42B55">
      <w:pPr>
        <w:rPr>
          <w:rFonts w:ascii="Arial" w:hAnsi="Arial" w:cs="Arial"/>
          <w:sz w:val="22"/>
          <w:szCs w:val="22"/>
        </w:rPr>
      </w:pPr>
      <w:r w:rsidRPr="00115034">
        <w:rPr>
          <w:rFonts w:ascii="Arial" w:hAnsi="Arial" w:cs="Arial"/>
          <w:sz w:val="22"/>
          <w:szCs w:val="22"/>
        </w:rPr>
        <w:t>Mendelow, A. L. (1981). Environmental Scanning-The Impact of the Stakeholder Concept. ICIS 1981 Proceedings, 20.</w:t>
      </w:r>
    </w:p>
    <w:p w14:paraId="3D8102DE" w14:textId="77777777" w:rsidR="00E42B55" w:rsidRPr="00115034" w:rsidRDefault="00E42B55" w:rsidP="00E42B55">
      <w:pPr>
        <w:rPr>
          <w:rFonts w:ascii="Arial" w:hAnsi="Arial" w:cs="Arial"/>
          <w:sz w:val="22"/>
          <w:szCs w:val="22"/>
        </w:rPr>
      </w:pPr>
      <w:r w:rsidRPr="00115034">
        <w:rPr>
          <w:rFonts w:ascii="Arial" w:hAnsi="Arial" w:cs="Arial"/>
          <w:sz w:val="22"/>
          <w:szCs w:val="22"/>
        </w:rPr>
        <w:t>Kerzner, H. (2017) Project Management: A Systems Approach to Planning, Scheduling, and Controlling. 12th EDN. Hoboken: Wiley.</w:t>
      </w:r>
    </w:p>
    <w:p w14:paraId="71088280" w14:textId="16529FD3" w:rsidR="00CD7711" w:rsidRPr="00115034" w:rsidRDefault="00CD7711" w:rsidP="00E42B55">
      <w:pPr>
        <w:rPr>
          <w:rFonts w:ascii="Arial" w:hAnsi="Arial" w:cs="Arial"/>
          <w:sz w:val="22"/>
          <w:szCs w:val="22"/>
        </w:rPr>
      </w:pPr>
      <w:r w:rsidRPr="00115034">
        <w:rPr>
          <w:rFonts w:ascii="Arial" w:hAnsi="Arial" w:cs="Arial"/>
          <w:sz w:val="22"/>
          <w:szCs w:val="22"/>
        </w:rPr>
        <w:t xml:space="preserve">Chaffey, </w:t>
      </w:r>
      <w:proofErr w:type="gramStart"/>
      <w:r w:rsidRPr="00115034">
        <w:rPr>
          <w:rFonts w:ascii="Arial" w:hAnsi="Arial" w:cs="Arial"/>
          <w:sz w:val="22"/>
          <w:szCs w:val="22"/>
        </w:rPr>
        <w:t>D.</w:t>
      </w:r>
      <w:proofErr w:type="gramEnd"/>
      <w:r w:rsidRPr="00115034">
        <w:rPr>
          <w:rFonts w:ascii="Arial" w:hAnsi="Arial" w:cs="Arial"/>
          <w:sz w:val="22"/>
          <w:szCs w:val="22"/>
        </w:rPr>
        <w:t xml:space="preserve"> and Smith, P.R. (2022) Digital Marketing Excellence: Planning Optimizing and Integrating Online Market</w:t>
      </w:r>
      <w:r w:rsidR="00515561" w:rsidRPr="00115034">
        <w:rPr>
          <w:rFonts w:ascii="Arial" w:hAnsi="Arial" w:cs="Arial"/>
          <w:sz w:val="22"/>
          <w:szCs w:val="22"/>
        </w:rPr>
        <w:t>.</w:t>
      </w:r>
      <w:r w:rsidRPr="00115034">
        <w:rPr>
          <w:rFonts w:ascii="Arial" w:hAnsi="Arial" w:cs="Arial"/>
          <w:sz w:val="22"/>
          <w:szCs w:val="22"/>
        </w:rPr>
        <w:t xml:space="preserve"> 6th </w:t>
      </w:r>
      <w:proofErr w:type="spellStart"/>
      <w:r w:rsidRPr="00115034">
        <w:rPr>
          <w:rFonts w:ascii="Arial" w:hAnsi="Arial" w:cs="Arial"/>
          <w:sz w:val="22"/>
          <w:szCs w:val="22"/>
        </w:rPr>
        <w:t>ed</w:t>
      </w:r>
      <w:r w:rsidR="00515561" w:rsidRPr="00115034">
        <w:rPr>
          <w:rFonts w:ascii="Arial" w:hAnsi="Arial" w:cs="Arial"/>
          <w:sz w:val="22"/>
          <w:szCs w:val="22"/>
        </w:rPr>
        <w:t>n</w:t>
      </w:r>
      <w:proofErr w:type="spellEnd"/>
      <w:r w:rsidR="00515561" w:rsidRPr="00115034">
        <w:rPr>
          <w:rFonts w:ascii="Arial" w:hAnsi="Arial" w:cs="Arial"/>
          <w:sz w:val="22"/>
          <w:szCs w:val="22"/>
        </w:rPr>
        <w:t>. Routledge.</w:t>
      </w:r>
    </w:p>
    <w:p w14:paraId="5B60B656" w14:textId="77777777" w:rsidR="00E42B55" w:rsidRPr="00115034" w:rsidRDefault="00E42B55" w:rsidP="00E42B55">
      <w:pPr>
        <w:rPr>
          <w:rFonts w:ascii="Arial" w:hAnsi="Arial" w:cs="Arial"/>
          <w:sz w:val="22"/>
          <w:szCs w:val="22"/>
        </w:rPr>
      </w:pPr>
      <w:proofErr w:type="spellStart"/>
      <w:r w:rsidRPr="00115034">
        <w:rPr>
          <w:rFonts w:ascii="Arial" w:hAnsi="Arial" w:cs="Arial"/>
          <w:sz w:val="22"/>
          <w:szCs w:val="22"/>
        </w:rPr>
        <w:t>Bartonico</w:t>
      </w:r>
      <w:proofErr w:type="spellEnd"/>
      <w:r w:rsidRPr="00115034">
        <w:rPr>
          <w:rFonts w:ascii="Arial" w:hAnsi="Arial" w:cs="Arial"/>
          <w:sz w:val="22"/>
          <w:szCs w:val="22"/>
        </w:rPr>
        <w:t xml:space="preserve">, M. (2023) Stakeholder Engagement Essentials You Always Wanted </w:t>
      </w:r>
      <w:proofErr w:type="gramStart"/>
      <w:r w:rsidRPr="00115034">
        <w:rPr>
          <w:rFonts w:ascii="Arial" w:hAnsi="Arial" w:cs="Arial"/>
          <w:sz w:val="22"/>
          <w:szCs w:val="22"/>
        </w:rPr>
        <w:t>To</w:t>
      </w:r>
      <w:proofErr w:type="gramEnd"/>
      <w:r w:rsidRPr="00115034">
        <w:rPr>
          <w:rFonts w:ascii="Arial" w:hAnsi="Arial" w:cs="Arial"/>
          <w:sz w:val="22"/>
          <w:szCs w:val="22"/>
        </w:rPr>
        <w:t xml:space="preserve"> Know. Vibrant Publishers.</w:t>
      </w:r>
    </w:p>
    <w:p w14:paraId="3908D528" w14:textId="4FFEEE33" w:rsidR="00E42B55" w:rsidRPr="00115034" w:rsidRDefault="00E42B55" w:rsidP="00E42B55">
      <w:pPr>
        <w:rPr>
          <w:rFonts w:ascii="Arial" w:hAnsi="Arial" w:cs="Arial"/>
          <w:sz w:val="22"/>
          <w:szCs w:val="22"/>
        </w:rPr>
      </w:pPr>
      <w:r w:rsidRPr="00115034">
        <w:rPr>
          <w:rFonts w:ascii="Arial" w:hAnsi="Arial" w:cs="Arial"/>
          <w:sz w:val="22"/>
          <w:szCs w:val="22"/>
        </w:rPr>
        <w:t>Aaltonen, K. and Kujala, J. (2016) Towards an improved understanding of project stakeholder landscapes, International Journal of Project Management, 34(8), pp. 1537–1552.</w:t>
      </w:r>
    </w:p>
    <w:p w14:paraId="762AF80F" w14:textId="0A1175DC" w:rsidR="00E42B55" w:rsidRPr="00115034" w:rsidRDefault="00E42B55" w:rsidP="00E42B55">
      <w:pPr>
        <w:rPr>
          <w:rFonts w:ascii="Arial" w:hAnsi="Arial" w:cs="Arial"/>
          <w:sz w:val="22"/>
          <w:szCs w:val="22"/>
        </w:rPr>
      </w:pPr>
      <w:r w:rsidRPr="00115034">
        <w:rPr>
          <w:rFonts w:ascii="Arial" w:hAnsi="Arial" w:cs="Arial"/>
          <w:sz w:val="22"/>
          <w:szCs w:val="22"/>
        </w:rPr>
        <w:t>Freeman, R.E. (1984) Strategic Management: A Stakeholder Approach. Cambridge University Press</w:t>
      </w:r>
      <w:r w:rsidR="002A4429" w:rsidRPr="00115034">
        <w:rPr>
          <w:rFonts w:ascii="Arial" w:hAnsi="Arial" w:cs="Arial"/>
          <w:sz w:val="22"/>
          <w:szCs w:val="22"/>
        </w:rPr>
        <w:t>.</w:t>
      </w:r>
    </w:p>
    <w:p w14:paraId="28008B2E" w14:textId="77777777" w:rsidR="004D3840" w:rsidRPr="00115034" w:rsidRDefault="004D3840" w:rsidP="004D3840">
      <w:pPr>
        <w:rPr>
          <w:rFonts w:ascii="Arial" w:hAnsi="Arial" w:cs="Arial"/>
          <w:sz w:val="22"/>
          <w:szCs w:val="22"/>
        </w:rPr>
      </w:pPr>
      <w:r w:rsidRPr="00115034">
        <w:rPr>
          <w:rFonts w:ascii="Arial" w:hAnsi="Arial" w:cs="Arial"/>
          <w:sz w:val="22"/>
          <w:szCs w:val="22"/>
        </w:rPr>
        <w:t xml:space="preserve">PMI (2021) A Guide to the Project Management Body of Knowledge (PMBOK® Guide). 7th </w:t>
      </w:r>
      <w:proofErr w:type="spellStart"/>
      <w:r w:rsidRPr="00115034">
        <w:rPr>
          <w:rFonts w:ascii="Arial" w:hAnsi="Arial" w:cs="Arial"/>
          <w:sz w:val="22"/>
          <w:szCs w:val="22"/>
        </w:rPr>
        <w:t>edn</w:t>
      </w:r>
      <w:proofErr w:type="spellEnd"/>
      <w:r w:rsidRPr="00115034">
        <w:rPr>
          <w:rFonts w:ascii="Arial" w:hAnsi="Arial" w:cs="Arial"/>
          <w:sz w:val="22"/>
          <w:szCs w:val="22"/>
        </w:rPr>
        <w:t>. Newtown Square, Project Management Institute.</w:t>
      </w:r>
    </w:p>
    <w:p w14:paraId="53AADC4B" w14:textId="7807B42F" w:rsidR="00456C1A" w:rsidRPr="00115034" w:rsidRDefault="00AC3E11" w:rsidP="00AC3E11">
      <w:pPr>
        <w:rPr>
          <w:rFonts w:ascii="Arial" w:hAnsi="Arial" w:cs="Arial"/>
          <w:sz w:val="22"/>
          <w:szCs w:val="22"/>
        </w:rPr>
      </w:pPr>
      <w:r w:rsidRPr="00115034">
        <w:rPr>
          <w:rFonts w:ascii="Arial" w:hAnsi="Arial" w:cs="Arial"/>
          <w:sz w:val="22"/>
          <w:szCs w:val="22"/>
        </w:rPr>
        <w:t>Young, T. (2016) Successful Project Management. Kogan Page.</w:t>
      </w:r>
    </w:p>
    <w:p w14:paraId="72B47670" w14:textId="12C0B017" w:rsidR="003911B8" w:rsidRPr="00115034" w:rsidRDefault="002D65EA" w:rsidP="00406D69">
      <w:pPr>
        <w:rPr>
          <w:rFonts w:ascii="Arial" w:hAnsi="Arial" w:cs="Arial"/>
          <w:sz w:val="22"/>
          <w:szCs w:val="22"/>
        </w:rPr>
      </w:pPr>
      <w:r w:rsidRPr="00115034">
        <w:rPr>
          <w:rFonts w:ascii="Arial" w:hAnsi="Arial" w:cs="Arial"/>
          <w:sz w:val="22"/>
          <w:szCs w:val="22"/>
        </w:rPr>
        <w:t xml:space="preserve">Siemens. (2025) </w:t>
      </w:r>
      <w:r w:rsidRPr="00115034">
        <w:rPr>
          <w:rFonts w:ascii="Arial" w:hAnsi="Arial" w:cs="Arial"/>
          <w:i/>
          <w:iCs/>
          <w:sz w:val="22"/>
          <w:szCs w:val="22"/>
        </w:rPr>
        <w:t xml:space="preserve">About Siemens. Available at: </w:t>
      </w:r>
      <w:hyperlink r:id="rId8" w:history="1">
        <w:r w:rsidR="003911B8" w:rsidRPr="00115034">
          <w:rPr>
            <w:rStyle w:val="Hyperlink"/>
            <w:rFonts w:ascii="Arial" w:hAnsi="Arial" w:cs="Arial"/>
            <w:sz w:val="22"/>
            <w:szCs w:val="22"/>
          </w:rPr>
          <w:t>https://www.siemens.com/uk/en/company/about.html</w:t>
        </w:r>
      </w:hyperlink>
      <w:r w:rsidRPr="00115034">
        <w:rPr>
          <w:rFonts w:ascii="Arial" w:hAnsi="Arial" w:cs="Arial"/>
          <w:sz w:val="22"/>
          <w:szCs w:val="22"/>
        </w:rPr>
        <w:t xml:space="preserve"> (Accessed 20/10/2025)</w:t>
      </w:r>
    </w:p>
    <w:p w14:paraId="540C30FA" w14:textId="4C7799CC" w:rsidR="003911B8" w:rsidRPr="00115034" w:rsidRDefault="002D65EA" w:rsidP="00406D69">
      <w:pPr>
        <w:rPr>
          <w:rFonts w:ascii="Arial" w:hAnsi="Arial" w:cs="Arial"/>
          <w:sz w:val="22"/>
          <w:szCs w:val="22"/>
        </w:rPr>
      </w:pPr>
      <w:r w:rsidRPr="00115034">
        <w:rPr>
          <w:rFonts w:ascii="Arial" w:hAnsi="Arial" w:cs="Arial"/>
          <w:sz w:val="22"/>
          <w:szCs w:val="22"/>
        </w:rPr>
        <w:t xml:space="preserve">Wikipedia. (2025) </w:t>
      </w:r>
      <w:r w:rsidRPr="00115034">
        <w:rPr>
          <w:rFonts w:ascii="Arial" w:hAnsi="Arial" w:cs="Arial"/>
          <w:i/>
          <w:iCs/>
          <w:sz w:val="22"/>
          <w:szCs w:val="22"/>
        </w:rPr>
        <w:t xml:space="preserve">Siemens. </w:t>
      </w:r>
      <w:r w:rsidRPr="00115034">
        <w:rPr>
          <w:rFonts w:ascii="Arial" w:hAnsi="Arial" w:cs="Arial"/>
          <w:sz w:val="22"/>
          <w:szCs w:val="22"/>
        </w:rPr>
        <w:t xml:space="preserve">Available at: </w:t>
      </w:r>
      <w:hyperlink r:id="rId9" w:history="1">
        <w:r w:rsidRPr="00115034">
          <w:rPr>
            <w:rStyle w:val="Hyperlink"/>
            <w:rFonts w:ascii="Arial" w:hAnsi="Arial" w:cs="Arial"/>
            <w:sz w:val="22"/>
            <w:szCs w:val="22"/>
          </w:rPr>
          <w:t>https://en.wikipedia.org/wiki/Siemens</w:t>
        </w:r>
      </w:hyperlink>
      <w:r w:rsidRPr="00115034">
        <w:rPr>
          <w:rFonts w:ascii="Arial" w:hAnsi="Arial" w:cs="Arial"/>
          <w:sz w:val="22"/>
          <w:szCs w:val="22"/>
        </w:rPr>
        <w:t xml:space="preserve"> ( Accessed 21/10/2025)</w:t>
      </w:r>
      <w:r w:rsidR="002A4429" w:rsidRPr="00115034">
        <w:rPr>
          <w:rFonts w:ascii="Arial" w:hAnsi="Arial" w:cs="Arial"/>
          <w:sz w:val="22"/>
          <w:szCs w:val="22"/>
        </w:rPr>
        <w:t>.</w:t>
      </w:r>
    </w:p>
    <w:p w14:paraId="244708C6" w14:textId="23541362" w:rsidR="004F2AD7" w:rsidRPr="00115034" w:rsidRDefault="002D65EA" w:rsidP="00406D69">
      <w:pPr>
        <w:rPr>
          <w:rFonts w:ascii="Arial" w:hAnsi="Arial" w:cs="Arial"/>
          <w:sz w:val="22"/>
          <w:szCs w:val="22"/>
        </w:rPr>
      </w:pPr>
      <w:r w:rsidRPr="00115034">
        <w:rPr>
          <w:rFonts w:ascii="Arial" w:hAnsi="Arial" w:cs="Arial"/>
          <w:i/>
          <w:iCs/>
          <w:sz w:val="22"/>
          <w:szCs w:val="22"/>
        </w:rPr>
        <w:t xml:space="preserve">Teece, D., </w:t>
      </w:r>
      <w:proofErr w:type="spellStart"/>
      <w:r w:rsidRPr="00115034">
        <w:rPr>
          <w:rFonts w:ascii="Arial" w:hAnsi="Arial" w:cs="Arial"/>
          <w:i/>
          <w:iCs/>
          <w:sz w:val="22"/>
          <w:szCs w:val="22"/>
        </w:rPr>
        <w:t>Pundziene</w:t>
      </w:r>
      <w:proofErr w:type="spellEnd"/>
      <w:r w:rsidRPr="00115034">
        <w:rPr>
          <w:rFonts w:ascii="Arial" w:hAnsi="Arial" w:cs="Arial"/>
          <w:i/>
          <w:iCs/>
          <w:sz w:val="22"/>
          <w:szCs w:val="22"/>
        </w:rPr>
        <w:t xml:space="preserve">, A., Gutmann, T., Konopka, F., Schlichtner, M. (2024) Siemens </w:t>
      </w:r>
      <w:proofErr w:type="spellStart"/>
      <w:r w:rsidRPr="00115034">
        <w:rPr>
          <w:rFonts w:ascii="Arial" w:hAnsi="Arial" w:cs="Arial"/>
          <w:i/>
          <w:iCs/>
          <w:sz w:val="22"/>
          <w:szCs w:val="22"/>
        </w:rPr>
        <w:t>Healthineers</w:t>
      </w:r>
      <w:proofErr w:type="spellEnd"/>
      <w:r w:rsidRPr="00115034">
        <w:rPr>
          <w:rFonts w:ascii="Arial" w:hAnsi="Arial" w:cs="Arial"/>
          <w:i/>
          <w:iCs/>
          <w:sz w:val="22"/>
          <w:szCs w:val="22"/>
        </w:rPr>
        <w:t xml:space="preserve">: A Digital Journey. Available at: </w:t>
      </w:r>
      <w:hyperlink r:id="rId10" w:history="1">
        <w:r w:rsidR="00FE486B" w:rsidRPr="00115034">
          <w:rPr>
            <w:rStyle w:val="Hyperlink"/>
            <w:rFonts w:ascii="Arial" w:hAnsi="Arial" w:cs="Arial"/>
            <w:sz w:val="22"/>
            <w:szCs w:val="22"/>
          </w:rPr>
          <w:t>2025-best-case-award-siemens</w:t>
        </w:r>
      </w:hyperlink>
      <w:hyperlink r:id="rId11" w:history="1">
        <w:r w:rsidR="00FE486B" w:rsidRPr="00115034">
          <w:rPr>
            <w:rStyle w:val="Hyperlink"/>
            <w:rFonts w:ascii="Arial" w:hAnsi="Arial" w:cs="Arial"/>
            <w:sz w:val="22"/>
            <w:szCs w:val="22"/>
          </w:rPr>
          <w:t>2025-best-case-award-siemens</w:t>
        </w:r>
      </w:hyperlink>
      <w:r w:rsidRPr="00115034">
        <w:rPr>
          <w:rFonts w:ascii="Arial" w:hAnsi="Arial" w:cs="Arial"/>
          <w:sz w:val="22"/>
          <w:szCs w:val="22"/>
        </w:rPr>
        <w:t xml:space="preserve"> (Accessed 21/10/2025)</w:t>
      </w:r>
      <w:r w:rsidR="002A4429" w:rsidRPr="00115034">
        <w:rPr>
          <w:rFonts w:ascii="Arial" w:hAnsi="Arial" w:cs="Arial"/>
          <w:sz w:val="22"/>
          <w:szCs w:val="22"/>
        </w:rPr>
        <w:t>.</w:t>
      </w:r>
    </w:p>
    <w:p w14:paraId="742F7D10" w14:textId="6B785C22" w:rsidR="00405B1D" w:rsidRPr="00115034" w:rsidRDefault="00405B1D" w:rsidP="00405B1D">
      <w:pPr>
        <w:rPr>
          <w:rFonts w:ascii="Arial" w:hAnsi="Arial" w:cs="Arial"/>
          <w:i/>
          <w:iCs/>
          <w:sz w:val="22"/>
          <w:szCs w:val="22"/>
        </w:rPr>
      </w:pPr>
      <w:r w:rsidRPr="00115034">
        <w:rPr>
          <w:rFonts w:ascii="Arial" w:hAnsi="Arial" w:cs="Arial"/>
          <w:sz w:val="22"/>
          <w:szCs w:val="22"/>
        </w:rPr>
        <w:t xml:space="preserve">NHS.UK. (2025) </w:t>
      </w:r>
      <w:r w:rsidRPr="00115034">
        <w:rPr>
          <w:rFonts w:ascii="Arial" w:hAnsi="Arial" w:cs="Arial"/>
          <w:i/>
          <w:iCs/>
          <w:sz w:val="22"/>
          <w:szCs w:val="22"/>
        </w:rPr>
        <w:t xml:space="preserve">Medical devices and digital tools. Available at: </w:t>
      </w:r>
      <w:hyperlink r:id="rId12" w:history="1">
        <w:r w:rsidRPr="00115034">
          <w:rPr>
            <w:rStyle w:val="Hyperlink"/>
            <w:rFonts w:ascii="Arial" w:hAnsi="Arial" w:cs="Arial"/>
            <w:i/>
            <w:iCs/>
            <w:sz w:val="22"/>
            <w:szCs w:val="22"/>
          </w:rPr>
          <w:t>NHS England » Medical devices and digital tools</w:t>
        </w:r>
      </w:hyperlink>
      <w:r w:rsidRPr="00115034">
        <w:rPr>
          <w:rFonts w:ascii="Arial" w:hAnsi="Arial" w:cs="Arial"/>
          <w:i/>
          <w:iCs/>
          <w:sz w:val="22"/>
          <w:szCs w:val="22"/>
        </w:rPr>
        <w:t xml:space="preserve"> (Accessed 21/10/2025)</w:t>
      </w:r>
      <w:r w:rsidR="002A4429" w:rsidRPr="00115034">
        <w:rPr>
          <w:rFonts w:ascii="Arial" w:hAnsi="Arial" w:cs="Arial"/>
          <w:i/>
          <w:iCs/>
          <w:sz w:val="22"/>
          <w:szCs w:val="22"/>
        </w:rPr>
        <w:t>.</w:t>
      </w:r>
    </w:p>
    <w:p w14:paraId="173A69D4" w14:textId="037373C6" w:rsidR="00405B1D" w:rsidRPr="00115034" w:rsidRDefault="00405B1D" w:rsidP="00406D69">
      <w:pPr>
        <w:rPr>
          <w:rFonts w:ascii="Arial" w:hAnsi="Arial" w:cs="Arial"/>
          <w:sz w:val="22"/>
          <w:szCs w:val="22"/>
        </w:rPr>
      </w:pPr>
      <w:r w:rsidRPr="00115034">
        <w:rPr>
          <w:rFonts w:ascii="Arial" w:hAnsi="Arial" w:cs="Arial"/>
          <w:sz w:val="22"/>
          <w:szCs w:val="22"/>
        </w:rPr>
        <w:t xml:space="preserve">Frimley Health NHS Foundation Trust. (2025) </w:t>
      </w:r>
      <w:r w:rsidRPr="00115034">
        <w:rPr>
          <w:rFonts w:ascii="Arial" w:hAnsi="Arial" w:cs="Arial"/>
          <w:i/>
          <w:iCs/>
          <w:sz w:val="22"/>
          <w:szCs w:val="22"/>
        </w:rPr>
        <w:t>Heart patients to benefit from wearable tech in NHS first. Available at:</w:t>
      </w:r>
      <w:r w:rsidR="003008F1" w:rsidRPr="00115034">
        <w:rPr>
          <w:rFonts w:ascii="Arial" w:hAnsi="Arial" w:cs="Arial"/>
          <w:i/>
          <w:iCs/>
          <w:sz w:val="22"/>
          <w:szCs w:val="22"/>
        </w:rPr>
        <w:t xml:space="preserve"> </w:t>
      </w:r>
      <w:hyperlink r:id="rId13" w:history="1">
        <w:r w:rsidR="003008F1" w:rsidRPr="00115034">
          <w:rPr>
            <w:rStyle w:val="Hyperlink"/>
            <w:rFonts w:ascii="Arial" w:hAnsi="Arial" w:cs="Arial"/>
            <w:i/>
            <w:iCs/>
            <w:sz w:val="22"/>
            <w:szCs w:val="22"/>
          </w:rPr>
          <w:t>Heart patients to benefit from wearable tech in NHS first: Frimley Health NHS Foundation Trust</w:t>
        </w:r>
      </w:hyperlink>
      <w:r w:rsidR="003008F1" w:rsidRPr="00115034">
        <w:rPr>
          <w:rFonts w:ascii="Arial" w:hAnsi="Arial" w:cs="Arial"/>
          <w:i/>
          <w:iCs/>
          <w:sz w:val="22"/>
          <w:szCs w:val="22"/>
        </w:rPr>
        <w:t xml:space="preserve"> (Accessed 21/10/2025)</w:t>
      </w:r>
      <w:r w:rsidR="002A4429" w:rsidRPr="00115034">
        <w:rPr>
          <w:rFonts w:ascii="Arial" w:hAnsi="Arial" w:cs="Arial"/>
          <w:i/>
          <w:iCs/>
          <w:sz w:val="22"/>
          <w:szCs w:val="22"/>
        </w:rPr>
        <w:t>.</w:t>
      </w:r>
    </w:p>
    <w:p w14:paraId="7EB7F01E" w14:textId="7F2D2A4C" w:rsidR="00FE5DB1" w:rsidRPr="00115034" w:rsidRDefault="004F2AD7" w:rsidP="00406D69">
      <w:pPr>
        <w:rPr>
          <w:rFonts w:ascii="Arial" w:hAnsi="Arial" w:cs="Arial"/>
          <w:sz w:val="22"/>
          <w:szCs w:val="22"/>
        </w:rPr>
      </w:pPr>
      <w:r w:rsidRPr="00115034">
        <w:rPr>
          <w:rFonts w:ascii="Arial" w:hAnsi="Arial" w:cs="Arial"/>
          <w:sz w:val="22"/>
          <w:szCs w:val="22"/>
        </w:rPr>
        <w:lastRenderedPageBreak/>
        <w:t>Siemens.</w:t>
      </w:r>
      <w:r w:rsidR="002D65EA" w:rsidRPr="00115034">
        <w:rPr>
          <w:rFonts w:ascii="Arial" w:hAnsi="Arial" w:cs="Arial"/>
          <w:sz w:val="22"/>
          <w:szCs w:val="22"/>
        </w:rPr>
        <w:t xml:space="preserve"> </w:t>
      </w:r>
      <w:r w:rsidRPr="00115034">
        <w:rPr>
          <w:rFonts w:ascii="Arial" w:hAnsi="Arial" w:cs="Arial"/>
          <w:sz w:val="22"/>
          <w:szCs w:val="22"/>
        </w:rPr>
        <w:t>(2025)</w:t>
      </w:r>
      <w:r w:rsidR="002D65EA" w:rsidRPr="00115034">
        <w:rPr>
          <w:rFonts w:ascii="Arial" w:hAnsi="Arial" w:cs="Arial"/>
          <w:sz w:val="22"/>
          <w:szCs w:val="22"/>
        </w:rPr>
        <w:t xml:space="preserve"> </w:t>
      </w:r>
      <w:r w:rsidRPr="00115034">
        <w:rPr>
          <w:rFonts w:ascii="Arial" w:hAnsi="Arial" w:cs="Arial"/>
          <w:i/>
          <w:iCs/>
          <w:sz w:val="22"/>
          <w:szCs w:val="22"/>
        </w:rPr>
        <w:t>Executive Managing Board</w:t>
      </w:r>
      <w:r w:rsidR="002D65EA" w:rsidRPr="00115034">
        <w:rPr>
          <w:rFonts w:ascii="Arial" w:hAnsi="Arial" w:cs="Arial"/>
          <w:i/>
          <w:iCs/>
          <w:sz w:val="22"/>
          <w:szCs w:val="22"/>
        </w:rPr>
        <w:t>.</w:t>
      </w:r>
      <w:r w:rsidRPr="00115034">
        <w:rPr>
          <w:rFonts w:ascii="Arial" w:hAnsi="Arial" w:cs="Arial"/>
          <w:sz w:val="22"/>
          <w:szCs w:val="22"/>
        </w:rPr>
        <w:t xml:space="preserve"> Available at:</w:t>
      </w:r>
      <w:r w:rsidR="002D65EA" w:rsidRPr="00115034">
        <w:rPr>
          <w:rFonts w:ascii="Arial" w:hAnsi="Arial" w:cs="Arial"/>
          <w:sz w:val="22"/>
          <w:szCs w:val="22"/>
        </w:rPr>
        <w:t xml:space="preserve"> </w:t>
      </w:r>
      <w:hyperlink r:id="rId14" w:history="1">
        <w:r w:rsidR="002D65EA" w:rsidRPr="00115034">
          <w:rPr>
            <w:rStyle w:val="Hyperlink"/>
            <w:rFonts w:ascii="Arial" w:hAnsi="Arial" w:cs="Arial"/>
            <w:sz w:val="22"/>
            <w:szCs w:val="22"/>
          </w:rPr>
          <w:t>https://www.siemens.com/uk/en/company/about/management.html</w:t>
        </w:r>
      </w:hyperlink>
      <w:r w:rsidRPr="00115034">
        <w:rPr>
          <w:rFonts w:ascii="Arial" w:hAnsi="Arial" w:cs="Arial"/>
          <w:sz w:val="22"/>
          <w:szCs w:val="22"/>
        </w:rPr>
        <w:t xml:space="preserve"> (Accessed </w:t>
      </w:r>
      <w:r w:rsidR="002D65EA" w:rsidRPr="00115034">
        <w:rPr>
          <w:rFonts w:ascii="Arial" w:hAnsi="Arial" w:cs="Arial"/>
          <w:sz w:val="22"/>
          <w:szCs w:val="22"/>
        </w:rPr>
        <w:t>22</w:t>
      </w:r>
      <w:r w:rsidRPr="00115034">
        <w:rPr>
          <w:rFonts w:ascii="Arial" w:hAnsi="Arial" w:cs="Arial"/>
          <w:sz w:val="22"/>
          <w:szCs w:val="22"/>
        </w:rPr>
        <w:t>/1</w:t>
      </w:r>
      <w:r w:rsidR="002D65EA" w:rsidRPr="00115034">
        <w:rPr>
          <w:rFonts w:ascii="Arial" w:hAnsi="Arial" w:cs="Arial"/>
          <w:sz w:val="22"/>
          <w:szCs w:val="22"/>
        </w:rPr>
        <w:t>0</w:t>
      </w:r>
      <w:r w:rsidRPr="00115034">
        <w:rPr>
          <w:rFonts w:ascii="Arial" w:hAnsi="Arial" w:cs="Arial"/>
          <w:sz w:val="22"/>
          <w:szCs w:val="22"/>
        </w:rPr>
        <w:t>/2025)</w:t>
      </w:r>
      <w:r w:rsidR="002A4429" w:rsidRPr="00115034">
        <w:rPr>
          <w:rFonts w:ascii="Arial" w:hAnsi="Arial" w:cs="Arial"/>
          <w:sz w:val="22"/>
          <w:szCs w:val="22"/>
        </w:rPr>
        <w:t>.</w:t>
      </w:r>
      <w:r w:rsidR="003008F1" w:rsidRPr="00115034">
        <w:rPr>
          <w:rFonts w:ascii="Arial" w:hAnsi="Arial" w:cs="Arial"/>
          <w:sz w:val="22"/>
          <w:szCs w:val="22"/>
        </w:rPr>
        <w:t xml:space="preserve"> </w:t>
      </w:r>
    </w:p>
    <w:p w14:paraId="64D59F1F" w14:textId="02BCAEBB" w:rsidR="00FE5DB1" w:rsidRPr="00115034" w:rsidRDefault="00FE5DB1" w:rsidP="00406D69">
      <w:pPr>
        <w:rPr>
          <w:rFonts w:ascii="Arial" w:hAnsi="Arial" w:cs="Arial"/>
          <w:sz w:val="22"/>
          <w:szCs w:val="22"/>
        </w:rPr>
      </w:pPr>
      <w:r w:rsidRPr="00115034">
        <w:rPr>
          <w:rFonts w:ascii="Arial" w:hAnsi="Arial" w:cs="Arial"/>
          <w:sz w:val="22"/>
          <w:szCs w:val="22"/>
        </w:rPr>
        <w:t>Siemens.</w:t>
      </w:r>
      <w:r w:rsidR="002D65EA" w:rsidRPr="00115034">
        <w:rPr>
          <w:rFonts w:ascii="Arial" w:hAnsi="Arial" w:cs="Arial"/>
          <w:sz w:val="22"/>
          <w:szCs w:val="22"/>
        </w:rPr>
        <w:t xml:space="preserve"> </w:t>
      </w:r>
      <w:r w:rsidRPr="00115034">
        <w:rPr>
          <w:rFonts w:ascii="Arial" w:hAnsi="Arial" w:cs="Arial"/>
          <w:sz w:val="22"/>
          <w:szCs w:val="22"/>
        </w:rPr>
        <w:t xml:space="preserve">(2016) </w:t>
      </w:r>
      <w:r w:rsidRPr="00115034">
        <w:rPr>
          <w:rFonts w:ascii="Arial" w:hAnsi="Arial" w:cs="Arial"/>
          <w:i/>
          <w:iCs/>
          <w:sz w:val="22"/>
          <w:szCs w:val="22"/>
        </w:rPr>
        <w:t>Business responsibility report</w:t>
      </w:r>
      <w:r w:rsidRPr="00115034">
        <w:rPr>
          <w:rFonts w:ascii="Arial" w:hAnsi="Arial" w:cs="Arial"/>
          <w:sz w:val="22"/>
          <w:szCs w:val="22"/>
        </w:rPr>
        <w:t>. Available at:</w:t>
      </w:r>
      <w:r w:rsidR="002D65EA" w:rsidRPr="00115034">
        <w:rPr>
          <w:rFonts w:ascii="Arial" w:hAnsi="Arial" w:cs="Arial"/>
          <w:sz w:val="22"/>
          <w:szCs w:val="22"/>
        </w:rPr>
        <w:t xml:space="preserve"> </w:t>
      </w:r>
      <w:hyperlink r:id="rId15" w:history="1">
        <w:r w:rsidR="002D65EA" w:rsidRPr="00115034">
          <w:rPr>
            <w:rStyle w:val="Hyperlink"/>
            <w:rFonts w:ascii="Arial" w:hAnsi="Arial" w:cs="Arial"/>
            <w:sz w:val="22"/>
            <w:szCs w:val="22"/>
          </w:rPr>
          <w:t>https://assets.new.siemens.com/siemens/assets/api/uuid:b8332e96-83bd-4c2a-8d7b-221044fe3cc7/business-responsibility-report-fy16.pdf</w:t>
        </w:r>
      </w:hyperlink>
      <w:r w:rsidRPr="00115034">
        <w:rPr>
          <w:rFonts w:ascii="Arial" w:hAnsi="Arial" w:cs="Arial"/>
          <w:sz w:val="22"/>
          <w:szCs w:val="22"/>
        </w:rPr>
        <w:t xml:space="preserve"> ( Accessed  </w:t>
      </w:r>
      <w:r w:rsidR="002D65EA" w:rsidRPr="00115034">
        <w:rPr>
          <w:rFonts w:ascii="Arial" w:hAnsi="Arial" w:cs="Arial"/>
          <w:sz w:val="22"/>
          <w:szCs w:val="22"/>
        </w:rPr>
        <w:t>24</w:t>
      </w:r>
      <w:r w:rsidRPr="00115034">
        <w:rPr>
          <w:rFonts w:ascii="Arial" w:hAnsi="Arial" w:cs="Arial"/>
          <w:sz w:val="22"/>
          <w:szCs w:val="22"/>
        </w:rPr>
        <w:t>/1</w:t>
      </w:r>
      <w:r w:rsidR="002D65EA" w:rsidRPr="00115034">
        <w:rPr>
          <w:rFonts w:ascii="Arial" w:hAnsi="Arial" w:cs="Arial"/>
          <w:sz w:val="22"/>
          <w:szCs w:val="22"/>
        </w:rPr>
        <w:t>0</w:t>
      </w:r>
      <w:r w:rsidRPr="00115034">
        <w:rPr>
          <w:rFonts w:ascii="Arial" w:hAnsi="Arial" w:cs="Arial"/>
          <w:sz w:val="22"/>
          <w:szCs w:val="22"/>
        </w:rPr>
        <w:t>/2025)</w:t>
      </w:r>
      <w:r w:rsidR="002A4429" w:rsidRPr="00115034">
        <w:rPr>
          <w:rFonts w:ascii="Arial" w:hAnsi="Arial" w:cs="Arial"/>
          <w:sz w:val="22"/>
          <w:szCs w:val="22"/>
        </w:rPr>
        <w:t>.</w:t>
      </w:r>
    </w:p>
    <w:p w14:paraId="76157E9E" w14:textId="233AE8D5" w:rsidR="00B17FE3" w:rsidRPr="00115034" w:rsidRDefault="00B17FE3" w:rsidP="00406D69">
      <w:pPr>
        <w:rPr>
          <w:rFonts w:ascii="Arial" w:hAnsi="Arial" w:cs="Arial"/>
          <w:sz w:val="22"/>
          <w:szCs w:val="22"/>
        </w:rPr>
      </w:pPr>
      <w:r w:rsidRPr="00115034">
        <w:rPr>
          <w:rFonts w:ascii="Arial" w:hAnsi="Arial" w:cs="Arial"/>
          <w:sz w:val="22"/>
          <w:szCs w:val="22"/>
        </w:rPr>
        <w:t>Project Management Institute.</w:t>
      </w:r>
      <w:r w:rsidRPr="00115034">
        <w:rPr>
          <w:rFonts w:ascii="Arial" w:hAnsi="Arial" w:cs="Arial"/>
          <w:i/>
          <w:iCs/>
          <w:sz w:val="22"/>
          <w:szCs w:val="22"/>
        </w:rPr>
        <w:t xml:space="preserve"> (2021) A Guide to the Project Management Body of Knowledge PMBOK Guide Seventh Edition AND The Standards for Project Management’</w:t>
      </w:r>
      <w:r w:rsidR="006B13F5" w:rsidRPr="00115034">
        <w:rPr>
          <w:rFonts w:ascii="Arial" w:hAnsi="Arial" w:cs="Arial"/>
          <w:i/>
          <w:iCs/>
          <w:sz w:val="22"/>
          <w:szCs w:val="22"/>
        </w:rPr>
        <w:t xml:space="preserve"> </w:t>
      </w:r>
      <w:proofErr w:type="gramStart"/>
      <w:r w:rsidR="006B13F5" w:rsidRPr="00115034">
        <w:rPr>
          <w:rFonts w:ascii="Arial" w:hAnsi="Arial" w:cs="Arial"/>
          <w:sz w:val="22"/>
          <w:szCs w:val="22"/>
        </w:rPr>
        <w:t>7</w:t>
      </w:r>
      <w:r w:rsidR="006B13F5" w:rsidRPr="00115034">
        <w:rPr>
          <w:rFonts w:ascii="Arial" w:hAnsi="Arial" w:cs="Arial"/>
          <w:sz w:val="22"/>
          <w:szCs w:val="22"/>
          <w:vertAlign w:val="superscript"/>
        </w:rPr>
        <w:t>th</w:t>
      </w:r>
      <w:proofErr w:type="gramEnd"/>
      <w:r w:rsidR="006B13F5" w:rsidRPr="00115034">
        <w:rPr>
          <w:rFonts w:ascii="Arial" w:hAnsi="Arial" w:cs="Arial"/>
          <w:sz w:val="22"/>
          <w:szCs w:val="22"/>
        </w:rPr>
        <w:t xml:space="preserve"> end</w:t>
      </w:r>
      <w:r w:rsidRPr="00115034">
        <w:rPr>
          <w:rFonts w:ascii="Arial" w:hAnsi="Arial" w:cs="Arial"/>
          <w:i/>
          <w:iCs/>
          <w:sz w:val="22"/>
          <w:szCs w:val="22"/>
        </w:rPr>
        <w:t>.</w:t>
      </w:r>
      <w:r w:rsidR="006B13F5" w:rsidRPr="00115034">
        <w:rPr>
          <w:rFonts w:ascii="Arial" w:hAnsi="Arial" w:cs="Arial"/>
          <w:i/>
          <w:iCs/>
          <w:sz w:val="22"/>
          <w:szCs w:val="22"/>
        </w:rPr>
        <w:t xml:space="preserve"> </w:t>
      </w:r>
      <w:r w:rsidR="006B13F5" w:rsidRPr="00115034">
        <w:rPr>
          <w:rFonts w:ascii="Arial" w:hAnsi="Arial" w:cs="Arial"/>
          <w:b/>
          <w:bCs/>
          <w:i/>
          <w:iCs/>
          <w:sz w:val="22"/>
          <w:szCs w:val="22"/>
        </w:rPr>
        <w:t>‎ </w:t>
      </w:r>
      <w:r w:rsidR="006B13F5" w:rsidRPr="00115034">
        <w:rPr>
          <w:rFonts w:ascii="Arial" w:hAnsi="Arial" w:cs="Arial"/>
          <w:sz w:val="22"/>
          <w:szCs w:val="22"/>
        </w:rPr>
        <w:t>Project Management Institute</w:t>
      </w:r>
      <w:r w:rsidR="006B13F5" w:rsidRPr="00115034">
        <w:rPr>
          <w:rFonts w:ascii="Arial" w:hAnsi="Arial" w:cs="Arial"/>
          <w:i/>
          <w:iCs/>
          <w:sz w:val="22"/>
          <w:szCs w:val="22"/>
        </w:rPr>
        <w:t>.</w:t>
      </w:r>
      <w:r w:rsidRPr="00115034">
        <w:rPr>
          <w:rFonts w:ascii="Arial" w:hAnsi="Arial" w:cs="Arial"/>
          <w:i/>
          <w:iCs/>
          <w:sz w:val="22"/>
          <w:szCs w:val="22"/>
        </w:rPr>
        <w:t xml:space="preserve"> </w:t>
      </w:r>
      <w:r w:rsidRPr="00115034">
        <w:rPr>
          <w:rFonts w:ascii="Arial" w:hAnsi="Arial" w:cs="Arial"/>
          <w:sz w:val="22"/>
          <w:szCs w:val="22"/>
        </w:rPr>
        <w:t xml:space="preserve">Available at: </w:t>
      </w:r>
      <w:hyperlink r:id="rId16" w:history="1">
        <w:r w:rsidRPr="00115034">
          <w:rPr>
            <w:rStyle w:val="Hyperlink"/>
            <w:rFonts w:ascii="Arial" w:hAnsi="Arial" w:cs="Arial"/>
            <w:sz w:val="22"/>
            <w:szCs w:val="22"/>
          </w:rPr>
          <w:t>https://thedesignsense.com/internship_programs/bim/reference_documents/PMBOK_7th_Edition.pdf</w:t>
        </w:r>
      </w:hyperlink>
      <w:r w:rsidRPr="00115034">
        <w:rPr>
          <w:rFonts w:ascii="Arial" w:hAnsi="Arial" w:cs="Arial"/>
          <w:sz w:val="22"/>
          <w:szCs w:val="22"/>
        </w:rPr>
        <w:t xml:space="preserve"> (Accessed 21/10/2025)</w:t>
      </w:r>
      <w:r w:rsidR="00AF569F" w:rsidRPr="00115034">
        <w:rPr>
          <w:rFonts w:ascii="Arial" w:hAnsi="Arial" w:cs="Arial"/>
          <w:sz w:val="22"/>
          <w:szCs w:val="22"/>
        </w:rPr>
        <w:t>.</w:t>
      </w:r>
    </w:p>
    <w:p w14:paraId="3A1D4EB8" w14:textId="4AB072D8" w:rsidR="00696B43" w:rsidRPr="00115034" w:rsidRDefault="00696B43" w:rsidP="00696B43">
      <w:pPr>
        <w:rPr>
          <w:rFonts w:ascii="Arial" w:hAnsi="Arial" w:cs="Arial"/>
          <w:sz w:val="22"/>
          <w:szCs w:val="22"/>
        </w:rPr>
      </w:pPr>
    </w:p>
    <w:p w14:paraId="71186E9D" w14:textId="5BB4EAD2" w:rsidR="00FE5DB1" w:rsidRPr="00115034" w:rsidRDefault="00FE5DB1" w:rsidP="00406D69">
      <w:pPr>
        <w:rPr>
          <w:rFonts w:ascii="Arial" w:hAnsi="Arial" w:cs="Arial"/>
          <w:sz w:val="22"/>
          <w:szCs w:val="22"/>
        </w:rPr>
      </w:pPr>
      <w:r w:rsidRPr="00115034">
        <w:rPr>
          <w:rFonts w:ascii="Arial" w:hAnsi="Arial" w:cs="Arial"/>
          <w:sz w:val="22"/>
          <w:szCs w:val="22"/>
        </w:rPr>
        <w:t>Siemen.</w:t>
      </w:r>
      <w:r w:rsidR="002D65EA" w:rsidRPr="00115034">
        <w:rPr>
          <w:rFonts w:ascii="Arial" w:hAnsi="Arial" w:cs="Arial"/>
          <w:sz w:val="22"/>
          <w:szCs w:val="22"/>
        </w:rPr>
        <w:t xml:space="preserve"> </w:t>
      </w:r>
      <w:r w:rsidRPr="00115034">
        <w:rPr>
          <w:rFonts w:ascii="Arial" w:hAnsi="Arial" w:cs="Arial"/>
          <w:sz w:val="22"/>
          <w:szCs w:val="22"/>
        </w:rPr>
        <w:t>(2016)</w:t>
      </w:r>
      <w:r w:rsidRPr="00115034">
        <w:rPr>
          <w:rFonts w:ascii="Arial" w:hAnsi="Arial" w:cs="Arial"/>
          <w:i/>
          <w:iCs/>
          <w:sz w:val="22"/>
          <w:szCs w:val="22"/>
        </w:rPr>
        <w:t xml:space="preserve"> Objective of Stakeholder Engagement</w:t>
      </w:r>
      <w:r w:rsidR="002D65EA" w:rsidRPr="00115034">
        <w:rPr>
          <w:rFonts w:ascii="Arial" w:hAnsi="Arial" w:cs="Arial"/>
          <w:i/>
          <w:iCs/>
          <w:sz w:val="22"/>
          <w:szCs w:val="22"/>
        </w:rPr>
        <w:t>:</w:t>
      </w:r>
      <w:r w:rsidRPr="00115034">
        <w:rPr>
          <w:rFonts w:ascii="Arial" w:hAnsi="Arial" w:cs="Arial"/>
          <w:i/>
          <w:iCs/>
          <w:sz w:val="22"/>
          <w:szCs w:val="22"/>
        </w:rPr>
        <w:t xml:space="preserve"> The Key to Sustainable Business Success’</w:t>
      </w:r>
      <w:r w:rsidR="00694FE2" w:rsidRPr="00115034">
        <w:rPr>
          <w:rFonts w:ascii="Arial" w:hAnsi="Arial" w:cs="Arial"/>
          <w:i/>
          <w:iCs/>
          <w:sz w:val="22"/>
          <w:szCs w:val="22"/>
        </w:rPr>
        <w:t>.</w:t>
      </w:r>
      <w:r w:rsidRPr="00115034">
        <w:rPr>
          <w:rFonts w:ascii="Arial" w:hAnsi="Arial" w:cs="Arial"/>
          <w:i/>
          <w:iCs/>
          <w:sz w:val="22"/>
          <w:szCs w:val="22"/>
        </w:rPr>
        <w:t xml:space="preserve"> </w:t>
      </w:r>
      <w:r w:rsidRPr="00115034">
        <w:rPr>
          <w:rFonts w:ascii="Arial" w:hAnsi="Arial" w:cs="Arial"/>
          <w:sz w:val="22"/>
          <w:szCs w:val="22"/>
        </w:rPr>
        <w:t>A</w:t>
      </w:r>
      <w:r w:rsidR="00694FE2" w:rsidRPr="00115034">
        <w:rPr>
          <w:rFonts w:ascii="Arial" w:hAnsi="Arial" w:cs="Arial"/>
          <w:sz w:val="22"/>
          <w:szCs w:val="22"/>
        </w:rPr>
        <w:t>vailable at:</w:t>
      </w:r>
      <w:r w:rsidR="002D65EA" w:rsidRPr="00115034">
        <w:rPr>
          <w:rFonts w:ascii="Arial" w:hAnsi="Arial" w:cs="Arial"/>
          <w:sz w:val="22"/>
          <w:szCs w:val="22"/>
        </w:rPr>
        <w:t xml:space="preserve"> </w:t>
      </w:r>
      <w:hyperlink r:id="rId17" w:history="1">
        <w:r w:rsidR="002D65EA" w:rsidRPr="00115034">
          <w:rPr>
            <w:rStyle w:val="Hyperlink"/>
            <w:rFonts w:ascii="Arial" w:hAnsi="Arial" w:cs="Arial"/>
            <w:sz w:val="22"/>
            <w:szCs w:val="22"/>
          </w:rPr>
          <w:t>https://assets.new.siemens.com/siemens/assets/api/uuid:ce355caf49fa3fb7e05369b9653a71881a12df17/stakeholder-engagement-siemens.pdf</w:t>
        </w:r>
      </w:hyperlink>
      <w:r w:rsidRPr="00115034">
        <w:rPr>
          <w:rFonts w:ascii="Arial" w:hAnsi="Arial" w:cs="Arial"/>
          <w:sz w:val="22"/>
          <w:szCs w:val="22"/>
        </w:rPr>
        <w:t xml:space="preserve"> </w:t>
      </w:r>
      <w:r w:rsidR="00694FE2" w:rsidRPr="00115034">
        <w:rPr>
          <w:rFonts w:ascii="Arial" w:hAnsi="Arial" w:cs="Arial"/>
          <w:sz w:val="22"/>
          <w:szCs w:val="22"/>
        </w:rPr>
        <w:t xml:space="preserve">(Accessed </w:t>
      </w:r>
      <w:r w:rsidR="002D65EA" w:rsidRPr="00115034">
        <w:rPr>
          <w:rFonts w:ascii="Arial" w:hAnsi="Arial" w:cs="Arial"/>
          <w:sz w:val="22"/>
          <w:szCs w:val="22"/>
        </w:rPr>
        <w:t>3</w:t>
      </w:r>
      <w:r w:rsidR="00694FE2" w:rsidRPr="00115034">
        <w:rPr>
          <w:rFonts w:ascii="Arial" w:hAnsi="Arial" w:cs="Arial"/>
          <w:sz w:val="22"/>
          <w:szCs w:val="22"/>
        </w:rPr>
        <w:t>/1</w:t>
      </w:r>
      <w:r w:rsidR="002D65EA" w:rsidRPr="00115034">
        <w:rPr>
          <w:rFonts w:ascii="Arial" w:hAnsi="Arial" w:cs="Arial"/>
          <w:sz w:val="22"/>
          <w:szCs w:val="22"/>
        </w:rPr>
        <w:t>1</w:t>
      </w:r>
      <w:r w:rsidR="00694FE2" w:rsidRPr="00115034">
        <w:rPr>
          <w:rFonts w:ascii="Arial" w:hAnsi="Arial" w:cs="Arial"/>
          <w:sz w:val="22"/>
          <w:szCs w:val="22"/>
        </w:rPr>
        <w:t>/2025)</w:t>
      </w:r>
      <w:r w:rsidR="00AF569F" w:rsidRPr="00115034">
        <w:rPr>
          <w:rFonts w:ascii="Arial" w:hAnsi="Arial" w:cs="Arial"/>
          <w:sz w:val="22"/>
          <w:szCs w:val="22"/>
        </w:rPr>
        <w:t>.</w:t>
      </w:r>
    </w:p>
    <w:p w14:paraId="14E7D3CE" w14:textId="2602FD1C" w:rsidR="00694FE2" w:rsidRPr="00115034" w:rsidRDefault="00694FE2" w:rsidP="00406D69">
      <w:pPr>
        <w:rPr>
          <w:rFonts w:ascii="Arial" w:hAnsi="Arial" w:cs="Arial"/>
          <w:sz w:val="22"/>
          <w:szCs w:val="22"/>
        </w:rPr>
      </w:pPr>
      <w:proofErr w:type="spellStart"/>
      <w:r w:rsidRPr="00115034">
        <w:rPr>
          <w:rFonts w:ascii="Arial" w:hAnsi="Arial" w:cs="Arial"/>
          <w:sz w:val="22"/>
          <w:szCs w:val="22"/>
        </w:rPr>
        <w:t>Siemensgamesa</w:t>
      </w:r>
      <w:proofErr w:type="spellEnd"/>
      <w:r w:rsidRPr="00115034">
        <w:rPr>
          <w:rFonts w:ascii="Arial" w:hAnsi="Arial" w:cs="Arial"/>
          <w:sz w:val="22"/>
          <w:szCs w:val="22"/>
        </w:rPr>
        <w:t xml:space="preserve">. (2025) </w:t>
      </w:r>
      <w:r w:rsidRPr="00115034">
        <w:rPr>
          <w:rFonts w:ascii="Arial" w:hAnsi="Arial" w:cs="Arial"/>
          <w:i/>
          <w:iCs/>
          <w:sz w:val="22"/>
          <w:szCs w:val="22"/>
        </w:rPr>
        <w:t>Compliance Standards</w:t>
      </w:r>
      <w:r w:rsidRPr="00115034">
        <w:rPr>
          <w:rFonts w:ascii="Arial" w:hAnsi="Arial" w:cs="Arial"/>
          <w:sz w:val="22"/>
          <w:szCs w:val="22"/>
        </w:rPr>
        <w:t>. Available at:</w:t>
      </w:r>
      <w:r w:rsidR="002D65EA" w:rsidRPr="00115034">
        <w:rPr>
          <w:rFonts w:ascii="Arial" w:hAnsi="Arial" w:cs="Arial"/>
          <w:sz w:val="22"/>
          <w:szCs w:val="22"/>
        </w:rPr>
        <w:t xml:space="preserve"> </w:t>
      </w:r>
      <w:hyperlink r:id="rId18" w:history="1">
        <w:r w:rsidR="002D65EA" w:rsidRPr="00115034">
          <w:rPr>
            <w:rStyle w:val="Hyperlink"/>
            <w:rFonts w:ascii="Arial" w:hAnsi="Arial" w:cs="Arial"/>
            <w:sz w:val="22"/>
            <w:szCs w:val="22"/>
          </w:rPr>
          <w:t>https://www.siemensgamesa.com/global/en/home/sustainability/compliance.html</w:t>
        </w:r>
      </w:hyperlink>
      <w:r w:rsidR="002D65EA" w:rsidRPr="00115034">
        <w:rPr>
          <w:rFonts w:ascii="Arial" w:hAnsi="Arial" w:cs="Arial"/>
          <w:sz w:val="22"/>
          <w:szCs w:val="22"/>
        </w:rPr>
        <w:t xml:space="preserve"> (Accessed 6/11/2025)</w:t>
      </w:r>
      <w:r w:rsidR="00AF569F" w:rsidRPr="00115034">
        <w:rPr>
          <w:rFonts w:ascii="Arial" w:hAnsi="Arial" w:cs="Arial"/>
          <w:sz w:val="22"/>
          <w:szCs w:val="22"/>
        </w:rPr>
        <w:t>.</w:t>
      </w:r>
    </w:p>
    <w:p w14:paraId="044D1F2B" w14:textId="46A1575A" w:rsidR="00F22C7B" w:rsidRPr="00115034" w:rsidRDefault="002D65EA" w:rsidP="00406D69">
      <w:pPr>
        <w:rPr>
          <w:rFonts w:ascii="Arial" w:hAnsi="Arial" w:cs="Arial"/>
          <w:sz w:val="22"/>
          <w:szCs w:val="22"/>
        </w:rPr>
      </w:pPr>
      <w:r w:rsidRPr="00115034">
        <w:rPr>
          <w:rFonts w:ascii="Arial" w:hAnsi="Arial" w:cs="Arial"/>
          <w:sz w:val="22"/>
          <w:szCs w:val="22"/>
        </w:rPr>
        <w:t xml:space="preserve">Gov.UK. (2025) </w:t>
      </w:r>
      <w:r w:rsidRPr="00115034">
        <w:rPr>
          <w:rFonts w:ascii="Arial" w:hAnsi="Arial" w:cs="Arial"/>
          <w:i/>
          <w:iCs/>
          <w:sz w:val="22"/>
          <w:szCs w:val="22"/>
        </w:rPr>
        <w:t>Regulator dashboard</w:t>
      </w:r>
      <w:r w:rsidRPr="00115034">
        <w:rPr>
          <w:rFonts w:ascii="Arial" w:hAnsi="Arial" w:cs="Arial"/>
          <w:sz w:val="22"/>
          <w:szCs w:val="22"/>
        </w:rPr>
        <w:t xml:space="preserve">. Available at: </w:t>
      </w:r>
      <w:hyperlink r:id="rId19" w:anchor=":~:text=Information%20Commissioner's%20Office%20(%20ICO%20),powers%20to%20take%20enforcement%20action." w:history="1">
        <w:r w:rsidRPr="00115034">
          <w:rPr>
            <w:rStyle w:val="Hyperlink"/>
            <w:rFonts w:ascii="Arial" w:hAnsi="Arial" w:cs="Arial"/>
            <w:sz w:val="22"/>
            <w:szCs w:val="22"/>
          </w:rPr>
          <w:t>https://www.gov.uk/government/publications/regulator-dashboard#:~:text=Information%20Commissioner's%20Office%20(%20ICO%20),powers%20to%20take%20enforcement%20action.</w:t>
        </w:r>
      </w:hyperlink>
      <w:r w:rsidRPr="00115034">
        <w:rPr>
          <w:rFonts w:ascii="Arial" w:hAnsi="Arial" w:cs="Arial"/>
          <w:sz w:val="22"/>
          <w:szCs w:val="22"/>
        </w:rPr>
        <w:t xml:space="preserve"> ( Accessed 18/11/2025)</w:t>
      </w:r>
      <w:r w:rsidR="00AF569F" w:rsidRPr="00115034">
        <w:rPr>
          <w:rFonts w:ascii="Arial" w:hAnsi="Arial" w:cs="Arial"/>
          <w:sz w:val="22"/>
          <w:szCs w:val="22"/>
        </w:rPr>
        <w:t>.</w:t>
      </w:r>
    </w:p>
    <w:p w14:paraId="691827D5" w14:textId="36A0E21A" w:rsidR="00594261" w:rsidRPr="00115034" w:rsidRDefault="00594261" w:rsidP="00406D69">
      <w:pPr>
        <w:rPr>
          <w:rFonts w:ascii="Arial" w:hAnsi="Arial" w:cs="Arial"/>
          <w:sz w:val="22"/>
          <w:szCs w:val="22"/>
        </w:rPr>
      </w:pPr>
      <w:r w:rsidRPr="00115034">
        <w:rPr>
          <w:rFonts w:ascii="Arial" w:hAnsi="Arial" w:cs="Arial"/>
          <w:i/>
          <w:iCs/>
          <w:sz w:val="22"/>
          <w:szCs w:val="22"/>
        </w:rPr>
        <w:t>OCM Solutions. (2024)Tools &amp; Models for Stakeholder Analysis (</w:t>
      </w:r>
      <w:proofErr w:type="spellStart"/>
      <w:r w:rsidRPr="00115034">
        <w:rPr>
          <w:rFonts w:ascii="Arial" w:hAnsi="Arial" w:cs="Arial"/>
          <w:i/>
          <w:iCs/>
          <w:sz w:val="22"/>
          <w:szCs w:val="22"/>
        </w:rPr>
        <w:t>Mendelows</w:t>
      </w:r>
      <w:proofErr w:type="spellEnd"/>
      <w:r w:rsidRPr="00115034">
        <w:rPr>
          <w:rFonts w:ascii="Arial" w:hAnsi="Arial" w:cs="Arial"/>
          <w:i/>
          <w:iCs/>
          <w:sz w:val="22"/>
          <w:szCs w:val="22"/>
        </w:rPr>
        <w:t>, Stakeholder Power Map, Miro &amp; more).</w:t>
      </w:r>
      <w:r w:rsidRPr="00115034">
        <w:rPr>
          <w:rFonts w:ascii="Arial" w:hAnsi="Arial" w:cs="Arial"/>
          <w:sz w:val="22"/>
          <w:szCs w:val="22"/>
        </w:rPr>
        <w:t xml:space="preserve"> Available at: </w:t>
      </w:r>
      <w:hyperlink r:id="rId20" w:anchor="agile-stakeholder-map" w:tgtFrame="_blank" w:tooltip="https://www.ocmsolution.com/best-methods-tools-for-stakeholder-analysis/#agile-stakeholder-map" w:history="1">
        <w:r w:rsidRPr="00115034">
          <w:rPr>
            <w:rStyle w:val="Hyperlink"/>
            <w:rFonts w:ascii="Arial" w:hAnsi="Arial" w:cs="Arial"/>
            <w:sz w:val="22"/>
            <w:szCs w:val="22"/>
          </w:rPr>
          <w:t>https://www.ocmsolution.com/best-methods-tools-for-stakeholder-analysis/#agile-stakeholder-map</w:t>
        </w:r>
      </w:hyperlink>
      <w:r w:rsidRPr="00115034">
        <w:rPr>
          <w:rFonts w:ascii="Arial" w:hAnsi="Arial" w:cs="Arial"/>
          <w:sz w:val="22"/>
          <w:szCs w:val="22"/>
        </w:rPr>
        <w:t xml:space="preserve"> (Accessed 20/11/2025)</w:t>
      </w:r>
      <w:r w:rsidR="00AF569F" w:rsidRPr="00115034">
        <w:rPr>
          <w:rFonts w:ascii="Arial" w:hAnsi="Arial" w:cs="Arial"/>
          <w:sz w:val="22"/>
          <w:szCs w:val="22"/>
        </w:rPr>
        <w:t>.</w:t>
      </w:r>
    </w:p>
    <w:p w14:paraId="1FEB6972" w14:textId="7C877181" w:rsidR="00696B43" w:rsidRPr="00115034" w:rsidRDefault="00696B43" w:rsidP="00696B43">
      <w:pPr>
        <w:rPr>
          <w:rStyle w:val="Hyperlink"/>
          <w:rFonts w:ascii="Arial" w:hAnsi="Arial" w:cs="Arial"/>
          <w:sz w:val="22"/>
          <w:szCs w:val="22"/>
        </w:rPr>
      </w:pPr>
      <w:r w:rsidRPr="00115034">
        <w:rPr>
          <w:rFonts w:ascii="Arial" w:hAnsi="Arial" w:cs="Arial"/>
          <w:sz w:val="22"/>
          <w:szCs w:val="22"/>
        </w:rPr>
        <w:t>Makos, J. (2024</w:t>
      </w:r>
      <w:r w:rsidR="0094562C" w:rsidRPr="00115034">
        <w:rPr>
          <w:rFonts w:ascii="Arial" w:hAnsi="Arial" w:cs="Arial"/>
          <w:sz w:val="22"/>
          <w:szCs w:val="22"/>
        </w:rPr>
        <w:t xml:space="preserve">) </w:t>
      </w:r>
      <w:r w:rsidR="0094562C" w:rsidRPr="00115034">
        <w:rPr>
          <w:rFonts w:ascii="Arial" w:hAnsi="Arial" w:cs="Arial"/>
          <w:i/>
          <w:iCs/>
          <w:sz w:val="22"/>
          <w:szCs w:val="22"/>
        </w:rPr>
        <w:t xml:space="preserve">What is PESTLE Analysis? (Free Template). Available at: </w:t>
      </w:r>
      <w:hyperlink r:id="rId21" w:history="1">
        <w:r w:rsidR="0094562C" w:rsidRPr="00115034">
          <w:rPr>
            <w:rStyle w:val="Hyperlink"/>
            <w:rFonts w:ascii="Arial" w:hAnsi="Arial" w:cs="Arial"/>
            <w:i/>
            <w:iCs/>
            <w:sz w:val="22"/>
            <w:szCs w:val="22"/>
          </w:rPr>
          <w:t>What is PESTLE Analysis? (Free Template)</w:t>
        </w:r>
      </w:hyperlink>
      <w:r w:rsidR="0094562C" w:rsidRPr="00115034">
        <w:rPr>
          <w:rFonts w:ascii="Arial" w:hAnsi="Arial" w:cs="Arial"/>
          <w:i/>
          <w:iCs/>
          <w:sz w:val="22"/>
          <w:szCs w:val="22"/>
        </w:rPr>
        <w:t xml:space="preserve"> (Accessed 8/11/2025)</w:t>
      </w:r>
      <w:r w:rsidR="00AF569F" w:rsidRPr="00115034">
        <w:rPr>
          <w:rFonts w:ascii="Arial" w:hAnsi="Arial" w:cs="Arial"/>
          <w:i/>
          <w:iCs/>
          <w:sz w:val="22"/>
          <w:szCs w:val="22"/>
        </w:rPr>
        <w:t>.</w:t>
      </w:r>
      <w:r w:rsidRPr="00115034">
        <w:rPr>
          <w:rFonts w:ascii="Arial" w:hAnsi="Arial" w:cs="Arial"/>
          <w:sz w:val="22"/>
          <w:szCs w:val="22"/>
        </w:rPr>
        <w:fldChar w:fldCharType="begin"/>
      </w:r>
      <w:r w:rsidRPr="00115034">
        <w:rPr>
          <w:rFonts w:ascii="Arial" w:hAnsi="Arial" w:cs="Arial"/>
          <w:sz w:val="22"/>
          <w:szCs w:val="22"/>
        </w:rPr>
        <w:instrText>HYPERLINK "https://pestleanalysis.com/author/jmakos/"</w:instrText>
      </w:r>
      <w:r w:rsidRPr="00115034">
        <w:rPr>
          <w:rFonts w:ascii="Arial" w:hAnsi="Arial" w:cs="Arial"/>
          <w:sz w:val="22"/>
          <w:szCs w:val="22"/>
        </w:rPr>
      </w:r>
      <w:r w:rsidRPr="00115034">
        <w:rPr>
          <w:rFonts w:ascii="Arial" w:hAnsi="Arial" w:cs="Arial"/>
          <w:sz w:val="22"/>
          <w:szCs w:val="22"/>
        </w:rPr>
        <w:fldChar w:fldCharType="separate"/>
      </w:r>
    </w:p>
    <w:p w14:paraId="2538F037" w14:textId="77777777" w:rsidR="00696B43" w:rsidRPr="00115034" w:rsidRDefault="00696B43" w:rsidP="00696B43">
      <w:pPr>
        <w:rPr>
          <w:rStyle w:val="Hyperlink"/>
          <w:rFonts w:ascii="Arial" w:hAnsi="Arial" w:cs="Arial"/>
          <w:sz w:val="22"/>
          <w:szCs w:val="22"/>
        </w:rPr>
      </w:pPr>
    </w:p>
    <w:p w14:paraId="6F04BE89" w14:textId="63472EC0" w:rsidR="00594261" w:rsidRPr="00115034" w:rsidRDefault="00696B43" w:rsidP="00406D69">
      <w:pPr>
        <w:rPr>
          <w:rFonts w:ascii="Arial" w:hAnsi="Arial" w:cs="Arial"/>
          <w:sz w:val="22"/>
          <w:szCs w:val="22"/>
        </w:rPr>
      </w:pPr>
      <w:r w:rsidRPr="00115034">
        <w:rPr>
          <w:rFonts w:ascii="Arial" w:hAnsi="Arial" w:cs="Arial"/>
          <w:sz w:val="22"/>
          <w:szCs w:val="22"/>
        </w:rPr>
        <w:fldChar w:fldCharType="end"/>
      </w:r>
      <w:r w:rsidR="00594261" w:rsidRPr="00115034">
        <w:rPr>
          <w:rFonts w:ascii="Arial" w:hAnsi="Arial" w:cs="Arial"/>
          <w:i/>
          <w:iCs/>
          <w:sz w:val="22"/>
          <w:szCs w:val="22"/>
        </w:rPr>
        <w:t>Jackson, P. (No date)Training Matrix Example.</w:t>
      </w:r>
      <w:r w:rsidR="00594261" w:rsidRPr="00115034">
        <w:rPr>
          <w:rFonts w:ascii="Arial" w:hAnsi="Arial" w:cs="Arial"/>
          <w:b/>
          <w:bCs/>
          <w:sz w:val="22"/>
          <w:szCs w:val="22"/>
        </w:rPr>
        <w:t xml:space="preserve"> </w:t>
      </w:r>
      <w:r w:rsidR="00594261" w:rsidRPr="00115034">
        <w:rPr>
          <w:rFonts w:ascii="Arial" w:hAnsi="Arial" w:cs="Arial"/>
          <w:sz w:val="22"/>
          <w:szCs w:val="22"/>
        </w:rPr>
        <w:t xml:space="preserve">Available at: </w:t>
      </w:r>
      <w:hyperlink r:id="rId22" w:history="1">
        <w:r w:rsidR="00594261" w:rsidRPr="00115034">
          <w:rPr>
            <w:rStyle w:val="Hyperlink"/>
            <w:rFonts w:ascii="Arial" w:hAnsi="Arial" w:cs="Arial"/>
            <w:sz w:val="22"/>
            <w:szCs w:val="22"/>
          </w:rPr>
          <w:t>The Mendelow(1991) four box matrix helps identify the best strategy to adopt with different stakeholders based on the relative power of the stakeholder and the importance of the issue to the stakeholder.</w:t>
        </w:r>
      </w:hyperlink>
      <w:r w:rsidR="00594261" w:rsidRPr="00115034">
        <w:rPr>
          <w:rFonts w:ascii="Arial" w:hAnsi="Arial" w:cs="Arial"/>
          <w:sz w:val="22"/>
          <w:szCs w:val="22"/>
        </w:rPr>
        <w:t xml:space="preserve"> (Accessed 20/11/2025)</w:t>
      </w:r>
      <w:r w:rsidR="00AF569F" w:rsidRPr="00115034">
        <w:rPr>
          <w:rFonts w:ascii="Arial" w:hAnsi="Arial" w:cs="Arial"/>
          <w:sz w:val="22"/>
          <w:szCs w:val="22"/>
        </w:rPr>
        <w:t>.</w:t>
      </w:r>
    </w:p>
    <w:p w14:paraId="0A1DE8DA" w14:textId="21CF3A36" w:rsidR="00594261" w:rsidRPr="00115034" w:rsidRDefault="00594261" w:rsidP="00406D69">
      <w:pPr>
        <w:rPr>
          <w:rFonts w:ascii="Arial" w:hAnsi="Arial" w:cs="Arial"/>
          <w:sz w:val="22"/>
          <w:szCs w:val="22"/>
        </w:rPr>
      </w:pPr>
      <w:hyperlink r:id="rId23" w:history="1">
        <w:r w:rsidRPr="00115034">
          <w:rPr>
            <w:rStyle w:val="Hyperlink"/>
            <w:rFonts w:ascii="Arial" w:hAnsi="Arial" w:cs="Arial"/>
            <w:color w:val="000000" w:themeColor="text1"/>
            <w:sz w:val="22"/>
            <w:szCs w:val="22"/>
          </w:rPr>
          <w:t>Bhasi</w:t>
        </w:r>
      </w:hyperlink>
      <w:r w:rsidRPr="00115034">
        <w:rPr>
          <w:rFonts w:ascii="Arial" w:hAnsi="Arial" w:cs="Arial"/>
          <w:color w:val="000000" w:themeColor="text1"/>
          <w:sz w:val="22"/>
          <w:szCs w:val="22"/>
        </w:rPr>
        <w:t>, M. (2025)</w:t>
      </w:r>
      <w:r w:rsidRPr="00115034">
        <w:rPr>
          <w:rFonts w:ascii="Arial" w:hAnsi="Arial" w:cs="Arial"/>
          <w:sz w:val="22"/>
          <w:szCs w:val="22"/>
        </w:rPr>
        <w:t xml:space="preserve"> </w:t>
      </w:r>
      <w:r w:rsidRPr="00115034">
        <w:rPr>
          <w:rFonts w:ascii="Arial" w:hAnsi="Arial" w:cs="Arial"/>
          <w:i/>
          <w:iCs/>
          <w:sz w:val="22"/>
          <w:szCs w:val="22"/>
        </w:rPr>
        <w:t xml:space="preserve">Figure 2. Available at: </w:t>
      </w:r>
      <w:r w:rsidRPr="00115034">
        <w:rPr>
          <w:rFonts w:ascii="Arial" w:hAnsi="Arial" w:cs="Arial"/>
          <w:sz w:val="22"/>
          <w:szCs w:val="22"/>
        </w:rPr>
        <w:t xml:space="preserve"> </w:t>
      </w:r>
      <w:hyperlink r:id="rId24" w:history="1">
        <w:r w:rsidRPr="00115034">
          <w:rPr>
            <w:rStyle w:val="Hyperlink"/>
            <w:rFonts w:ascii="Arial" w:hAnsi="Arial" w:cs="Arial"/>
            <w:sz w:val="22"/>
            <w:szCs w:val="22"/>
          </w:rPr>
          <w:t>https://www.researchgate.net/figure/Onion-diagram-representing-stakeholder-roles_fig2_284411602</w:t>
        </w:r>
      </w:hyperlink>
      <w:r w:rsidRPr="00115034">
        <w:rPr>
          <w:rFonts w:ascii="Arial" w:hAnsi="Arial" w:cs="Arial"/>
          <w:sz w:val="22"/>
          <w:szCs w:val="22"/>
        </w:rPr>
        <w:t xml:space="preserve"> (Accessed 21/11/2025)</w:t>
      </w:r>
      <w:r w:rsidR="00AF569F" w:rsidRPr="00115034">
        <w:rPr>
          <w:rFonts w:ascii="Arial" w:hAnsi="Arial" w:cs="Arial"/>
          <w:sz w:val="22"/>
          <w:szCs w:val="22"/>
        </w:rPr>
        <w:t>.</w:t>
      </w:r>
    </w:p>
    <w:p w14:paraId="33D659FE" w14:textId="1910FD49" w:rsidR="0054450C" w:rsidRPr="00115034" w:rsidRDefault="0054450C" w:rsidP="00406D69">
      <w:pPr>
        <w:rPr>
          <w:rFonts w:ascii="Arial" w:hAnsi="Arial" w:cs="Arial"/>
          <w:sz w:val="22"/>
          <w:szCs w:val="22"/>
        </w:rPr>
      </w:pPr>
      <w:r w:rsidRPr="00115034">
        <w:rPr>
          <w:rFonts w:ascii="Arial" w:hAnsi="Arial" w:cs="Arial"/>
          <w:i/>
          <w:iCs/>
          <w:sz w:val="22"/>
          <w:szCs w:val="22"/>
        </w:rPr>
        <w:t xml:space="preserve">Siemens </w:t>
      </w:r>
      <w:proofErr w:type="spellStart"/>
      <w:r w:rsidRPr="00115034">
        <w:rPr>
          <w:rFonts w:ascii="Arial" w:hAnsi="Arial" w:cs="Arial"/>
          <w:i/>
          <w:iCs/>
          <w:sz w:val="22"/>
          <w:szCs w:val="22"/>
        </w:rPr>
        <w:t>healthineers</w:t>
      </w:r>
      <w:proofErr w:type="spellEnd"/>
      <w:r w:rsidRPr="00115034">
        <w:rPr>
          <w:rFonts w:ascii="Arial" w:hAnsi="Arial" w:cs="Arial"/>
          <w:i/>
          <w:iCs/>
          <w:sz w:val="22"/>
          <w:szCs w:val="22"/>
        </w:rPr>
        <w:t>. (2025)Compliance</w:t>
      </w:r>
      <w:r w:rsidRPr="00115034">
        <w:rPr>
          <w:rFonts w:ascii="Arial" w:hAnsi="Arial" w:cs="Arial"/>
          <w:sz w:val="22"/>
          <w:szCs w:val="22"/>
        </w:rPr>
        <w:t xml:space="preserve">. Available at: </w:t>
      </w:r>
      <w:hyperlink r:id="rId25" w:history="1">
        <w:r w:rsidRPr="00115034">
          <w:rPr>
            <w:rStyle w:val="Hyperlink"/>
            <w:rFonts w:ascii="Arial" w:hAnsi="Arial" w:cs="Arial"/>
            <w:sz w:val="22"/>
            <w:szCs w:val="22"/>
          </w:rPr>
          <w:t>https://www.siemens-healthineers.com/company/compliance</w:t>
        </w:r>
      </w:hyperlink>
      <w:r w:rsidRPr="00115034">
        <w:rPr>
          <w:rFonts w:ascii="Arial" w:hAnsi="Arial" w:cs="Arial"/>
          <w:sz w:val="22"/>
          <w:szCs w:val="22"/>
        </w:rPr>
        <w:t xml:space="preserve"> ( Accessed 22/11/2025)</w:t>
      </w:r>
      <w:r w:rsidR="00AF569F" w:rsidRPr="00115034">
        <w:rPr>
          <w:rFonts w:ascii="Arial" w:hAnsi="Arial" w:cs="Arial"/>
          <w:sz w:val="22"/>
          <w:szCs w:val="22"/>
        </w:rPr>
        <w:t>.</w:t>
      </w:r>
    </w:p>
    <w:p w14:paraId="7A34FA84" w14:textId="609809DC" w:rsidR="0075444A" w:rsidRPr="00115034" w:rsidRDefault="0075444A" w:rsidP="00406D69">
      <w:pPr>
        <w:rPr>
          <w:rFonts w:ascii="Arial" w:hAnsi="Arial" w:cs="Arial"/>
          <w:sz w:val="22"/>
          <w:szCs w:val="22"/>
        </w:rPr>
      </w:pPr>
      <w:r w:rsidRPr="00115034">
        <w:rPr>
          <w:rFonts w:ascii="Arial" w:hAnsi="Arial" w:cs="Arial"/>
          <w:sz w:val="22"/>
          <w:szCs w:val="22"/>
        </w:rPr>
        <w:t>Mary. (2025</w:t>
      </w:r>
      <w:r w:rsidRPr="00115034">
        <w:rPr>
          <w:rFonts w:ascii="Arial" w:hAnsi="Arial" w:cs="Arial"/>
          <w:i/>
          <w:iCs/>
          <w:sz w:val="22"/>
          <w:szCs w:val="22"/>
        </w:rPr>
        <w:t xml:space="preserve">) Agile Roadmaps vs. Gantt Charts in Jira: Finding the Right Fit for Your Team. </w:t>
      </w:r>
      <w:r w:rsidRPr="00115034">
        <w:rPr>
          <w:rFonts w:ascii="Arial" w:hAnsi="Arial" w:cs="Arial"/>
          <w:sz w:val="22"/>
          <w:szCs w:val="22"/>
        </w:rPr>
        <w:t xml:space="preserve">Available at: </w:t>
      </w:r>
      <w:hyperlink r:id="rId26" w:history="1">
        <w:r w:rsidRPr="00115034">
          <w:rPr>
            <w:rStyle w:val="Hyperlink"/>
            <w:rFonts w:ascii="Arial" w:hAnsi="Arial" w:cs="Arial"/>
            <w:sz w:val="22"/>
            <w:szCs w:val="22"/>
          </w:rPr>
          <w:t>https://community.atlassian.com/forums/App-Central-articles/Agile-Roadmaps-vs-Gantt-Charts-in-Jira-Finding-the-Right-Fit-for/ba-p/2980753</w:t>
        </w:r>
      </w:hyperlink>
      <w:r w:rsidRPr="00115034">
        <w:rPr>
          <w:rFonts w:ascii="Arial" w:hAnsi="Arial" w:cs="Arial"/>
          <w:sz w:val="22"/>
          <w:szCs w:val="22"/>
        </w:rPr>
        <w:t xml:space="preserve"> (Accessed 21/11/2025)</w:t>
      </w:r>
      <w:r w:rsidR="00AF569F" w:rsidRPr="00115034">
        <w:rPr>
          <w:rFonts w:ascii="Arial" w:hAnsi="Arial" w:cs="Arial"/>
          <w:sz w:val="22"/>
          <w:szCs w:val="22"/>
        </w:rPr>
        <w:t>.</w:t>
      </w:r>
    </w:p>
    <w:p w14:paraId="1295C163" w14:textId="64ABEE8D" w:rsidR="005632A2" w:rsidRPr="00115034" w:rsidRDefault="005632A2" w:rsidP="00406D69">
      <w:pPr>
        <w:rPr>
          <w:rFonts w:ascii="Arial" w:hAnsi="Arial" w:cs="Arial"/>
          <w:i/>
          <w:iCs/>
          <w:sz w:val="22"/>
          <w:szCs w:val="22"/>
        </w:rPr>
      </w:pPr>
      <w:r w:rsidRPr="00115034">
        <w:rPr>
          <w:rFonts w:ascii="Arial" w:hAnsi="Arial" w:cs="Arial"/>
          <w:sz w:val="22"/>
          <w:szCs w:val="22"/>
        </w:rPr>
        <w:lastRenderedPageBreak/>
        <w:t>Gov.uk. (2025</w:t>
      </w:r>
      <w:r w:rsidRPr="00115034">
        <w:rPr>
          <w:rFonts w:ascii="Arial" w:hAnsi="Arial" w:cs="Arial"/>
          <w:i/>
          <w:iCs/>
          <w:sz w:val="22"/>
          <w:szCs w:val="22"/>
        </w:rPr>
        <w:t xml:space="preserve">) Ensuring Effective Stakeholder Engagement. </w:t>
      </w:r>
      <w:r w:rsidRPr="00115034">
        <w:rPr>
          <w:rFonts w:ascii="Arial" w:hAnsi="Arial" w:cs="Arial"/>
          <w:sz w:val="22"/>
          <w:szCs w:val="22"/>
        </w:rPr>
        <w:t xml:space="preserve">Available at: </w:t>
      </w:r>
      <w:hyperlink r:id="rId27" w:history="1">
        <w:r w:rsidRPr="00115034">
          <w:rPr>
            <w:rStyle w:val="Hyperlink"/>
            <w:rFonts w:ascii="Arial" w:hAnsi="Arial" w:cs="Arial"/>
            <w:sz w:val="22"/>
            <w:szCs w:val="22"/>
          </w:rPr>
          <w:t>https://www.communications.gov.uk/publications/ensuring-effective-stakeholder-engagement/</w:t>
        </w:r>
      </w:hyperlink>
      <w:r w:rsidRPr="00115034">
        <w:rPr>
          <w:rFonts w:ascii="Arial" w:hAnsi="Arial" w:cs="Arial"/>
          <w:i/>
          <w:iCs/>
          <w:sz w:val="22"/>
          <w:szCs w:val="22"/>
        </w:rPr>
        <w:t xml:space="preserve"> ( Accessed 23/11/2025)</w:t>
      </w:r>
      <w:r w:rsidR="00AF569F" w:rsidRPr="00115034">
        <w:rPr>
          <w:rFonts w:ascii="Arial" w:hAnsi="Arial" w:cs="Arial"/>
          <w:i/>
          <w:iCs/>
          <w:sz w:val="22"/>
          <w:szCs w:val="22"/>
        </w:rPr>
        <w:t>.</w:t>
      </w:r>
    </w:p>
    <w:p w14:paraId="41E3850E" w14:textId="6D612F34" w:rsidR="00226579" w:rsidRPr="00115034" w:rsidRDefault="00226579" w:rsidP="00406D69">
      <w:pPr>
        <w:rPr>
          <w:rFonts w:ascii="Arial" w:hAnsi="Arial" w:cs="Arial"/>
          <w:i/>
          <w:iCs/>
          <w:sz w:val="22"/>
          <w:szCs w:val="22"/>
        </w:rPr>
      </w:pPr>
      <w:proofErr w:type="spellStart"/>
      <w:r w:rsidRPr="00115034">
        <w:rPr>
          <w:rFonts w:ascii="Arial" w:hAnsi="Arial" w:cs="Arial"/>
          <w:sz w:val="22"/>
          <w:szCs w:val="22"/>
        </w:rPr>
        <w:t>Schwaber,K</w:t>
      </w:r>
      <w:proofErr w:type="spellEnd"/>
      <w:r w:rsidRPr="00115034">
        <w:rPr>
          <w:rFonts w:ascii="Arial" w:hAnsi="Arial" w:cs="Arial"/>
          <w:sz w:val="22"/>
          <w:szCs w:val="22"/>
        </w:rPr>
        <w:t>. and Sutherland, J. (2020</w:t>
      </w:r>
      <w:r w:rsidRPr="00115034">
        <w:rPr>
          <w:rFonts w:ascii="Arial" w:hAnsi="Arial" w:cs="Arial"/>
          <w:i/>
          <w:iCs/>
          <w:sz w:val="22"/>
          <w:szCs w:val="22"/>
        </w:rPr>
        <w:t>)</w:t>
      </w:r>
      <w:r w:rsidR="00696B43" w:rsidRPr="00115034">
        <w:rPr>
          <w:rFonts w:ascii="Arial" w:hAnsi="Arial" w:cs="Arial"/>
          <w:i/>
          <w:iCs/>
          <w:sz w:val="22"/>
          <w:szCs w:val="22"/>
        </w:rPr>
        <w:t xml:space="preserve"> Scrum Guide </w:t>
      </w:r>
      <w:proofErr w:type="gramStart"/>
      <w:r w:rsidR="00696B43" w:rsidRPr="00115034">
        <w:rPr>
          <w:rFonts w:ascii="Arial" w:hAnsi="Arial" w:cs="Arial"/>
          <w:i/>
          <w:iCs/>
          <w:sz w:val="22"/>
          <w:szCs w:val="22"/>
        </w:rPr>
        <w:t>The</w:t>
      </w:r>
      <w:proofErr w:type="gramEnd"/>
      <w:r w:rsidR="00696B43" w:rsidRPr="00115034">
        <w:rPr>
          <w:rFonts w:ascii="Arial" w:hAnsi="Arial" w:cs="Arial"/>
          <w:i/>
          <w:iCs/>
          <w:sz w:val="22"/>
          <w:szCs w:val="22"/>
        </w:rPr>
        <w:t xml:space="preserve"> Definitive Guide to Scrum: The Rules of the Game</w:t>
      </w:r>
      <w:proofErr w:type="gramStart"/>
      <w:r w:rsidR="00696B43" w:rsidRPr="00115034">
        <w:rPr>
          <w:rFonts w:ascii="Arial" w:hAnsi="Arial" w:cs="Arial"/>
          <w:i/>
          <w:iCs/>
          <w:sz w:val="22"/>
          <w:szCs w:val="22"/>
        </w:rPr>
        <w:t xml:space="preserve">.  </w:t>
      </w:r>
      <w:proofErr w:type="gramEnd"/>
      <w:r w:rsidR="00696B43" w:rsidRPr="00115034">
        <w:rPr>
          <w:rFonts w:ascii="Arial" w:hAnsi="Arial" w:cs="Arial"/>
          <w:i/>
          <w:iCs/>
          <w:sz w:val="22"/>
          <w:szCs w:val="22"/>
        </w:rPr>
        <w:t xml:space="preserve">Available at: </w:t>
      </w:r>
      <w:hyperlink r:id="rId28" w:history="1">
        <w:r w:rsidR="00696B43" w:rsidRPr="00115034">
          <w:rPr>
            <w:rStyle w:val="Hyperlink"/>
            <w:rFonts w:ascii="Arial" w:hAnsi="Arial" w:cs="Arial"/>
            <w:i/>
            <w:iCs/>
            <w:sz w:val="22"/>
            <w:szCs w:val="22"/>
          </w:rPr>
          <w:t>https://scrumguides.org/docs/scrumguide/v2020/2020-Scrum-Guide-US.pdf</w:t>
        </w:r>
      </w:hyperlink>
      <w:r w:rsidR="00696B43" w:rsidRPr="00115034">
        <w:rPr>
          <w:rFonts w:ascii="Arial" w:hAnsi="Arial" w:cs="Arial"/>
          <w:i/>
          <w:iCs/>
          <w:sz w:val="22"/>
          <w:szCs w:val="22"/>
        </w:rPr>
        <w:t xml:space="preserve"> (Accessed 23/11/2025)</w:t>
      </w:r>
      <w:r w:rsidR="00AF569F" w:rsidRPr="00115034">
        <w:rPr>
          <w:rFonts w:ascii="Arial" w:hAnsi="Arial" w:cs="Arial"/>
          <w:i/>
          <w:iCs/>
          <w:sz w:val="22"/>
          <w:szCs w:val="22"/>
        </w:rPr>
        <w:t>.</w:t>
      </w:r>
    </w:p>
    <w:p w14:paraId="31C5205E" w14:textId="0993E05F" w:rsidR="005632A2" w:rsidRPr="00115034" w:rsidRDefault="005632A2" w:rsidP="00406D69">
      <w:pPr>
        <w:rPr>
          <w:rFonts w:ascii="Arial" w:hAnsi="Arial" w:cs="Arial"/>
          <w:sz w:val="22"/>
          <w:szCs w:val="22"/>
        </w:rPr>
      </w:pPr>
      <w:proofErr w:type="spellStart"/>
      <w:r w:rsidRPr="00115034">
        <w:rPr>
          <w:rFonts w:ascii="Arial" w:hAnsi="Arial" w:cs="Arial"/>
          <w:sz w:val="22"/>
          <w:szCs w:val="22"/>
        </w:rPr>
        <w:t>Kujala,J</w:t>
      </w:r>
      <w:proofErr w:type="spellEnd"/>
      <w:r w:rsidRPr="00115034">
        <w:rPr>
          <w:rFonts w:ascii="Arial" w:hAnsi="Arial" w:cs="Arial"/>
          <w:sz w:val="22"/>
          <w:szCs w:val="22"/>
        </w:rPr>
        <w:t xml:space="preserve">. </w:t>
      </w:r>
      <w:r w:rsidR="00226579" w:rsidRPr="00115034">
        <w:rPr>
          <w:rFonts w:ascii="Arial" w:hAnsi="Arial" w:cs="Arial"/>
          <w:sz w:val="22"/>
          <w:szCs w:val="22"/>
        </w:rPr>
        <w:t>and</w:t>
      </w:r>
      <w:r w:rsidRPr="00115034">
        <w:rPr>
          <w:rFonts w:ascii="Arial" w:hAnsi="Arial" w:cs="Arial"/>
          <w:sz w:val="22"/>
          <w:szCs w:val="22"/>
        </w:rPr>
        <w:t xml:space="preserve"> Sachs, S.</w:t>
      </w:r>
      <w:r w:rsidR="00226579" w:rsidRPr="00115034">
        <w:rPr>
          <w:rFonts w:ascii="Arial" w:hAnsi="Arial" w:cs="Arial"/>
          <w:sz w:val="22"/>
          <w:szCs w:val="22"/>
        </w:rPr>
        <w:t xml:space="preserve"> and</w:t>
      </w:r>
      <w:r w:rsidRPr="00115034">
        <w:rPr>
          <w:rFonts w:ascii="Arial" w:hAnsi="Arial" w:cs="Arial"/>
          <w:sz w:val="22"/>
          <w:szCs w:val="22"/>
        </w:rPr>
        <w:t xml:space="preserve"> Leinonen, H. </w:t>
      </w:r>
      <w:r w:rsidR="00226579" w:rsidRPr="00115034">
        <w:rPr>
          <w:rFonts w:ascii="Arial" w:hAnsi="Arial" w:cs="Arial"/>
          <w:sz w:val="22"/>
          <w:szCs w:val="22"/>
        </w:rPr>
        <w:t>and</w:t>
      </w:r>
      <w:r w:rsidRPr="00115034">
        <w:rPr>
          <w:rFonts w:ascii="Arial" w:hAnsi="Arial" w:cs="Arial"/>
          <w:sz w:val="22"/>
          <w:szCs w:val="22"/>
        </w:rPr>
        <w:t xml:space="preserve"> Heikkinen, A.</w:t>
      </w:r>
      <w:r w:rsidR="00226579" w:rsidRPr="00115034">
        <w:rPr>
          <w:rFonts w:ascii="Arial" w:hAnsi="Arial" w:cs="Arial"/>
          <w:sz w:val="22"/>
          <w:szCs w:val="22"/>
        </w:rPr>
        <w:t xml:space="preserve"> and</w:t>
      </w:r>
      <w:r w:rsidRPr="00115034">
        <w:rPr>
          <w:rFonts w:ascii="Arial" w:hAnsi="Arial" w:cs="Arial"/>
          <w:sz w:val="22"/>
          <w:szCs w:val="22"/>
        </w:rPr>
        <w:t xml:space="preserve"> Laude, D. (2022)  </w:t>
      </w:r>
      <w:r w:rsidR="00694F6D" w:rsidRPr="00115034">
        <w:rPr>
          <w:rFonts w:ascii="Arial" w:hAnsi="Arial" w:cs="Arial"/>
          <w:i/>
          <w:iCs/>
          <w:sz w:val="22"/>
          <w:szCs w:val="22"/>
        </w:rPr>
        <w:t xml:space="preserve">Stakeholder Engagement: Past, Present, and Future. </w:t>
      </w:r>
      <w:r w:rsidR="00694F6D" w:rsidRPr="00115034">
        <w:rPr>
          <w:rFonts w:ascii="Arial" w:hAnsi="Arial" w:cs="Arial"/>
          <w:sz w:val="22"/>
          <w:szCs w:val="22"/>
        </w:rPr>
        <w:t xml:space="preserve">Available at: </w:t>
      </w:r>
      <w:hyperlink r:id="rId29" w:history="1">
        <w:r w:rsidR="00694F6D" w:rsidRPr="00115034">
          <w:rPr>
            <w:rStyle w:val="Hyperlink"/>
            <w:rFonts w:ascii="Arial" w:hAnsi="Arial" w:cs="Arial"/>
            <w:sz w:val="22"/>
            <w:szCs w:val="22"/>
          </w:rPr>
          <w:t>https://journals.sagepub.com/doi/pdf/10.1177/00076503211066595</w:t>
        </w:r>
      </w:hyperlink>
      <w:r w:rsidR="00694F6D" w:rsidRPr="00115034">
        <w:rPr>
          <w:rFonts w:ascii="Arial" w:hAnsi="Arial" w:cs="Arial"/>
          <w:sz w:val="22"/>
          <w:szCs w:val="22"/>
        </w:rPr>
        <w:t xml:space="preserve"> ( Accessed 24/11/2025)</w:t>
      </w:r>
      <w:r w:rsidR="00AF569F" w:rsidRPr="00115034">
        <w:rPr>
          <w:rFonts w:ascii="Arial" w:hAnsi="Arial" w:cs="Arial"/>
          <w:sz w:val="22"/>
          <w:szCs w:val="22"/>
        </w:rPr>
        <w:t>.</w:t>
      </w:r>
    </w:p>
    <w:p w14:paraId="01877A34" w14:textId="77777777" w:rsidR="0051729D" w:rsidRPr="00115034" w:rsidRDefault="0051729D" w:rsidP="00406D69">
      <w:pPr>
        <w:rPr>
          <w:rFonts w:ascii="Arial" w:hAnsi="Arial" w:cs="Arial"/>
          <w:sz w:val="22"/>
          <w:szCs w:val="22"/>
        </w:rPr>
      </w:pPr>
    </w:p>
    <w:p w14:paraId="3506B51A" w14:textId="77777777" w:rsidR="0051729D" w:rsidRPr="00115034" w:rsidRDefault="0051729D" w:rsidP="0051729D">
      <w:pPr>
        <w:jc w:val="center"/>
        <w:rPr>
          <w:rFonts w:ascii="Arial" w:hAnsi="Arial" w:cs="Arial"/>
          <w:sz w:val="22"/>
          <w:szCs w:val="22"/>
        </w:rPr>
      </w:pPr>
    </w:p>
    <w:p w14:paraId="0CE24867" w14:textId="77777777" w:rsidR="0051729D" w:rsidRPr="00115034" w:rsidRDefault="0051729D" w:rsidP="0051729D">
      <w:pPr>
        <w:jc w:val="center"/>
        <w:rPr>
          <w:rFonts w:ascii="Arial" w:hAnsi="Arial" w:cs="Arial"/>
          <w:sz w:val="22"/>
          <w:szCs w:val="22"/>
        </w:rPr>
      </w:pPr>
    </w:p>
    <w:p w14:paraId="071ABB4C" w14:textId="77777777" w:rsidR="0051729D" w:rsidRPr="00115034" w:rsidRDefault="0051729D" w:rsidP="0051729D">
      <w:pPr>
        <w:jc w:val="center"/>
        <w:rPr>
          <w:rFonts w:ascii="Arial" w:hAnsi="Arial" w:cs="Arial"/>
          <w:sz w:val="22"/>
          <w:szCs w:val="22"/>
        </w:rPr>
      </w:pPr>
    </w:p>
    <w:p w14:paraId="5B7FC913" w14:textId="77777777" w:rsidR="0051729D" w:rsidRPr="00115034" w:rsidRDefault="0051729D" w:rsidP="0051729D">
      <w:pPr>
        <w:jc w:val="center"/>
        <w:rPr>
          <w:rFonts w:ascii="Arial" w:hAnsi="Arial" w:cs="Arial"/>
          <w:sz w:val="22"/>
          <w:szCs w:val="22"/>
        </w:rPr>
      </w:pPr>
    </w:p>
    <w:p w14:paraId="6ED6CE15" w14:textId="77777777" w:rsidR="0051729D" w:rsidRPr="00115034" w:rsidRDefault="0051729D" w:rsidP="0051729D">
      <w:pPr>
        <w:jc w:val="center"/>
        <w:rPr>
          <w:rFonts w:ascii="Arial" w:hAnsi="Arial" w:cs="Arial"/>
          <w:sz w:val="22"/>
          <w:szCs w:val="22"/>
        </w:rPr>
      </w:pPr>
    </w:p>
    <w:p w14:paraId="231AF994" w14:textId="77777777" w:rsidR="0051729D" w:rsidRPr="00115034" w:rsidRDefault="0051729D" w:rsidP="0051729D">
      <w:pPr>
        <w:jc w:val="center"/>
        <w:rPr>
          <w:rFonts w:ascii="Arial" w:hAnsi="Arial" w:cs="Arial"/>
          <w:sz w:val="22"/>
          <w:szCs w:val="22"/>
        </w:rPr>
      </w:pPr>
    </w:p>
    <w:p w14:paraId="67216390" w14:textId="77777777" w:rsidR="0051729D" w:rsidRPr="00115034" w:rsidRDefault="0051729D" w:rsidP="0051729D">
      <w:pPr>
        <w:jc w:val="center"/>
        <w:rPr>
          <w:rFonts w:ascii="Arial" w:hAnsi="Arial" w:cs="Arial"/>
          <w:sz w:val="22"/>
          <w:szCs w:val="22"/>
        </w:rPr>
      </w:pPr>
    </w:p>
    <w:p w14:paraId="104D2E4C" w14:textId="77777777" w:rsidR="0051729D" w:rsidRPr="00115034" w:rsidRDefault="0051729D" w:rsidP="0051729D">
      <w:pPr>
        <w:jc w:val="center"/>
        <w:rPr>
          <w:rFonts w:ascii="Arial" w:hAnsi="Arial" w:cs="Arial"/>
          <w:sz w:val="22"/>
          <w:szCs w:val="22"/>
        </w:rPr>
      </w:pPr>
    </w:p>
    <w:p w14:paraId="230E1108" w14:textId="77777777" w:rsidR="0051729D" w:rsidRPr="00115034" w:rsidRDefault="0051729D" w:rsidP="0051729D">
      <w:pPr>
        <w:jc w:val="center"/>
        <w:rPr>
          <w:rFonts w:ascii="Arial" w:hAnsi="Arial" w:cs="Arial"/>
          <w:sz w:val="22"/>
          <w:szCs w:val="22"/>
        </w:rPr>
      </w:pPr>
    </w:p>
    <w:p w14:paraId="1B1777E8" w14:textId="77777777" w:rsidR="0051729D" w:rsidRPr="00115034" w:rsidRDefault="0051729D" w:rsidP="0051729D">
      <w:pPr>
        <w:jc w:val="center"/>
        <w:rPr>
          <w:rFonts w:ascii="Arial" w:hAnsi="Arial" w:cs="Arial"/>
          <w:sz w:val="22"/>
          <w:szCs w:val="22"/>
        </w:rPr>
      </w:pPr>
    </w:p>
    <w:p w14:paraId="6D055859" w14:textId="77777777" w:rsidR="0051729D" w:rsidRPr="00115034" w:rsidRDefault="0051729D" w:rsidP="0051729D">
      <w:pPr>
        <w:jc w:val="center"/>
        <w:rPr>
          <w:rFonts w:ascii="Arial" w:hAnsi="Arial" w:cs="Arial"/>
          <w:sz w:val="22"/>
          <w:szCs w:val="22"/>
        </w:rPr>
      </w:pPr>
    </w:p>
    <w:p w14:paraId="0BA15D8F" w14:textId="77777777" w:rsidR="0051729D" w:rsidRPr="00115034" w:rsidRDefault="0051729D" w:rsidP="0051729D">
      <w:pPr>
        <w:jc w:val="center"/>
        <w:rPr>
          <w:rFonts w:ascii="Arial" w:hAnsi="Arial" w:cs="Arial"/>
          <w:sz w:val="22"/>
          <w:szCs w:val="22"/>
        </w:rPr>
      </w:pPr>
    </w:p>
    <w:p w14:paraId="0EE13EBE" w14:textId="77777777" w:rsidR="0081241E" w:rsidRDefault="0081241E" w:rsidP="0051729D">
      <w:pPr>
        <w:jc w:val="center"/>
        <w:rPr>
          <w:rFonts w:ascii="Arial" w:hAnsi="Arial" w:cs="Arial"/>
          <w:b/>
          <w:bCs/>
          <w:sz w:val="22"/>
          <w:szCs w:val="22"/>
        </w:rPr>
      </w:pPr>
    </w:p>
    <w:p w14:paraId="525EFD1C" w14:textId="77777777" w:rsidR="0081241E" w:rsidRDefault="0081241E" w:rsidP="0051729D">
      <w:pPr>
        <w:jc w:val="center"/>
        <w:rPr>
          <w:rFonts w:ascii="Arial" w:hAnsi="Arial" w:cs="Arial"/>
          <w:b/>
          <w:bCs/>
          <w:sz w:val="22"/>
          <w:szCs w:val="22"/>
        </w:rPr>
      </w:pPr>
    </w:p>
    <w:p w14:paraId="09333C74" w14:textId="77777777" w:rsidR="0081241E" w:rsidRDefault="0081241E" w:rsidP="0051729D">
      <w:pPr>
        <w:jc w:val="center"/>
        <w:rPr>
          <w:rFonts w:ascii="Arial" w:hAnsi="Arial" w:cs="Arial"/>
          <w:b/>
          <w:bCs/>
          <w:sz w:val="22"/>
          <w:szCs w:val="22"/>
        </w:rPr>
      </w:pPr>
    </w:p>
    <w:p w14:paraId="3E2BEB42" w14:textId="77777777" w:rsidR="0081241E" w:rsidRDefault="0081241E" w:rsidP="0051729D">
      <w:pPr>
        <w:jc w:val="center"/>
        <w:rPr>
          <w:rFonts w:ascii="Arial" w:hAnsi="Arial" w:cs="Arial"/>
          <w:b/>
          <w:bCs/>
          <w:sz w:val="22"/>
          <w:szCs w:val="22"/>
        </w:rPr>
      </w:pPr>
    </w:p>
    <w:p w14:paraId="6499CE0B" w14:textId="77777777" w:rsidR="0081241E" w:rsidRDefault="0081241E" w:rsidP="0051729D">
      <w:pPr>
        <w:jc w:val="center"/>
        <w:rPr>
          <w:rFonts w:ascii="Arial" w:hAnsi="Arial" w:cs="Arial"/>
          <w:b/>
          <w:bCs/>
          <w:sz w:val="22"/>
          <w:szCs w:val="22"/>
        </w:rPr>
      </w:pPr>
    </w:p>
    <w:p w14:paraId="5628D61D" w14:textId="77777777" w:rsidR="0081241E" w:rsidRDefault="0081241E" w:rsidP="0051729D">
      <w:pPr>
        <w:jc w:val="center"/>
        <w:rPr>
          <w:rFonts w:ascii="Arial" w:hAnsi="Arial" w:cs="Arial"/>
          <w:b/>
          <w:bCs/>
          <w:sz w:val="22"/>
          <w:szCs w:val="22"/>
        </w:rPr>
      </w:pPr>
    </w:p>
    <w:p w14:paraId="76E2415E" w14:textId="77777777" w:rsidR="0081241E" w:rsidRDefault="0081241E" w:rsidP="0051729D">
      <w:pPr>
        <w:jc w:val="center"/>
        <w:rPr>
          <w:rFonts w:ascii="Arial" w:hAnsi="Arial" w:cs="Arial"/>
          <w:b/>
          <w:bCs/>
          <w:sz w:val="22"/>
          <w:szCs w:val="22"/>
        </w:rPr>
      </w:pPr>
    </w:p>
    <w:p w14:paraId="5889E471" w14:textId="77777777" w:rsidR="0081241E" w:rsidRDefault="0081241E" w:rsidP="0051729D">
      <w:pPr>
        <w:jc w:val="center"/>
        <w:rPr>
          <w:rFonts w:ascii="Arial" w:hAnsi="Arial" w:cs="Arial"/>
          <w:b/>
          <w:bCs/>
          <w:sz w:val="22"/>
          <w:szCs w:val="22"/>
        </w:rPr>
      </w:pPr>
    </w:p>
    <w:p w14:paraId="51E91EBA" w14:textId="77777777" w:rsidR="0081241E" w:rsidRDefault="0081241E" w:rsidP="0051729D">
      <w:pPr>
        <w:jc w:val="center"/>
        <w:rPr>
          <w:rFonts w:ascii="Arial" w:hAnsi="Arial" w:cs="Arial"/>
          <w:b/>
          <w:bCs/>
          <w:sz w:val="22"/>
          <w:szCs w:val="22"/>
        </w:rPr>
      </w:pPr>
    </w:p>
    <w:p w14:paraId="53389D8C" w14:textId="77777777" w:rsidR="0081241E" w:rsidRDefault="0081241E" w:rsidP="0051729D">
      <w:pPr>
        <w:jc w:val="center"/>
        <w:rPr>
          <w:rFonts w:ascii="Arial" w:hAnsi="Arial" w:cs="Arial"/>
          <w:b/>
          <w:bCs/>
          <w:sz w:val="22"/>
          <w:szCs w:val="22"/>
        </w:rPr>
      </w:pPr>
    </w:p>
    <w:p w14:paraId="422EEEBC" w14:textId="77777777" w:rsidR="0081241E" w:rsidRDefault="0081241E" w:rsidP="0051729D">
      <w:pPr>
        <w:jc w:val="center"/>
        <w:rPr>
          <w:rFonts w:ascii="Arial" w:hAnsi="Arial" w:cs="Arial"/>
          <w:b/>
          <w:bCs/>
          <w:sz w:val="22"/>
          <w:szCs w:val="22"/>
        </w:rPr>
      </w:pPr>
    </w:p>
    <w:p w14:paraId="39C2E28E" w14:textId="3E00DD19" w:rsidR="0051729D" w:rsidRPr="00115034" w:rsidRDefault="0051729D" w:rsidP="0051729D">
      <w:pPr>
        <w:jc w:val="center"/>
        <w:rPr>
          <w:rFonts w:ascii="Arial" w:hAnsi="Arial" w:cs="Arial"/>
          <w:b/>
          <w:bCs/>
          <w:sz w:val="22"/>
          <w:szCs w:val="22"/>
        </w:rPr>
      </w:pPr>
      <w:r w:rsidRPr="00115034">
        <w:rPr>
          <w:rFonts w:ascii="Arial" w:hAnsi="Arial" w:cs="Arial"/>
          <w:b/>
          <w:bCs/>
          <w:sz w:val="22"/>
          <w:szCs w:val="22"/>
        </w:rPr>
        <w:lastRenderedPageBreak/>
        <w:t>Appendix</w:t>
      </w:r>
    </w:p>
    <w:p w14:paraId="1AEC01EC" w14:textId="77777777" w:rsidR="00515561" w:rsidRPr="00115034" w:rsidRDefault="00515561" w:rsidP="0051729D">
      <w:pPr>
        <w:rPr>
          <w:rFonts w:ascii="Arial" w:hAnsi="Arial" w:cs="Arial"/>
          <w:b/>
          <w:bCs/>
          <w:sz w:val="22"/>
          <w:szCs w:val="22"/>
        </w:rPr>
      </w:pPr>
    </w:p>
    <w:p w14:paraId="0569FC16" w14:textId="77777777" w:rsidR="000907C6" w:rsidRPr="00115034" w:rsidRDefault="000907C6" w:rsidP="000907C6">
      <w:pPr>
        <w:rPr>
          <w:rFonts w:ascii="Arial" w:hAnsi="Arial" w:cs="Arial"/>
          <w:sz w:val="22"/>
          <w:szCs w:val="22"/>
        </w:rPr>
      </w:pPr>
      <w:r w:rsidRPr="00115034">
        <w:rPr>
          <w:rFonts w:ascii="Arial" w:hAnsi="Arial" w:cs="Arial"/>
          <w:b/>
          <w:bCs/>
          <w:sz w:val="22"/>
          <w:szCs w:val="22"/>
        </w:rPr>
        <w:t xml:space="preserve">Appendix 1: </w:t>
      </w:r>
    </w:p>
    <w:p w14:paraId="4DF87A3C" w14:textId="77777777" w:rsidR="000907C6" w:rsidRPr="00115034" w:rsidRDefault="000907C6" w:rsidP="000907C6">
      <w:pPr>
        <w:rPr>
          <w:rFonts w:ascii="Arial" w:hAnsi="Arial" w:cs="Arial"/>
          <w:b/>
          <w:bCs/>
          <w:sz w:val="22"/>
          <w:szCs w:val="22"/>
        </w:rPr>
      </w:pPr>
      <w:r w:rsidRPr="00115034">
        <w:rPr>
          <w:rFonts w:ascii="Arial" w:hAnsi="Arial" w:cs="Arial"/>
          <w:b/>
          <w:bCs/>
          <w:sz w:val="22"/>
          <w:szCs w:val="22"/>
        </w:rPr>
        <w:t>SOSTAC</w:t>
      </w:r>
    </w:p>
    <w:p w14:paraId="50762A03" w14:textId="77777777" w:rsidR="000907C6" w:rsidRPr="00115034" w:rsidRDefault="000907C6" w:rsidP="000907C6">
      <w:pPr>
        <w:rPr>
          <w:rFonts w:ascii="Arial" w:hAnsi="Arial" w:cs="Arial"/>
          <w:b/>
          <w:bCs/>
          <w:sz w:val="22"/>
          <w:szCs w:val="22"/>
        </w:rPr>
      </w:pPr>
    </w:p>
    <w:p w14:paraId="6036833D" w14:textId="77777777" w:rsidR="000907C6" w:rsidRPr="00115034" w:rsidRDefault="000907C6" w:rsidP="000907C6">
      <w:pPr>
        <w:rPr>
          <w:rFonts w:ascii="Arial" w:hAnsi="Arial" w:cs="Arial"/>
          <w:sz w:val="22"/>
          <w:szCs w:val="22"/>
        </w:rPr>
      </w:pPr>
      <w:r w:rsidRPr="00115034">
        <w:rPr>
          <w:rFonts w:ascii="Arial" w:hAnsi="Arial" w:cs="Arial"/>
          <w:sz w:val="22"/>
          <w:szCs w:val="22"/>
        </w:rPr>
        <w:t>Situation:</w:t>
      </w:r>
    </w:p>
    <w:p w14:paraId="2655A64F" w14:textId="77777777" w:rsidR="000907C6" w:rsidRPr="00115034" w:rsidRDefault="000907C6" w:rsidP="000907C6">
      <w:pPr>
        <w:rPr>
          <w:rFonts w:ascii="Arial" w:hAnsi="Arial" w:cs="Arial"/>
          <w:sz w:val="22"/>
          <w:szCs w:val="22"/>
        </w:rPr>
      </w:pPr>
      <w:r w:rsidRPr="00115034">
        <w:rPr>
          <w:rFonts w:ascii="Arial" w:hAnsi="Arial" w:cs="Arial"/>
          <w:sz w:val="22"/>
          <w:szCs w:val="22"/>
        </w:rPr>
        <w:t xml:space="preserve">Siemens </w:t>
      </w:r>
      <w:proofErr w:type="spellStart"/>
      <w:r w:rsidRPr="00115034">
        <w:rPr>
          <w:rFonts w:ascii="Arial" w:hAnsi="Arial" w:cs="Arial"/>
          <w:sz w:val="22"/>
          <w:szCs w:val="22"/>
        </w:rPr>
        <w:t>Healthineers</w:t>
      </w:r>
      <w:proofErr w:type="spellEnd"/>
      <w:r w:rsidRPr="00115034">
        <w:rPr>
          <w:rFonts w:ascii="Arial" w:hAnsi="Arial" w:cs="Arial"/>
          <w:sz w:val="22"/>
          <w:szCs w:val="22"/>
        </w:rPr>
        <w:t xml:space="preserve"> currently maintains a robust position in the Business-to-Business market, yet it has minimal presence in the consumer wearables sector. The organisation's strengths </w:t>
      </w:r>
      <w:proofErr w:type="gramStart"/>
      <w:r w:rsidRPr="00115034">
        <w:rPr>
          <w:rFonts w:ascii="Arial" w:hAnsi="Arial" w:cs="Arial"/>
          <w:sz w:val="22"/>
          <w:szCs w:val="22"/>
        </w:rPr>
        <w:t>are surrounded</w:t>
      </w:r>
      <w:proofErr w:type="gramEnd"/>
      <w:r w:rsidRPr="00115034">
        <w:rPr>
          <w:rFonts w:ascii="Arial" w:hAnsi="Arial" w:cs="Arial"/>
          <w:sz w:val="22"/>
          <w:szCs w:val="22"/>
        </w:rPr>
        <w:t xml:space="preserve"> by its credibility within healthcare and its technological advancements, whereas its weaknesses pertain to a lack of brand awareness among the public. Current market trends show a notable transition towards self-monitoring and interconnected health ecosystems, suggesting substantial growth opportunities.</w:t>
      </w:r>
    </w:p>
    <w:p w14:paraId="3ED9F4CC" w14:textId="77777777" w:rsidR="000907C6" w:rsidRPr="00115034" w:rsidRDefault="000907C6" w:rsidP="000907C6">
      <w:pPr>
        <w:rPr>
          <w:rFonts w:ascii="Arial" w:hAnsi="Arial" w:cs="Arial"/>
          <w:sz w:val="22"/>
          <w:szCs w:val="22"/>
        </w:rPr>
      </w:pPr>
      <w:r w:rsidRPr="00115034">
        <w:rPr>
          <w:rFonts w:ascii="Arial" w:hAnsi="Arial" w:cs="Arial"/>
          <w:sz w:val="22"/>
          <w:szCs w:val="22"/>
        </w:rPr>
        <w:t>Objectives:</w:t>
      </w:r>
    </w:p>
    <w:p w14:paraId="4A91169E" w14:textId="77777777" w:rsidR="000907C6" w:rsidRPr="00115034" w:rsidRDefault="000907C6" w:rsidP="000907C6">
      <w:pPr>
        <w:pStyle w:val="ListParagraph"/>
        <w:numPr>
          <w:ilvl w:val="0"/>
          <w:numId w:val="4"/>
        </w:numPr>
        <w:tabs>
          <w:tab w:val="left" w:pos="6293"/>
        </w:tabs>
        <w:rPr>
          <w:rFonts w:ascii="Arial" w:hAnsi="Arial" w:cs="Arial"/>
          <w:sz w:val="22"/>
          <w:szCs w:val="22"/>
        </w:rPr>
      </w:pPr>
      <w:r w:rsidRPr="00115034">
        <w:rPr>
          <w:rFonts w:ascii="Arial" w:hAnsi="Arial" w:cs="Arial"/>
          <w:sz w:val="22"/>
          <w:szCs w:val="22"/>
        </w:rPr>
        <w:t>Introduce an innovative Siemens wearable health device aimed at tracking oxygen saturation, sleep patterns, and heart rate within six months in the UK market.</w:t>
      </w:r>
      <w:r w:rsidRPr="00115034">
        <w:rPr>
          <w:rFonts w:ascii="Arial" w:hAnsi="Arial" w:cs="Arial"/>
          <w:sz w:val="22"/>
          <w:szCs w:val="22"/>
        </w:rPr>
        <w:tab/>
      </w:r>
    </w:p>
    <w:p w14:paraId="3B1D8371" w14:textId="77777777" w:rsidR="000907C6" w:rsidRPr="00115034" w:rsidRDefault="000907C6" w:rsidP="000907C6">
      <w:pPr>
        <w:pStyle w:val="ListParagraph"/>
        <w:numPr>
          <w:ilvl w:val="0"/>
          <w:numId w:val="4"/>
        </w:numPr>
        <w:rPr>
          <w:rFonts w:ascii="Arial" w:hAnsi="Arial" w:cs="Arial"/>
          <w:sz w:val="22"/>
          <w:szCs w:val="22"/>
        </w:rPr>
      </w:pPr>
      <w:r w:rsidRPr="00115034">
        <w:rPr>
          <w:rFonts w:ascii="Arial" w:hAnsi="Arial" w:cs="Arial"/>
          <w:sz w:val="22"/>
          <w:szCs w:val="22"/>
        </w:rPr>
        <w:t>Achieve a 5% share of the market in the UK healthcare wearables sector during the initial year.</w:t>
      </w:r>
    </w:p>
    <w:p w14:paraId="764849EF" w14:textId="77777777" w:rsidR="000907C6" w:rsidRPr="00115034" w:rsidRDefault="000907C6" w:rsidP="000907C6">
      <w:pPr>
        <w:pStyle w:val="ListParagraph"/>
        <w:numPr>
          <w:ilvl w:val="0"/>
          <w:numId w:val="4"/>
        </w:numPr>
        <w:rPr>
          <w:rFonts w:ascii="Arial" w:hAnsi="Arial" w:cs="Arial"/>
          <w:sz w:val="22"/>
          <w:szCs w:val="22"/>
        </w:rPr>
      </w:pPr>
      <w:r w:rsidRPr="00115034">
        <w:rPr>
          <w:rFonts w:ascii="Arial" w:hAnsi="Arial" w:cs="Arial"/>
          <w:sz w:val="22"/>
          <w:szCs w:val="22"/>
        </w:rPr>
        <w:t xml:space="preserve">Formulate a minimum of three strategic partnerships with healthcare organisations or insurance providers within a 12-month </w:t>
      </w:r>
      <w:proofErr w:type="gramStart"/>
      <w:r w:rsidRPr="00115034">
        <w:rPr>
          <w:rFonts w:ascii="Arial" w:hAnsi="Arial" w:cs="Arial"/>
          <w:sz w:val="22"/>
          <w:szCs w:val="22"/>
        </w:rPr>
        <w:t>timeframe</w:t>
      </w:r>
      <w:proofErr w:type="gramEnd"/>
      <w:r w:rsidRPr="00115034">
        <w:rPr>
          <w:rFonts w:ascii="Arial" w:hAnsi="Arial" w:cs="Arial"/>
          <w:sz w:val="22"/>
          <w:szCs w:val="22"/>
        </w:rPr>
        <w:t>.</w:t>
      </w:r>
    </w:p>
    <w:p w14:paraId="4E494564" w14:textId="77777777" w:rsidR="000907C6" w:rsidRPr="00115034" w:rsidRDefault="000907C6" w:rsidP="000907C6">
      <w:pPr>
        <w:pStyle w:val="ListParagraph"/>
        <w:numPr>
          <w:ilvl w:val="0"/>
          <w:numId w:val="4"/>
        </w:numPr>
        <w:rPr>
          <w:rFonts w:ascii="Arial" w:hAnsi="Arial" w:cs="Arial"/>
          <w:sz w:val="22"/>
          <w:szCs w:val="22"/>
        </w:rPr>
      </w:pPr>
      <w:r w:rsidRPr="00115034">
        <w:rPr>
          <w:rFonts w:ascii="Arial" w:hAnsi="Arial" w:cs="Arial"/>
          <w:sz w:val="22"/>
          <w:szCs w:val="22"/>
        </w:rPr>
        <w:t xml:space="preserve">Guarantee complete regulatory compliance while obtaining CE marking and </w:t>
      </w:r>
    </w:p>
    <w:p w14:paraId="6BF7F8FF" w14:textId="77777777" w:rsidR="000907C6" w:rsidRPr="00115034" w:rsidRDefault="000907C6" w:rsidP="000907C6">
      <w:pPr>
        <w:pStyle w:val="ListParagraph"/>
        <w:rPr>
          <w:rFonts w:ascii="Arial" w:hAnsi="Arial" w:cs="Arial"/>
          <w:sz w:val="22"/>
          <w:szCs w:val="22"/>
        </w:rPr>
      </w:pPr>
      <w:r w:rsidRPr="00115034">
        <w:rPr>
          <w:rFonts w:ascii="Arial" w:hAnsi="Arial" w:cs="Arial"/>
          <w:sz w:val="22"/>
          <w:szCs w:val="22"/>
        </w:rPr>
        <w:t>ensuring adherence to GDPR.</w:t>
      </w:r>
    </w:p>
    <w:p w14:paraId="23184F84" w14:textId="77777777" w:rsidR="000907C6" w:rsidRPr="00115034" w:rsidRDefault="000907C6" w:rsidP="000907C6">
      <w:pPr>
        <w:rPr>
          <w:rFonts w:ascii="Arial" w:hAnsi="Arial" w:cs="Arial"/>
          <w:sz w:val="22"/>
          <w:szCs w:val="22"/>
        </w:rPr>
      </w:pPr>
      <w:r w:rsidRPr="00115034">
        <w:rPr>
          <w:rFonts w:ascii="Arial" w:hAnsi="Arial" w:cs="Arial"/>
          <w:sz w:val="22"/>
          <w:szCs w:val="22"/>
        </w:rPr>
        <w:t>Strategy:</w:t>
      </w:r>
    </w:p>
    <w:p w14:paraId="76AF3E9C" w14:textId="77777777" w:rsidR="000907C6" w:rsidRPr="00115034" w:rsidRDefault="000907C6" w:rsidP="000907C6">
      <w:pPr>
        <w:rPr>
          <w:rFonts w:ascii="Arial" w:hAnsi="Arial" w:cs="Arial"/>
          <w:sz w:val="22"/>
          <w:szCs w:val="22"/>
        </w:rPr>
      </w:pPr>
      <w:r w:rsidRPr="00115034">
        <w:rPr>
          <w:rFonts w:ascii="Arial" w:hAnsi="Arial" w:cs="Arial"/>
          <w:sz w:val="22"/>
          <w:szCs w:val="22"/>
        </w:rPr>
        <w:t>Siemens plans to adopt a differentiation approach, emphasising medical precision, data reliability, and clinical integration as an alternative to lifestyle appeal. Siemens intends to promote the device as a trustworthy medical-grade wearable that links consumer health with clinical diagnostics.</w:t>
      </w:r>
    </w:p>
    <w:p w14:paraId="3C01E7B3" w14:textId="77777777" w:rsidR="000907C6" w:rsidRPr="00115034" w:rsidRDefault="000907C6" w:rsidP="000907C6">
      <w:pPr>
        <w:rPr>
          <w:rFonts w:ascii="Arial" w:hAnsi="Arial" w:cs="Arial"/>
          <w:sz w:val="22"/>
          <w:szCs w:val="22"/>
        </w:rPr>
      </w:pPr>
      <w:r w:rsidRPr="00115034">
        <w:rPr>
          <w:rFonts w:ascii="Arial" w:hAnsi="Arial" w:cs="Arial"/>
          <w:sz w:val="22"/>
          <w:szCs w:val="22"/>
        </w:rPr>
        <w:t xml:space="preserve">Tactics: </w:t>
      </w:r>
    </w:p>
    <w:p w14:paraId="30228FC7" w14:textId="77777777" w:rsidR="000907C6" w:rsidRPr="00115034" w:rsidRDefault="000907C6" w:rsidP="000907C6">
      <w:pPr>
        <w:rPr>
          <w:rFonts w:ascii="Arial" w:hAnsi="Arial" w:cs="Arial"/>
          <w:sz w:val="22"/>
          <w:szCs w:val="22"/>
        </w:rPr>
      </w:pPr>
      <w:r w:rsidRPr="00115034">
        <w:rPr>
          <w:rFonts w:ascii="Arial" w:hAnsi="Arial" w:cs="Arial"/>
          <w:sz w:val="22"/>
          <w:szCs w:val="22"/>
        </w:rPr>
        <w:t>Tactics encompass focused marketing initiatives through healthcare avenues, collaborations with healthcare professionals and wellness programs, as well as educational outreach to enhance awareness. Siemens will leverage digital platforms, collaborate with influencers in health communities, and engage on social media to foster consumer trust.</w:t>
      </w:r>
    </w:p>
    <w:p w14:paraId="38F27F4A" w14:textId="77777777" w:rsidR="000907C6" w:rsidRPr="00115034" w:rsidRDefault="000907C6" w:rsidP="000907C6">
      <w:pPr>
        <w:rPr>
          <w:rFonts w:ascii="Arial" w:hAnsi="Arial" w:cs="Arial"/>
          <w:sz w:val="22"/>
          <w:szCs w:val="22"/>
        </w:rPr>
      </w:pPr>
      <w:r w:rsidRPr="00115034">
        <w:rPr>
          <w:rFonts w:ascii="Arial" w:hAnsi="Arial" w:cs="Arial"/>
          <w:sz w:val="22"/>
          <w:szCs w:val="22"/>
        </w:rPr>
        <w:t xml:space="preserve">Action: </w:t>
      </w:r>
    </w:p>
    <w:p w14:paraId="4A0A03FD" w14:textId="77777777" w:rsidR="000907C6" w:rsidRPr="00115034" w:rsidRDefault="000907C6" w:rsidP="000907C6">
      <w:pPr>
        <w:rPr>
          <w:rFonts w:ascii="Arial" w:hAnsi="Arial" w:cs="Arial"/>
          <w:sz w:val="22"/>
          <w:szCs w:val="22"/>
        </w:rPr>
      </w:pPr>
      <w:r w:rsidRPr="00115034">
        <w:rPr>
          <w:rFonts w:ascii="Arial" w:hAnsi="Arial" w:cs="Arial"/>
          <w:sz w:val="22"/>
          <w:szCs w:val="22"/>
        </w:rPr>
        <w:t xml:space="preserve">Multi-functional teams will </w:t>
      </w:r>
      <w:proofErr w:type="gramStart"/>
      <w:r w:rsidRPr="00115034">
        <w:rPr>
          <w:rFonts w:ascii="Arial" w:hAnsi="Arial" w:cs="Arial"/>
          <w:sz w:val="22"/>
          <w:szCs w:val="22"/>
        </w:rPr>
        <w:t>be structured</w:t>
      </w:r>
      <w:proofErr w:type="gramEnd"/>
      <w:r w:rsidRPr="00115034">
        <w:rPr>
          <w:rFonts w:ascii="Arial" w:hAnsi="Arial" w:cs="Arial"/>
          <w:sz w:val="22"/>
          <w:szCs w:val="22"/>
        </w:rPr>
        <w:t xml:space="preserve"> using agile project management methodologies, facilitating cooperation among the research and development, regulatory, marketing, and sales divisions. Before the complete release, pilot testing will </w:t>
      </w:r>
      <w:proofErr w:type="gramStart"/>
      <w:r w:rsidRPr="00115034">
        <w:rPr>
          <w:rFonts w:ascii="Arial" w:hAnsi="Arial" w:cs="Arial"/>
          <w:sz w:val="22"/>
          <w:szCs w:val="22"/>
        </w:rPr>
        <w:t>be conducted</w:t>
      </w:r>
      <w:proofErr w:type="gramEnd"/>
      <w:r w:rsidRPr="00115034">
        <w:rPr>
          <w:rFonts w:ascii="Arial" w:hAnsi="Arial" w:cs="Arial"/>
          <w:sz w:val="22"/>
          <w:szCs w:val="22"/>
        </w:rPr>
        <w:t xml:space="preserve"> with selected healthcare partners.</w:t>
      </w:r>
    </w:p>
    <w:p w14:paraId="7D47CD09" w14:textId="77777777" w:rsidR="000907C6" w:rsidRPr="00115034" w:rsidRDefault="000907C6" w:rsidP="000907C6">
      <w:pPr>
        <w:rPr>
          <w:rFonts w:ascii="Arial" w:hAnsi="Arial" w:cs="Arial"/>
          <w:sz w:val="22"/>
          <w:szCs w:val="22"/>
        </w:rPr>
      </w:pPr>
      <w:r w:rsidRPr="00115034">
        <w:rPr>
          <w:rFonts w:ascii="Arial" w:hAnsi="Arial" w:cs="Arial"/>
          <w:sz w:val="22"/>
          <w:szCs w:val="22"/>
        </w:rPr>
        <w:t xml:space="preserve">Control: </w:t>
      </w:r>
    </w:p>
    <w:p w14:paraId="4691C117" w14:textId="77777777" w:rsidR="000907C6" w:rsidRPr="00115034" w:rsidRDefault="000907C6" w:rsidP="000907C6">
      <w:pPr>
        <w:rPr>
          <w:rFonts w:ascii="Arial" w:hAnsi="Arial" w:cs="Arial"/>
          <w:sz w:val="22"/>
          <w:szCs w:val="22"/>
        </w:rPr>
      </w:pPr>
      <w:r w:rsidRPr="00115034">
        <w:rPr>
          <w:rFonts w:ascii="Arial" w:hAnsi="Arial" w:cs="Arial"/>
          <w:sz w:val="22"/>
          <w:szCs w:val="22"/>
        </w:rPr>
        <w:lastRenderedPageBreak/>
        <w:t xml:space="preserve">Performance will </w:t>
      </w:r>
      <w:proofErr w:type="gramStart"/>
      <w:r w:rsidRPr="00115034">
        <w:rPr>
          <w:rFonts w:ascii="Arial" w:hAnsi="Arial" w:cs="Arial"/>
          <w:sz w:val="22"/>
          <w:szCs w:val="22"/>
        </w:rPr>
        <w:t>be evaluated</w:t>
      </w:r>
      <w:proofErr w:type="gramEnd"/>
      <w:r w:rsidRPr="00115034">
        <w:rPr>
          <w:rFonts w:ascii="Arial" w:hAnsi="Arial" w:cs="Arial"/>
          <w:sz w:val="22"/>
          <w:szCs w:val="22"/>
        </w:rPr>
        <w:t xml:space="preserve"> through key performance indicators (KPIs) such as stakeholder satisfaction, user adoption rates, sales growth, and device reliability feedback. Post-launch reviews and consumer data analytics will consistently guide ongoing enhancements to both the products and marketing strategies.</w:t>
      </w:r>
    </w:p>
    <w:p w14:paraId="007BED01" w14:textId="60A95BB5" w:rsidR="000907C6" w:rsidRPr="00115034" w:rsidRDefault="000907C6" w:rsidP="0051729D">
      <w:pPr>
        <w:rPr>
          <w:rFonts w:ascii="Arial" w:hAnsi="Arial" w:cs="Arial"/>
          <w:b/>
          <w:bCs/>
          <w:sz w:val="22"/>
          <w:szCs w:val="22"/>
        </w:rPr>
      </w:pPr>
    </w:p>
    <w:p w14:paraId="7275021E" w14:textId="77777777" w:rsidR="000907C6" w:rsidRPr="00115034" w:rsidRDefault="000907C6" w:rsidP="000907C6">
      <w:pPr>
        <w:rPr>
          <w:rFonts w:ascii="Arial" w:hAnsi="Arial" w:cs="Arial"/>
          <w:sz w:val="22"/>
          <w:szCs w:val="22"/>
        </w:rPr>
      </w:pPr>
      <w:r w:rsidRPr="00115034">
        <w:rPr>
          <w:rFonts w:ascii="Arial" w:hAnsi="Arial" w:cs="Arial"/>
          <w:b/>
          <w:bCs/>
          <w:sz w:val="22"/>
          <w:szCs w:val="22"/>
        </w:rPr>
        <w:t>Appendix A:</w:t>
      </w:r>
      <w:r w:rsidRPr="00115034">
        <w:rPr>
          <w:rFonts w:ascii="Arial" w:hAnsi="Arial" w:cs="Arial"/>
          <w:sz w:val="22"/>
          <w:szCs w:val="22"/>
        </w:rPr>
        <w:t xml:space="preserve"> PESTEL Analysis – Siemens </w:t>
      </w:r>
      <w:proofErr w:type="spellStart"/>
      <w:r w:rsidRPr="00115034">
        <w:rPr>
          <w:rFonts w:ascii="Arial" w:hAnsi="Arial" w:cs="Arial"/>
          <w:sz w:val="22"/>
          <w:szCs w:val="22"/>
        </w:rPr>
        <w:t>Healthineers</w:t>
      </w:r>
      <w:proofErr w:type="spellEnd"/>
      <w:r w:rsidRPr="00115034">
        <w:rPr>
          <w:rFonts w:ascii="Arial" w:hAnsi="Arial" w:cs="Arial"/>
          <w:sz w:val="22"/>
          <w:szCs w:val="22"/>
        </w:rPr>
        <w:t xml:space="preserve"> Wearable Device Project</w:t>
      </w:r>
    </w:p>
    <w:p w14:paraId="0DDF1A89" w14:textId="77777777" w:rsidR="000907C6" w:rsidRPr="00115034" w:rsidRDefault="000907C6" w:rsidP="000907C6">
      <w:pPr>
        <w:rPr>
          <w:rFonts w:ascii="Arial" w:hAnsi="Arial" w:cs="Arial"/>
          <w:sz w:val="22"/>
          <w:szCs w:val="22"/>
        </w:rPr>
      </w:pPr>
    </w:p>
    <w:p w14:paraId="4309A0F5" w14:textId="77777777" w:rsidR="000907C6" w:rsidRPr="00115034" w:rsidRDefault="000907C6" w:rsidP="000907C6">
      <w:pPr>
        <w:rPr>
          <w:rFonts w:ascii="Arial" w:hAnsi="Arial" w:cs="Arial"/>
          <w:sz w:val="22"/>
          <w:szCs w:val="22"/>
        </w:rPr>
      </w:pPr>
      <w:r w:rsidRPr="00115034">
        <w:rPr>
          <w:rFonts w:ascii="Arial" w:hAnsi="Arial" w:cs="Arial"/>
          <w:sz w:val="22"/>
          <w:szCs w:val="22"/>
        </w:rPr>
        <w:t>Political</w:t>
      </w:r>
    </w:p>
    <w:p w14:paraId="6370B0C4" w14:textId="77777777" w:rsidR="000907C6" w:rsidRPr="00115034" w:rsidRDefault="000907C6" w:rsidP="000907C6">
      <w:pPr>
        <w:pStyle w:val="ListParagraph"/>
        <w:numPr>
          <w:ilvl w:val="0"/>
          <w:numId w:val="25"/>
        </w:numPr>
        <w:rPr>
          <w:rFonts w:ascii="Arial" w:hAnsi="Arial" w:cs="Arial"/>
          <w:sz w:val="22"/>
          <w:szCs w:val="22"/>
        </w:rPr>
      </w:pPr>
      <w:r w:rsidRPr="00115034">
        <w:rPr>
          <w:rFonts w:ascii="Arial" w:hAnsi="Arial" w:cs="Arial"/>
          <w:sz w:val="22"/>
          <w:szCs w:val="22"/>
        </w:rPr>
        <w:t>The regulatory expectations in the UK regarding medical devices (MHRA, UKCA marking) could influence the timelines for approval.</w:t>
      </w:r>
    </w:p>
    <w:p w14:paraId="753A4044" w14:textId="77777777" w:rsidR="000907C6" w:rsidRPr="00115034" w:rsidRDefault="000907C6" w:rsidP="000907C6">
      <w:pPr>
        <w:pStyle w:val="ListParagraph"/>
        <w:numPr>
          <w:ilvl w:val="0"/>
          <w:numId w:val="25"/>
        </w:numPr>
        <w:rPr>
          <w:rFonts w:ascii="Arial" w:hAnsi="Arial" w:cs="Arial"/>
          <w:sz w:val="22"/>
          <w:szCs w:val="22"/>
        </w:rPr>
      </w:pPr>
      <w:r w:rsidRPr="00115034">
        <w:rPr>
          <w:rFonts w:ascii="Arial" w:hAnsi="Arial" w:cs="Arial"/>
          <w:sz w:val="22"/>
          <w:szCs w:val="22"/>
        </w:rPr>
        <w:t>The procurement priorities of the NHS significantly affect the feasibility of adoption.</w:t>
      </w:r>
    </w:p>
    <w:p w14:paraId="56C07493" w14:textId="77777777" w:rsidR="000907C6" w:rsidRPr="00115034" w:rsidRDefault="000907C6" w:rsidP="000907C6">
      <w:pPr>
        <w:rPr>
          <w:rFonts w:ascii="Arial" w:hAnsi="Arial" w:cs="Arial"/>
          <w:sz w:val="22"/>
          <w:szCs w:val="22"/>
        </w:rPr>
      </w:pPr>
    </w:p>
    <w:p w14:paraId="30451F9E" w14:textId="77777777" w:rsidR="000907C6" w:rsidRPr="00115034" w:rsidRDefault="000907C6" w:rsidP="000907C6">
      <w:pPr>
        <w:rPr>
          <w:rFonts w:ascii="Arial" w:hAnsi="Arial" w:cs="Arial"/>
          <w:sz w:val="22"/>
          <w:szCs w:val="22"/>
        </w:rPr>
      </w:pPr>
      <w:r w:rsidRPr="00115034">
        <w:rPr>
          <w:rFonts w:ascii="Arial" w:hAnsi="Arial" w:cs="Arial"/>
          <w:sz w:val="22"/>
          <w:szCs w:val="22"/>
        </w:rPr>
        <w:t>Economic</w:t>
      </w:r>
    </w:p>
    <w:p w14:paraId="66DABFAC" w14:textId="77777777" w:rsidR="000907C6" w:rsidRPr="00115034" w:rsidRDefault="000907C6" w:rsidP="000907C6">
      <w:pPr>
        <w:pStyle w:val="ListParagraph"/>
        <w:numPr>
          <w:ilvl w:val="0"/>
          <w:numId w:val="24"/>
        </w:numPr>
        <w:rPr>
          <w:rFonts w:ascii="Arial" w:hAnsi="Arial" w:cs="Arial"/>
          <w:sz w:val="22"/>
          <w:szCs w:val="22"/>
        </w:rPr>
      </w:pPr>
      <w:r w:rsidRPr="00115034">
        <w:rPr>
          <w:rFonts w:ascii="Arial" w:hAnsi="Arial" w:cs="Arial"/>
          <w:sz w:val="22"/>
          <w:szCs w:val="22"/>
        </w:rPr>
        <w:t xml:space="preserve">The increasing need for remote monitoring technologies </w:t>
      </w:r>
      <w:proofErr w:type="gramStart"/>
      <w:r w:rsidRPr="00115034">
        <w:rPr>
          <w:rFonts w:ascii="Arial" w:hAnsi="Arial" w:cs="Arial"/>
          <w:sz w:val="22"/>
          <w:szCs w:val="22"/>
        </w:rPr>
        <w:t>is propelled</w:t>
      </w:r>
      <w:proofErr w:type="gramEnd"/>
      <w:r w:rsidRPr="00115034">
        <w:rPr>
          <w:rFonts w:ascii="Arial" w:hAnsi="Arial" w:cs="Arial"/>
          <w:sz w:val="22"/>
          <w:szCs w:val="22"/>
        </w:rPr>
        <w:t xml:space="preserve"> by the redesign of services following the pandemic.</w:t>
      </w:r>
    </w:p>
    <w:p w14:paraId="70F80A10" w14:textId="77777777" w:rsidR="000907C6" w:rsidRPr="00115034" w:rsidRDefault="000907C6" w:rsidP="000907C6">
      <w:pPr>
        <w:rPr>
          <w:rFonts w:ascii="Arial" w:hAnsi="Arial" w:cs="Arial"/>
          <w:sz w:val="22"/>
          <w:szCs w:val="22"/>
        </w:rPr>
      </w:pPr>
    </w:p>
    <w:p w14:paraId="76A70D2F" w14:textId="77777777" w:rsidR="000907C6" w:rsidRPr="00115034" w:rsidRDefault="000907C6" w:rsidP="000907C6">
      <w:pPr>
        <w:pStyle w:val="ListParagraph"/>
        <w:numPr>
          <w:ilvl w:val="0"/>
          <w:numId w:val="24"/>
        </w:numPr>
        <w:rPr>
          <w:rFonts w:ascii="Arial" w:hAnsi="Arial" w:cs="Arial"/>
          <w:sz w:val="22"/>
          <w:szCs w:val="22"/>
        </w:rPr>
      </w:pPr>
      <w:r w:rsidRPr="00115034">
        <w:rPr>
          <w:rFonts w:ascii="Arial" w:hAnsi="Arial" w:cs="Arial"/>
          <w:sz w:val="22"/>
          <w:szCs w:val="22"/>
        </w:rPr>
        <w:t>The rise in inflation and shortages of components could lead to higher costs in both development and production.</w:t>
      </w:r>
    </w:p>
    <w:p w14:paraId="01B1AA35" w14:textId="77777777" w:rsidR="000907C6" w:rsidRPr="00115034" w:rsidRDefault="000907C6" w:rsidP="000907C6">
      <w:pPr>
        <w:rPr>
          <w:rFonts w:ascii="Arial" w:hAnsi="Arial" w:cs="Arial"/>
          <w:sz w:val="22"/>
          <w:szCs w:val="22"/>
        </w:rPr>
      </w:pPr>
    </w:p>
    <w:p w14:paraId="17DB568C" w14:textId="77777777" w:rsidR="000907C6" w:rsidRPr="00115034" w:rsidRDefault="000907C6" w:rsidP="000907C6">
      <w:pPr>
        <w:rPr>
          <w:rFonts w:ascii="Arial" w:hAnsi="Arial" w:cs="Arial"/>
          <w:sz w:val="22"/>
          <w:szCs w:val="22"/>
        </w:rPr>
      </w:pPr>
      <w:r w:rsidRPr="00115034">
        <w:rPr>
          <w:rFonts w:ascii="Arial" w:hAnsi="Arial" w:cs="Arial"/>
          <w:sz w:val="22"/>
          <w:szCs w:val="22"/>
        </w:rPr>
        <w:t>Social</w:t>
      </w:r>
    </w:p>
    <w:p w14:paraId="5494018B" w14:textId="77777777" w:rsidR="000907C6" w:rsidRPr="00115034" w:rsidRDefault="000907C6" w:rsidP="000907C6">
      <w:pPr>
        <w:pStyle w:val="ListParagraph"/>
        <w:numPr>
          <w:ilvl w:val="0"/>
          <w:numId w:val="27"/>
        </w:numPr>
        <w:rPr>
          <w:rFonts w:ascii="Arial" w:hAnsi="Arial" w:cs="Arial"/>
          <w:sz w:val="22"/>
          <w:szCs w:val="22"/>
        </w:rPr>
      </w:pPr>
      <w:r w:rsidRPr="00115034">
        <w:rPr>
          <w:rFonts w:ascii="Arial" w:hAnsi="Arial" w:cs="Arial"/>
          <w:sz w:val="22"/>
          <w:szCs w:val="22"/>
        </w:rPr>
        <w:t xml:space="preserve">Heightened public engagement in preventive health measures and the monitoring of personal health </w:t>
      </w:r>
      <w:proofErr w:type="gramStart"/>
      <w:r w:rsidRPr="00115034">
        <w:rPr>
          <w:rFonts w:ascii="Arial" w:hAnsi="Arial" w:cs="Arial"/>
          <w:sz w:val="22"/>
          <w:szCs w:val="22"/>
        </w:rPr>
        <w:t>information</w:t>
      </w:r>
      <w:proofErr w:type="gramEnd"/>
    </w:p>
    <w:p w14:paraId="4D0C0351" w14:textId="77777777" w:rsidR="000907C6" w:rsidRPr="00115034" w:rsidRDefault="000907C6" w:rsidP="000907C6">
      <w:pPr>
        <w:pStyle w:val="ListParagraph"/>
        <w:numPr>
          <w:ilvl w:val="0"/>
          <w:numId w:val="27"/>
        </w:numPr>
        <w:rPr>
          <w:rFonts w:ascii="Arial" w:hAnsi="Arial" w:cs="Arial"/>
          <w:sz w:val="22"/>
          <w:szCs w:val="22"/>
        </w:rPr>
      </w:pPr>
      <w:r w:rsidRPr="00115034">
        <w:rPr>
          <w:rFonts w:ascii="Arial" w:hAnsi="Arial" w:cs="Arial"/>
          <w:sz w:val="22"/>
          <w:szCs w:val="22"/>
        </w:rPr>
        <w:t>An expanding ageing demographic heightens the demand for ongoing monitoring solutions.</w:t>
      </w:r>
    </w:p>
    <w:p w14:paraId="60E821C0" w14:textId="77777777" w:rsidR="000907C6" w:rsidRPr="00115034" w:rsidRDefault="000907C6" w:rsidP="000907C6">
      <w:pPr>
        <w:rPr>
          <w:rFonts w:ascii="Arial" w:hAnsi="Arial" w:cs="Arial"/>
          <w:sz w:val="22"/>
          <w:szCs w:val="22"/>
        </w:rPr>
      </w:pPr>
    </w:p>
    <w:p w14:paraId="4463AF19" w14:textId="77777777" w:rsidR="000907C6" w:rsidRPr="00115034" w:rsidRDefault="000907C6" w:rsidP="000907C6">
      <w:pPr>
        <w:rPr>
          <w:rFonts w:ascii="Arial" w:hAnsi="Arial" w:cs="Arial"/>
          <w:sz w:val="22"/>
          <w:szCs w:val="22"/>
        </w:rPr>
      </w:pPr>
      <w:r w:rsidRPr="00115034">
        <w:rPr>
          <w:rFonts w:ascii="Arial" w:hAnsi="Arial" w:cs="Arial"/>
          <w:sz w:val="22"/>
          <w:szCs w:val="22"/>
        </w:rPr>
        <w:t>Technological</w:t>
      </w:r>
    </w:p>
    <w:p w14:paraId="3F411E96" w14:textId="77777777" w:rsidR="000907C6" w:rsidRPr="00115034" w:rsidRDefault="000907C6" w:rsidP="000907C6">
      <w:pPr>
        <w:pStyle w:val="ListParagraph"/>
        <w:numPr>
          <w:ilvl w:val="0"/>
          <w:numId w:val="26"/>
        </w:numPr>
        <w:rPr>
          <w:rFonts w:ascii="Arial" w:hAnsi="Arial" w:cs="Arial"/>
          <w:sz w:val="22"/>
          <w:szCs w:val="22"/>
        </w:rPr>
      </w:pPr>
      <w:proofErr w:type="gramStart"/>
      <w:r w:rsidRPr="00115034">
        <w:rPr>
          <w:rFonts w:ascii="Arial" w:hAnsi="Arial" w:cs="Arial"/>
          <w:sz w:val="22"/>
          <w:szCs w:val="22"/>
        </w:rPr>
        <w:t>Significant progress</w:t>
      </w:r>
      <w:proofErr w:type="gramEnd"/>
      <w:r w:rsidRPr="00115034">
        <w:rPr>
          <w:rFonts w:ascii="Arial" w:hAnsi="Arial" w:cs="Arial"/>
          <w:sz w:val="22"/>
          <w:szCs w:val="22"/>
        </w:rPr>
        <w:t xml:space="preserve"> has </w:t>
      </w:r>
      <w:proofErr w:type="gramStart"/>
      <w:r w:rsidRPr="00115034">
        <w:rPr>
          <w:rFonts w:ascii="Arial" w:hAnsi="Arial" w:cs="Arial"/>
          <w:sz w:val="22"/>
          <w:szCs w:val="22"/>
        </w:rPr>
        <w:t>been made</w:t>
      </w:r>
      <w:proofErr w:type="gramEnd"/>
      <w:r w:rsidRPr="00115034">
        <w:rPr>
          <w:rFonts w:ascii="Arial" w:hAnsi="Arial" w:cs="Arial"/>
          <w:sz w:val="22"/>
          <w:szCs w:val="22"/>
        </w:rPr>
        <w:t xml:space="preserve"> in the fields of biosensors, artificial intelligence-based diagnostics, and wireless connectivity.</w:t>
      </w:r>
    </w:p>
    <w:p w14:paraId="403F256D" w14:textId="77777777" w:rsidR="000907C6" w:rsidRPr="00115034" w:rsidRDefault="000907C6" w:rsidP="000907C6">
      <w:pPr>
        <w:pStyle w:val="ListParagraph"/>
        <w:numPr>
          <w:ilvl w:val="0"/>
          <w:numId w:val="26"/>
        </w:numPr>
        <w:rPr>
          <w:rFonts w:ascii="Arial" w:hAnsi="Arial" w:cs="Arial"/>
          <w:sz w:val="22"/>
          <w:szCs w:val="22"/>
        </w:rPr>
      </w:pPr>
      <w:r w:rsidRPr="00115034">
        <w:rPr>
          <w:rFonts w:ascii="Arial" w:hAnsi="Arial" w:cs="Arial"/>
          <w:sz w:val="22"/>
          <w:szCs w:val="22"/>
        </w:rPr>
        <w:t>The requirements for cybersecurity are increasingly complex and expensive.</w:t>
      </w:r>
    </w:p>
    <w:p w14:paraId="518BA4A2" w14:textId="77777777" w:rsidR="000907C6" w:rsidRPr="00115034" w:rsidRDefault="000907C6" w:rsidP="000907C6">
      <w:pPr>
        <w:rPr>
          <w:rFonts w:ascii="Arial" w:hAnsi="Arial" w:cs="Arial"/>
          <w:sz w:val="22"/>
          <w:szCs w:val="22"/>
        </w:rPr>
      </w:pPr>
    </w:p>
    <w:p w14:paraId="7537B31D" w14:textId="77777777" w:rsidR="000907C6" w:rsidRPr="00115034" w:rsidRDefault="000907C6" w:rsidP="000907C6">
      <w:pPr>
        <w:rPr>
          <w:rFonts w:ascii="Arial" w:hAnsi="Arial" w:cs="Arial"/>
          <w:sz w:val="22"/>
          <w:szCs w:val="22"/>
        </w:rPr>
      </w:pPr>
      <w:r w:rsidRPr="00115034">
        <w:rPr>
          <w:rFonts w:ascii="Arial" w:hAnsi="Arial" w:cs="Arial"/>
          <w:sz w:val="22"/>
          <w:szCs w:val="22"/>
        </w:rPr>
        <w:t>Environmental</w:t>
      </w:r>
    </w:p>
    <w:p w14:paraId="74DF5EB0" w14:textId="77777777" w:rsidR="000907C6" w:rsidRPr="00115034" w:rsidRDefault="000907C6" w:rsidP="000907C6">
      <w:pPr>
        <w:pStyle w:val="ListParagraph"/>
        <w:numPr>
          <w:ilvl w:val="0"/>
          <w:numId w:val="28"/>
        </w:numPr>
        <w:rPr>
          <w:rFonts w:ascii="Arial" w:hAnsi="Arial" w:cs="Arial"/>
          <w:sz w:val="22"/>
          <w:szCs w:val="22"/>
        </w:rPr>
      </w:pPr>
      <w:r w:rsidRPr="00115034">
        <w:rPr>
          <w:rFonts w:ascii="Arial" w:hAnsi="Arial" w:cs="Arial"/>
          <w:sz w:val="22"/>
          <w:szCs w:val="22"/>
        </w:rPr>
        <w:t>Expectations regarding sustainability for batteries, packaging, and disposal.</w:t>
      </w:r>
    </w:p>
    <w:p w14:paraId="38406938" w14:textId="77777777" w:rsidR="000907C6" w:rsidRPr="00115034" w:rsidRDefault="000907C6" w:rsidP="000907C6">
      <w:pPr>
        <w:pStyle w:val="ListParagraph"/>
        <w:numPr>
          <w:ilvl w:val="0"/>
          <w:numId w:val="28"/>
        </w:numPr>
        <w:rPr>
          <w:rFonts w:ascii="Arial" w:hAnsi="Arial" w:cs="Arial"/>
          <w:sz w:val="22"/>
          <w:szCs w:val="22"/>
        </w:rPr>
      </w:pPr>
      <w:r w:rsidRPr="00115034">
        <w:rPr>
          <w:rFonts w:ascii="Arial" w:hAnsi="Arial" w:cs="Arial"/>
          <w:sz w:val="22"/>
          <w:szCs w:val="22"/>
        </w:rPr>
        <w:t xml:space="preserve">Manufacturing processes </w:t>
      </w:r>
      <w:proofErr w:type="gramStart"/>
      <w:r w:rsidRPr="00115034">
        <w:rPr>
          <w:rFonts w:ascii="Arial" w:hAnsi="Arial" w:cs="Arial"/>
          <w:sz w:val="22"/>
          <w:szCs w:val="22"/>
        </w:rPr>
        <w:t>are required</w:t>
      </w:r>
      <w:proofErr w:type="gramEnd"/>
      <w:r w:rsidRPr="00115034">
        <w:rPr>
          <w:rFonts w:ascii="Arial" w:hAnsi="Arial" w:cs="Arial"/>
          <w:sz w:val="22"/>
          <w:szCs w:val="22"/>
        </w:rPr>
        <w:t xml:space="preserve"> to adhere to standards that promote energy efficiency and minimise waste.</w:t>
      </w:r>
    </w:p>
    <w:p w14:paraId="1A1156BF" w14:textId="77777777" w:rsidR="000907C6" w:rsidRPr="00115034" w:rsidRDefault="000907C6" w:rsidP="000907C6">
      <w:pPr>
        <w:rPr>
          <w:rFonts w:ascii="Arial" w:hAnsi="Arial" w:cs="Arial"/>
          <w:sz w:val="22"/>
          <w:szCs w:val="22"/>
        </w:rPr>
      </w:pPr>
    </w:p>
    <w:p w14:paraId="2639A937" w14:textId="77777777" w:rsidR="000907C6" w:rsidRPr="00115034" w:rsidRDefault="000907C6" w:rsidP="000907C6">
      <w:pPr>
        <w:rPr>
          <w:rFonts w:ascii="Arial" w:hAnsi="Arial" w:cs="Arial"/>
          <w:sz w:val="22"/>
          <w:szCs w:val="22"/>
        </w:rPr>
      </w:pPr>
      <w:r w:rsidRPr="00115034">
        <w:rPr>
          <w:rFonts w:ascii="Arial" w:hAnsi="Arial" w:cs="Arial"/>
          <w:sz w:val="22"/>
          <w:szCs w:val="22"/>
        </w:rPr>
        <w:lastRenderedPageBreak/>
        <w:t>Legal</w:t>
      </w:r>
    </w:p>
    <w:p w14:paraId="0D1D75EE" w14:textId="77777777" w:rsidR="000907C6" w:rsidRPr="00115034" w:rsidRDefault="000907C6" w:rsidP="000907C6">
      <w:pPr>
        <w:pStyle w:val="ListParagraph"/>
        <w:numPr>
          <w:ilvl w:val="0"/>
          <w:numId w:val="29"/>
        </w:numPr>
        <w:rPr>
          <w:rFonts w:ascii="Arial" w:hAnsi="Arial" w:cs="Arial"/>
          <w:sz w:val="22"/>
          <w:szCs w:val="22"/>
        </w:rPr>
      </w:pPr>
      <w:r w:rsidRPr="00115034">
        <w:rPr>
          <w:rFonts w:ascii="Arial" w:hAnsi="Arial" w:cs="Arial"/>
          <w:sz w:val="22"/>
          <w:szCs w:val="22"/>
        </w:rPr>
        <w:t>Regulations governing medical devices (UK MDR), legislation concerning data protection (GDPR), and the stipulations regarding patient consent.</w:t>
      </w:r>
    </w:p>
    <w:p w14:paraId="3E41E1DC" w14:textId="77777777" w:rsidR="000907C6" w:rsidRPr="00115034" w:rsidRDefault="000907C6" w:rsidP="000907C6">
      <w:pPr>
        <w:pStyle w:val="ListParagraph"/>
        <w:numPr>
          <w:ilvl w:val="0"/>
          <w:numId w:val="29"/>
        </w:numPr>
        <w:rPr>
          <w:rFonts w:ascii="Arial" w:hAnsi="Arial" w:cs="Arial"/>
          <w:sz w:val="22"/>
          <w:szCs w:val="22"/>
        </w:rPr>
      </w:pPr>
      <w:r w:rsidRPr="00115034">
        <w:rPr>
          <w:rFonts w:ascii="Arial" w:hAnsi="Arial" w:cs="Arial"/>
          <w:sz w:val="22"/>
          <w:szCs w:val="22"/>
        </w:rPr>
        <w:t>The protection of intellectual property and patents is essential for safeguarding proprietary sensor technology.</w:t>
      </w:r>
    </w:p>
    <w:p w14:paraId="008289D2" w14:textId="77777777" w:rsidR="000907C6" w:rsidRPr="00115034" w:rsidRDefault="000907C6" w:rsidP="000907C6">
      <w:pPr>
        <w:rPr>
          <w:rFonts w:ascii="Arial" w:hAnsi="Arial" w:cs="Arial"/>
          <w:sz w:val="22"/>
          <w:szCs w:val="22"/>
        </w:rPr>
      </w:pPr>
    </w:p>
    <w:p w14:paraId="2AEDE90C" w14:textId="46A66570" w:rsidR="000907C6" w:rsidRPr="00115034" w:rsidRDefault="000907C6" w:rsidP="000907C6">
      <w:pPr>
        <w:rPr>
          <w:rFonts w:ascii="Arial" w:hAnsi="Arial" w:cs="Arial"/>
          <w:sz w:val="22"/>
          <w:szCs w:val="22"/>
        </w:rPr>
      </w:pPr>
      <w:r w:rsidRPr="00115034">
        <w:rPr>
          <w:rFonts w:ascii="Arial" w:hAnsi="Arial" w:cs="Arial"/>
          <w:sz w:val="22"/>
          <w:szCs w:val="22"/>
        </w:rPr>
        <w:t>Referenced in Section 2 (SWOT).</w:t>
      </w:r>
    </w:p>
    <w:p w14:paraId="18BC482D" w14:textId="77777777" w:rsidR="000907C6" w:rsidRPr="00115034" w:rsidRDefault="000907C6" w:rsidP="0051729D">
      <w:pPr>
        <w:rPr>
          <w:rFonts w:ascii="Arial" w:hAnsi="Arial" w:cs="Arial"/>
          <w:b/>
          <w:bCs/>
          <w:sz w:val="22"/>
          <w:szCs w:val="22"/>
        </w:rPr>
      </w:pPr>
    </w:p>
    <w:p w14:paraId="786C6BEB" w14:textId="77777777" w:rsidR="000907C6" w:rsidRPr="00115034" w:rsidRDefault="000907C6" w:rsidP="0051729D">
      <w:pPr>
        <w:rPr>
          <w:rFonts w:ascii="Arial" w:hAnsi="Arial" w:cs="Arial"/>
          <w:b/>
          <w:bCs/>
          <w:sz w:val="22"/>
          <w:szCs w:val="22"/>
        </w:rPr>
      </w:pPr>
    </w:p>
    <w:p w14:paraId="72A23317" w14:textId="4D4EBB87" w:rsidR="00044B7B" w:rsidRPr="00115034" w:rsidRDefault="0051729D" w:rsidP="00044B7B">
      <w:pPr>
        <w:rPr>
          <w:rFonts w:ascii="Arial" w:hAnsi="Arial" w:cs="Arial"/>
          <w:sz w:val="22"/>
          <w:szCs w:val="22"/>
        </w:rPr>
      </w:pPr>
      <w:r w:rsidRPr="00115034">
        <w:rPr>
          <w:rFonts w:ascii="Arial" w:hAnsi="Arial" w:cs="Arial"/>
          <w:b/>
          <w:bCs/>
          <w:sz w:val="22"/>
          <w:szCs w:val="22"/>
        </w:rPr>
        <w:t xml:space="preserve">Appendix </w:t>
      </w:r>
      <w:r w:rsidR="000907C6" w:rsidRPr="00115034">
        <w:rPr>
          <w:rFonts w:ascii="Arial" w:hAnsi="Arial" w:cs="Arial"/>
          <w:b/>
          <w:bCs/>
          <w:sz w:val="22"/>
          <w:szCs w:val="22"/>
        </w:rPr>
        <w:t>B</w:t>
      </w:r>
      <w:r w:rsidR="00044B7B" w:rsidRPr="00115034">
        <w:rPr>
          <w:rFonts w:ascii="Arial" w:hAnsi="Arial" w:cs="Arial"/>
          <w:b/>
          <w:bCs/>
          <w:sz w:val="22"/>
          <w:szCs w:val="22"/>
        </w:rPr>
        <w:t>:</w:t>
      </w:r>
      <w:r w:rsidRPr="00115034">
        <w:rPr>
          <w:rFonts w:ascii="Arial" w:hAnsi="Arial" w:cs="Arial"/>
          <w:b/>
          <w:bCs/>
          <w:sz w:val="22"/>
          <w:szCs w:val="22"/>
        </w:rPr>
        <w:t xml:space="preserve"> </w:t>
      </w:r>
      <w:r w:rsidR="00044B7B" w:rsidRPr="00115034">
        <w:rPr>
          <w:rFonts w:ascii="Arial" w:hAnsi="Arial" w:cs="Arial"/>
          <w:sz w:val="22"/>
          <w:szCs w:val="22"/>
        </w:rPr>
        <w:t xml:space="preserve">Internal and external stakeholders involved in the </w:t>
      </w:r>
      <w:proofErr w:type="gramStart"/>
      <w:r w:rsidR="00044B7B" w:rsidRPr="00115034">
        <w:rPr>
          <w:rFonts w:ascii="Arial" w:hAnsi="Arial" w:cs="Arial"/>
          <w:sz w:val="22"/>
          <w:szCs w:val="22"/>
        </w:rPr>
        <w:t>project</w:t>
      </w:r>
      <w:proofErr w:type="gramEnd"/>
      <w:r w:rsidR="00044B7B" w:rsidRPr="00115034">
        <w:rPr>
          <w:rFonts w:ascii="Arial" w:hAnsi="Arial" w:cs="Arial"/>
          <w:sz w:val="22"/>
          <w:szCs w:val="22"/>
        </w:rPr>
        <w:t xml:space="preserve"> </w:t>
      </w:r>
    </w:p>
    <w:p w14:paraId="74EECF4B" w14:textId="77777777" w:rsidR="00515561" w:rsidRPr="00115034" w:rsidRDefault="00515561" w:rsidP="0051729D">
      <w:pPr>
        <w:rPr>
          <w:rFonts w:ascii="Arial" w:hAnsi="Arial" w:cs="Arial"/>
          <w:b/>
          <w:bCs/>
          <w:sz w:val="22"/>
          <w:szCs w:val="22"/>
        </w:rPr>
      </w:pPr>
    </w:p>
    <w:p w14:paraId="029359C3" w14:textId="77777777" w:rsidR="0051729D" w:rsidRPr="00115034" w:rsidRDefault="0051729D" w:rsidP="0051729D">
      <w:pPr>
        <w:rPr>
          <w:rFonts w:ascii="Arial" w:hAnsi="Arial" w:cs="Arial"/>
          <w:sz w:val="22"/>
          <w:szCs w:val="22"/>
        </w:rPr>
      </w:pPr>
      <w:r w:rsidRPr="00115034">
        <w:rPr>
          <w:rFonts w:ascii="Arial" w:hAnsi="Arial" w:cs="Arial"/>
          <w:sz w:val="22"/>
          <w:szCs w:val="22"/>
        </w:rPr>
        <w:t xml:space="preserve">The effective delivery of Siemens </w:t>
      </w:r>
      <w:proofErr w:type="spellStart"/>
      <w:r w:rsidRPr="00115034">
        <w:rPr>
          <w:rFonts w:ascii="Arial" w:hAnsi="Arial" w:cs="Arial"/>
          <w:sz w:val="22"/>
          <w:szCs w:val="22"/>
        </w:rPr>
        <w:t>Healthineers</w:t>
      </w:r>
      <w:proofErr w:type="spellEnd"/>
      <w:r w:rsidRPr="00115034">
        <w:rPr>
          <w:rFonts w:ascii="Arial" w:hAnsi="Arial" w:cs="Arial"/>
          <w:sz w:val="22"/>
          <w:szCs w:val="22"/>
        </w:rPr>
        <w:t>' innovative wearable health device relies on successful collaboration among a wide array of diverse internal and external stakeholders. Recognising these stakeholders is crucial for understanding their interests,  level of influence, and the influence they bring to the project. This section delineates the primary groups whose participation will profoundly impact the introduction, development, and sustained adoption of the product.</w:t>
      </w:r>
    </w:p>
    <w:p w14:paraId="69E74E6D" w14:textId="77777777" w:rsidR="0051729D" w:rsidRPr="00115034" w:rsidRDefault="0051729D" w:rsidP="0051729D">
      <w:pPr>
        <w:rPr>
          <w:rFonts w:ascii="Arial" w:hAnsi="Arial" w:cs="Arial"/>
          <w:sz w:val="22"/>
          <w:szCs w:val="22"/>
        </w:rPr>
      </w:pPr>
    </w:p>
    <w:p w14:paraId="69B89B77" w14:textId="77777777" w:rsidR="0051729D" w:rsidRPr="00115034" w:rsidRDefault="0051729D" w:rsidP="0051729D">
      <w:pPr>
        <w:rPr>
          <w:rFonts w:ascii="Arial" w:hAnsi="Arial" w:cs="Arial"/>
          <w:b/>
          <w:bCs/>
          <w:sz w:val="22"/>
          <w:szCs w:val="22"/>
        </w:rPr>
      </w:pPr>
      <w:r w:rsidRPr="00115034">
        <w:rPr>
          <w:rFonts w:ascii="Arial" w:hAnsi="Arial" w:cs="Arial"/>
          <w:b/>
          <w:bCs/>
          <w:sz w:val="22"/>
          <w:szCs w:val="22"/>
        </w:rPr>
        <w:t>Internal Stakeholders</w:t>
      </w:r>
    </w:p>
    <w:p w14:paraId="6A311C57" w14:textId="77777777" w:rsidR="0051729D" w:rsidRPr="00115034" w:rsidRDefault="0051729D" w:rsidP="0051729D">
      <w:pPr>
        <w:rPr>
          <w:rFonts w:ascii="Arial" w:hAnsi="Arial" w:cs="Arial"/>
          <w:sz w:val="22"/>
          <w:szCs w:val="22"/>
        </w:rPr>
      </w:pPr>
    </w:p>
    <w:p w14:paraId="791915F6" w14:textId="77777777" w:rsidR="0051729D" w:rsidRPr="00115034" w:rsidRDefault="0051729D" w:rsidP="0051729D">
      <w:pPr>
        <w:rPr>
          <w:rFonts w:ascii="Arial" w:hAnsi="Arial" w:cs="Arial"/>
          <w:sz w:val="22"/>
          <w:szCs w:val="22"/>
        </w:rPr>
      </w:pPr>
      <w:r w:rsidRPr="00115034">
        <w:rPr>
          <w:rFonts w:ascii="Arial" w:hAnsi="Arial" w:cs="Arial"/>
          <w:sz w:val="22"/>
          <w:szCs w:val="22"/>
        </w:rPr>
        <w:t xml:space="preserve">Senior Leadership Team: </w:t>
      </w:r>
    </w:p>
    <w:p w14:paraId="526C6ED5" w14:textId="77777777" w:rsidR="0051729D" w:rsidRPr="00115034" w:rsidRDefault="0051729D" w:rsidP="0051729D">
      <w:pPr>
        <w:rPr>
          <w:rFonts w:ascii="Arial" w:hAnsi="Arial" w:cs="Arial"/>
          <w:sz w:val="22"/>
          <w:szCs w:val="22"/>
        </w:rPr>
      </w:pPr>
      <w:r w:rsidRPr="00115034">
        <w:rPr>
          <w:rFonts w:ascii="Arial" w:hAnsi="Arial" w:cs="Arial"/>
          <w:sz w:val="22"/>
          <w:szCs w:val="22"/>
        </w:rPr>
        <w:t xml:space="preserve">The executive board, along with senior management, possesses the authority to make strategic decisions. They allocate resources, establish organisational priorities, and sanction budgets, product features, and market positioning strategies. </w:t>
      </w:r>
    </w:p>
    <w:p w14:paraId="24E4D3F2" w14:textId="77777777" w:rsidR="0051729D" w:rsidRPr="00115034" w:rsidRDefault="0051729D" w:rsidP="0051729D">
      <w:pPr>
        <w:rPr>
          <w:rFonts w:ascii="Arial" w:hAnsi="Arial" w:cs="Arial"/>
          <w:sz w:val="22"/>
          <w:szCs w:val="22"/>
        </w:rPr>
      </w:pPr>
      <w:r w:rsidRPr="00115034">
        <w:rPr>
          <w:rFonts w:ascii="Arial" w:hAnsi="Arial" w:cs="Arial"/>
          <w:sz w:val="22"/>
          <w:szCs w:val="22"/>
        </w:rPr>
        <w:t>The Project Management Officers:</w:t>
      </w:r>
    </w:p>
    <w:p w14:paraId="79A3BA56" w14:textId="77777777" w:rsidR="0051729D" w:rsidRPr="00115034" w:rsidRDefault="0051729D" w:rsidP="0051729D">
      <w:pPr>
        <w:rPr>
          <w:rFonts w:ascii="Arial" w:hAnsi="Arial" w:cs="Arial"/>
          <w:sz w:val="22"/>
          <w:szCs w:val="22"/>
        </w:rPr>
      </w:pPr>
      <w:r w:rsidRPr="00115034">
        <w:rPr>
          <w:rFonts w:ascii="Arial" w:hAnsi="Arial" w:cs="Arial"/>
          <w:sz w:val="22"/>
          <w:szCs w:val="22"/>
        </w:rPr>
        <w:t>The PMO is responsible for governance, monitoring timelines, managing risks, and ensuring compliance with Siemens' internal project management frameworks. The project manager serves as the primary coordinator, aligning the activities of all stakeholders.</w:t>
      </w:r>
    </w:p>
    <w:p w14:paraId="193063C4" w14:textId="77777777" w:rsidR="0051729D" w:rsidRPr="00115034" w:rsidRDefault="0051729D" w:rsidP="0051729D">
      <w:pPr>
        <w:rPr>
          <w:rFonts w:ascii="Arial" w:hAnsi="Arial" w:cs="Arial"/>
          <w:sz w:val="22"/>
          <w:szCs w:val="22"/>
        </w:rPr>
      </w:pPr>
      <w:r w:rsidRPr="00115034">
        <w:rPr>
          <w:rFonts w:ascii="Arial" w:hAnsi="Arial" w:cs="Arial"/>
          <w:sz w:val="22"/>
          <w:szCs w:val="22"/>
        </w:rPr>
        <w:t xml:space="preserve">Product Development Team: </w:t>
      </w:r>
    </w:p>
    <w:p w14:paraId="707006AE" w14:textId="77777777" w:rsidR="0051729D" w:rsidRPr="00115034" w:rsidRDefault="0051729D" w:rsidP="0051729D">
      <w:pPr>
        <w:rPr>
          <w:rFonts w:ascii="Arial" w:hAnsi="Arial" w:cs="Arial"/>
          <w:sz w:val="22"/>
          <w:szCs w:val="22"/>
        </w:rPr>
      </w:pPr>
      <w:r w:rsidRPr="00115034">
        <w:rPr>
          <w:rFonts w:ascii="Arial" w:hAnsi="Arial" w:cs="Arial"/>
          <w:sz w:val="22"/>
          <w:szCs w:val="22"/>
        </w:rPr>
        <w:t>This team comprises engineers, designers, software developers, data scientists, and AI specialists. Accountable for the technical development of the wearable device. They ensure the precision of sensors, the design of the user interface, and the capabilities for data processing.</w:t>
      </w:r>
    </w:p>
    <w:p w14:paraId="14BD2F0F" w14:textId="77777777" w:rsidR="0051729D" w:rsidRPr="00115034" w:rsidRDefault="0051729D" w:rsidP="0051729D">
      <w:pPr>
        <w:rPr>
          <w:rFonts w:ascii="Arial" w:hAnsi="Arial" w:cs="Arial"/>
          <w:sz w:val="22"/>
          <w:szCs w:val="22"/>
        </w:rPr>
      </w:pPr>
      <w:r w:rsidRPr="00115034">
        <w:rPr>
          <w:rFonts w:ascii="Arial" w:hAnsi="Arial" w:cs="Arial"/>
          <w:sz w:val="22"/>
          <w:szCs w:val="22"/>
        </w:rPr>
        <w:t>Marketing and Communications:</w:t>
      </w:r>
    </w:p>
    <w:p w14:paraId="38C31104" w14:textId="77777777" w:rsidR="0051729D" w:rsidRPr="00115034" w:rsidRDefault="0051729D" w:rsidP="0051729D">
      <w:pPr>
        <w:rPr>
          <w:rFonts w:ascii="Arial" w:hAnsi="Arial" w:cs="Arial"/>
          <w:sz w:val="22"/>
          <w:szCs w:val="22"/>
        </w:rPr>
      </w:pPr>
      <w:r w:rsidRPr="00115034">
        <w:rPr>
          <w:rFonts w:ascii="Arial" w:hAnsi="Arial" w:cs="Arial"/>
          <w:sz w:val="22"/>
          <w:szCs w:val="22"/>
        </w:rPr>
        <w:t xml:space="preserve">The Marketing and communication team are responsible for developing branding strategies, executing promotional campaigns, conducting market research, creating user education </w:t>
      </w:r>
      <w:r w:rsidRPr="00115034">
        <w:rPr>
          <w:rFonts w:ascii="Arial" w:hAnsi="Arial" w:cs="Arial"/>
          <w:sz w:val="22"/>
          <w:szCs w:val="22"/>
        </w:rPr>
        <w:lastRenderedPageBreak/>
        <w:t>materials, and planning product launches. Their efforts have a direct impact on public perception and the rate of adoption.</w:t>
      </w:r>
    </w:p>
    <w:p w14:paraId="2E7093A1" w14:textId="77777777" w:rsidR="0051729D" w:rsidRPr="00115034" w:rsidRDefault="0051729D" w:rsidP="0051729D">
      <w:pPr>
        <w:rPr>
          <w:rFonts w:ascii="Arial" w:hAnsi="Arial" w:cs="Arial"/>
          <w:sz w:val="22"/>
          <w:szCs w:val="22"/>
        </w:rPr>
      </w:pPr>
      <w:r w:rsidRPr="00115034">
        <w:rPr>
          <w:rFonts w:ascii="Arial" w:hAnsi="Arial" w:cs="Arial"/>
          <w:sz w:val="22"/>
          <w:szCs w:val="22"/>
        </w:rPr>
        <w:t>Quality Assurance and Regulatory Affairs:</w:t>
      </w:r>
    </w:p>
    <w:p w14:paraId="2FDC64C6" w14:textId="77777777" w:rsidR="0051729D" w:rsidRPr="00115034" w:rsidRDefault="0051729D" w:rsidP="0051729D">
      <w:pPr>
        <w:rPr>
          <w:rFonts w:ascii="Arial" w:hAnsi="Arial" w:cs="Arial"/>
          <w:sz w:val="22"/>
          <w:szCs w:val="22"/>
        </w:rPr>
      </w:pPr>
      <w:r w:rsidRPr="00115034">
        <w:rPr>
          <w:rFonts w:ascii="Arial" w:hAnsi="Arial" w:cs="Arial"/>
          <w:sz w:val="22"/>
          <w:szCs w:val="22"/>
        </w:rPr>
        <w:t>These teams are responsible for ensuring that the product meets the regulatory standards, incorporates compliance with medical device regulations, CE marking, and data protection requirements. Their involvement is vital in conducting risk assessments and validating safety.</w:t>
      </w:r>
    </w:p>
    <w:p w14:paraId="3512DF3D" w14:textId="77777777" w:rsidR="0051729D" w:rsidRPr="00115034" w:rsidRDefault="0051729D" w:rsidP="0051729D">
      <w:pPr>
        <w:rPr>
          <w:rFonts w:ascii="Arial" w:hAnsi="Arial" w:cs="Arial"/>
          <w:sz w:val="22"/>
          <w:szCs w:val="22"/>
        </w:rPr>
      </w:pPr>
      <w:r w:rsidRPr="00115034">
        <w:rPr>
          <w:rFonts w:ascii="Arial" w:hAnsi="Arial" w:cs="Arial"/>
          <w:sz w:val="22"/>
          <w:szCs w:val="22"/>
        </w:rPr>
        <w:t xml:space="preserve">Sales and Distribution Teams: </w:t>
      </w:r>
    </w:p>
    <w:p w14:paraId="300B02CC" w14:textId="77777777" w:rsidR="0051729D" w:rsidRPr="00115034" w:rsidRDefault="0051729D" w:rsidP="0051729D">
      <w:pPr>
        <w:rPr>
          <w:rFonts w:ascii="Arial" w:hAnsi="Arial" w:cs="Arial"/>
          <w:sz w:val="22"/>
          <w:szCs w:val="22"/>
        </w:rPr>
      </w:pPr>
      <w:r w:rsidRPr="00115034">
        <w:rPr>
          <w:rFonts w:ascii="Arial" w:hAnsi="Arial" w:cs="Arial"/>
          <w:sz w:val="22"/>
          <w:szCs w:val="22"/>
        </w:rPr>
        <w:t xml:space="preserve">Internal sales teams collaborate with hospitals, clinics, corporate wellness providers, and retailers. Distribution teams oversee supply chain operations, </w:t>
      </w:r>
      <w:proofErr w:type="gramStart"/>
      <w:r w:rsidRPr="00115034">
        <w:rPr>
          <w:rFonts w:ascii="Arial" w:hAnsi="Arial" w:cs="Arial"/>
          <w:sz w:val="22"/>
          <w:szCs w:val="22"/>
        </w:rPr>
        <w:t>logistics</w:t>
      </w:r>
      <w:proofErr w:type="gramEnd"/>
      <w:r w:rsidRPr="00115034">
        <w:rPr>
          <w:rFonts w:ascii="Arial" w:hAnsi="Arial" w:cs="Arial"/>
          <w:sz w:val="22"/>
          <w:szCs w:val="22"/>
        </w:rPr>
        <w:t>, and inventory.</w:t>
      </w:r>
    </w:p>
    <w:p w14:paraId="31772B92" w14:textId="77777777" w:rsidR="0051729D" w:rsidRPr="00115034" w:rsidRDefault="0051729D" w:rsidP="0051729D">
      <w:pPr>
        <w:rPr>
          <w:rFonts w:ascii="Arial" w:hAnsi="Arial" w:cs="Arial"/>
          <w:sz w:val="22"/>
          <w:szCs w:val="22"/>
        </w:rPr>
      </w:pPr>
      <w:r w:rsidRPr="00115034">
        <w:rPr>
          <w:rFonts w:ascii="Arial" w:hAnsi="Arial" w:cs="Arial"/>
          <w:sz w:val="22"/>
          <w:szCs w:val="22"/>
        </w:rPr>
        <w:t>Customer Assistance and aftercare Service:</w:t>
      </w:r>
    </w:p>
    <w:p w14:paraId="43CF4340" w14:textId="77777777" w:rsidR="0051729D" w:rsidRPr="00115034" w:rsidRDefault="0051729D" w:rsidP="0051729D">
      <w:pPr>
        <w:rPr>
          <w:rFonts w:ascii="Arial" w:hAnsi="Arial" w:cs="Arial"/>
          <w:sz w:val="22"/>
          <w:szCs w:val="22"/>
        </w:rPr>
      </w:pPr>
      <w:r w:rsidRPr="00115034">
        <w:rPr>
          <w:rFonts w:ascii="Arial" w:hAnsi="Arial" w:cs="Arial"/>
          <w:sz w:val="22"/>
          <w:szCs w:val="22"/>
        </w:rPr>
        <w:t>This group ensures user satisfaction by providing technical assistance, resolving issues, and fostering enduring customer relationships.</w:t>
      </w:r>
    </w:p>
    <w:p w14:paraId="0153C578" w14:textId="77777777" w:rsidR="0051729D" w:rsidRPr="00115034" w:rsidRDefault="0051729D" w:rsidP="0051729D">
      <w:pPr>
        <w:rPr>
          <w:rFonts w:ascii="Arial" w:hAnsi="Arial" w:cs="Arial"/>
          <w:sz w:val="22"/>
          <w:szCs w:val="22"/>
        </w:rPr>
      </w:pPr>
    </w:p>
    <w:p w14:paraId="05CB508F" w14:textId="77777777" w:rsidR="0051729D" w:rsidRPr="00115034" w:rsidRDefault="0051729D" w:rsidP="0051729D">
      <w:pPr>
        <w:rPr>
          <w:rFonts w:ascii="Arial" w:hAnsi="Arial" w:cs="Arial"/>
          <w:b/>
          <w:bCs/>
          <w:sz w:val="22"/>
          <w:szCs w:val="22"/>
        </w:rPr>
      </w:pPr>
      <w:r w:rsidRPr="00115034">
        <w:rPr>
          <w:rFonts w:ascii="Arial" w:hAnsi="Arial" w:cs="Arial"/>
          <w:b/>
          <w:bCs/>
          <w:sz w:val="22"/>
          <w:szCs w:val="22"/>
        </w:rPr>
        <w:t xml:space="preserve">External Stakeholders </w:t>
      </w:r>
    </w:p>
    <w:p w14:paraId="63DE27C2" w14:textId="77777777" w:rsidR="0051729D" w:rsidRPr="00115034" w:rsidRDefault="0051729D" w:rsidP="0051729D">
      <w:pPr>
        <w:rPr>
          <w:rFonts w:ascii="Arial" w:hAnsi="Arial" w:cs="Arial"/>
          <w:b/>
          <w:bCs/>
          <w:sz w:val="22"/>
          <w:szCs w:val="22"/>
        </w:rPr>
      </w:pPr>
    </w:p>
    <w:p w14:paraId="5CA83073" w14:textId="77777777" w:rsidR="0051729D" w:rsidRPr="00115034" w:rsidRDefault="0051729D" w:rsidP="0051729D">
      <w:pPr>
        <w:rPr>
          <w:rFonts w:ascii="Arial" w:hAnsi="Arial" w:cs="Arial"/>
          <w:sz w:val="22"/>
          <w:szCs w:val="22"/>
        </w:rPr>
      </w:pPr>
      <w:r w:rsidRPr="00115034">
        <w:rPr>
          <w:rFonts w:ascii="Arial" w:hAnsi="Arial" w:cs="Arial"/>
          <w:sz w:val="22"/>
          <w:szCs w:val="22"/>
        </w:rPr>
        <w:t xml:space="preserve">Regulatory Authorities: </w:t>
      </w:r>
    </w:p>
    <w:p w14:paraId="3B5786BE" w14:textId="77777777" w:rsidR="0051729D" w:rsidRPr="00115034" w:rsidRDefault="0051729D" w:rsidP="0051729D">
      <w:pPr>
        <w:rPr>
          <w:rFonts w:ascii="Arial" w:hAnsi="Arial" w:cs="Arial"/>
          <w:sz w:val="22"/>
          <w:szCs w:val="22"/>
        </w:rPr>
      </w:pPr>
      <w:r w:rsidRPr="00115034">
        <w:rPr>
          <w:rFonts w:ascii="Arial" w:hAnsi="Arial" w:cs="Arial"/>
          <w:sz w:val="22"/>
          <w:szCs w:val="22"/>
        </w:rPr>
        <w:t>The authorised entities in the United Kingdom include the Medicines and Healthcare products Regulatory Agency (MHRA), the General Data Protection Regulation (GDPR), the Office for Product Safety and Standards (OPSS), the National Institute for Health and Care Excellence (NICE), and the Information Commissioner's Office (ICO). These organisations are responsible for ensuring the ethical, safety, and legal implementation of wearable devices. They oversee product certification, compliance with data protection regulations, and the frameworks for clinical testing.</w:t>
      </w:r>
    </w:p>
    <w:p w14:paraId="27D8EE22" w14:textId="77777777" w:rsidR="0051729D" w:rsidRPr="00115034" w:rsidRDefault="0051729D" w:rsidP="0051729D">
      <w:pPr>
        <w:rPr>
          <w:rFonts w:ascii="Arial" w:hAnsi="Arial" w:cs="Arial"/>
          <w:sz w:val="22"/>
          <w:szCs w:val="22"/>
        </w:rPr>
      </w:pPr>
      <w:r w:rsidRPr="00115034">
        <w:rPr>
          <w:rFonts w:ascii="Arial" w:hAnsi="Arial" w:cs="Arial"/>
          <w:sz w:val="22"/>
          <w:szCs w:val="22"/>
        </w:rPr>
        <w:t xml:space="preserve">Purchasers: </w:t>
      </w:r>
    </w:p>
    <w:p w14:paraId="4834504A" w14:textId="77777777" w:rsidR="0051729D" w:rsidRPr="00115034" w:rsidRDefault="0051729D" w:rsidP="0051729D">
      <w:pPr>
        <w:rPr>
          <w:rFonts w:ascii="Arial" w:hAnsi="Arial" w:cs="Arial"/>
          <w:sz w:val="22"/>
          <w:szCs w:val="22"/>
        </w:rPr>
      </w:pPr>
      <w:r w:rsidRPr="00115034">
        <w:rPr>
          <w:rFonts w:ascii="Arial" w:hAnsi="Arial" w:cs="Arial"/>
          <w:sz w:val="22"/>
          <w:szCs w:val="22"/>
        </w:rPr>
        <w:t xml:space="preserve">The intended audience includes individuals interested in health monitoring, those managing chronic illnesses, and caregivers supporting vulnerable people. Their insights shape and improve product development, ensuring market success. </w:t>
      </w:r>
    </w:p>
    <w:p w14:paraId="19F8FABB" w14:textId="77777777" w:rsidR="0051729D" w:rsidRPr="00115034" w:rsidRDefault="0051729D" w:rsidP="0051729D">
      <w:pPr>
        <w:rPr>
          <w:rFonts w:ascii="Arial" w:hAnsi="Arial" w:cs="Arial"/>
          <w:sz w:val="22"/>
          <w:szCs w:val="22"/>
        </w:rPr>
      </w:pPr>
      <w:r w:rsidRPr="00115034">
        <w:rPr>
          <w:rFonts w:ascii="Arial" w:hAnsi="Arial" w:cs="Arial"/>
          <w:sz w:val="22"/>
          <w:szCs w:val="22"/>
        </w:rPr>
        <w:t>Investors and Shareholders:</w:t>
      </w:r>
    </w:p>
    <w:p w14:paraId="7FB79539" w14:textId="77777777" w:rsidR="0051729D" w:rsidRPr="00115034" w:rsidRDefault="0051729D" w:rsidP="0051729D">
      <w:pPr>
        <w:rPr>
          <w:rFonts w:ascii="Arial" w:hAnsi="Arial" w:cs="Arial"/>
          <w:sz w:val="22"/>
          <w:szCs w:val="22"/>
        </w:rPr>
      </w:pPr>
      <w:r w:rsidRPr="00115034">
        <w:rPr>
          <w:rFonts w:ascii="Arial" w:hAnsi="Arial" w:cs="Arial"/>
          <w:sz w:val="22"/>
          <w:szCs w:val="22"/>
        </w:rPr>
        <w:t xml:space="preserve">These stakeholders provide financial supervision and pursue long-term investment returns. Their expectations shape risk tolerance, budget allocations, and business strategy. </w:t>
      </w:r>
    </w:p>
    <w:p w14:paraId="40E49BE0" w14:textId="77777777" w:rsidR="0051729D" w:rsidRPr="00115034" w:rsidRDefault="0051729D" w:rsidP="0051729D">
      <w:pPr>
        <w:rPr>
          <w:rFonts w:ascii="Arial" w:hAnsi="Arial" w:cs="Arial"/>
          <w:sz w:val="22"/>
          <w:szCs w:val="22"/>
        </w:rPr>
      </w:pPr>
      <w:r w:rsidRPr="00115034">
        <w:rPr>
          <w:rFonts w:ascii="Arial" w:hAnsi="Arial" w:cs="Arial"/>
          <w:sz w:val="22"/>
          <w:szCs w:val="22"/>
        </w:rPr>
        <w:t>Healthcare Providers (NHS, private clinics, GPs):</w:t>
      </w:r>
    </w:p>
    <w:p w14:paraId="1D3CB712" w14:textId="77777777" w:rsidR="0051729D" w:rsidRPr="00115034" w:rsidRDefault="0051729D" w:rsidP="0051729D">
      <w:pPr>
        <w:rPr>
          <w:rFonts w:ascii="Arial" w:hAnsi="Arial" w:cs="Arial"/>
          <w:sz w:val="22"/>
          <w:szCs w:val="22"/>
        </w:rPr>
      </w:pPr>
      <w:r w:rsidRPr="00115034">
        <w:rPr>
          <w:rFonts w:ascii="Arial" w:hAnsi="Arial" w:cs="Arial"/>
          <w:sz w:val="22"/>
          <w:szCs w:val="22"/>
        </w:rPr>
        <w:t>Healthcare organisations provide clinical insights, engage in trial participation, and establish long-term monitoring partnerships. Their support encourages credibility and facilitates greater adoption.</w:t>
      </w:r>
    </w:p>
    <w:p w14:paraId="3D47E716" w14:textId="77777777" w:rsidR="0051729D" w:rsidRPr="00115034" w:rsidRDefault="0051729D" w:rsidP="0051729D">
      <w:pPr>
        <w:rPr>
          <w:rFonts w:ascii="Arial" w:hAnsi="Arial" w:cs="Arial"/>
          <w:sz w:val="22"/>
          <w:szCs w:val="22"/>
        </w:rPr>
      </w:pPr>
      <w:r w:rsidRPr="00115034">
        <w:rPr>
          <w:rFonts w:ascii="Arial" w:hAnsi="Arial" w:cs="Arial"/>
          <w:sz w:val="22"/>
          <w:szCs w:val="22"/>
        </w:rPr>
        <w:t>Technology Collaborators and Suppliers:</w:t>
      </w:r>
    </w:p>
    <w:p w14:paraId="0A78FDA7" w14:textId="77777777" w:rsidR="0051729D" w:rsidRPr="00115034" w:rsidRDefault="0051729D" w:rsidP="0051729D">
      <w:pPr>
        <w:rPr>
          <w:rFonts w:ascii="Arial" w:hAnsi="Arial" w:cs="Arial"/>
          <w:sz w:val="22"/>
          <w:szCs w:val="22"/>
        </w:rPr>
      </w:pPr>
      <w:r w:rsidRPr="00115034">
        <w:rPr>
          <w:rFonts w:ascii="Arial" w:hAnsi="Arial" w:cs="Arial"/>
          <w:sz w:val="22"/>
          <w:szCs w:val="22"/>
        </w:rPr>
        <w:lastRenderedPageBreak/>
        <w:t>Manufacturers of chips, providers of cloud services, and suppliers of packaging play a crucial role in supporting production and facilitating digital integration. The dependability of these entities has a significant impact on delivery schedules and the functionality of products.</w:t>
      </w:r>
    </w:p>
    <w:p w14:paraId="5EA7AE28" w14:textId="77777777" w:rsidR="0051729D" w:rsidRPr="00115034" w:rsidRDefault="0051729D" w:rsidP="0051729D">
      <w:pPr>
        <w:rPr>
          <w:rFonts w:ascii="Arial" w:hAnsi="Arial" w:cs="Arial"/>
          <w:sz w:val="22"/>
          <w:szCs w:val="22"/>
        </w:rPr>
      </w:pPr>
      <w:r w:rsidRPr="00115034">
        <w:rPr>
          <w:rFonts w:ascii="Arial" w:hAnsi="Arial" w:cs="Arial"/>
          <w:sz w:val="22"/>
          <w:szCs w:val="22"/>
        </w:rPr>
        <w:t>Insurance Firms and Corporate Wellness Organisations:</w:t>
      </w:r>
    </w:p>
    <w:p w14:paraId="61D1211A" w14:textId="77777777" w:rsidR="0051729D" w:rsidRPr="00115034" w:rsidRDefault="0051729D" w:rsidP="0051729D">
      <w:pPr>
        <w:rPr>
          <w:rFonts w:ascii="Arial" w:hAnsi="Arial" w:cs="Arial"/>
          <w:sz w:val="22"/>
          <w:szCs w:val="22"/>
        </w:rPr>
      </w:pPr>
      <w:r w:rsidRPr="00115034">
        <w:rPr>
          <w:rFonts w:ascii="Arial" w:hAnsi="Arial" w:cs="Arial"/>
          <w:sz w:val="22"/>
          <w:szCs w:val="22"/>
        </w:rPr>
        <w:t>These stakeholders might integrate the wearable device into preventative health initiatives, providing discounts or incentives to users.</w:t>
      </w:r>
    </w:p>
    <w:p w14:paraId="7DABA9FD" w14:textId="65900CFB" w:rsidR="0051729D" w:rsidRPr="00115034" w:rsidRDefault="0051729D" w:rsidP="00406D69">
      <w:pPr>
        <w:rPr>
          <w:rFonts w:ascii="Arial" w:hAnsi="Arial" w:cs="Arial"/>
          <w:sz w:val="22"/>
          <w:szCs w:val="22"/>
        </w:rPr>
      </w:pPr>
    </w:p>
    <w:p w14:paraId="617188D1" w14:textId="6254BF27" w:rsidR="0051729D" w:rsidRPr="00115034" w:rsidRDefault="0051729D" w:rsidP="00515561">
      <w:pPr>
        <w:rPr>
          <w:rFonts w:ascii="Arial" w:hAnsi="Arial" w:cs="Arial"/>
          <w:sz w:val="22"/>
          <w:szCs w:val="22"/>
        </w:rPr>
      </w:pPr>
    </w:p>
    <w:p w14:paraId="0F87F3E6" w14:textId="77777777" w:rsidR="00044B7B" w:rsidRPr="00115034" w:rsidRDefault="00044B7B" w:rsidP="00044B7B">
      <w:pPr>
        <w:rPr>
          <w:rFonts w:ascii="Arial" w:hAnsi="Arial" w:cs="Arial"/>
          <w:sz w:val="22"/>
          <w:szCs w:val="22"/>
        </w:rPr>
      </w:pPr>
      <w:r w:rsidRPr="00115034">
        <w:rPr>
          <w:rFonts w:ascii="Arial" w:hAnsi="Arial" w:cs="Arial"/>
          <w:b/>
          <w:bCs/>
          <w:sz w:val="22"/>
          <w:szCs w:val="22"/>
        </w:rPr>
        <w:t>Appendix C</w:t>
      </w:r>
      <w:r w:rsidRPr="00115034">
        <w:rPr>
          <w:rFonts w:ascii="Arial" w:hAnsi="Arial" w:cs="Arial"/>
          <w:sz w:val="22"/>
          <w:szCs w:val="22"/>
        </w:rPr>
        <w:t>: Mendelow’s Stakeholder Matrix (Power/Interest Grid)</w:t>
      </w:r>
    </w:p>
    <w:p w14:paraId="6A392D01" w14:textId="7DD1F634" w:rsidR="00DC6255" w:rsidRPr="000F4514" w:rsidRDefault="00DC6255" w:rsidP="00DC6255">
      <w:pPr>
        <w:rPr>
          <w:rFonts w:ascii="Arial" w:hAnsi="Arial" w:cs="Arial"/>
          <w:sz w:val="22"/>
          <w:szCs w:val="22"/>
        </w:rPr>
      </w:pPr>
    </w:p>
    <w:p w14:paraId="2E807C32" w14:textId="77777777" w:rsidR="00DC6255" w:rsidRPr="000F4514" w:rsidRDefault="00DC6255" w:rsidP="00DC6255">
      <w:pPr>
        <w:rPr>
          <w:rFonts w:ascii="Arial" w:hAnsi="Arial" w:cs="Arial"/>
          <w:sz w:val="22"/>
          <w:szCs w:val="22"/>
        </w:rPr>
      </w:pPr>
      <w:r w:rsidRPr="00115034">
        <w:rPr>
          <w:rFonts w:ascii="Arial" w:hAnsi="Arial" w:cs="Arial"/>
          <w:sz w:val="22"/>
          <w:szCs w:val="22"/>
        </w:rPr>
        <w:t xml:space="preserve">This matrix arranges stakeholders based on their influence over the project and their interest in its results (OCM Solution, 2024). Those positioned in the high-power, high-interest category necessitate active engagement to secure their support and address potential risks. Stakeholders with low power but high interest should </w:t>
      </w:r>
      <w:proofErr w:type="gramStart"/>
      <w:r w:rsidRPr="00115034">
        <w:rPr>
          <w:rFonts w:ascii="Arial" w:hAnsi="Arial" w:cs="Arial"/>
          <w:sz w:val="22"/>
          <w:szCs w:val="22"/>
        </w:rPr>
        <w:t>be kept</w:t>
      </w:r>
      <w:proofErr w:type="gramEnd"/>
      <w:r w:rsidRPr="00115034">
        <w:rPr>
          <w:rFonts w:ascii="Arial" w:hAnsi="Arial" w:cs="Arial"/>
          <w:sz w:val="22"/>
          <w:szCs w:val="22"/>
        </w:rPr>
        <w:t xml:space="preserve"> informed to ensure they remain aware of developments. High-power, low-interest stakeholders require monitoring to assess any shifts in their influence. Equally, low-power, low-interest stakeholders are engaged minimally to optimise resource allocation.</w:t>
      </w:r>
    </w:p>
    <w:p w14:paraId="1229552C" w14:textId="77777777" w:rsidR="00DC6255" w:rsidRPr="000F4514" w:rsidRDefault="00DC6255" w:rsidP="00DC6255">
      <w:pPr>
        <w:rPr>
          <w:rFonts w:ascii="Arial" w:hAnsi="Arial" w:cs="Arial"/>
          <w:sz w:val="22"/>
          <w:szCs w:val="22"/>
        </w:rPr>
      </w:pPr>
      <w:r w:rsidRPr="000F4514">
        <w:rPr>
          <w:rFonts w:ascii="Arial" w:hAnsi="Arial" w:cs="Arial"/>
          <w:sz w:val="22"/>
          <w:szCs w:val="22"/>
        </w:rPr>
        <w:t>Critical Notes:</w:t>
      </w:r>
    </w:p>
    <w:p w14:paraId="56B525A4" w14:textId="77777777" w:rsidR="00DC6255" w:rsidRPr="000F4514" w:rsidRDefault="00DC6255" w:rsidP="00DC6255">
      <w:pPr>
        <w:rPr>
          <w:rFonts w:ascii="Arial" w:hAnsi="Arial" w:cs="Arial"/>
          <w:sz w:val="22"/>
          <w:szCs w:val="22"/>
        </w:rPr>
      </w:pPr>
    </w:p>
    <w:p w14:paraId="7E71E84E" w14:textId="77777777" w:rsidR="00DC6255" w:rsidRPr="00115034" w:rsidRDefault="00DC6255" w:rsidP="00DC6255">
      <w:pPr>
        <w:pStyle w:val="ListParagraph"/>
        <w:numPr>
          <w:ilvl w:val="0"/>
          <w:numId w:val="32"/>
        </w:numPr>
        <w:rPr>
          <w:rFonts w:ascii="Arial" w:hAnsi="Arial" w:cs="Arial"/>
          <w:sz w:val="22"/>
          <w:szCs w:val="22"/>
        </w:rPr>
      </w:pPr>
      <w:r w:rsidRPr="00115034">
        <w:rPr>
          <w:rFonts w:ascii="Arial" w:hAnsi="Arial" w:cs="Arial"/>
          <w:sz w:val="22"/>
          <w:szCs w:val="22"/>
        </w:rPr>
        <w:t>Supports prioritisation of engagement and communication resources.</w:t>
      </w:r>
    </w:p>
    <w:p w14:paraId="72E9EF78" w14:textId="77777777" w:rsidR="00DC6255" w:rsidRPr="00115034" w:rsidRDefault="00DC6255" w:rsidP="00DC6255">
      <w:pPr>
        <w:pStyle w:val="ListParagraph"/>
        <w:numPr>
          <w:ilvl w:val="0"/>
          <w:numId w:val="32"/>
        </w:numPr>
        <w:rPr>
          <w:rFonts w:ascii="Arial" w:hAnsi="Arial" w:cs="Arial"/>
          <w:sz w:val="22"/>
          <w:szCs w:val="22"/>
        </w:rPr>
      </w:pPr>
      <w:r w:rsidRPr="00115034">
        <w:rPr>
          <w:rFonts w:ascii="Arial" w:hAnsi="Arial" w:cs="Arial"/>
          <w:sz w:val="22"/>
          <w:szCs w:val="22"/>
        </w:rPr>
        <w:t>Provides a foundation for iterative reassessment using Agile frameworks.</w:t>
      </w:r>
    </w:p>
    <w:p w14:paraId="1394C79B" w14:textId="77777777" w:rsidR="00DC6255" w:rsidRPr="00115034" w:rsidRDefault="00DC6255" w:rsidP="00DC6255">
      <w:pPr>
        <w:pStyle w:val="ListParagraph"/>
        <w:numPr>
          <w:ilvl w:val="0"/>
          <w:numId w:val="32"/>
        </w:numPr>
        <w:rPr>
          <w:rFonts w:ascii="Arial" w:hAnsi="Arial" w:cs="Arial"/>
          <w:sz w:val="22"/>
          <w:szCs w:val="22"/>
        </w:rPr>
      </w:pPr>
      <w:r w:rsidRPr="00115034">
        <w:rPr>
          <w:rFonts w:ascii="Arial" w:hAnsi="Arial" w:cs="Arial"/>
          <w:sz w:val="22"/>
          <w:szCs w:val="22"/>
        </w:rPr>
        <w:t>Directly informs RACI responsibilities, ensuring accountability aligns with influence and interest.</w:t>
      </w:r>
    </w:p>
    <w:p w14:paraId="4DBA4645" w14:textId="77777777" w:rsidR="00DC6255" w:rsidRPr="000F4514" w:rsidRDefault="00DC6255" w:rsidP="00DC6255">
      <w:pPr>
        <w:rPr>
          <w:rFonts w:ascii="Arial" w:hAnsi="Arial" w:cs="Arial"/>
          <w:sz w:val="22"/>
          <w:szCs w:val="22"/>
        </w:rPr>
      </w:pPr>
    </w:p>
    <w:p w14:paraId="7E26B169" w14:textId="77777777" w:rsidR="00DC6255" w:rsidRPr="000F4514" w:rsidRDefault="00DC6255" w:rsidP="00DC6255">
      <w:pPr>
        <w:rPr>
          <w:rFonts w:ascii="Arial" w:hAnsi="Arial" w:cs="Arial"/>
          <w:sz w:val="22"/>
          <w:szCs w:val="22"/>
        </w:rPr>
      </w:pPr>
    </w:p>
    <w:p w14:paraId="2D70FC03" w14:textId="77777777" w:rsidR="00DC6255" w:rsidRPr="000F4514" w:rsidRDefault="00DC6255" w:rsidP="00DC6255">
      <w:pPr>
        <w:rPr>
          <w:rFonts w:ascii="Arial" w:hAnsi="Arial" w:cs="Arial"/>
          <w:sz w:val="22"/>
          <w:szCs w:val="22"/>
        </w:rPr>
      </w:pPr>
      <w:r w:rsidRPr="000F4514">
        <w:rPr>
          <w:rFonts w:ascii="Arial" w:hAnsi="Arial" w:cs="Arial"/>
          <w:sz w:val="22"/>
          <w:szCs w:val="22"/>
        </w:rPr>
        <w:t>Reference:</w:t>
      </w:r>
    </w:p>
    <w:p w14:paraId="6280C419" w14:textId="77777777" w:rsidR="00DC6255" w:rsidRPr="000F4514" w:rsidRDefault="00DC6255" w:rsidP="00DC6255">
      <w:pPr>
        <w:rPr>
          <w:rFonts w:ascii="Arial" w:hAnsi="Arial" w:cs="Arial"/>
          <w:sz w:val="22"/>
          <w:szCs w:val="22"/>
        </w:rPr>
      </w:pPr>
      <w:r w:rsidRPr="000F4514">
        <w:rPr>
          <w:rFonts w:ascii="Arial" w:hAnsi="Arial" w:cs="Arial"/>
          <w:sz w:val="22"/>
          <w:szCs w:val="22"/>
        </w:rPr>
        <w:t>OCM Solution. (2024). Stakeholder Engagement Frameworks in Project Management.</w:t>
      </w:r>
    </w:p>
    <w:p w14:paraId="7BC15478" w14:textId="77777777" w:rsidR="00044B7B" w:rsidRPr="00115034" w:rsidRDefault="00044B7B" w:rsidP="00044B7B">
      <w:pPr>
        <w:rPr>
          <w:rFonts w:ascii="Arial" w:hAnsi="Arial" w:cs="Arial"/>
          <w:sz w:val="22"/>
          <w:szCs w:val="22"/>
        </w:rPr>
      </w:pPr>
    </w:p>
    <w:p w14:paraId="6DA46CA2" w14:textId="77777777" w:rsidR="00044B7B" w:rsidRPr="00115034" w:rsidRDefault="00044B7B" w:rsidP="00044B7B">
      <w:pPr>
        <w:rPr>
          <w:rFonts w:ascii="Arial" w:hAnsi="Arial" w:cs="Arial"/>
          <w:sz w:val="22"/>
          <w:szCs w:val="22"/>
        </w:rPr>
      </w:pPr>
      <w:r w:rsidRPr="00115034">
        <w:rPr>
          <w:rFonts w:ascii="Arial" w:hAnsi="Arial" w:cs="Arial"/>
          <w:noProof/>
          <w:sz w:val="22"/>
          <w:szCs w:val="22"/>
        </w:rPr>
        <w:lastRenderedPageBreak/>
        <w:drawing>
          <wp:inline distT="0" distB="0" distL="0" distR="0" wp14:anchorId="0C4C352E" wp14:editId="561C3959">
            <wp:extent cx="5731510" cy="3943985"/>
            <wp:effectExtent l="0" t="0" r="2540" b="0"/>
            <wp:docPr id="1241980369" name="Picture 1" descr="Mendelow(1991) Four Box Matrix for Stakeholder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delow(1991) Four Box Matrix for Stakeholder Strategy"/>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943985"/>
                    </a:xfrm>
                    <a:prstGeom prst="rect">
                      <a:avLst/>
                    </a:prstGeom>
                    <a:noFill/>
                    <a:ln>
                      <a:noFill/>
                    </a:ln>
                  </pic:spPr>
                </pic:pic>
              </a:graphicData>
            </a:graphic>
          </wp:inline>
        </w:drawing>
      </w:r>
    </w:p>
    <w:p w14:paraId="50D58700" w14:textId="77777777" w:rsidR="00044B7B" w:rsidRPr="00115034" w:rsidRDefault="00044B7B" w:rsidP="00044B7B">
      <w:pPr>
        <w:rPr>
          <w:rFonts w:ascii="Arial" w:hAnsi="Arial" w:cs="Arial"/>
          <w:sz w:val="22"/>
          <w:szCs w:val="22"/>
        </w:rPr>
      </w:pPr>
      <w:r w:rsidRPr="00115034">
        <w:rPr>
          <w:rFonts w:ascii="Arial" w:hAnsi="Arial" w:cs="Arial"/>
          <w:b/>
          <w:bCs/>
          <w:sz w:val="22"/>
          <w:szCs w:val="22"/>
        </w:rPr>
        <w:t>Appendix D:</w:t>
      </w:r>
      <w:r w:rsidRPr="00115034">
        <w:rPr>
          <w:rFonts w:ascii="Arial" w:hAnsi="Arial" w:cs="Arial"/>
          <w:sz w:val="22"/>
          <w:szCs w:val="22"/>
        </w:rPr>
        <w:t xml:space="preserve"> Agile Onion Model – Stakeholder Engagement Layers</w:t>
      </w:r>
    </w:p>
    <w:p w14:paraId="4FFE81BE" w14:textId="77777777" w:rsidR="00474A0A" w:rsidRPr="000F4514" w:rsidRDefault="00474A0A" w:rsidP="00474A0A">
      <w:pPr>
        <w:rPr>
          <w:rFonts w:ascii="Arial" w:hAnsi="Arial" w:cs="Arial"/>
          <w:sz w:val="22"/>
          <w:szCs w:val="22"/>
        </w:rPr>
      </w:pPr>
      <w:r w:rsidRPr="000F4514">
        <w:rPr>
          <w:rFonts w:ascii="Arial" w:hAnsi="Arial" w:cs="Arial"/>
          <w:sz w:val="22"/>
          <w:szCs w:val="22"/>
        </w:rPr>
        <w:t>Stakeholders are categorised into concentric layers reflecting influence and engagement needs (Bhasi, 2025). Core stakeholders demand intensive collaboration, while peripheral stakeholders require periodic updates.</w:t>
      </w:r>
    </w:p>
    <w:p w14:paraId="71C43DCC" w14:textId="77777777" w:rsidR="00474A0A" w:rsidRPr="000F4514" w:rsidRDefault="00474A0A" w:rsidP="00474A0A">
      <w:pPr>
        <w:rPr>
          <w:rFonts w:ascii="Arial" w:hAnsi="Arial" w:cs="Arial"/>
          <w:sz w:val="22"/>
          <w:szCs w:val="22"/>
        </w:rPr>
      </w:pPr>
    </w:p>
    <w:p w14:paraId="1083AAE8" w14:textId="77777777" w:rsidR="00474A0A" w:rsidRPr="000F4514" w:rsidRDefault="00474A0A" w:rsidP="00474A0A">
      <w:pPr>
        <w:rPr>
          <w:rFonts w:ascii="Arial" w:hAnsi="Arial" w:cs="Arial"/>
          <w:sz w:val="22"/>
          <w:szCs w:val="22"/>
        </w:rPr>
      </w:pPr>
      <w:r w:rsidRPr="000F4514">
        <w:rPr>
          <w:rFonts w:ascii="Arial" w:hAnsi="Arial" w:cs="Arial"/>
          <w:sz w:val="22"/>
          <w:szCs w:val="22"/>
        </w:rPr>
        <w:t>Critical Notes:</w:t>
      </w:r>
    </w:p>
    <w:p w14:paraId="090018A3" w14:textId="77777777" w:rsidR="00474A0A" w:rsidRPr="00115034" w:rsidRDefault="00474A0A" w:rsidP="00474A0A">
      <w:pPr>
        <w:pStyle w:val="ListParagraph"/>
        <w:numPr>
          <w:ilvl w:val="0"/>
          <w:numId w:val="35"/>
        </w:numPr>
        <w:rPr>
          <w:rFonts w:ascii="Arial" w:hAnsi="Arial" w:cs="Arial"/>
          <w:sz w:val="22"/>
          <w:szCs w:val="22"/>
        </w:rPr>
      </w:pPr>
      <w:r w:rsidRPr="00115034">
        <w:rPr>
          <w:rFonts w:ascii="Arial" w:hAnsi="Arial" w:cs="Arial"/>
          <w:sz w:val="22"/>
          <w:szCs w:val="22"/>
        </w:rPr>
        <w:t>Provides a structured, layered approach to engagement.</w:t>
      </w:r>
    </w:p>
    <w:p w14:paraId="02A52D34" w14:textId="77777777" w:rsidR="00474A0A" w:rsidRPr="00115034" w:rsidRDefault="00474A0A" w:rsidP="00474A0A">
      <w:pPr>
        <w:pStyle w:val="ListParagraph"/>
        <w:numPr>
          <w:ilvl w:val="0"/>
          <w:numId w:val="35"/>
        </w:numPr>
        <w:rPr>
          <w:rFonts w:ascii="Arial" w:hAnsi="Arial" w:cs="Arial"/>
          <w:sz w:val="22"/>
          <w:szCs w:val="22"/>
        </w:rPr>
      </w:pPr>
      <w:r w:rsidRPr="00115034">
        <w:rPr>
          <w:rFonts w:ascii="Arial" w:hAnsi="Arial" w:cs="Arial"/>
          <w:sz w:val="22"/>
          <w:szCs w:val="22"/>
        </w:rPr>
        <w:t>Enables iterative reassessment, supporting Agile flexibility.</w:t>
      </w:r>
    </w:p>
    <w:p w14:paraId="16B0F13D" w14:textId="77777777" w:rsidR="00474A0A" w:rsidRPr="00115034" w:rsidRDefault="00474A0A" w:rsidP="00474A0A">
      <w:pPr>
        <w:pStyle w:val="ListParagraph"/>
        <w:numPr>
          <w:ilvl w:val="0"/>
          <w:numId w:val="35"/>
        </w:numPr>
        <w:rPr>
          <w:rFonts w:ascii="Arial" w:hAnsi="Arial" w:cs="Arial"/>
          <w:sz w:val="22"/>
          <w:szCs w:val="22"/>
        </w:rPr>
      </w:pPr>
      <w:r w:rsidRPr="00115034">
        <w:rPr>
          <w:rFonts w:ascii="Arial" w:hAnsi="Arial" w:cs="Arial"/>
          <w:sz w:val="22"/>
          <w:szCs w:val="22"/>
        </w:rPr>
        <w:t>Integrates with Power–Interest Matrix and RACI for holistic stakeholder management.</w:t>
      </w:r>
    </w:p>
    <w:p w14:paraId="2AA8DDCC" w14:textId="77777777" w:rsidR="00044B7B" w:rsidRPr="00115034" w:rsidRDefault="00044B7B" w:rsidP="00044B7B">
      <w:pPr>
        <w:rPr>
          <w:rFonts w:ascii="Arial" w:hAnsi="Arial" w:cs="Arial"/>
          <w:sz w:val="22"/>
          <w:szCs w:val="22"/>
        </w:rPr>
      </w:pPr>
    </w:p>
    <w:p w14:paraId="2B51A9EF" w14:textId="14FEA784" w:rsidR="00044B7B" w:rsidRPr="00115034" w:rsidRDefault="004524D8" w:rsidP="00044B7B">
      <w:pPr>
        <w:rPr>
          <w:rFonts w:ascii="Arial" w:hAnsi="Arial" w:cs="Arial"/>
          <w:sz w:val="22"/>
          <w:szCs w:val="22"/>
        </w:rPr>
      </w:pPr>
      <w:r w:rsidRPr="00115034">
        <w:rPr>
          <w:rFonts w:ascii="Arial" w:hAnsi="Arial" w:cs="Arial"/>
          <w:noProof/>
          <w:sz w:val="22"/>
          <w:szCs w:val="22"/>
        </w:rPr>
        <w:lastRenderedPageBreak/>
        <w:drawing>
          <wp:inline distT="0" distB="0" distL="0" distR="0" wp14:anchorId="086D3EA2" wp14:editId="0DE6461B">
            <wp:extent cx="5729698" cy="3926541"/>
            <wp:effectExtent l="0" t="0" r="4445" b="0"/>
            <wp:docPr id="479324369" name="Picture 5" descr="A diagram of a agile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912477" name="Picture 5" descr="A diagram of a agile framework&#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68501" cy="3953132"/>
                    </a:xfrm>
                    <a:prstGeom prst="rect">
                      <a:avLst/>
                    </a:prstGeom>
                  </pic:spPr>
                </pic:pic>
              </a:graphicData>
            </a:graphic>
          </wp:inline>
        </w:drawing>
      </w:r>
    </w:p>
    <w:p w14:paraId="1D01EFAA" w14:textId="77777777" w:rsidR="00474A0A" w:rsidRPr="000F4514" w:rsidRDefault="00474A0A" w:rsidP="00474A0A">
      <w:pPr>
        <w:rPr>
          <w:rFonts w:ascii="Arial" w:hAnsi="Arial" w:cs="Arial"/>
          <w:sz w:val="22"/>
          <w:szCs w:val="22"/>
        </w:rPr>
      </w:pPr>
      <w:r w:rsidRPr="000F4514">
        <w:rPr>
          <w:rFonts w:ascii="Arial" w:hAnsi="Arial" w:cs="Arial"/>
          <w:sz w:val="22"/>
          <w:szCs w:val="22"/>
        </w:rPr>
        <w:t>Reference:</w:t>
      </w:r>
    </w:p>
    <w:p w14:paraId="6E540AB9" w14:textId="77777777" w:rsidR="00474A0A" w:rsidRPr="000F4514" w:rsidRDefault="00474A0A" w:rsidP="00474A0A">
      <w:pPr>
        <w:rPr>
          <w:rFonts w:ascii="Arial" w:hAnsi="Arial" w:cs="Arial"/>
          <w:sz w:val="22"/>
          <w:szCs w:val="22"/>
        </w:rPr>
      </w:pPr>
      <w:r w:rsidRPr="000F4514">
        <w:rPr>
          <w:rFonts w:ascii="Arial" w:hAnsi="Arial" w:cs="Arial"/>
          <w:sz w:val="22"/>
          <w:szCs w:val="22"/>
        </w:rPr>
        <w:t>Bhasi, M. (2025). Agile Onion Stakeholder Model.</w:t>
      </w:r>
    </w:p>
    <w:p w14:paraId="0BA5D95F" w14:textId="033D6893" w:rsidR="00515561" w:rsidRPr="00115034" w:rsidRDefault="00515561" w:rsidP="00515561">
      <w:pPr>
        <w:rPr>
          <w:rFonts w:ascii="Arial" w:hAnsi="Arial" w:cs="Arial"/>
          <w:sz w:val="22"/>
          <w:szCs w:val="22"/>
        </w:rPr>
      </w:pPr>
    </w:p>
    <w:p w14:paraId="0CFEF41F" w14:textId="2BE7F9F7" w:rsidR="00CA733C" w:rsidRPr="00115034" w:rsidRDefault="003A4107" w:rsidP="003A4107">
      <w:pPr>
        <w:rPr>
          <w:rFonts w:ascii="Arial" w:hAnsi="Arial" w:cs="Arial"/>
          <w:sz w:val="22"/>
          <w:szCs w:val="22"/>
        </w:rPr>
      </w:pPr>
      <w:r w:rsidRPr="00115034">
        <w:rPr>
          <w:rFonts w:ascii="Arial" w:hAnsi="Arial" w:cs="Arial"/>
          <w:b/>
          <w:bCs/>
          <w:sz w:val="22"/>
          <w:szCs w:val="22"/>
        </w:rPr>
        <w:t xml:space="preserve">Appendix </w:t>
      </w:r>
      <w:r w:rsidR="004524D8" w:rsidRPr="00115034">
        <w:rPr>
          <w:rFonts w:ascii="Arial" w:hAnsi="Arial" w:cs="Arial"/>
          <w:b/>
          <w:bCs/>
          <w:sz w:val="22"/>
          <w:szCs w:val="22"/>
        </w:rPr>
        <w:t>E</w:t>
      </w:r>
      <w:r w:rsidRPr="00115034">
        <w:rPr>
          <w:rFonts w:ascii="Arial" w:hAnsi="Arial" w:cs="Arial"/>
          <w:sz w:val="22"/>
          <w:szCs w:val="22"/>
        </w:rPr>
        <w:t>: RACI Matrix – Siemens Wearable Device Development</w:t>
      </w:r>
    </w:p>
    <w:p w14:paraId="4ABB6F8C" w14:textId="35F1E4CC" w:rsidR="00DC6255" w:rsidRPr="000F4514" w:rsidRDefault="00DC6255" w:rsidP="00DC6255">
      <w:pPr>
        <w:rPr>
          <w:rFonts w:ascii="Arial" w:hAnsi="Arial" w:cs="Arial"/>
          <w:sz w:val="22"/>
          <w:szCs w:val="22"/>
        </w:rPr>
      </w:pPr>
      <w:r w:rsidRPr="000F4514">
        <w:rPr>
          <w:rFonts w:ascii="Arial" w:hAnsi="Arial" w:cs="Arial"/>
          <w:sz w:val="22"/>
          <w:szCs w:val="22"/>
        </w:rPr>
        <w:t xml:space="preserve">The RACI matrix </w:t>
      </w:r>
      <w:r w:rsidRPr="00115034">
        <w:rPr>
          <w:rFonts w:ascii="Arial" w:hAnsi="Arial" w:cs="Arial"/>
          <w:sz w:val="22"/>
          <w:szCs w:val="22"/>
        </w:rPr>
        <w:t>appoints</w:t>
      </w:r>
      <w:r w:rsidRPr="000F4514">
        <w:rPr>
          <w:rFonts w:ascii="Arial" w:hAnsi="Arial" w:cs="Arial"/>
          <w:sz w:val="22"/>
          <w:szCs w:val="22"/>
        </w:rPr>
        <w:t xml:space="preserve"> stakeholders to categories: </w:t>
      </w:r>
      <w:r w:rsidRPr="00115034">
        <w:rPr>
          <w:rFonts w:ascii="Arial" w:hAnsi="Arial" w:cs="Arial"/>
          <w:sz w:val="22"/>
          <w:szCs w:val="22"/>
        </w:rPr>
        <w:t xml:space="preserve">R = </w:t>
      </w:r>
      <w:r w:rsidRPr="000F4514">
        <w:rPr>
          <w:rFonts w:ascii="Arial" w:hAnsi="Arial" w:cs="Arial"/>
          <w:sz w:val="22"/>
          <w:szCs w:val="22"/>
        </w:rPr>
        <w:t>Responsible,</w:t>
      </w:r>
      <w:r w:rsidRPr="00115034">
        <w:rPr>
          <w:rFonts w:ascii="Arial" w:hAnsi="Arial" w:cs="Arial"/>
          <w:sz w:val="22"/>
          <w:szCs w:val="22"/>
        </w:rPr>
        <w:t xml:space="preserve"> A =</w:t>
      </w:r>
      <w:r w:rsidRPr="000F4514">
        <w:rPr>
          <w:rFonts w:ascii="Arial" w:hAnsi="Arial" w:cs="Arial"/>
          <w:sz w:val="22"/>
          <w:szCs w:val="22"/>
        </w:rPr>
        <w:t xml:space="preserve"> Accountable, </w:t>
      </w:r>
      <w:r w:rsidRPr="00115034">
        <w:rPr>
          <w:rFonts w:ascii="Arial" w:hAnsi="Arial" w:cs="Arial"/>
          <w:sz w:val="22"/>
          <w:szCs w:val="22"/>
        </w:rPr>
        <w:t xml:space="preserve">C = </w:t>
      </w:r>
      <w:r w:rsidRPr="000F4514">
        <w:rPr>
          <w:rFonts w:ascii="Arial" w:hAnsi="Arial" w:cs="Arial"/>
          <w:sz w:val="22"/>
          <w:szCs w:val="22"/>
        </w:rPr>
        <w:t>Consulted, and</w:t>
      </w:r>
      <w:r w:rsidRPr="00115034">
        <w:rPr>
          <w:rFonts w:ascii="Arial" w:hAnsi="Arial" w:cs="Arial"/>
          <w:sz w:val="22"/>
          <w:szCs w:val="22"/>
        </w:rPr>
        <w:t xml:space="preserve"> I =</w:t>
      </w:r>
      <w:r w:rsidRPr="000F4514">
        <w:rPr>
          <w:rFonts w:ascii="Arial" w:hAnsi="Arial" w:cs="Arial"/>
          <w:sz w:val="22"/>
          <w:szCs w:val="22"/>
        </w:rPr>
        <w:t xml:space="preserve"> Informed, across all project tasks (Kerzner, 2022). This clarifies roles, reduces ambiguity, and enhances accountability.</w:t>
      </w:r>
    </w:p>
    <w:p w14:paraId="2BC54A2D" w14:textId="77777777" w:rsidR="00DC6255" w:rsidRPr="00115034" w:rsidRDefault="00DC6255" w:rsidP="003A4107">
      <w:pPr>
        <w:rPr>
          <w:rFonts w:ascii="Arial" w:hAnsi="Arial" w:cs="Arial"/>
          <w:sz w:val="22"/>
          <w:szCs w:val="22"/>
        </w:rPr>
      </w:pPr>
    </w:p>
    <w:p w14:paraId="628C8CC6" w14:textId="337E4FAD" w:rsidR="00382986" w:rsidRPr="00115034" w:rsidRDefault="00382986" w:rsidP="003A4107">
      <w:pPr>
        <w:rPr>
          <w:rFonts w:ascii="Arial" w:hAnsi="Arial" w:cs="Arial"/>
          <w:sz w:val="22"/>
          <w:szCs w:val="22"/>
        </w:rPr>
      </w:pPr>
      <w:r w:rsidRPr="00115034">
        <w:rPr>
          <w:rFonts w:ascii="Arial" w:hAnsi="Arial" w:cs="Arial"/>
          <w:sz w:val="22"/>
          <w:szCs w:val="22"/>
        </w:rPr>
        <w:t xml:space="preserve">This appendix presents the RACI Matrix encompassing all </w:t>
      </w:r>
      <w:r w:rsidR="000907C6" w:rsidRPr="00115034">
        <w:rPr>
          <w:rFonts w:ascii="Arial" w:hAnsi="Arial" w:cs="Arial"/>
          <w:sz w:val="22"/>
          <w:szCs w:val="22"/>
        </w:rPr>
        <w:t>recognised</w:t>
      </w:r>
      <w:r w:rsidRPr="00115034">
        <w:rPr>
          <w:rFonts w:ascii="Arial" w:hAnsi="Arial" w:cs="Arial"/>
          <w:sz w:val="22"/>
          <w:szCs w:val="22"/>
        </w:rPr>
        <w:t xml:space="preserve"> stakeholders, which include Product Development, Regulatory Affairs, Sales &amp; Distribution, Customer Assistance, Aftercare, Quality Assurance, Marketing, Programme Management, Senior Management, and NHS Partner Stakeholders. The matrix delineates role boundaries and facilitates effective governance throughout the project lifecycle.</w:t>
      </w:r>
    </w:p>
    <w:p w14:paraId="7CDBC33A" w14:textId="77777777" w:rsidR="00DC6255" w:rsidRPr="000F4514" w:rsidRDefault="00DC6255" w:rsidP="00DC6255">
      <w:pPr>
        <w:rPr>
          <w:rFonts w:ascii="Arial" w:hAnsi="Arial" w:cs="Arial"/>
          <w:sz w:val="22"/>
          <w:szCs w:val="22"/>
        </w:rPr>
      </w:pPr>
      <w:r w:rsidRPr="000F4514">
        <w:rPr>
          <w:rFonts w:ascii="Arial" w:hAnsi="Arial" w:cs="Arial"/>
          <w:sz w:val="22"/>
          <w:szCs w:val="22"/>
        </w:rPr>
        <w:t>Critical Notes:</w:t>
      </w:r>
    </w:p>
    <w:p w14:paraId="15DD7146" w14:textId="77777777" w:rsidR="00DC6255" w:rsidRPr="000F4514" w:rsidRDefault="00DC6255" w:rsidP="00DC6255">
      <w:pPr>
        <w:rPr>
          <w:rFonts w:ascii="Arial" w:hAnsi="Arial" w:cs="Arial"/>
          <w:sz w:val="22"/>
          <w:szCs w:val="22"/>
        </w:rPr>
      </w:pPr>
    </w:p>
    <w:p w14:paraId="6B4F3ECD" w14:textId="77777777" w:rsidR="00DC6255" w:rsidRPr="00115034" w:rsidRDefault="00DC6255" w:rsidP="00DC6255">
      <w:pPr>
        <w:pStyle w:val="ListParagraph"/>
        <w:numPr>
          <w:ilvl w:val="0"/>
          <w:numId w:val="33"/>
        </w:numPr>
        <w:rPr>
          <w:rFonts w:ascii="Arial" w:hAnsi="Arial" w:cs="Arial"/>
          <w:sz w:val="22"/>
          <w:szCs w:val="22"/>
        </w:rPr>
      </w:pPr>
      <w:r w:rsidRPr="00115034">
        <w:rPr>
          <w:rFonts w:ascii="Arial" w:hAnsi="Arial" w:cs="Arial"/>
          <w:sz w:val="22"/>
          <w:szCs w:val="22"/>
        </w:rPr>
        <w:t>Prevents overlap and conflict between stakeholder responsibilities.</w:t>
      </w:r>
    </w:p>
    <w:p w14:paraId="5A293D66" w14:textId="77777777" w:rsidR="00DC6255" w:rsidRPr="00115034" w:rsidRDefault="00DC6255" w:rsidP="00DC6255">
      <w:pPr>
        <w:pStyle w:val="ListParagraph"/>
        <w:numPr>
          <w:ilvl w:val="0"/>
          <w:numId w:val="33"/>
        </w:numPr>
        <w:rPr>
          <w:rFonts w:ascii="Arial" w:hAnsi="Arial" w:cs="Arial"/>
          <w:sz w:val="22"/>
          <w:szCs w:val="22"/>
        </w:rPr>
      </w:pPr>
      <w:r w:rsidRPr="00115034">
        <w:rPr>
          <w:rFonts w:ascii="Arial" w:hAnsi="Arial" w:cs="Arial"/>
          <w:sz w:val="22"/>
          <w:szCs w:val="22"/>
        </w:rPr>
        <w:t>Integrates with Agile and Power–Interest frameworks for dynamic reassessment.</w:t>
      </w:r>
    </w:p>
    <w:p w14:paraId="7B2566DD" w14:textId="77777777" w:rsidR="00DC6255" w:rsidRPr="00115034" w:rsidRDefault="00DC6255" w:rsidP="00DC6255">
      <w:pPr>
        <w:pStyle w:val="ListParagraph"/>
        <w:numPr>
          <w:ilvl w:val="0"/>
          <w:numId w:val="33"/>
        </w:numPr>
        <w:rPr>
          <w:rFonts w:ascii="Arial" w:hAnsi="Arial" w:cs="Arial"/>
          <w:sz w:val="22"/>
          <w:szCs w:val="22"/>
        </w:rPr>
      </w:pPr>
      <w:r w:rsidRPr="00115034">
        <w:rPr>
          <w:rFonts w:ascii="Arial" w:hAnsi="Arial" w:cs="Arial"/>
          <w:sz w:val="22"/>
          <w:szCs w:val="22"/>
        </w:rPr>
        <w:t>Supports structured decision-making while accommodating iterative stakeholder input.</w:t>
      </w:r>
    </w:p>
    <w:p w14:paraId="14F457DF" w14:textId="77777777" w:rsidR="00DC6255" w:rsidRPr="00115034" w:rsidRDefault="00DC6255" w:rsidP="003A4107">
      <w:pPr>
        <w:rPr>
          <w:rFonts w:ascii="Arial" w:hAnsi="Arial" w:cs="Arial"/>
          <w:sz w:val="22"/>
          <w:szCs w:val="22"/>
        </w:rPr>
      </w:pPr>
    </w:p>
    <w:tbl>
      <w:tblPr>
        <w:tblStyle w:val="TableGrid"/>
        <w:tblW w:w="0" w:type="auto"/>
        <w:tblLook w:val="04A0" w:firstRow="1" w:lastRow="0" w:firstColumn="1" w:lastColumn="0" w:noHBand="0" w:noVBand="1"/>
      </w:tblPr>
      <w:tblGrid>
        <w:gridCol w:w="1405"/>
        <w:gridCol w:w="1086"/>
        <w:gridCol w:w="910"/>
        <w:gridCol w:w="1252"/>
        <w:gridCol w:w="1135"/>
        <w:gridCol w:w="1066"/>
        <w:gridCol w:w="1096"/>
        <w:gridCol w:w="1066"/>
      </w:tblGrid>
      <w:tr w:rsidR="003A4107" w:rsidRPr="00115034" w14:paraId="62278014" w14:textId="77777777" w:rsidTr="00D34283">
        <w:tc>
          <w:tcPr>
            <w:tcW w:w="1406" w:type="dxa"/>
          </w:tcPr>
          <w:p w14:paraId="5030C22C" w14:textId="77777777" w:rsidR="003A4107" w:rsidRPr="00115034" w:rsidRDefault="003A4107" w:rsidP="00D34283">
            <w:pPr>
              <w:rPr>
                <w:rFonts w:ascii="Arial" w:hAnsi="Arial" w:cs="Arial"/>
                <w:sz w:val="22"/>
                <w:szCs w:val="22"/>
              </w:rPr>
            </w:pPr>
            <w:r w:rsidRPr="00115034">
              <w:rPr>
                <w:rFonts w:ascii="Arial" w:hAnsi="Arial" w:cs="Arial"/>
                <w:sz w:val="22"/>
                <w:szCs w:val="22"/>
              </w:rPr>
              <w:lastRenderedPageBreak/>
              <w:t xml:space="preserve">REGULATORY </w:t>
            </w:r>
          </w:p>
        </w:tc>
        <w:tc>
          <w:tcPr>
            <w:tcW w:w="1086" w:type="dxa"/>
          </w:tcPr>
          <w:p w14:paraId="7995E873" w14:textId="77777777" w:rsidR="003A4107" w:rsidRPr="00115034" w:rsidRDefault="003A4107" w:rsidP="00D34283">
            <w:pPr>
              <w:rPr>
                <w:rFonts w:ascii="Arial" w:hAnsi="Arial" w:cs="Arial"/>
                <w:sz w:val="22"/>
                <w:szCs w:val="22"/>
              </w:rPr>
            </w:pPr>
            <w:r w:rsidRPr="00115034">
              <w:rPr>
                <w:rFonts w:ascii="Arial" w:hAnsi="Arial" w:cs="Arial"/>
                <w:sz w:val="22"/>
                <w:szCs w:val="22"/>
              </w:rPr>
              <w:t>Senior Leadership</w:t>
            </w:r>
          </w:p>
        </w:tc>
        <w:tc>
          <w:tcPr>
            <w:tcW w:w="910" w:type="dxa"/>
          </w:tcPr>
          <w:p w14:paraId="07037526" w14:textId="77777777" w:rsidR="003A4107" w:rsidRPr="00115034" w:rsidRDefault="003A4107" w:rsidP="00D34283">
            <w:pPr>
              <w:rPr>
                <w:rFonts w:ascii="Arial" w:hAnsi="Arial" w:cs="Arial"/>
                <w:sz w:val="22"/>
                <w:szCs w:val="22"/>
              </w:rPr>
            </w:pPr>
            <w:r w:rsidRPr="00115034">
              <w:rPr>
                <w:rFonts w:ascii="Arial" w:hAnsi="Arial" w:cs="Arial"/>
                <w:sz w:val="22"/>
                <w:szCs w:val="22"/>
              </w:rPr>
              <w:t>Project Manager</w:t>
            </w:r>
          </w:p>
        </w:tc>
        <w:tc>
          <w:tcPr>
            <w:tcW w:w="1252" w:type="dxa"/>
          </w:tcPr>
          <w:p w14:paraId="2AB1DF8A" w14:textId="77777777" w:rsidR="003A4107" w:rsidRPr="00115034" w:rsidRDefault="003A4107" w:rsidP="00D34283">
            <w:pPr>
              <w:rPr>
                <w:rFonts w:ascii="Arial" w:hAnsi="Arial" w:cs="Arial"/>
                <w:sz w:val="22"/>
                <w:szCs w:val="22"/>
              </w:rPr>
            </w:pPr>
            <w:r w:rsidRPr="00115034">
              <w:rPr>
                <w:rFonts w:ascii="Arial" w:hAnsi="Arial" w:cs="Arial"/>
                <w:sz w:val="22"/>
                <w:szCs w:val="22"/>
              </w:rPr>
              <w:t>Product Development Team</w:t>
            </w:r>
          </w:p>
        </w:tc>
        <w:tc>
          <w:tcPr>
            <w:tcW w:w="1134" w:type="dxa"/>
          </w:tcPr>
          <w:p w14:paraId="04D97579" w14:textId="77777777" w:rsidR="003A4107" w:rsidRPr="00115034" w:rsidRDefault="003A4107" w:rsidP="00D34283">
            <w:pPr>
              <w:rPr>
                <w:rFonts w:ascii="Arial" w:hAnsi="Arial" w:cs="Arial"/>
                <w:sz w:val="22"/>
                <w:szCs w:val="22"/>
              </w:rPr>
            </w:pPr>
            <w:r w:rsidRPr="00115034">
              <w:rPr>
                <w:rFonts w:ascii="Arial" w:hAnsi="Arial" w:cs="Arial"/>
                <w:sz w:val="22"/>
                <w:szCs w:val="22"/>
              </w:rPr>
              <w:t>Marketing Department</w:t>
            </w:r>
          </w:p>
        </w:tc>
        <w:tc>
          <w:tcPr>
            <w:tcW w:w="1066" w:type="dxa"/>
          </w:tcPr>
          <w:p w14:paraId="257C493F" w14:textId="77777777" w:rsidR="003A4107" w:rsidRPr="00115034" w:rsidRDefault="003A4107" w:rsidP="00D34283">
            <w:pPr>
              <w:rPr>
                <w:rFonts w:ascii="Arial" w:hAnsi="Arial" w:cs="Arial"/>
                <w:sz w:val="22"/>
                <w:szCs w:val="22"/>
              </w:rPr>
            </w:pPr>
            <w:r w:rsidRPr="00115034">
              <w:rPr>
                <w:rFonts w:ascii="Arial" w:hAnsi="Arial" w:cs="Arial"/>
                <w:sz w:val="22"/>
                <w:szCs w:val="22"/>
              </w:rPr>
              <w:t>Clinical &amp; Regulatory Team</w:t>
            </w:r>
          </w:p>
        </w:tc>
        <w:tc>
          <w:tcPr>
            <w:tcW w:w="1096" w:type="dxa"/>
          </w:tcPr>
          <w:p w14:paraId="2C12C8C2" w14:textId="77777777" w:rsidR="003A4107" w:rsidRPr="00115034" w:rsidRDefault="003A4107" w:rsidP="00D34283">
            <w:pPr>
              <w:rPr>
                <w:rFonts w:ascii="Arial" w:hAnsi="Arial" w:cs="Arial"/>
                <w:sz w:val="22"/>
                <w:szCs w:val="22"/>
              </w:rPr>
            </w:pPr>
            <w:r w:rsidRPr="00115034">
              <w:rPr>
                <w:rFonts w:ascii="Arial" w:hAnsi="Arial" w:cs="Arial"/>
                <w:sz w:val="22"/>
                <w:szCs w:val="22"/>
              </w:rPr>
              <w:t>Sales &amp; Distribution</w:t>
            </w:r>
          </w:p>
        </w:tc>
        <w:tc>
          <w:tcPr>
            <w:tcW w:w="1066" w:type="dxa"/>
          </w:tcPr>
          <w:p w14:paraId="67AC9044" w14:textId="77777777" w:rsidR="003A4107" w:rsidRPr="00115034" w:rsidRDefault="003A4107" w:rsidP="00D34283">
            <w:pPr>
              <w:rPr>
                <w:rFonts w:ascii="Arial" w:hAnsi="Arial" w:cs="Arial"/>
                <w:sz w:val="22"/>
                <w:szCs w:val="22"/>
              </w:rPr>
            </w:pPr>
            <w:r w:rsidRPr="00115034">
              <w:rPr>
                <w:rFonts w:ascii="Arial" w:hAnsi="Arial" w:cs="Arial"/>
                <w:sz w:val="22"/>
                <w:szCs w:val="22"/>
              </w:rPr>
              <w:t>Customer Assistance and aftercare Service</w:t>
            </w:r>
          </w:p>
        </w:tc>
      </w:tr>
      <w:tr w:rsidR="003A4107" w:rsidRPr="00115034" w14:paraId="65783CBA" w14:textId="77777777" w:rsidTr="00D34283">
        <w:tc>
          <w:tcPr>
            <w:tcW w:w="1406" w:type="dxa"/>
          </w:tcPr>
          <w:p w14:paraId="20697761" w14:textId="77777777" w:rsidR="003A4107" w:rsidRPr="00115034" w:rsidRDefault="003A4107" w:rsidP="00D34283">
            <w:pPr>
              <w:rPr>
                <w:rFonts w:ascii="Arial" w:hAnsi="Arial" w:cs="Arial"/>
                <w:sz w:val="22"/>
                <w:szCs w:val="22"/>
              </w:rPr>
            </w:pPr>
            <w:r w:rsidRPr="00115034">
              <w:rPr>
                <w:rFonts w:ascii="Arial" w:hAnsi="Arial" w:cs="Arial"/>
                <w:sz w:val="22"/>
                <w:szCs w:val="22"/>
              </w:rPr>
              <w:t>Project – Initiation &amp; Planning</w:t>
            </w:r>
          </w:p>
        </w:tc>
        <w:tc>
          <w:tcPr>
            <w:tcW w:w="1086" w:type="dxa"/>
          </w:tcPr>
          <w:p w14:paraId="09157E3D" w14:textId="77777777" w:rsidR="003A4107" w:rsidRPr="00115034" w:rsidRDefault="003A4107" w:rsidP="00D34283">
            <w:pPr>
              <w:rPr>
                <w:rFonts w:ascii="Arial" w:hAnsi="Arial" w:cs="Arial"/>
                <w:sz w:val="22"/>
                <w:szCs w:val="22"/>
              </w:rPr>
            </w:pPr>
            <w:r w:rsidRPr="00115034">
              <w:rPr>
                <w:rFonts w:ascii="Arial" w:hAnsi="Arial" w:cs="Arial"/>
                <w:sz w:val="22"/>
                <w:szCs w:val="22"/>
              </w:rPr>
              <w:t>A</w:t>
            </w:r>
          </w:p>
        </w:tc>
        <w:tc>
          <w:tcPr>
            <w:tcW w:w="910" w:type="dxa"/>
          </w:tcPr>
          <w:p w14:paraId="18988DE7" w14:textId="77777777" w:rsidR="003A4107" w:rsidRPr="00115034" w:rsidRDefault="003A4107" w:rsidP="00D34283">
            <w:pPr>
              <w:rPr>
                <w:rFonts w:ascii="Arial" w:hAnsi="Arial" w:cs="Arial"/>
                <w:sz w:val="22"/>
                <w:szCs w:val="22"/>
              </w:rPr>
            </w:pPr>
            <w:r w:rsidRPr="00115034">
              <w:rPr>
                <w:rFonts w:ascii="Arial" w:hAnsi="Arial" w:cs="Arial"/>
                <w:sz w:val="22"/>
                <w:szCs w:val="22"/>
              </w:rPr>
              <w:t>R</w:t>
            </w:r>
          </w:p>
        </w:tc>
        <w:tc>
          <w:tcPr>
            <w:tcW w:w="1252" w:type="dxa"/>
          </w:tcPr>
          <w:p w14:paraId="2F88A30C" w14:textId="77777777" w:rsidR="003A4107" w:rsidRPr="00115034" w:rsidRDefault="003A4107" w:rsidP="00D34283">
            <w:pPr>
              <w:rPr>
                <w:rFonts w:ascii="Arial" w:hAnsi="Arial" w:cs="Arial"/>
                <w:sz w:val="22"/>
                <w:szCs w:val="22"/>
              </w:rPr>
            </w:pPr>
            <w:r w:rsidRPr="00115034">
              <w:rPr>
                <w:rFonts w:ascii="Arial" w:hAnsi="Arial" w:cs="Arial"/>
                <w:sz w:val="22"/>
                <w:szCs w:val="22"/>
              </w:rPr>
              <w:t>R</w:t>
            </w:r>
          </w:p>
        </w:tc>
        <w:tc>
          <w:tcPr>
            <w:tcW w:w="1134" w:type="dxa"/>
          </w:tcPr>
          <w:p w14:paraId="27E3CBD1" w14:textId="77777777" w:rsidR="003A4107" w:rsidRPr="00115034" w:rsidRDefault="003A4107" w:rsidP="00D34283">
            <w:pPr>
              <w:rPr>
                <w:rFonts w:ascii="Arial" w:hAnsi="Arial" w:cs="Arial"/>
                <w:sz w:val="22"/>
                <w:szCs w:val="22"/>
              </w:rPr>
            </w:pPr>
            <w:r w:rsidRPr="00115034">
              <w:rPr>
                <w:rFonts w:ascii="Arial" w:hAnsi="Arial" w:cs="Arial"/>
                <w:sz w:val="22"/>
                <w:szCs w:val="22"/>
              </w:rPr>
              <w:t>I</w:t>
            </w:r>
          </w:p>
        </w:tc>
        <w:tc>
          <w:tcPr>
            <w:tcW w:w="1066" w:type="dxa"/>
          </w:tcPr>
          <w:p w14:paraId="690EDD33"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96" w:type="dxa"/>
          </w:tcPr>
          <w:p w14:paraId="7A48EA48" w14:textId="77777777" w:rsidR="003A4107" w:rsidRPr="00115034" w:rsidRDefault="003A4107" w:rsidP="00D34283">
            <w:pPr>
              <w:rPr>
                <w:rFonts w:ascii="Arial" w:hAnsi="Arial" w:cs="Arial"/>
                <w:sz w:val="22"/>
                <w:szCs w:val="22"/>
              </w:rPr>
            </w:pPr>
            <w:r w:rsidRPr="00115034">
              <w:rPr>
                <w:rFonts w:ascii="Arial" w:hAnsi="Arial" w:cs="Arial"/>
                <w:sz w:val="22"/>
                <w:szCs w:val="22"/>
              </w:rPr>
              <w:t>I</w:t>
            </w:r>
          </w:p>
        </w:tc>
        <w:tc>
          <w:tcPr>
            <w:tcW w:w="1066" w:type="dxa"/>
          </w:tcPr>
          <w:p w14:paraId="5A50B68E" w14:textId="77777777" w:rsidR="003A4107" w:rsidRPr="00115034" w:rsidRDefault="003A4107" w:rsidP="00D34283">
            <w:pPr>
              <w:rPr>
                <w:rFonts w:ascii="Arial" w:hAnsi="Arial" w:cs="Arial"/>
                <w:sz w:val="22"/>
                <w:szCs w:val="22"/>
              </w:rPr>
            </w:pPr>
            <w:r w:rsidRPr="00115034">
              <w:rPr>
                <w:rFonts w:ascii="Arial" w:hAnsi="Arial" w:cs="Arial"/>
                <w:sz w:val="22"/>
                <w:szCs w:val="22"/>
              </w:rPr>
              <w:t>I</w:t>
            </w:r>
          </w:p>
        </w:tc>
      </w:tr>
      <w:tr w:rsidR="003A4107" w:rsidRPr="00115034" w14:paraId="250443C9" w14:textId="77777777" w:rsidTr="00D34283">
        <w:tc>
          <w:tcPr>
            <w:tcW w:w="1406" w:type="dxa"/>
          </w:tcPr>
          <w:p w14:paraId="50BE8EED" w14:textId="77777777" w:rsidR="003A4107" w:rsidRPr="00115034" w:rsidRDefault="003A4107" w:rsidP="00D34283">
            <w:pPr>
              <w:rPr>
                <w:rFonts w:ascii="Arial" w:hAnsi="Arial" w:cs="Arial"/>
                <w:sz w:val="22"/>
                <w:szCs w:val="22"/>
              </w:rPr>
            </w:pPr>
            <w:r w:rsidRPr="00115034">
              <w:rPr>
                <w:rFonts w:ascii="Arial" w:hAnsi="Arial" w:cs="Arial"/>
                <w:sz w:val="22"/>
                <w:szCs w:val="22"/>
              </w:rPr>
              <w:t>Technical Development</w:t>
            </w:r>
          </w:p>
        </w:tc>
        <w:tc>
          <w:tcPr>
            <w:tcW w:w="1086" w:type="dxa"/>
          </w:tcPr>
          <w:p w14:paraId="397DEE65" w14:textId="77777777" w:rsidR="003A4107" w:rsidRPr="00115034" w:rsidRDefault="003A4107" w:rsidP="00D34283">
            <w:pPr>
              <w:rPr>
                <w:rFonts w:ascii="Arial" w:hAnsi="Arial" w:cs="Arial"/>
                <w:sz w:val="22"/>
                <w:szCs w:val="22"/>
              </w:rPr>
            </w:pPr>
            <w:r w:rsidRPr="00115034">
              <w:rPr>
                <w:rFonts w:ascii="Arial" w:hAnsi="Arial" w:cs="Arial"/>
                <w:sz w:val="22"/>
                <w:szCs w:val="22"/>
              </w:rPr>
              <w:t>R</w:t>
            </w:r>
          </w:p>
        </w:tc>
        <w:tc>
          <w:tcPr>
            <w:tcW w:w="910" w:type="dxa"/>
          </w:tcPr>
          <w:p w14:paraId="2F2F596E" w14:textId="77777777" w:rsidR="003A4107" w:rsidRPr="00115034" w:rsidRDefault="003A4107" w:rsidP="00D34283">
            <w:pPr>
              <w:rPr>
                <w:rFonts w:ascii="Arial" w:hAnsi="Arial" w:cs="Arial"/>
                <w:sz w:val="22"/>
                <w:szCs w:val="22"/>
              </w:rPr>
            </w:pPr>
            <w:r w:rsidRPr="00115034">
              <w:rPr>
                <w:rFonts w:ascii="Arial" w:hAnsi="Arial" w:cs="Arial"/>
                <w:sz w:val="22"/>
                <w:szCs w:val="22"/>
              </w:rPr>
              <w:t>A/R</w:t>
            </w:r>
          </w:p>
        </w:tc>
        <w:tc>
          <w:tcPr>
            <w:tcW w:w="1252" w:type="dxa"/>
          </w:tcPr>
          <w:p w14:paraId="4686A867"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134" w:type="dxa"/>
          </w:tcPr>
          <w:p w14:paraId="36F75049"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48CFC454"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96" w:type="dxa"/>
          </w:tcPr>
          <w:p w14:paraId="65ABB31D"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07034F42"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r>
      <w:tr w:rsidR="003A4107" w:rsidRPr="00115034" w14:paraId="33FD7928" w14:textId="77777777" w:rsidTr="00D34283">
        <w:tc>
          <w:tcPr>
            <w:tcW w:w="1406" w:type="dxa"/>
          </w:tcPr>
          <w:p w14:paraId="2FA94153" w14:textId="77777777" w:rsidR="003A4107" w:rsidRPr="00115034" w:rsidRDefault="003A4107" w:rsidP="00D34283">
            <w:pPr>
              <w:rPr>
                <w:rFonts w:ascii="Arial" w:hAnsi="Arial" w:cs="Arial"/>
                <w:sz w:val="22"/>
                <w:szCs w:val="22"/>
              </w:rPr>
            </w:pPr>
            <w:r w:rsidRPr="00115034">
              <w:rPr>
                <w:rFonts w:ascii="Arial" w:hAnsi="Arial" w:cs="Arial"/>
                <w:sz w:val="22"/>
                <w:szCs w:val="22"/>
              </w:rPr>
              <w:t>Clinical Test</w:t>
            </w:r>
          </w:p>
        </w:tc>
        <w:tc>
          <w:tcPr>
            <w:tcW w:w="1086" w:type="dxa"/>
          </w:tcPr>
          <w:p w14:paraId="0B3BD5B0" w14:textId="77777777" w:rsidR="003A4107" w:rsidRPr="00115034" w:rsidRDefault="003A4107" w:rsidP="00D34283">
            <w:pPr>
              <w:rPr>
                <w:rFonts w:ascii="Arial" w:hAnsi="Arial" w:cs="Arial"/>
                <w:sz w:val="22"/>
                <w:szCs w:val="22"/>
              </w:rPr>
            </w:pPr>
            <w:r w:rsidRPr="00115034">
              <w:rPr>
                <w:rFonts w:ascii="Arial" w:hAnsi="Arial" w:cs="Arial"/>
                <w:sz w:val="22"/>
                <w:szCs w:val="22"/>
              </w:rPr>
              <w:t>R</w:t>
            </w:r>
          </w:p>
        </w:tc>
        <w:tc>
          <w:tcPr>
            <w:tcW w:w="910" w:type="dxa"/>
          </w:tcPr>
          <w:p w14:paraId="11816DD3" w14:textId="77777777" w:rsidR="003A4107" w:rsidRPr="00115034" w:rsidRDefault="003A4107" w:rsidP="00D34283">
            <w:pPr>
              <w:rPr>
                <w:rFonts w:ascii="Arial" w:hAnsi="Arial" w:cs="Arial"/>
                <w:sz w:val="22"/>
                <w:szCs w:val="22"/>
              </w:rPr>
            </w:pPr>
            <w:r w:rsidRPr="00115034">
              <w:rPr>
                <w:rFonts w:ascii="Arial" w:hAnsi="Arial" w:cs="Arial"/>
                <w:sz w:val="22"/>
                <w:szCs w:val="22"/>
              </w:rPr>
              <w:t>A/R</w:t>
            </w:r>
          </w:p>
        </w:tc>
        <w:tc>
          <w:tcPr>
            <w:tcW w:w="1252" w:type="dxa"/>
          </w:tcPr>
          <w:p w14:paraId="2D5EE390"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134" w:type="dxa"/>
          </w:tcPr>
          <w:p w14:paraId="2C4CCFB9"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19C9BFD4" w14:textId="77777777" w:rsidR="003A4107" w:rsidRPr="00115034" w:rsidRDefault="003A4107" w:rsidP="00D34283">
            <w:pPr>
              <w:rPr>
                <w:rFonts w:ascii="Arial" w:hAnsi="Arial" w:cs="Arial"/>
                <w:sz w:val="22"/>
                <w:szCs w:val="22"/>
              </w:rPr>
            </w:pPr>
            <w:r w:rsidRPr="00115034">
              <w:rPr>
                <w:rFonts w:ascii="Arial" w:hAnsi="Arial" w:cs="Arial"/>
                <w:sz w:val="22"/>
                <w:szCs w:val="22"/>
              </w:rPr>
              <w:t>C/R</w:t>
            </w:r>
          </w:p>
        </w:tc>
        <w:tc>
          <w:tcPr>
            <w:tcW w:w="1096" w:type="dxa"/>
          </w:tcPr>
          <w:p w14:paraId="6BD0F6C3"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4A97935F"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r>
      <w:tr w:rsidR="003A4107" w:rsidRPr="00115034" w14:paraId="2B9B3F01" w14:textId="77777777" w:rsidTr="00D34283">
        <w:tc>
          <w:tcPr>
            <w:tcW w:w="1406" w:type="dxa"/>
          </w:tcPr>
          <w:p w14:paraId="1E1DBE9D" w14:textId="77777777" w:rsidR="003A4107" w:rsidRPr="00115034" w:rsidRDefault="003A4107" w:rsidP="00D34283">
            <w:pPr>
              <w:rPr>
                <w:rFonts w:ascii="Arial" w:hAnsi="Arial" w:cs="Arial"/>
                <w:sz w:val="22"/>
                <w:szCs w:val="22"/>
              </w:rPr>
            </w:pPr>
            <w:r w:rsidRPr="00115034">
              <w:rPr>
                <w:rFonts w:ascii="Arial" w:hAnsi="Arial" w:cs="Arial"/>
                <w:sz w:val="22"/>
                <w:szCs w:val="22"/>
              </w:rPr>
              <w:t>Regulatory Approval</w:t>
            </w:r>
          </w:p>
        </w:tc>
        <w:tc>
          <w:tcPr>
            <w:tcW w:w="1086" w:type="dxa"/>
          </w:tcPr>
          <w:p w14:paraId="762640A8" w14:textId="77777777" w:rsidR="003A4107" w:rsidRPr="00115034" w:rsidRDefault="003A4107" w:rsidP="00D34283">
            <w:pPr>
              <w:rPr>
                <w:rFonts w:ascii="Arial" w:hAnsi="Arial" w:cs="Arial"/>
                <w:sz w:val="22"/>
                <w:szCs w:val="22"/>
              </w:rPr>
            </w:pPr>
            <w:r w:rsidRPr="00115034">
              <w:rPr>
                <w:rFonts w:ascii="Arial" w:hAnsi="Arial" w:cs="Arial"/>
                <w:sz w:val="22"/>
                <w:szCs w:val="22"/>
              </w:rPr>
              <w:t>A</w:t>
            </w:r>
          </w:p>
        </w:tc>
        <w:tc>
          <w:tcPr>
            <w:tcW w:w="910" w:type="dxa"/>
          </w:tcPr>
          <w:p w14:paraId="348B7301"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252" w:type="dxa"/>
          </w:tcPr>
          <w:p w14:paraId="64C7BE82"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134" w:type="dxa"/>
          </w:tcPr>
          <w:p w14:paraId="5DE47690"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20A55D63"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96" w:type="dxa"/>
          </w:tcPr>
          <w:p w14:paraId="02FC6819"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28324559"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r>
      <w:tr w:rsidR="003A4107" w:rsidRPr="00115034" w14:paraId="44197176" w14:textId="77777777" w:rsidTr="00D34283">
        <w:tc>
          <w:tcPr>
            <w:tcW w:w="1406" w:type="dxa"/>
          </w:tcPr>
          <w:p w14:paraId="7DCCC168" w14:textId="77777777" w:rsidR="003A4107" w:rsidRPr="00115034" w:rsidRDefault="003A4107" w:rsidP="00D34283">
            <w:pPr>
              <w:rPr>
                <w:rFonts w:ascii="Arial" w:hAnsi="Arial" w:cs="Arial"/>
                <w:sz w:val="22"/>
                <w:szCs w:val="22"/>
              </w:rPr>
            </w:pPr>
            <w:r w:rsidRPr="00115034">
              <w:rPr>
                <w:rFonts w:ascii="Arial" w:hAnsi="Arial" w:cs="Arial"/>
                <w:sz w:val="22"/>
                <w:szCs w:val="22"/>
              </w:rPr>
              <w:t>Deployment Planning</w:t>
            </w:r>
          </w:p>
        </w:tc>
        <w:tc>
          <w:tcPr>
            <w:tcW w:w="1086" w:type="dxa"/>
          </w:tcPr>
          <w:p w14:paraId="3324ADE4" w14:textId="77777777" w:rsidR="003A4107" w:rsidRPr="00115034" w:rsidRDefault="003A4107" w:rsidP="00D34283">
            <w:pPr>
              <w:rPr>
                <w:rFonts w:ascii="Arial" w:hAnsi="Arial" w:cs="Arial"/>
                <w:sz w:val="22"/>
                <w:szCs w:val="22"/>
              </w:rPr>
            </w:pPr>
            <w:r w:rsidRPr="00115034">
              <w:rPr>
                <w:rFonts w:ascii="Arial" w:hAnsi="Arial" w:cs="Arial"/>
                <w:sz w:val="22"/>
                <w:szCs w:val="22"/>
              </w:rPr>
              <w:t>R</w:t>
            </w:r>
          </w:p>
        </w:tc>
        <w:tc>
          <w:tcPr>
            <w:tcW w:w="910" w:type="dxa"/>
          </w:tcPr>
          <w:p w14:paraId="212FC817" w14:textId="77777777" w:rsidR="003A4107" w:rsidRPr="00115034" w:rsidRDefault="003A4107" w:rsidP="00D34283">
            <w:pPr>
              <w:rPr>
                <w:rFonts w:ascii="Arial" w:hAnsi="Arial" w:cs="Arial"/>
                <w:sz w:val="22"/>
                <w:szCs w:val="22"/>
              </w:rPr>
            </w:pPr>
            <w:r w:rsidRPr="00115034">
              <w:rPr>
                <w:rFonts w:ascii="Arial" w:hAnsi="Arial" w:cs="Arial"/>
                <w:sz w:val="22"/>
                <w:szCs w:val="22"/>
              </w:rPr>
              <w:t>A/R</w:t>
            </w:r>
          </w:p>
        </w:tc>
        <w:tc>
          <w:tcPr>
            <w:tcW w:w="1252" w:type="dxa"/>
          </w:tcPr>
          <w:p w14:paraId="411BE00A" w14:textId="77777777" w:rsidR="003A4107" w:rsidRPr="00115034" w:rsidRDefault="003A4107" w:rsidP="00D34283">
            <w:pPr>
              <w:rPr>
                <w:rFonts w:ascii="Arial" w:hAnsi="Arial" w:cs="Arial"/>
                <w:sz w:val="22"/>
                <w:szCs w:val="22"/>
              </w:rPr>
            </w:pPr>
            <w:r w:rsidRPr="00115034">
              <w:rPr>
                <w:rFonts w:ascii="Arial" w:hAnsi="Arial" w:cs="Arial"/>
                <w:sz w:val="22"/>
                <w:szCs w:val="22"/>
              </w:rPr>
              <w:t>A</w:t>
            </w:r>
          </w:p>
        </w:tc>
        <w:tc>
          <w:tcPr>
            <w:tcW w:w="1134" w:type="dxa"/>
          </w:tcPr>
          <w:p w14:paraId="656EB69F"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6360ED8B"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96" w:type="dxa"/>
          </w:tcPr>
          <w:p w14:paraId="1885CA09"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5FA47B42"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r>
      <w:tr w:rsidR="003A4107" w:rsidRPr="00115034" w14:paraId="091B1435" w14:textId="77777777" w:rsidTr="00D34283">
        <w:tc>
          <w:tcPr>
            <w:tcW w:w="1406" w:type="dxa"/>
          </w:tcPr>
          <w:p w14:paraId="1F229795" w14:textId="77777777" w:rsidR="003A4107" w:rsidRPr="00115034" w:rsidRDefault="003A4107" w:rsidP="00D34283">
            <w:pPr>
              <w:rPr>
                <w:rFonts w:ascii="Arial" w:hAnsi="Arial" w:cs="Arial"/>
                <w:sz w:val="22"/>
                <w:szCs w:val="22"/>
              </w:rPr>
            </w:pPr>
            <w:r w:rsidRPr="00115034">
              <w:rPr>
                <w:rFonts w:ascii="Arial" w:hAnsi="Arial" w:cs="Arial"/>
                <w:sz w:val="22"/>
                <w:szCs w:val="22"/>
              </w:rPr>
              <w:t>Market Analysis</w:t>
            </w:r>
          </w:p>
        </w:tc>
        <w:tc>
          <w:tcPr>
            <w:tcW w:w="1086" w:type="dxa"/>
          </w:tcPr>
          <w:p w14:paraId="0D1DEF32" w14:textId="77777777" w:rsidR="003A4107" w:rsidRPr="00115034" w:rsidRDefault="003A4107" w:rsidP="00D34283">
            <w:pPr>
              <w:rPr>
                <w:rFonts w:ascii="Arial" w:hAnsi="Arial" w:cs="Arial"/>
                <w:sz w:val="22"/>
                <w:szCs w:val="22"/>
              </w:rPr>
            </w:pPr>
            <w:r w:rsidRPr="00115034">
              <w:rPr>
                <w:rFonts w:ascii="Arial" w:hAnsi="Arial" w:cs="Arial"/>
                <w:sz w:val="22"/>
                <w:szCs w:val="22"/>
              </w:rPr>
              <w:t>R</w:t>
            </w:r>
          </w:p>
        </w:tc>
        <w:tc>
          <w:tcPr>
            <w:tcW w:w="910" w:type="dxa"/>
          </w:tcPr>
          <w:p w14:paraId="506E1041"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252" w:type="dxa"/>
          </w:tcPr>
          <w:p w14:paraId="29726535"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134" w:type="dxa"/>
          </w:tcPr>
          <w:p w14:paraId="24A162B2"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5E54023B"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96" w:type="dxa"/>
          </w:tcPr>
          <w:p w14:paraId="57E67AC8"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40013355"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r>
      <w:tr w:rsidR="003A4107" w:rsidRPr="00115034" w14:paraId="0E40A5AC" w14:textId="77777777" w:rsidTr="00D34283">
        <w:tc>
          <w:tcPr>
            <w:tcW w:w="1406" w:type="dxa"/>
          </w:tcPr>
          <w:p w14:paraId="6EE2DDF0" w14:textId="77777777" w:rsidR="003A4107" w:rsidRPr="00115034" w:rsidRDefault="003A4107" w:rsidP="00D34283">
            <w:pPr>
              <w:rPr>
                <w:rFonts w:ascii="Arial" w:hAnsi="Arial" w:cs="Arial"/>
                <w:sz w:val="22"/>
                <w:szCs w:val="22"/>
              </w:rPr>
            </w:pPr>
            <w:r w:rsidRPr="00115034">
              <w:rPr>
                <w:rFonts w:ascii="Arial" w:hAnsi="Arial" w:cs="Arial"/>
                <w:sz w:val="22"/>
                <w:szCs w:val="22"/>
              </w:rPr>
              <w:t>Market Campaign</w:t>
            </w:r>
          </w:p>
        </w:tc>
        <w:tc>
          <w:tcPr>
            <w:tcW w:w="1086" w:type="dxa"/>
          </w:tcPr>
          <w:p w14:paraId="1069323B" w14:textId="77777777" w:rsidR="003A4107" w:rsidRPr="00115034" w:rsidRDefault="003A4107" w:rsidP="00D34283">
            <w:pPr>
              <w:rPr>
                <w:rFonts w:ascii="Arial" w:hAnsi="Arial" w:cs="Arial"/>
                <w:sz w:val="22"/>
                <w:szCs w:val="22"/>
              </w:rPr>
            </w:pPr>
            <w:r w:rsidRPr="00115034">
              <w:rPr>
                <w:rFonts w:ascii="Arial" w:hAnsi="Arial" w:cs="Arial"/>
                <w:sz w:val="22"/>
                <w:szCs w:val="22"/>
              </w:rPr>
              <w:t>R</w:t>
            </w:r>
          </w:p>
        </w:tc>
        <w:tc>
          <w:tcPr>
            <w:tcW w:w="910" w:type="dxa"/>
          </w:tcPr>
          <w:p w14:paraId="2EB8C698"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252" w:type="dxa"/>
          </w:tcPr>
          <w:p w14:paraId="01A781CD"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134" w:type="dxa"/>
          </w:tcPr>
          <w:p w14:paraId="122B3B04"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1F83BC02"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96" w:type="dxa"/>
          </w:tcPr>
          <w:p w14:paraId="1BD05682"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229376C8"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r>
      <w:tr w:rsidR="003A4107" w:rsidRPr="00115034" w14:paraId="0ECF3771" w14:textId="77777777" w:rsidTr="00D34283">
        <w:tc>
          <w:tcPr>
            <w:tcW w:w="1406" w:type="dxa"/>
          </w:tcPr>
          <w:p w14:paraId="61206C7F" w14:textId="77777777" w:rsidR="003A4107" w:rsidRPr="00115034" w:rsidRDefault="003A4107" w:rsidP="00D34283">
            <w:pPr>
              <w:rPr>
                <w:rFonts w:ascii="Arial" w:hAnsi="Arial" w:cs="Arial"/>
                <w:sz w:val="22"/>
                <w:szCs w:val="22"/>
              </w:rPr>
            </w:pPr>
            <w:r w:rsidRPr="00115034">
              <w:rPr>
                <w:rFonts w:ascii="Arial" w:hAnsi="Arial" w:cs="Arial"/>
                <w:sz w:val="22"/>
                <w:szCs w:val="22"/>
              </w:rPr>
              <w:t>Commercial Launch</w:t>
            </w:r>
          </w:p>
        </w:tc>
        <w:tc>
          <w:tcPr>
            <w:tcW w:w="1086" w:type="dxa"/>
          </w:tcPr>
          <w:p w14:paraId="33EF1E64" w14:textId="77777777" w:rsidR="003A4107" w:rsidRPr="00115034" w:rsidRDefault="003A4107" w:rsidP="00D34283">
            <w:pPr>
              <w:rPr>
                <w:rFonts w:ascii="Arial" w:hAnsi="Arial" w:cs="Arial"/>
                <w:sz w:val="22"/>
                <w:szCs w:val="22"/>
              </w:rPr>
            </w:pPr>
            <w:r w:rsidRPr="00115034">
              <w:rPr>
                <w:rFonts w:ascii="Arial" w:hAnsi="Arial" w:cs="Arial"/>
                <w:sz w:val="22"/>
                <w:szCs w:val="22"/>
              </w:rPr>
              <w:t>A</w:t>
            </w:r>
          </w:p>
        </w:tc>
        <w:tc>
          <w:tcPr>
            <w:tcW w:w="910" w:type="dxa"/>
          </w:tcPr>
          <w:p w14:paraId="776DA0D1" w14:textId="77777777" w:rsidR="003A4107" w:rsidRPr="00115034" w:rsidRDefault="003A4107" w:rsidP="00D34283">
            <w:pPr>
              <w:rPr>
                <w:rFonts w:ascii="Arial" w:hAnsi="Arial" w:cs="Arial"/>
                <w:sz w:val="22"/>
                <w:szCs w:val="22"/>
              </w:rPr>
            </w:pPr>
            <w:r w:rsidRPr="00115034">
              <w:rPr>
                <w:rFonts w:ascii="Arial" w:hAnsi="Arial" w:cs="Arial"/>
                <w:sz w:val="22"/>
                <w:szCs w:val="22"/>
              </w:rPr>
              <w:t>A/R</w:t>
            </w:r>
          </w:p>
        </w:tc>
        <w:tc>
          <w:tcPr>
            <w:tcW w:w="1252" w:type="dxa"/>
          </w:tcPr>
          <w:p w14:paraId="43BF5E7F"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134" w:type="dxa"/>
          </w:tcPr>
          <w:p w14:paraId="1F990F9F"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4DF9064D"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96" w:type="dxa"/>
          </w:tcPr>
          <w:p w14:paraId="65739302"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1DDBA82B"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r>
      <w:tr w:rsidR="003A4107" w:rsidRPr="00115034" w14:paraId="252A084C" w14:textId="77777777" w:rsidTr="00D34283">
        <w:tc>
          <w:tcPr>
            <w:tcW w:w="1406" w:type="dxa"/>
          </w:tcPr>
          <w:p w14:paraId="3E8E97E8" w14:textId="77777777" w:rsidR="003A4107" w:rsidRPr="00115034" w:rsidRDefault="003A4107" w:rsidP="00D34283">
            <w:pPr>
              <w:rPr>
                <w:rFonts w:ascii="Arial" w:hAnsi="Arial" w:cs="Arial"/>
                <w:sz w:val="22"/>
                <w:szCs w:val="22"/>
              </w:rPr>
            </w:pPr>
            <w:r w:rsidRPr="00115034">
              <w:rPr>
                <w:rFonts w:ascii="Arial" w:hAnsi="Arial" w:cs="Arial"/>
                <w:sz w:val="22"/>
                <w:szCs w:val="22"/>
              </w:rPr>
              <w:t>Data Management &amp; Cybersecurity</w:t>
            </w:r>
          </w:p>
        </w:tc>
        <w:tc>
          <w:tcPr>
            <w:tcW w:w="1086" w:type="dxa"/>
          </w:tcPr>
          <w:p w14:paraId="7F667F69" w14:textId="77777777" w:rsidR="003A4107" w:rsidRPr="00115034" w:rsidRDefault="003A4107" w:rsidP="00D34283">
            <w:pPr>
              <w:rPr>
                <w:rFonts w:ascii="Arial" w:hAnsi="Arial" w:cs="Arial"/>
                <w:sz w:val="22"/>
                <w:szCs w:val="22"/>
              </w:rPr>
            </w:pPr>
            <w:r w:rsidRPr="00115034">
              <w:rPr>
                <w:rFonts w:ascii="Arial" w:hAnsi="Arial" w:cs="Arial"/>
                <w:sz w:val="22"/>
                <w:szCs w:val="22"/>
              </w:rPr>
              <w:t>R</w:t>
            </w:r>
          </w:p>
        </w:tc>
        <w:tc>
          <w:tcPr>
            <w:tcW w:w="910" w:type="dxa"/>
          </w:tcPr>
          <w:p w14:paraId="1A32E113" w14:textId="77777777" w:rsidR="003A4107" w:rsidRPr="00115034" w:rsidRDefault="003A4107" w:rsidP="00D34283">
            <w:pPr>
              <w:rPr>
                <w:rFonts w:ascii="Arial" w:hAnsi="Arial" w:cs="Arial"/>
                <w:sz w:val="22"/>
                <w:szCs w:val="22"/>
              </w:rPr>
            </w:pPr>
            <w:r w:rsidRPr="00115034">
              <w:rPr>
                <w:rFonts w:ascii="Arial" w:hAnsi="Arial" w:cs="Arial"/>
                <w:sz w:val="22"/>
                <w:szCs w:val="22"/>
              </w:rPr>
              <w:t>A/R</w:t>
            </w:r>
          </w:p>
        </w:tc>
        <w:tc>
          <w:tcPr>
            <w:tcW w:w="1252" w:type="dxa"/>
          </w:tcPr>
          <w:p w14:paraId="2CF1482E" w14:textId="77777777" w:rsidR="003A4107" w:rsidRPr="00115034" w:rsidRDefault="003A4107" w:rsidP="00D34283">
            <w:pPr>
              <w:rPr>
                <w:rFonts w:ascii="Arial" w:hAnsi="Arial" w:cs="Arial"/>
                <w:sz w:val="22"/>
                <w:szCs w:val="22"/>
              </w:rPr>
            </w:pPr>
            <w:r w:rsidRPr="00115034">
              <w:rPr>
                <w:rFonts w:ascii="Arial" w:hAnsi="Arial" w:cs="Arial"/>
                <w:sz w:val="22"/>
                <w:szCs w:val="22"/>
              </w:rPr>
              <w:t>A</w:t>
            </w:r>
          </w:p>
        </w:tc>
        <w:tc>
          <w:tcPr>
            <w:tcW w:w="1134" w:type="dxa"/>
          </w:tcPr>
          <w:p w14:paraId="3F6AE1FB"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026C28CA"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96" w:type="dxa"/>
          </w:tcPr>
          <w:p w14:paraId="0A656F41"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7069C7FC" w14:textId="77777777" w:rsidR="003A4107" w:rsidRPr="00115034" w:rsidRDefault="003A4107" w:rsidP="00D34283">
            <w:pPr>
              <w:rPr>
                <w:rFonts w:ascii="Arial" w:hAnsi="Arial" w:cs="Arial"/>
                <w:sz w:val="22"/>
                <w:szCs w:val="22"/>
              </w:rPr>
            </w:pPr>
            <w:r w:rsidRPr="00115034">
              <w:rPr>
                <w:rFonts w:ascii="Arial" w:hAnsi="Arial" w:cs="Arial"/>
                <w:sz w:val="22"/>
                <w:szCs w:val="22"/>
              </w:rPr>
              <w:t>A/R</w:t>
            </w:r>
          </w:p>
        </w:tc>
      </w:tr>
      <w:tr w:rsidR="003A4107" w:rsidRPr="00115034" w14:paraId="7AD31C57" w14:textId="77777777" w:rsidTr="00D34283">
        <w:tc>
          <w:tcPr>
            <w:tcW w:w="1406" w:type="dxa"/>
          </w:tcPr>
          <w:p w14:paraId="588D1C9B" w14:textId="77777777" w:rsidR="003A4107" w:rsidRPr="00115034" w:rsidRDefault="003A4107" w:rsidP="00D34283">
            <w:pPr>
              <w:rPr>
                <w:rFonts w:ascii="Arial" w:hAnsi="Arial" w:cs="Arial"/>
                <w:sz w:val="22"/>
                <w:szCs w:val="22"/>
              </w:rPr>
            </w:pPr>
            <w:r w:rsidRPr="00115034">
              <w:rPr>
                <w:rFonts w:ascii="Arial" w:hAnsi="Arial" w:cs="Arial"/>
                <w:sz w:val="22"/>
                <w:szCs w:val="22"/>
              </w:rPr>
              <w:t>Software Development</w:t>
            </w:r>
          </w:p>
        </w:tc>
        <w:tc>
          <w:tcPr>
            <w:tcW w:w="1086" w:type="dxa"/>
          </w:tcPr>
          <w:p w14:paraId="388F4DB6" w14:textId="77777777" w:rsidR="003A4107" w:rsidRPr="00115034" w:rsidRDefault="003A4107" w:rsidP="00D34283">
            <w:pPr>
              <w:rPr>
                <w:rFonts w:ascii="Arial" w:hAnsi="Arial" w:cs="Arial"/>
                <w:sz w:val="22"/>
                <w:szCs w:val="22"/>
              </w:rPr>
            </w:pPr>
            <w:r w:rsidRPr="00115034">
              <w:rPr>
                <w:rFonts w:ascii="Arial" w:hAnsi="Arial" w:cs="Arial"/>
                <w:sz w:val="22"/>
                <w:szCs w:val="22"/>
              </w:rPr>
              <w:t>I</w:t>
            </w:r>
          </w:p>
        </w:tc>
        <w:tc>
          <w:tcPr>
            <w:tcW w:w="910" w:type="dxa"/>
          </w:tcPr>
          <w:p w14:paraId="6CA50C11" w14:textId="77777777" w:rsidR="003A4107" w:rsidRPr="00115034" w:rsidRDefault="003A4107" w:rsidP="00D34283">
            <w:pPr>
              <w:rPr>
                <w:rFonts w:ascii="Arial" w:hAnsi="Arial" w:cs="Arial"/>
                <w:sz w:val="22"/>
                <w:szCs w:val="22"/>
              </w:rPr>
            </w:pPr>
            <w:r w:rsidRPr="00115034">
              <w:rPr>
                <w:rFonts w:ascii="Arial" w:hAnsi="Arial" w:cs="Arial"/>
                <w:sz w:val="22"/>
                <w:szCs w:val="22"/>
              </w:rPr>
              <w:t>I</w:t>
            </w:r>
          </w:p>
        </w:tc>
        <w:tc>
          <w:tcPr>
            <w:tcW w:w="1252" w:type="dxa"/>
          </w:tcPr>
          <w:p w14:paraId="12CCD6EC"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134" w:type="dxa"/>
          </w:tcPr>
          <w:p w14:paraId="575DE131" w14:textId="77777777" w:rsidR="003A4107" w:rsidRPr="00115034" w:rsidRDefault="003A4107" w:rsidP="00D34283">
            <w:pPr>
              <w:rPr>
                <w:rFonts w:ascii="Arial" w:hAnsi="Arial" w:cs="Arial"/>
                <w:sz w:val="22"/>
                <w:szCs w:val="22"/>
              </w:rPr>
            </w:pPr>
            <w:r w:rsidRPr="00115034">
              <w:rPr>
                <w:rFonts w:ascii="Arial" w:hAnsi="Arial" w:cs="Arial"/>
                <w:sz w:val="22"/>
                <w:szCs w:val="22"/>
              </w:rPr>
              <w:t>I</w:t>
            </w:r>
          </w:p>
        </w:tc>
        <w:tc>
          <w:tcPr>
            <w:tcW w:w="1066" w:type="dxa"/>
          </w:tcPr>
          <w:p w14:paraId="4794FD40" w14:textId="77777777" w:rsidR="003A4107" w:rsidRPr="00115034" w:rsidRDefault="003A4107" w:rsidP="00D34283">
            <w:pPr>
              <w:rPr>
                <w:rFonts w:ascii="Arial" w:hAnsi="Arial" w:cs="Arial"/>
                <w:sz w:val="22"/>
                <w:szCs w:val="22"/>
              </w:rPr>
            </w:pPr>
            <w:r w:rsidRPr="00115034">
              <w:rPr>
                <w:rFonts w:ascii="Arial" w:hAnsi="Arial" w:cs="Arial"/>
                <w:sz w:val="22"/>
                <w:szCs w:val="22"/>
              </w:rPr>
              <w:t>I</w:t>
            </w:r>
          </w:p>
        </w:tc>
        <w:tc>
          <w:tcPr>
            <w:tcW w:w="1096" w:type="dxa"/>
          </w:tcPr>
          <w:p w14:paraId="39C46208"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3DF1A852"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r>
      <w:tr w:rsidR="003A4107" w:rsidRPr="00115034" w14:paraId="0E92290B" w14:textId="77777777" w:rsidTr="00D34283">
        <w:tc>
          <w:tcPr>
            <w:tcW w:w="1406" w:type="dxa"/>
          </w:tcPr>
          <w:p w14:paraId="0FF32B8C" w14:textId="77777777" w:rsidR="003A4107" w:rsidRPr="00115034" w:rsidRDefault="003A4107" w:rsidP="00D34283">
            <w:pPr>
              <w:rPr>
                <w:rFonts w:ascii="Arial" w:hAnsi="Arial" w:cs="Arial"/>
                <w:sz w:val="22"/>
                <w:szCs w:val="22"/>
              </w:rPr>
            </w:pPr>
            <w:r w:rsidRPr="00115034">
              <w:rPr>
                <w:rFonts w:ascii="Arial" w:hAnsi="Arial" w:cs="Arial"/>
                <w:sz w:val="22"/>
                <w:szCs w:val="22"/>
              </w:rPr>
              <w:t>Monitoring after launch</w:t>
            </w:r>
          </w:p>
        </w:tc>
        <w:tc>
          <w:tcPr>
            <w:tcW w:w="1086" w:type="dxa"/>
          </w:tcPr>
          <w:p w14:paraId="7EDA49BC" w14:textId="77777777" w:rsidR="003A4107" w:rsidRPr="00115034" w:rsidRDefault="003A4107" w:rsidP="00D34283">
            <w:pPr>
              <w:rPr>
                <w:rFonts w:ascii="Arial" w:hAnsi="Arial" w:cs="Arial"/>
                <w:sz w:val="22"/>
                <w:szCs w:val="22"/>
              </w:rPr>
            </w:pPr>
            <w:r w:rsidRPr="00115034">
              <w:rPr>
                <w:rFonts w:ascii="Arial" w:hAnsi="Arial" w:cs="Arial"/>
                <w:sz w:val="22"/>
                <w:szCs w:val="22"/>
              </w:rPr>
              <w:t>R</w:t>
            </w:r>
          </w:p>
        </w:tc>
        <w:tc>
          <w:tcPr>
            <w:tcW w:w="910" w:type="dxa"/>
          </w:tcPr>
          <w:p w14:paraId="174BB420" w14:textId="77777777" w:rsidR="003A4107" w:rsidRPr="00115034" w:rsidRDefault="003A4107" w:rsidP="00D34283">
            <w:pPr>
              <w:rPr>
                <w:rFonts w:ascii="Arial" w:hAnsi="Arial" w:cs="Arial"/>
                <w:sz w:val="22"/>
                <w:szCs w:val="22"/>
              </w:rPr>
            </w:pPr>
            <w:r w:rsidRPr="00115034">
              <w:rPr>
                <w:rFonts w:ascii="Arial" w:hAnsi="Arial" w:cs="Arial"/>
                <w:sz w:val="22"/>
                <w:szCs w:val="22"/>
              </w:rPr>
              <w:t>A/R</w:t>
            </w:r>
          </w:p>
        </w:tc>
        <w:tc>
          <w:tcPr>
            <w:tcW w:w="1252" w:type="dxa"/>
          </w:tcPr>
          <w:p w14:paraId="4E49E8CB"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134" w:type="dxa"/>
          </w:tcPr>
          <w:p w14:paraId="0474A44B"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09CF7DFB"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96" w:type="dxa"/>
          </w:tcPr>
          <w:p w14:paraId="7820CA84"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c>
          <w:tcPr>
            <w:tcW w:w="1066" w:type="dxa"/>
          </w:tcPr>
          <w:p w14:paraId="1D061CF8" w14:textId="77777777" w:rsidR="003A4107" w:rsidRPr="00115034" w:rsidRDefault="003A4107" w:rsidP="00D34283">
            <w:pPr>
              <w:rPr>
                <w:rFonts w:ascii="Arial" w:hAnsi="Arial" w:cs="Arial"/>
                <w:sz w:val="22"/>
                <w:szCs w:val="22"/>
              </w:rPr>
            </w:pPr>
            <w:r w:rsidRPr="00115034">
              <w:rPr>
                <w:rFonts w:ascii="Arial" w:hAnsi="Arial" w:cs="Arial"/>
                <w:sz w:val="22"/>
                <w:szCs w:val="22"/>
              </w:rPr>
              <w:t>C</w:t>
            </w:r>
          </w:p>
        </w:tc>
      </w:tr>
    </w:tbl>
    <w:p w14:paraId="66D7EE9A" w14:textId="77777777" w:rsidR="00DC6255" w:rsidRPr="000F4514" w:rsidRDefault="00DC6255" w:rsidP="00DC6255">
      <w:pPr>
        <w:rPr>
          <w:rFonts w:ascii="Arial" w:hAnsi="Arial" w:cs="Arial"/>
          <w:sz w:val="22"/>
          <w:szCs w:val="22"/>
        </w:rPr>
      </w:pPr>
      <w:r w:rsidRPr="000F4514">
        <w:rPr>
          <w:rFonts w:ascii="Arial" w:hAnsi="Arial" w:cs="Arial"/>
          <w:sz w:val="22"/>
          <w:szCs w:val="22"/>
        </w:rPr>
        <w:t>Reference:</w:t>
      </w:r>
    </w:p>
    <w:p w14:paraId="04E97C84" w14:textId="77777777" w:rsidR="00DC6255" w:rsidRPr="000F4514" w:rsidRDefault="00DC6255" w:rsidP="00DC6255">
      <w:pPr>
        <w:rPr>
          <w:rFonts w:ascii="Arial" w:hAnsi="Arial" w:cs="Arial"/>
          <w:sz w:val="22"/>
          <w:szCs w:val="22"/>
        </w:rPr>
      </w:pPr>
      <w:r w:rsidRPr="000F4514">
        <w:rPr>
          <w:rFonts w:ascii="Arial" w:hAnsi="Arial" w:cs="Arial"/>
          <w:sz w:val="22"/>
          <w:szCs w:val="22"/>
        </w:rPr>
        <w:t>Kerzner, H. (2022). Project Management: A Systems Approach to Planning, Scheduling, and Controlling.</w:t>
      </w:r>
    </w:p>
    <w:p w14:paraId="4CCD71CB" w14:textId="77777777" w:rsidR="00044B7B" w:rsidRPr="00115034" w:rsidRDefault="00044B7B" w:rsidP="00515561">
      <w:pPr>
        <w:rPr>
          <w:rFonts w:ascii="Arial" w:hAnsi="Arial" w:cs="Arial"/>
          <w:sz w:val="22"/>
          <w:szCs w:val="22"/>
        </w:rPr>
      </w:pPr>
    </w:p>
    <w:p w14:paraId="6B96BACF" w14:textId="35A07DE9" w:rsidR="004524D8" w:rsidRPr="00115034" w:rsidRDefault="004524D8" w:rsidP="004524D8">
      <w:pPr>
        <w:rPr>
          <w:rFonts w:ascii="Arial" w:hAnsi="Arial" w:cs="Arial"/>
          <w:b/>
          <w:bCs/>
          <w:sz w:val="22"/>
          <w:szCs w:val="22"/>
        </w:rPr>
      </w:pPr>
      <w:r w:rsidRPr="00115034">
        <w:rPr>
          <w:rFonts w:ascii="Arial" w:hAnsi="Arial" w:cs="Arial"/>
          <w:b/>
          <w:bCs/>
          <w:sz w:val="22"/>
          <w:szCs w:val="22"/>
        </w:rPr>
        <w:t xml:space="preserve">Appendix </w:t>
      </w:r>
      <w:r w:rsidR="008323E9" w:rsidRPr="00115034">
        <w:rPr>
          <w:rFonts w:ascii="Arial" w:hAnsi="Arial" w:cs="Arial"/>
          <w:b/>
          <w:bCs/>
          <w:sz w:val="22"/>
          <w:szCs w:val="22"/>
        </w:rPr>
        <w:t>F</w:t>
      </w:r>
      <w:r w:rsidRPr="00115034">
        <w:rPr>
          <w:rFonts w:ascii="Arial" w:hAnsi="Arial" w:cs="Arial"/>
          <w:b/>
          <w:bCs/>
          <w:sz w:val="22"/>
          <w:szCs w:val="22"/>
        </w:rPr>
        <w:t>: Work Breakdown Structure (WBS)</w:t>
      </w:r>
    </w:p>
    <w:p w14:paraId="2E8F1945" w14:textId="157C2FB6" w:rsidR="00044B7B" w:rsidRPr="00115034" w:rsidRDefault="004524D8" w:rsidP="00515561">
      <w:pPr>
        <w:rPr>
          <w:rFonts w:ascii="Arial" w:hAnsi="Arial" w:cs="Arial"/>
          <w:sz w:val="22"/>
          <w:szCs w:val="22"/>
        </w:rPr>
      </w:pPr>
      <w:r w:rsidRPr="00115034">
        <w:rPr>
          <w:rFonts w:ascii="Arial" w:hAnsi="Arial" w:cs="Arial"/>
          <w:sz w:val="22"/>
          <w:szCs w:val="22"/>
        </w:rPr>
        <w:t xml:space="preserve">This figure depicts the hierarchical Work Breakdown Structure (WBS) for the Siemens </w:t>
      </w:r>
      <w:proofErr w:type="spellStart"/>
      <w:r w:rsidRPr="00115034">
        <w:rPr>
          <w:rFonts w:ascii="Arial" w:hAnsi="Arial" w:cs="Arial"/>
          <w:sz w:val="22"/>
          <w:szCs w:val="22"/>
        </w:rPr>
        <w:t>Healthineers</w:t>
      </w:r>
      <w:proofErr w:type="spellEnd"/>
      <w:r w:rsidRPr="00115034">
        <w:rPr>
          <w:rFonts w:ascii="Arial" w:hAnsi="Arial" w:cs="Arial"/>
          <w:sz w:val="22"/>
          <w:szCs w:val="22"/>
        </w:rPr>
        <w:t xml:space="preserve"> wearable device initiative. It breaks down the complete 6-month development cycle into manageable work packages that encompass requirements engineering, hardware and software development, clinical validation, regulatory preparation, market readiness, and aftercare. The WBS facilitates clarity in scope definition, resource distribution, and the assignment of responsibilities among both technical and commercial teams.</w:t>
      </w:r>
    </w:p>
    <w:p w14:paraId="4476264C" w14:textId="6071E04E" w:rsidR="00FA362E" w:rsidRPr="00115034" w:rsidRDefault="00FA362E" w:rsidP="00FA362E">
      <w:pPr>
        <w:rPr>
          <w:rFonts w:ascii="Arial" w:hAnsi="Arial" w:cs="Arial"/>
          <w:sz w:val="22"/>
          <w:szCs w:val="22"/>
        </w:rPr>
      </w:pPr>
      <w:r w:rsidRPr="00115034">
        <w:rPr>
          <w:rFonts w:ascii="Arial" w:hAnsi="Arial" w:cs="Arial"/>
          <w:noProof/>
          <w:sz w:val="22"/>
          <w:szCs w:val="22"/>
        </w:rPr>
        <mc:AlternateContent>
          <mc:Choice Requires="wps">
            <w:drawing>
              <wp:anchor distT="0" distB="0" distL="114300" distR="114300" simplePos="0" relativeHeight="251661312" behindDoc="0" locked="0" layoutInCell="1" allowOverlap="1" wp14:anchorId="328B1B00" wp14:editId="2D18A8B6">
                <wp:simplePos x="0" y="0"/>
                <wp:positionH relativeFrom="column">
                  <wp:posOffset>1387929</wp:posOffset>
                </wp:positionH>
                <wp:positionV relativeFrom="paragraph">
                  <wp:posOffset>-32657</wp:posOffset>
                </wp:positionV>
                <wp:extent cx="3224893" cy="726621"/>
                <wp:effectExtent l="0" t="0" r="13970" b="16510"/>
                <wp:wrapNone/>
                <wp:docPr id="1650309045" name="Rectangle 7"/>
                <wp:cNvGraphicFramePr/>
                <a:graphic xmlns:a="http://schemas.openxmlformats.org/drawingml/2006/main">
                  <a:graphicData uri="http://schemas.microsoft.com/office/word/2010/wordprocessingShape">
                    <wps:wsp>
                      <wps:cNvSpPr/>
                      <wps:spPr>
                        <a:xfrm>
                          <a:off x="0" y="0"/>
                          <a:ext cx="3224893" cy="72662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9CFAFB" w14:textId="77777777" w:rsidR="00FA362E" w:rsidRPr="008220A2" w:rsidRDefault="00FA362E" w:rsidP="00FA362E">
                            <w:pPr>
                              <w:jc w:val="center"/>
                              <w:rPr>
                                <w:rFonts w:ascii="Arial" w:hAnsi="Arial" w:cs="Arial"/>
                              </w:rPr>
                            </w:pPr>
                            <w:r w:rsidRPr="008220A2">
                              <w:rPr>
                                <w:rFonts w:ascii="Arial" w:hAnsi="Arial" w:cs="Arial"/>
                              </w:rPr>
                              <w:t>(WBS) Wearable Device Launch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8B1B00" id="Rectangle 7" o:spid="_x0000_s1030" style="position:absolute;margin-left:109.3pt;margin-top:-2.55pt;width:253.95pt;height:57.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" fillcolor="#156082 [3204]" strokecolor="#030e13 [484]" strokeweight="1pt">
                <v:textbox>
                  <w:txbxContent>
                    <w:p w14:paraId="449CFAFB" w14:textId="77777777" w:rsidR="00FA362E" w:rsidRPr="008220A2" w:rsidRDefault="00FA362E" w:rsidP="00FA362E">
                      <w:pPr>
                        <w:jc w:val="center"/>
                        <w:rPr>
                          <w:rFonts w:ascii="Arial" w:hAnsi="Arial" w:cs="Arial"/>
                        </w:rPr>
                      </w:pPr>
                      <w:r w:rsidRPr="008220A2">
                        <w:rPr>
                          <w:rFonts w:ascii="Arial" w:hAnsi="Arial" w:cs="Arial"/>
                        </w:rPr>
                        <w:t>(WBS) Wearable Device Launch</w:t>
                      </w:r>
                    </w:p>
                  </w:txbxContent>
                </v:textbox>
              </v:rect>
            </w:pict>
          </mc:Fallback>
        </mc:AlternateContent>
      </w:r>
    </w:p>
    <w:p w14:paraId="61224891" w14:textId="375D2EF6" w:rsidR="00FA362E" w:rsidRPr="00115034" w:rsidRDefault="00FA362E" w:rsidP="00FA362E">
      <w:pPr>
        <w:rPr>
          <w:rFonts w:ascii="Arial" w:hAnsi="Arial" w:cs="Arial"/>
          <w:sz w:val="22"/>
          <w:szCs w:val="22"/>
        </w:rPr>
      </w:pPr>
    </w:p>
    <w:p w14:paraId="5656543F" w14:textId="1008FDC8" w:rsidR="00FA362E" w:rsidRPr="00115034" w:rsidRDefault="00FA362E" w:rsidP="00FA362E">
      <w:pPr>
        <w:rPr>
          <w:rFonts w:ascii="Arial" w:hAnsi="Arial" w:cs="Arial"/>
          <w:sz w:val="22"/>
          <w:szCs w:val="22"/>
        </w:rPr>
      </w:pPr>
      <w:r w:rsidRPr="00115034">
        <w:rPr>
          <w:rFonts w:ascii="Arial" w:hAnsi="Arial" w:cs="Arial"/>
          <w:noProof/>
          <w:sz w:val="22"/>
          <w:szCs w:val="22"/>
        </w:rPr>
        <mc:AlternateContent>
          <mc:Choice Requires="wps">
            <w:drawing>
              <wp:anchor distT="0" distB="0" distL="114300" distR="114300" simplePos="0" relativeHeight="251680768" behindDoc="0" locked="0" layoutInCell="1" allowOverlap="1" wp14:anchorId="03C7C6D5" wp14:editId="4FB516B4">
                <wp:simplePos x="0" y="0"/>
                <wp:positionH relativeFrom="column">
                  <wp:posOffset>2784021</wp:posOffset>
                </wp:positionH>
                <wp:positionV relativeFrom="paragraph">
                  <wp:posOffset>59418</wp:posOffset>
                </wp:positionV>
                <wp:extent cx="0" cy="1004388"/>
                <wp:effectExtent l="0" t="0" r="38100" b="24765"/>
                <wp:wrapNone/>
                <wp:docPr id="510202970" name="Straight Connector 4"/>
                <wp:cNvGraphicFramePr/>
                <a:graphic xmlns:a="http://schemas.openxmlformats.org/drawingml/2006/main">
                  <a:graphicData uri="http://schemas.microsoft.com/office/word/2010/wordprocessingShape">
                    <wps:wsp>
                      <wps:cNvCnPr/>
                      <wps:spPr>
                        <a:xfrm flipV="1">
                          <a:off x="0" y="0"/>
                          <a:ext cx="0" cy="1004388"/>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2C09DD5" id="Straight Connector 4"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219.2pt,4.7pt" to="219.2pt,8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" strokecolor="black [3200]" strokeweight="1.5pt">
                <v:stroke joinstyle="miter"/>
              </v:line>
            </w:pict>
          </mc:Fallback>
        </mc:AlternateContent>
      </w:r>
    </w:p>
    <w:p w14:paraId="7290CCAC" w14:textId="5AA9BC5E" w:rsidR="00FA362E" w:rsidRPr="00115034" w:rsidRDefault="00FA362E" w:rsidP="00FA362E">
      <w:pPr>
        <w:rPr>
          <w:rFonts w:ascii="Arial" w:hAnsi="Arial" w:cs="Arial"/>
          <w:sz w:val="22"/>
          <w:szCs w:val="22"/>
        </w:rPr>
      </w:pPr>
    </w:p>
    <w:p w14:paraId="450D6CCB" w14:textId="3A60ED57" w:rsidR="00FA362E" w:rsidRPr="00115034" w:rsidRDefault="00FA362E" w:rsidP="00FA362E">
      <w:pPr>
        <w:rPr>
          <w:rFonts w:ascii="Arial" w:hAnsi="Arial" w:cs="Arial"/>
          <w:sz w:val="22"/>
          <w:szCs w:val="22"/>
        </w:rPr>
      </w:pPr>
    </w:p>
    <w:p w14:paraId="18795F06" w14:textId="55A6F7CE" w:rsidR="00FA362E" w:rsidRPr="00115034" w:rsidRDefault="00DD0CD6" w:rsidP="00FA362E">
      <w:pPr>
        <w:rPr>
          <w:rFonts w:ascii="Arial" w:hAnsi="Arial" w:cs="Arial"/>
          <w:sz w:val="22"/>
          <w:szCs w:val="22"/>
        </w:rPr>
      </w:pPr>
      <w:r w:rsidRPr="00115034">
        <w:rPr>
          <w:rFonts w:ascii="Arial" w:hAnsi="Arial" w:cs="Arial"/>
          <w:noProof/>
          <w:sz w:val="22"/>
          <w:szCs w:val="22"/>
        </w:rPr>
        <mc:AlternateContent>
          <mc:Choice Requires="wps">
            <w:drawing>
              <wp:anchor distT="0" distB="0" distL="114300" distR="114300" simplePos="0" relativeHeight="251684864" behindDoc="0" locked="0" layoutInCell="1" allowOverlap="1" wp14:anchorId="5DDFC4B0" wp14:editId="209E564D">
                <wp:simplePos x="0" y="0"/>
                <wp:positionH relativeFrom="column">
                  <wp:posOffset>3747407</wp:posOffset>
                </wp:positionH>
                <wp:positionV relativeFrom="paragraph">
                  <wp:posOffset>79919</wp:posOffset>
                </wp:positionV>
                <wp:extent cx="8165" cy="808537"/>
                <wp:effectExtent l="0" t="0" r="30480" b="29845"/>
                <wp:wrapNone/>
                <wp:docPr id="559638654" name="Straight Connector 6"/>
                <wp:cNvGraphicFramePr/>
                <a:graphic xmlns:a="http://schemas.openxmlformats.org/drawingml/2006/main">
                  <a:graphicData uri="http://schemas.microsoft.com/office/word/2010/wordprocessingShape">
                    <wps:wsp>
                      <wps:cNvCnPr/>
                      <wps:spPr>
                        <a:xfrm>
                          <a:off x="0" y="0"/>
                          <a:ext cx="8165" cy="808537"/>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7180FA0" id="Straight Connector 6"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95.05pt,6.3pt" to="295.7pt,6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" strokecolor="black [3200]" strokeweight="1.5pt">
                <v:stroke joinstyle="miter"/>
              </v:line>
            </w:pict>
          </mc:Fallback>
        </mc:AlternateContent>
      </w:r>
      <w:r w:rsidRPr="00115034">
        <w:rPr>
          <w:rFonts w:ascii="Arial" w:hAnsi="Arial" w:cs="Arial"/>
          <w:noProof/>
          <w:sz w:val="22"/>
          <w:szCs w:val="22"/>
        </w:rPr>
        <mc:AlternateContent>
          <mc:Choice Requires="wps">
            <w:drawing>
              <wp:anchor distT="0" distB="0" distL="114300" distR="114300" simplePos="0" relativeHeight="251686912" behindDoc="0" locked="0" layoutInCell="1" allowOverlap="1" wp14:anchorId="466D7836" wp14:editId="32B4C837">
                <wp:simplePos x="0" y="0"/>
                <wp:positionH relativeFrom="column">
                  <wp:posOffset>2193017</wp:posOffset>
                </wp:positionH>
                <wp:positionV relativeFrom="paragraph">
                  <wp:posOffset>109583</wp:posOffset>
                </wp:positionV>
                <wp:extent cx="7620" cy="808355"/>
                <wp:effectExtent l="0" t="0" r="30480" b="29845"/>
                <wp:wrapNone/>
                <wp:docPr id="642182433" name="Straight Connector 6"/>
                <wp:cNvGraphicFramePr/>
                <a:graphic xmlns:a="http://schemas.openxmlformats.org/drawingml/2006/main">
                  <a:graphicData uri="http://schemas.microsoft.com/office/word/2010/wordprocessingShape">
                    <wps:wsp>
                      <wps:cNvCnPr/>
                      <wps:spPr>
                        <a:xfrm>
                          <a:off x="0" y="0"/>
                          <a:ext cx="7620" cy="808355"/>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53C0900" id="Straight Connector 6"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172.7pt,8.65pt" to="173.3pt,7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" strokecolor="black [3200]" strokeweight="1.5pt">
                <v:stroke joinstyle="miter"/>
              </v:line>
            </w:pict>
          </mc:Fallback>
        </mc:AlternateContent>
      </w:r>
      <w:r w:rsidRPr="00115034">
        <w:rPr>
          <w:rFonts w:ascii="Arial" w:hAnsi="Arial" w:cs="Arial"/>
          <w:noProof/>
          <w:sz w:val="22"/>
          <w:szCs w:val="22"/>
        </w:rPr>
        <mc:AlternateContent>
          <mc:Choice Requires="wps">
            <w:drawing>
              <wp:anchor distT="0" distB="0" distL="114300" distR="114300" simplePos="0" relativeHeight="251681792" behindDoc="0" locked="0" layoutInCell="1" allowOverlap="1" wp14:anchorId="4AFD7ED6" wp14:editId="426898EA">
                <wp:simplePos x="0" y="0"/>
                <wp:positionH relativeFrom="column">
                  <wp:posOffset>579664</wp:posOffset>
                </wp:positionH>
                <wp:positionV relativeFrom="paragraph">
                  <wp:posOffset>71755</wp:posOffset>
                </wp:positionV>
                <wp:extent cx="4727122" cy="48986"/>
                <wp:effectExtent l="0" t="0" r="16510" b="27305"/>
                <wp:wrapNone/>
                <wp:docPr id="98974543" name="Straight Connector 5"/>
                <wp:cNvGraphicFramePr/>
                <a:graphic xmlns:a="http://schemas.openxmlformats.org/drawingml/2006/main">
                  <a:graphicData uri="http://schemas.microsoft.com/office/word/2010/wordprocessingShape">
                    <wps:wsp>
                      <wps:cNvCnPr/>
                      <wps:spPr>
                        <a:xfrm flipH="1">
                          <a:off x="0" y="0"/>
                          <a:ext cx="4727122" cy="48986"/>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C51709" id="Straight Connector 5"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65pt,5.65pt" to="417.85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" strokecolor="black [3200]" strokeweight="1.5pt">
                <v:stroke joinstyle="miter"/>
              </v:line>
            </w:pict>
          </mc:Fallback>
        </mc:AlternateContent>
      </w:r>
      <w:r w:rsidRPr="00115034">
        <w:rPr>
          <w:rFonts w:ascii="Arial" w:hAnsi="Arial" w:cs="Arial"/>
          <w:noProof/>
          <w:sz w:val="22"/>
          <w:szCs w:val="22"/>
        </w:rPr>
        <mc:AlternateContent>
          <mc:Choice Requires="wps">
            <w:drawing>
              <wp:anchor distT="0" distB="0" distL="114300" distR="114300" simplePos="0" relativeHeight="251688960" behindDoc="0" locked="0" layoutInCell="1" allowOverlap="1" wp14:anchorId="12A9323D" wp14:editId="57D2FA6A">
                <wp:simplePos x="0" y="0"/>
                <wp:positionH relativeFrom="column">
                  <wp:posOffset>5279390</wp:posOffset>
                </wp:positionH>
                <wp:positionV relativeFrom="paragraph">
                  <wp:posOffset>68671</wp:posOffset>
                </wp:positionV>
                <wp:extent cx="8165" cy="808537"/>
                <wp:effectExtent l="0" t="0" r="30480" b="29845"/>
                <wp:wrapNone/>
                <wp:docPr id="1410916770" name="Straight Connector 6"/>
                <wp:cNvGraphicFramePr/>
                <a:graphic xmlns:a="http://schemas.openxmlformats.org/drawingml/2006/main">
                  <a:graphicData uri="http://schemas.microsoft.com/office/word/2010/wordprocessingShape">
                    <wps:wsp>
                      <wps:cNvCnPr/>
                      <wps:spPr>
                        <a:xfrm>
                          <a:off x="0" y="0"/>
                          <a:ext cx="8165" cy="808537"/>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10426B1" id="Straight Connector 6"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415.7pt,5.4pt" to="416.35pt,6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" strokecolor="black [3200]" strokeweight="1.5pt">
                <v:stroke joinstyle="miter"/>
              </v:line>
            </w:pict>
          </mc:Fallback>
        </mc:AlternateContent>
      </w:r>
      <w:r w:rsidRPr="00115034">
        <w:rPr>
          <w:rFonts w:ascii="Arial" w:hAnsi="Arial" w:cs="Arial"/>
          <w:noProof/>
          <w:sz w:val="22"/>
          <w:szCs w:val="22"/>
        </w:rPr>
        <mc:AlternateContent>
          <mc:Choice Requires="wps">
            <w:drawing>
              <wp:anchor distT="0" distB="0" distL="114300" distR="114300" simplePos="0" relativeHeight="251682816" behindDoc="0" locked="0" layoutInCell="1" allowOverlap="1" wp14:anchorId="0DEB0D81" wp14:editId="2D441989">
                <wp:simplePos x="0" y="0"/>
                <wp:positionH relativeFrom="column">
                  <wp:posOffset>579664</wp:posOffset>
                </wp:positionH>
                <wp:positionV relativeFrom="paragraph">
                  <wp:posOffset>112304</wp:posOffset>
                </wp:positionV>
                <wp:extent cx="8165" cy="808537"/>
                <wp:effectExtent l="0" t="0" r="30480" b="29845"/>
                <wp:wrapNone/>
                <wp:docPr id="1494150177" name="Straight Connector 6"/>
                <wp:cNvGraphicFramePr/>
                <a:graphic xmlns:a="http://schemas.openxmlformats.org/drawingml/2006/main">
                  <a:graphicData uri="http://schemas.microsoft.com/office/word/2010/wordprocessingShape">
                    <wps:wsp>
                      <wps:cNvCnPr/>
                      <wps:spPr>
                        <a:xfrm>
                          <a:off x="0" y="0"/>
                          <a:ext cx="8165" cy="808537"/>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7B1099D" id="Straight Connector 6"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45.65pt,8.85pt" to="46.3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" strokecolor="black [3200]" strokeweight="1.5pt">
                <v:stroke joinstyle="miter"/>
              </v:line>
            </w:pict>
          </mc:Fallback>
        </mc:AlternateContent>
      </w:r>
    </w:p>
    <w:p w14:paraId="280D0144" w14:textId="3E22B388" w:rsidR="00FA362E" w:rsidRPr="00115034" w:rsidRDefault="00FA362E" w:rsidP="00FA362E">
      <w:pPr>
        <w:rPr>
          <w:rFonts w:ascii="Arial" w:hAnsi="Arial" w:cs="Arial"/>
          <w:sz w:val="22"/>
          <w:szCs w:val="22"/>
        </w:rPr>
      </w:pPr>
    </w:p>
    <w:p w14:paraId="240700B0" w14:textId="459A115D" w:rsidR="00FA362E" w:rsidRPr="00115034" w:rsidRDefault="00DD0CD6" w:rsidP="00FA362E">
      <w:pPr>
        <w:rPr>
          <w:rFonts w:ascii="Arial" w:hAnsi="Arial" w:cs="Arial"/>
          <w:sz w:val="22"/>
          <w:szCs w:val="22"/>
        </w:rPr>
      </w:pPr>
      <w:r w:rsidRPr="00115034">
        <w:rPr>
          <w:rFonts w:ascii="Arial" w:hAnsi="Arial" w:cs="Arial"/>
          <w:noProof/>
          <w:color w:val="EE0000"/>
          <w:sz w:val="22"/>
          <w:szCs w:val="22"/>
        </w:rPr>
        <mc:AlternateContent>
          <mc:Choice Requires="wps">
            <w:drawing>
              <wp:anchor distT="0" distB="0" distL="114300" distR="114300" simplePos="0" relativeHeight="251665408" behindDoc="0" locked="0" layoutInCell="1" allowOverlap="1" wp14:anchorId="4786F641" wp14:editId="1762D06C">
                <wp:simplePos x="0" y="0"/>
                <wp:positionH relativeFrom="column">
                  <wp:posOffset>1460228</wp:posOffset>
                </wp:positionH>
                <wp:positionV relativeFrom="paragraph">
                  <wp:posOffset>302532</wp:posOffset>
                </wp:positionV>
                <wp:extent cx="1444625" cy="4922520"/>
                <wp:effectExtent l="0" t="0" r="22225" b="11430"/>
                <wp:wrapNone/>
                <wp:docPr id="1554478021" name="Flowchart: Alternative Process 11"/>
                <wp:cNvGraphicFramePr/>
                <a:graphic xmlns:a="http://schemas.openxmlformats.org/drawingml/2006/main">
                  <a:graphicData uri="http://schemas.microsoft.com/office/word/2010/wordprocessingShape">
                    <wps:wsp>
                      <wps:cNvSpPr/>
                      <wps:spPr>
                        <a:xfrm>
                          <a:off x="0" y="0"/>
                          <a:ext cx="1444625" cy="492252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3718537" w14:textId="77777777" w:rsidR="00FA362E" w:rsidRPr="008220A2" w:rsidRDefault="00FA362E" w:rsidP="00FA362E">
                            <w:pPr>
                              <w:rPr>
                                <w:rFonts w:ascii="Arial" w:hAnsi="Arial" w:cs="Arial"/>
                              </w:rPr>
                            </w:pPr>
                            <w:r w:rsidRPr="00EC0EA9">
                              <w:rPr>
                                <w:rFonts w:ascii="Arial" w:hAnsi="Arial" w:cs="Arial"/>
                              </w:rPr>
                              <w:t xml:space="preserve">2.0 </w:t>
                            </w:r>
                          </w:p>
                          <w:p w14:paraId="05103D24" w14:textId="77777777" w:rsidR="00FA362E" w:rsidRPr="00EC0EA9" w:rsidRDefault="00FA362E" w:rsidP="00FA362E">
                            <w:pPr>
                              <w:rPr>
                                <w:rFonts w:ascii="Arial" w:hAnsi="Arial" w:cs="Arial"/>
                              </w:rPr>
                            </w:pPr>
                            <w:r w:rsidRPr="00EC0EA9">
                              <w:rPr>
                                <w:rFonts w:ascii="Arial" w:hAnsi="Arial" w:cs="Arial"/>
                              </w:rPr>
                              <w:t>Design &amp; Prototyping (HW + Form Factor)</w:t>
                            </w:r>
                          </w:p>
                          <w:p w14:paraId="5B063D5B" w14:textId="77777777" w:rsidR="00FA362E" w:rsidRPr="00EC0EA9" w:rsidRDefault="00FA362E" w:rsidP="00FA362E">
                            <w:pPr>
                              <w:rPr>
                                <w:rFonts w:ascii="Arial" w:hAnsi="Arial" w:cs="Arial"/>
                              </w:rPr>
                            </w:pPr>
                            <w:r w:rsidRPr="00EC0EA9">
                              <w:rPr>
                                <w:rFonts w:ascii="Arial" w:hAnsi="Arial" w:cs="Arial"/>
                              </w:rPr>
                              <w:t>2.1 Industrial design concepts</w:t>
                            </w:r>
                          </w:p>
                          <w:p w14:paraId="196CBD81" w14:textId="77777777" w:rsidR="00FA362E" w:rsidRPr="00EC0EA9" w:rsidRDefault="00FA362E" w:rsidP="00FA362E">
                            <w:pPr>
                              <w:rPr>
                                <w:rFonts w:ascii="Arial" w:hAnsi="Arial" w:cs="Arial"/>
                              </w:rPr>
                            </w:pPr>
                            <w:r w:rsidRPr="00EC0EA9">
                              <w:rPr>
                                <w:rFonts w:ascii="Arial" w:hAnsi="Arial" w:cs="Arial"/>
                              </w:rPr>
                              <w:t>2.2 Hardware component selection</w:t>
                            </w:r>
                          </w:p>
                          <w:p w14:paraId="7BAEB17C" w14:textId="7DE41A82" w:rsidR="00FA362E" w:rsidRPr="00EC0EA9" w:rsidRDefault="00FA362E" w:rsidP="00FA362E">
                            <w:pPr>
                              <w:rPr>
                                <w:rFonts w:ascii="Arial" w:hAnsi="Arial" w:cs="Arial"/>
                              </w:rPr>
                            </w:pPr>
                            <w:r w:rsidRPr="00EC0EA9">
                              <w:rPr>
                                <w:rFonts w:ascii="Arial" w:hAnsi="Arial" w:cs="Arial"/>
                              </w:rPr>
                              <w:t>2.3 Initial prototype build</w:t>
                            </w:r>
                          </w:p>
                          <w:p w14:paraId="77DBE804" w14:textId="77777777" w:rsidR="00FA362E" w:rsidRPr="00EC0EA9" w:rsidRDefault="00FA362E" w:rsidP="00FA362E">
                            <w:pPr>
                              <w:rPr>
                                <w:rFonts w:ascii="Arial" w:hAnsi="Arial" w:cs="Arial"/>
                              </w:rPr>
                            </w:pPr>
                            <w:r w:rsidRPr="00EC0EA9">
                              <w:rPr>
                                <w:rFonts w:ascii="Arial" w:hAnsi="Arial" w:cs="Arial"/>
                              </w:rPr>
                              <w:t>2.4 Prototype review &amp; refinement</w:t>
                            </w:r>
                          </w:p>
                          <w:p w14:paraId="4A60D8F7"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86F64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11" o:spid="_x0000_s1031" type="#_x0000_t176" style="position:absolute;margin-left:115pt;margin-top:23.8pt;width:113.75pt;height:38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" fillcolor="#156082 [3204]" strokecolor="#030e13 [484]" strokeweight="1pt">
                <v:textbox>
                  <w:txbxContent>
                    <w:p w14:paraId="13718537" w14:textId="77777777" w:rsidR="00FA362E" w:rsidRPr="008220A2" w:rsidRDefault="00FA362E" w:rsidP="00FA362E">
                      <w:pPr>
                        <w:rPr>
                          <w:rFonts w:ascii="Arial" w:hAnsi="Arial" w:cs="Arial"/>
                        </w:rPr>
                      </w:pPr>
                      <w:r w:rsidRPr="00EC0EA9">
                        <w:rPr>
                          <w:rFonts w:ascii="Arial" w:hAnsi="Arial" w:cs="Arial"/>
                        </w:rPr>
                        <w:t xml:space="preserve">2.0 </w:t>
                      </w:r>
                    </w:p>
                    <w:p w14:paraId="05103D24" w14:textId="77777777" w:rsidR="00FA362E" w:rsidRPr="00EC0EA9" w:rsidRDefault="00FA362E" w:rsidP="00FA362E">
                      <w:pPr>
                        <w:rPr>
                          <w:rFonts w:ascii="Arial" w:hAnsi="Arial" w:cs="Arial"/>
                        </w:rPr>
                      </w:pPr>
                      <w:r w:rsidRPr="00EC0EA9">
                        <w:rPr>
                          <w:rFonts w:ascii="Arial" w:hAnsi="Arial" w:cs="Arial"/>
                        </w:rPr>
                        <w:t>Design &amp; Prototyping (HW + Form Factor)</w:t>
                      </w:r>
                    </w:p>
                    <w:p w14:paraId="5B063D5B" w14:textId="77777777" w:rsidR="00FA362E" w:rsidRPr="00EC0EA9" w:rsidRDefault="00FA362E" w:rsidP="00FA362E">
                      <w:pPr>
                        <w:rPr>
                          <w:rFonts w:ascii="Arial" w:hAnsi="Arial" w:cs="Arial"/>
                        </w:rPr>
                      </w:pPr>
                      <w:r w:rsidRPr="00EC0EA9">
                        <w:rPr>
                          <w:rFonts w:ascii="Arial" w:hAnsi="Arial" w:cs="Arial"/>
                        </w:rPr>
                        <w:t>2.1 Industrial design concepts</w:t>
                      </w:r>
                    </w:p>
                    <w:p w14:paraId="196CBD81" w14:textId="77777777" w:rsidR="00FA362E" w:rsidRPr="00EC0EA9" w:rsidRDefault="00FA362E" w:rsidP="00FA362E">
                      <w:pPr>
                        <w:rPr>
                          <w:rFonts w:ascii="Arial" w:hAnsi="Arial" w:cs="Arial"/>
                        </w:rPr>
                      </w:pPr>
                      <w:r w:rsidRPr="00EC0EA9">
                        <w:rPr>
                          <w:rFonts w:ascii="Arial" w:hAnsi="Arial" w:cs="Arial"/>
                        </w:rPr>
                        <w:t>2.2 Hardware component selection</w:t>
                      </w:r>
                    </w:p>
                    <w:p w14:paraId="7BAEB17C" w14:textId="7DE41A82" w:rsidR="00FA362E" w:rsidRPr="00EC0EA9" w:rsidRDefault="00FA362E" w:rsidP="00FA362E">
                      <w:pPr>
                        <w:rPr>
                          <w:rFonts w:ascii="Arial" w:hAnsi="Arial" w:cs="Arial"/>
                        </w:rPr>
                      </w:pPr>
                      <w:r w:rsidRPr="00EC0EA9">
                        <w:rPr>
                          <w:rFonts w:ascii="Arial" w:hAnsi="Arial" w:cs="Arial"/>
                        </w:rPr>
                        <w:t>2.3 Initial prototype build</w:t>
                      </w:r>
                    </w:p>
                    <w:p w14:paraId="77DBE804" w14:textId="77777777" w:rsidR="00FA362E" w:rsidRPr="00EC0EA9" w:rsidRDefault="00FA362E" w:rsidP="00FA362E">
                      <w:pPr>
                        <w:rPr>
                          <w:rFonts w:ascii="Arial" w:hAnsi="Arial" w:cs="Arial"/>
                        </w:rPr>
                      </w:pPr>
                      <w:r w:rsidRPr="00EC0EA9">
                        <w:rPr>
                          <w:rFonts w:ascii="Arial" w:hAnsi="Arial" w:cs="Arial"/>
                        </w:rPr>
                        <w:t>2.4 Prototype review &amp; refinement</w:t>
                      </w:r>
                    </w:p>
                    <w:p w14:paraId="4A60D8F7" w14:textId="77777777" w:rsidR="00FA362E" w:rsidRDefault="00FA362E" w:rsidP="00FA362E">
                      <w:pPr>
                        <w:jc w:val="center"/>
                      </w:pPr>
                    </w:p>
                  </w:txbxContent>
                </v:textbox>
              </v:shape>
            </w:pict>
          </mc:Fallback>
        </mc:AlternateContent>
      </w:r>
      <w:r w:rsidRPr="00115034">
        <w:rPr>
          <w:rFonts w:ascii="Arial" w:hAnsi="Arial" w:cs="Arial"/>
          <w:noProof/>
          <w:color w:val="EE0000"/>
          <w:sz w:val="22"/>
          <w:szCs w:val="22"/>
        </w:rPr>
        <mc:AlternateContent>
          <mc:Choice Requires="wps">
            <w:drawing>
              <wp:anchor distT="0" distB="0" distL="114300" distR="114300" simplePos="0" relativeHeight="251667456" behindDoc="0" locked="0" layoutInCell="1" allowOverlap="1" wp14:anchorId="38270075" wp14:editId="18259AA3">
                <wp:simplePos x="0" y="0"/>
                <wp:positionH relativeFrom="column">
                  <wp:posOffset>2987040</wp:posOffset>
                </wp:positionH>
                <wp:positionV relativeFrom="paragraph">
                  <wp:posOffset>269875</wp:posOffset>
                </wp:positionV>
                <wp:extent cx="1461135" cy="4939030"/>
                <wp:effectExtent l="0" t="0" r="24765" b="13970"/>
                <wp:wrapNone/>
                <wp:docPr id="1433659114" name="Flowchart: Alternative Process 11"/>
                <wp:cNvGraphicFramePr/>
                <a:graphic xmlns:a="http://schemas.openxmlformats.org/drawingml/2006/main">
                  <a:graphicData uri="http://schemas.microsoft.com/office/word/2010/wordprocessingShape">
                    <wps:wsp>
                      <wps:cNvSpPr/>
                      <wps:spPr>
                        <a:xfrm>
                          <a:off x="0" y="0"/>
                          <a:ext cx="1461135" cy="493903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99924B" w14:textId="77777777" w:rsidR="00FA362E" w:rsidRPr="008220A2" w:rsidRDefault="00FA362E" w:rsidP="00FA362E">
                            <w:pPr>
                              <w:rPr>
                                <w:rFonts w:ascii="Arial" w:hAnsi="Arial" w:cs="Arial"/>
                              </w:rPr>
                            </w:pPr>
                            <w:r w:rsidRPr="00EC0EA9">
                              <w:t>3.</w:t>
                            </w:r>
                            <w:r w:rsidRPr="00EC0EA9">
                              <w:rPr>
                                <w:rFonts w:ascii="Arial" w:hAnsi="Arial" w:cs="Arial"/>
                              </w:rPr>
                              <w:t xml:space="preserve">0 </w:t>
                            </w:r>
                          </w:p>
                          <w:p w14:paraId="708E3D8E" w14:textId="77777777" w:rsidR="00FA362E" w:rsidRPr="00EC0EA9" w:rsidRDefault="00FA362E" w:rsidP="00FA362E">
                            <w:pPr>
                              <w:rPr>
                                <w:rFonts w:ascii="Arial" w:hAnsi="Arial" w:cs="Arial"/>
                              </w:rPr>
                            </w:pPr>
                            <w:r w:rsidRPr="00EC0EA9">
                              <w:rPr>
                                <w:rFonts w:ascii="Arial" w:hAnsi="Arial" w:cs="Arial"/>
                              </w:rPr>
                              <w:t>Hardware Procurement &amp; Supplier Setup</w:t>
                            </w:r>
                          </w:p>
                          <w:p w14:paraId="1BDC6999" w14:textId="77777777" w:rsidR="00FA362E" w:rsidRPr="00EC0EA9" w:rsidRDefault="00FA362E" w:rsidP="00FA362E">
                            <w:pPr>
                              <w:rPr>
                                <w:rFonts w:ascii="Arial" w:hAnsi="Arial" w:cs="Arial"/>
                              </w:rPr>
                            </w:pPr>
                            <w:r w:rsidRPr="00EC0EA9">
                              <w:rPr>
                                <w:rFonts w:ascii="Arial" w:hAnsi="Arial" w:cs="Arial"/>
                              </w:rPr>
                              <w:t>3.1 Supplier identification</w:t>
                            </w:r>
                          </w:p>
                          <w:p w14:paraId="71CBD38B" w14:textId="77777777" w:rsidR="00FA362E" w:rsidRPr="00EC0EA9" w:rsidRDefault="00FA362E" w:rsidP="00FA362E">
                            <w:pPr>
                              <w:rPr>
                                <w:rFonts w:ascii="Arial" w:hAnsi="Arial" w:cs="Arial"/>
                              </w:rPr>
                            </w:pPr>
                            <w:r w:rsidRPr="00EC0EA9">
                              <w:rPr>
                                <w:rFonts w:ascii="Arial" w:hAnsi="Arial" w:cs="Arial"/>
                              </w:rPr>
                              <w:t>3.2 Supplier qualification &amp; NDA</w:t>
                            </w:r>
                          </w:p>
                          <w:p w14:paraId="337F67D8" w14:textId="77777777" w:rsidR="00FA362E" w:rsidRPr="00EC0EA9" w:rsidRDefault="00FA362E" w:rsidP="00FA362E">
                            <w:pPr>
                              <w:rPr>
                                <w:rFonts w:ascii="Arial" w:hAnsi="Arial" w:cs="Arial"/>
                              </w:rPr>
                            </w:pPr>
                            <w:r w:rsidRPr="00EC0EA9">
                              <w:rPr>
                                <w:rFonts w:ascii="Arial" w:hAnsi="Arial" w:cs="Arial"/>
                              </w:rPr>
                              <w:t>3.3 Procurement of components</w:t>
                            </w:r>
                          </w:p>
                          <w:p w14:paraId="39BF961F" w14:textId="77777777" w:rsidR="00FA362E" w:rsidRPr="008220A2" w:rsidRDefault="00FA362E" w:rsidP="00FA362E">
                            <w:pPr>
                              <w:rPr>
                                <w:rFonts w:ascii="Arial" w:hAnsi="Arial" w:cs="Arial"/>
                              </w:rPr>
                            </w:pPr>
                            <w:r w:rsidRPr="00EC0EA9">
                              <w:rPr>
                                <w:rFonts w:ascii="Arial" w:hAnsi="Arial" w:cs="Arial"/>
                              </w:rPr>
                              <w:t>3.4 Manufacturing setup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70075" id="_x0000_s1032" type="#_x0000_t176" style="position:absolute;margin-left:235.2pt;margin-top:21.25pt;width:115.05pt;height:388.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" fillcolor="#156082 [3204]" strokecolor="#030e13 [484]" strokeweight="1pt">
                <v:textbox>
                  <w:txbxContent>
                    <w:p w14:paraId="7A99924B" w14:textId="77777777" w:rsidR="00FA362E" w:rsidRPr="008220A2" w:rsidRDefault="00FA362E" w:rsidP="00FA362E">
                      <w:pPr>
                        <w:rPr>
                          <w:rFonts w:ascii="Arial" w:hAnsi="Arial" w:cs="Arial"/>
                        </w:rPr>
                      </w:pPr>
                      <w:r w:rsidRPr="00EC0EA9">
                        <w:t>3.</w:t>
                      </w:r>
                      <w:r w:rsidRPr="00EC0EA9">
                        <w:rPr>
                          <w:rFonts w:ascii="Arial" w:hAnsi="Arial" w:cs="Arial"/>
                        </w:rPr>
                        <w:t xml:space="preserve">0 </w:t>
                      </w:r>
                    </w:p>
                    <w:p w14:paraId="708E3D8E" w14:textId="77777777" w:rsidR="00FA362E" w:rsidRPr="00EC0EA9" w:rsidRDefault="00FA362E" w:rsidP="00FA362E">
                      <w:pPr>
                        <w:rPr>
                          <w:rFonts w:ascii="Arial" w:hAnsi="Arial" w:cs="Arial"/>
                        </w:rPr>
                      </w:pPr>
                      <w:r w:rsidRPr="00EC0EA9">
                        <w:rPr>
                          <w:rFonts w:ascii="Arial" w:hAnsi="Arial" w:cs="Arial"/>
                        </w:rPr>
                        <w:t>Hardware Procurement &amp; Supplier Setup</w:t>
                      </w:r>
                    </w:p>
                    <w:p w14:paraId="1BDC6999" w14:textId="77777777" w:rsidR="00FA362E" w:rsidRPr="00EC0EA9" w:rsidRDefault="00FA362E" w:rsidP="00FA362E">
                      <w:pPr>
                        <w:rPr>
                          <w:rFonts w:ascii="Arial" w:hAnsi="Arial" w:cs="Arial"/>
                        </w:rPr>
                      </w:pPr>
                      <w:r w:rsidRPr="00EC0EA9">
                        <w:rPr>
                          <w:rFonts w:ascii="Arial" w:hAnsi="Arial" w:cs="Arial"/>
                        </w:rPr>
                        <w:t>3.1 Supplier identification</w:t>
                      </w:r>
                    </w:p>
                    <w:p w14:paraId="71CBD38B" w14:textId="77777777" w:rsidR="00FA362E" w:rsidRPr="00EC0EA9" w:rsidRDefault="00FA362E" w:rsidP="00FA362E">
                      <w:pPr>
                        <w:rPr>
                          <w:rFonts w:ascii="Arial" w:hAnsi="Arial" w:cs="Arial"/>
                        </w:rPr>
                      </w:pPr>
                      <w:r w:rsidRPr="00EC0EA9">
                        <w:rPr>
                          <w:rFonts w:ascii="Arial" w:hAnsi="Arial" w:cs="Arial"/>
                        </w:rPr>
                        <w:t>3.2 Supplier qualification &amp; NDA</w:t>
                      </w:r>
                    </w:p>
                    <w:p w14:paraId="337F67D8" w14:textId="77777777" w:rsidR="00FA362E" w:rsidRPr="00EC0EA9" w:rsidRDefault="00FA362E" w:rsidP="00FA362E">
                      <w:pPr>
                        <w:rPr>
                          <w:rFonts w:ascii="Arial" w:hAnsi="Arial" w:cs="Arial"/>
                        </w:rPr>
                      </w:pPr>
                      <w:r w:rsidRPr="00EC0EA9">
                        <w:rPr>
                          <w:rFonts w:ascii="Arial" w:hAnsi="Arial" w:cs="Arial"/>
                        </w:rPr>
                        <w:t>3.3 Procurement of components</w:t>
                      </w:r>
                    </w:p>
                    <w:p w14:paraId="39BF961F" w14:textId="77777777" w:rsidR="00FA362E" w:rsidRPr="008220A2" w:rsidRDefault="00FA362E" w:rsidP="00FA362E">
                      <w:pPr>
                        <w:rPr>
                          <w:rFonts w:ascii="Arial" w:hAnsi="Arial" w:cs="Arial"/>
                        </w:rPr>
                      </w:pPr>
                      <w:r w:rsidRPr="00EC0EA9">
                        <w:rPr>
                          <w:rFonts w:ascii="Arial" w:hAnsi="Arial" w:cs="Arial"/>
                        </w:rPr>
                        <w:t>3.4 Manufacturing setup</w:t>
                      </w:r>
                    </w:p>
                  </w:txbxContent>
                </v:textbox>
              </v:shape>
            </w:pict>
          </mc:Fallback>
        </mc:AlternateContent>
      </w:r>
      <w:r w:rsidR="00FA362E" w:rsidRPr="00115034">
        <w:rPr>
          <w:rFonts w:ascii="Arial" w:hAnsi="Arial" w:cs="Arial"/>
          <w:noProof/>
          <w:color w:val="EE0000"/>
          <w:sz w:val="22"/>
          <w:szCs w:val="22"/>
        </w:rPr>
        <mc:AlternateContent>
          <mc:Choice Requires="wps">
            <w:drawing>
              <wp:anchor distT="0" distB="0" distL="114300" distR="114300" simplePos="0" relativeHeight="251669504" behindDoc="0" locked="0" layoutInCell="1" allowOverlap="1" wp14:anchorId="187D256B" wp14:editId="405BE636">
                <wp:simplePos x="0" y="0"/>
                <wp:positionH relativeFrom="column">
                  <wp:posOffset>4595042</wp:posOffset>
                </wp:positionH>
                <wp:positionV relativeFrom="paragraph">
                  <wp:posOffset>270328</wp:posOffset>
                </wp:positionV>
                <wp:extent cx="1428750" cy="4970780"/>
                <wp:effectExtent l="0" t="0" r="19050" b="20320"/>
                <wp:wrapNone/>
                <wp:docPr id="583447769" name="Flowchart: Alternative Process 11"/>
                <wp:cNvGraphicFramePr/>
                <a:graphic xmlns:a="http://schemas.openxmlformats.org/drawingml/2006/main">
                  <a:graphicData uri="http://schemas.microsoft.com/office/word/2010/wordprocessingShape">
                    <wps:wsp>
                      <wps:cNvSpPr/>
                      <wps:spPr>
                        <a:xfrm>
                          <a:off x="0" y="0"/>
                          <a:ext cx="1428750" cy="497078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C138F4" w14:textId="77777777" w:rsidR="00FA362E" w:rsidRPr="008220A2" w:rsidRDefault="00FA362E" w:rsidP="00FA362E">
                            <w:pPr>
                              <w:rPr>
                                <w:rFonts w:ascii="Arial" w:hAnsi="Arial" w:cs="Arial"/>
                              </w:rPr>
                            </w:pPr>
                            <w:r w:rsidRPr="00EC0EA9">
                              <w:rPr>
                                <w:rFonts w:ascii="Arial" w:hAnsi="Arial" w:cs="Arial"/>
                              </w:rPr>
                              <w:t xml:space="preserve">4.0 </w:t>
                            </w:r>
                          </w:p>
                          <w:p w14:paraId="14B2CB19" w14:textId="77777777" w:rsidR="00FA362E" w:rsidRPr="00EC0EA9" w:rsidRDefault="00FA362E" w:rsidP="00FA362E">
                            <w:pPr>
                              <w:rPr>
                                <w:rFonts w:ascii="Arial" w:hAnsi="Arial" w:cs="Arial"/>
                              </w:rPr>
                            </w:pPr>
                            <w:r w:rsidRPr="00EC0EA9">
                              <w:rPr>
                                <w:rFonts w:ascii="Arial" w:hAnsi="Arial" w:cs="Arial"/>
                              </w:rPr>
                              <w:t>Firmware &amp; Software Development</w:t>
                            </w:r>
                          </w:p>
                          <w:p w14:paraId="2A264B7C" w14:textId="77777777" w:rsidR="00FA362E" w:rsidRPr="00EC0EA9" w:rsidRDefault="00FA362E" w:rsidP="00FA362E">
                            <w:pPr>
                              <w:rPr>
                                <w:rFonts w:ascii="Arial" w:hAnsi="Arial" w:cs="Arial"/>
                              </w:rPr>
                            </w:pPr>
                            <w:r w:rsidRPr="00EC0EA9">
                              <w:rPr>
                                <w:rFonts w:ascii="Arial" w:hAnsi="Arial" w:cs="Arial"/>
                              </w:rPr>
                              <w:t>4.1 Mobile app development</w:t>
                            </w:r>
                          </w:p>
                          <w:p w14:paraId="1A2A9FE0" w14:textId="77777777" w:rsidR="00FA362E" w:rsidRPr="00EC0EA9" w:rsidRDefault="00FA362E" w:rsidP="00FA362E">
                            <w:pPr>
                              <w:rPr>
                                <w:rFonts w:ascii="Arial" w:hAnsi="Arial" w:cs="Arial"/>
                              </w:rPr>
                            </w:pPr>
                            <w:r w:rsidRPr="00EC0EA9">
                              <w:rPr>
                                <w:rFonts w:ascii="Arial" w:hAnsi="Arial" w:cs="Arial"/>
                              </w:rPr>
                              <w:t>4.2 Backend &amp; cloud integration</w:t>
                            </w:r>
                          </w:p>
                          <w:p w14:paraId="70442751" w14:textId="77777777" w:rsidR="00FA362E" w:rsidRPr="00EC0EA9" w:rsidRDefault="00FA362E" w:rsidP="00FA362E">
                            <w:pPr>
                              <w:rPr>
                                <w:rFonts w:ascii="Arial" w:hAnsi="Arial" w:cs="Arial"/>
                              </w:rPr>
                            </w:pPr>
                            <w:r w:rsidRPr="00EC0EA9">
                              <w:rPr>
                                <w:rFonts w:ascii="Arial" w:hAnsi="Arial" w:cs="Arial"/>
                              </w:rPr>
                              <w:t>4.3 Firmware programming</w:t>
                            </w:r>
                          </w:p>
                          <w:p w14:paraId="01A5518E" w14:textId="77777777" w:rsidR="00FA362E" w:rsidRPr="00EC0EA9" w:rsidRDefault="00FA362E" w:rsidP="00FA362E">
                            <w:pPr>
                              <w:rPr>
                                <w:rFonts w:ascii="Arial" w:hAnsi="Arial" w:cs="Arial"/>
                              </w:rPr>
                            </w:pPr>
                            <w:r w:rsidRPr="00EC0EA9">
                              <w:rPr>
                                <w:rFonts w:ascii="Arial" w:hAnsi="Arial" w:cs="Arial"/>
                              </w:rPr>
                              <w:t>4.4 Cybersecurity &amp; data protection features</w:t>
                            </w:r>
                          </w:p>
                          <w:p w14:paraId="3E366344" w14:textId="77777777" w:rsidR="00FA362E" w:rsidRPr="00EC0EA9" w:rsidRDefault="00FA362E" w:rsidP="00FA362E">
                            <w:pPr>
                              <w:rPr>
                                <w:rFonts w:ascii="Arial" w:hAnsi="Arial" w:cs="Arial"/>
                              </w:rPr>
                            </w:pPr>
                            <w:r w:rsidRPr="00EC0EA9">
                              <w:rPr>
                                <w:rFonts w:ascii="Arial" w:hAnsi="Arial" w:cs="Arial"/>
                              </w:rPr>
                              <w:t>4.5 Internal code testing</w:t>
                            </w:r>
                          </w:p>
                          <w:p w14:paraId="478B07C3"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D256B" id="_x0000_s1033" type="#_x0000_t176" style="position:absolute;margin-left:361.8pt;margin-top:21.3pt;width:112.5pt;height:391.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" fillcolor="#156082 [3204]" strokecolor="#030e13 [484]" strokeweight="1pt">
                <v:textbox>
                  <w:txbxContent>
                    <w:p w14:paraId="49C138F4" w14:textId="77777777" w:rsidR="00FA362E" w:rsidRPr="008220A2" w:rsidRDefault="00FA362E" w:rsidP="00FA362E">
                      <w:pPr>
                        <w:rPr>
                          <w:rFonts w:ascii="Arial" w:hAnsi="Arial" w:cs="Arial"/>
                        </w:rPr>
                      </w:pPr>
                      <w:r w:rsidRPr="00EC0EA9">
                        <w:rPr>
                          <w:rFonts w:ascii="Arial" w:hAnsi="Arial" w:cs="Arial"/>
                        </w:rPr>
                        <w:t xml:space="preserve">4.0 </w:t>
                      </w:r>
                    </w:p>
                    <w:p w14:paraId="14B2CB19" w14:textId="77777777" w:rsidR="00FA362E" w:rsidRPr="00EC0EA9" w:rsidRDefault="00FA362E" w:rsidP="00FA362E">
                      <w:pPr>
                        <w:rPr>
                          <w:rFonts w:ascii="Arial" w:hAnsi="Arial" w:cs="Arial"/>
                        </w:rPr>
                      </w:pPr>
                      <w:r w:rsidRPr="00EC0EA9">
                        <w:rPr>
                          <w:rFonts w:ascii="Arial" w:hAnsi="Arial" w:cs="Arial"/>
                        </w:rPr>
                        <w:t>Firmware &amp; Software Development</w:t>
                      </w:r>
                    </w:p>
                    <w:p w14:paraId="2A264B7C" w14:textId="77777777" w:rsidR="00FA362E" w:rsidRPr="00EC0EA9" w:rsidRDefault="00FA362E" w:rsidP="00FA362E">
                      <w:pPr>
                        <w:rPr>
                          <w:rFonts w:ascii="Arial" w:hAnsi="Arial" w:cs="Arial"/>
                        </w:rPr>
                      </w:pPr>
                      <w:r w:rsidRPr="00EC0EA9">
                        <w:rPr>
                          <w:rFonts w:ascii="Arial" w:hAnsi="Arial" w:cs="Arial"/>
                        </w:rPr>
                        <w:t>4.1 Mobile app development</w:t>
                      </w:r>
                    </w:p>
                    <w:p w14:paraId="1A2A9FE0" w14:textId="77777777" w:rsidR="00FA362E" w:rsidRPr="00EC0EA9" w:rsidRDefault="00FA362E" w:rsidP="00FA362E">
                      <w:pPr>
                        <w:rPr>
                          <w:rFonts w:ascii="Arial" w:hAnsi="Arial" w:cs="Arial"/>
                        </w:rPr>
                      </w:pPr>
                      <w:r w:rsidRPr="00EC0EA9">
                        <w:rPr>
                          <w:rFonts w:ascii="Arial" w:hAnsi="Arial" w:cs="Arial"/>
                        </w:rPr>
                        <w:t>4.2 Backend &amp; cloud integration</w:t>
                      </w:r>
                    </w:p>
                    <w:p w14:paraId="70442751" w14:textId="77777777" w:rsidR="00FA362E" w:rsidRPr="00EC0EA9" w:rsidRDefault="00FA362E" w:rsidP="00FA362E">
                      <w:pPr>
                        <w:rPr>
                          <w:rFonts w:ascii="Arial" w:hAnsi="Arial" w:cs="Arial"/>
                        </w:rPr>
                      </w:pPr>
                      <w:r w:rsidRPr="00EC0EA9">
                        <w:rPr>
                          <w:rFonts w:ascii="Arial" w:hAnsi="Arial" w:cs="Arial"/>
                        </w:rPr>
                        <w:t>4.3 Firmware programming</w:t>
                      </w:r>
                    </w:p>
                    <w:p w14:paraId="01A5518E" w14:textId="77777777" w:rsidR="00FA362E" w:rsidRPr="00EC0EA9" w:rsidRDefault="00FA362E" w:rsidP="00FA362E">
                      <w:pPr>
                        <w:rPr>
                          <w:rFonts w:ascii="Arial" w:hAnsi="Arial" w:cs="Arial"/>
                        </w:rPr>
                      </w:pPr>
                      <w:r w:rsidRPr="00EC0EA9">
                        <w:rPr>
                          <w:rFonts w:ascii="Arial" w:hAnsi="Arial" w:cs="Arial"/>
                        </w:rPr>
                        <w:t>4.4 Cybersecurity &amp; data protection features</w:t>
                      </w:r>
                    </w:p>
                    <w:p w14:paraId="3E366344" w14:textId="77777777" w:rsidR="00FA362E" w:rsidRPr="00EC0EA9" w:rsidRDefault="00FA362E" w:rsidP="00FA362E">
                      <w:pPr>
                        <w:rPr>
                          <w:rFonts w:ascii="Arial" w:hAnsi="Arial" w:cs="Arial"/>
                        </w:rPr>
                      </w:pPr>
                      <w:r w:rsidRPr="00EC0EA9">
                        <w:rPr>
                          <w:rFonts w:ascii="Arial" w:hAnsi="Arial" w:cs="Arial"/>
                        </w:rPr>
                        <w:t>4.5 Internal code testing</w:t>
                      </w:r>
                    </w:p>
                    <w:p w14:paraId="478B07C3" w14:textId="77777777" w:rsidR="00FA362E" w:rsidRDefault="00FA362E" w:rsidP="00FA362E">
                      <w:pPr>
                        <w:jc w:val="center"/>
                      </w:pPr>
                    </w:p>
                  </w:txbxContent>
                </v:textbox>
              </v:shape>
            </w:pict>
          </mc:Fallback>
        </mc:AlternateContent>
      </w:r>
      <w:r w:rsidR="00FA362E" w:rsidRPr="00115034">
        <w:rPr>
          <w:rFonts w:ascii="Arial" w:hAnsi="Arial" w:cs="Arial"/>
          <w:noProof/>
          <w:color w:val="EE0000"/>
          <w:sz w:val="22"/>
          <w:szCs w:val="22"/>
        </w:rPr>
        <mc:AlternateContent>
          <mc:Choice Requires="wps">
            <w:drawing>
              <wp:anchor distT="0" distB="0" distL="114300" distR="114300" simplePos="0" relativeHeight="251663360" behindDoc="0" locked="0" layoutInCell="1" allowOverlap="1" wp14:anchorId="7CC2943D" wp14:editId="4E1E1583">
                <wp:simplePos x="0" y="0"/>
                <wp:positionH relativeFrom="margin">
                  <wp:posOffset>-114118</wp:posOffset>
                </wp:positionH>
                <wp:positionV relativeFrom="paragraph">
                  <wp:posOffset>302895</wp:posOffset>
                </wp:positionV>
                <wp:extent cx="1412421" cy="4947195"/>
                <wp:effectExtent l="0" t="0" r="16510" b="25400"/>
                <wp:wrapNone/>
                <wp:docPr id="692148161" name="Flowchart: Alternative Process 11"/>
                <wp:cNvGraphicFramePr/>
                <a:graphic xmlns:a="http://schemas.openxmlformats.org/drawingml/2006/main">
                  <a:graphicData uri="http://schemas.microsoft.com/office/word/2010/wordprocessingShape">
                    <wps:wsp>
                      <wps:cNvSpPr/>
                      <wps:spPr>
                        <a:xfrm>
                          <a:off x="0" y="0"/>
                          <a:ext cx="1412421" cy="4947195"/>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9BB4F7" w14:textId="77777777" w:rsidR="00FA362E" w:rsidRPr="00EC0EA9" w:rsidRDefault="00FA362E" w:rsidP="00FA362E">
                            <w:pPr>
                              <w:rPr>
                                <w:rFonts w:ascii="Arial" w:hAnsi="Arial" w:cs="Arial"/>
                              </w:rPr>
                            </w:pPr>
                            <w:r w:rsidRPr="00EC0EA9">
                              <w:rPr>
                                <w:rFonts w:ascii="Arial" w:hAnsi="Arial" w:cs="Arial"/>
                              </w:rPr>
                              <w:t>1.0 Requirements &amp; Specification</w:t>
                            </w:r>
                          </w:p>
                          <w:p w14:paraId="4C7A1D87" w14:textId="77777777" w:rsidR="00FA362E" w:rsidRPr="00EC0EA9" w:rsidRDefault="00FA362E" w:rsidP="00FA362E">
                            <w:pPr>
                              <w:rPr>
                                <w:rFonts w:ascii="Arial" w:hAnsi="Arial" w:cs="Arial"/>
                              </w:rPr>
                            </w:pPr>
                            <w:r w:rsidRPr="00EC0EA9">
                              <w:rPr>
                                <w:rFonts w:ascii="Arial" w:hAnsi="Arial" w:cs="Arial"/>
                              </w:rPr>
                              <w:t>1.1</w:t>
                            </w:r>
                            <w:r w:rsidRPr="008220A2">
                              <w:rPr>
                                <w:rFonts w:ascii="Arial" w:hAnsi="Arial" w:cs="Arial"/>
                              </w:rPr>
                              <w:t xml:space="preserve"> </w:t>
                            </w:r>
                            <w:r w:rsidRPr="00EC0EA9">
                              <w:rPr>
                                <w:rFonts w:ascii="Arial" w:hAnsi="Arial" w:cs="Arial"/>
                              </w:rPr>
                              <w:t>Stakeholder requirement gathering</w:t>
                            </w:r>
                          </w:p>
                          <w:p w14:paraId="03CBADEC" w14:textId="77777777" w:rsidR="00FA362E" w:rsidRPr="00EC0EA9" w:rsidRDefault="00FA362E" w:rsidP="00FA362E">
                            <w:pPr>
                              <w:rPr>
                                <w:rFonts w:ascii="Arial" w:hAnsi="Arial" w:cs="Arial"/>
                              </w:rPr>
                            </w:pPr>
                            <w:r w:rsidRPr="00EC0EA9">
                              <w:rPr>
                                <w:rFonts w:ascii="Arial" w:hAnsi="Arial" w:cs="Arial"/>
                              </w:rPr>
                              <w:t>1.2 Clinical &amp; regulatory requirements definition</w:t>
                            </w:r>
                          </w:p>
                          <w:p w14:paraId="37DBDD19" w14:textId="77777777" w:rsidR="00FA362E" w:rsidRPr="00EC0EA9" w:rsidRDefault="00FA362E" w:rsidP="00FA362E">
                            <w:pPr>
                              <w:rPr>
                                <w:rFonts w:ascii="Arial" w:hAnsi="Arial" w:cs="Arial"/>
                              </w:rPr>
                            </w:pPr>
                            <w:r w:rsidRPr="00EC0EA9">
                              <w:rPr>
                                <w:rFonts w:ascii="Arial" w:hAnsi="Arial" w:cs="Arial"/>
                              </w:rPr>
                              <w:t>1.3 Technical specifications document</w:t>
                            </w:r>
                          </w:p>
                          <w:p w14:paraId="08BDE1ED" w14:textId="77777777" w:rsidR="00FA362E" w:rsidRPr="00EC0EA9" w:rsidRDefault="00FA362E" w:rsidP="00FA362E">
                            <w:pPr>
                              <w:rPr>
                                <w:rFonts w:ascii="Arial" w:hAnsi="Arial" w:cs="Arial"/>
                              </w:rPr>
                            </w:pPr>
                            <w:r w:rsidRPr="00EC0EA9">
                              <w:rPr>
                                <w:rFonts w:ascii="Arial" w:hAnsi="Arial" w:cs="Arial"/>
                              </w:rPr>
                              <w:t>1.4 Approval of requirement baseline</w:t>
                            </w:r>
                          </w:p>
                          <w:p w14:paraId="7790EC67"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C2943D" id="_x0000_s1034" type="#_x0000_t176" style="position:absolute;margin-left:-9pt;margin-top:23.85pt;width:111.2pt;height:389.5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" fillcolor="#156082 [3204]" strokecolor="#030e13 [484]" strokeweight="1pt">
                <v:textbox>
                  <w:txbxContent>
                    <w:p w14:paraId="0C9BB4F7" w14:textId="77777777" w:rsidR="00FA362E" w:rsidRPr="00EC0EA9" w:rsidRDefault="00FA362E" w:rsidP="00FA362E">
                      <w:pPr>
                        <w:rPr>
                          <w:rFonts w:ascii="Arial" w:hAnsi="Arial" w:cs="Arial"/>
                        </w:rPr>
                      </w:pPr>
                      <w:r w:rsidRPr="00EC0EA9">
                        <w:rPr>
                          <w:rFonts w:ascii="Arial" w:hAnsi="Arial" w:cs="Arial"/>
                        </w:rPr>
                        <w:t>1.0 Requirements &amp; Specification</w:t>
                      </w:r>
                    </w:p>
                    <w:p w14:paraId="4C7A1D87" w14:textId="77777777" w:rsidR="00FA362E" w:rsidRPr="00EC0EA9" w:rsidRDefault="00FA362E" w:rsidP="00FA362E">
                      <w:pPr>
                        <w:rPr>
                          <w:rFonts w:ascii="Arial" w:hAnsi="Arial" w:cs="Arial"/>
                        </w:rPr>
                      </w:pPr>
                      <w:r w:rsidRPr="00EC0EA9">
                        <w:rPr>
                          <w:rFonts w:ascii="Arial" w:hAnsi="Arial" w:cs="Arial"/>
                        </w:rPr>
                        <w:t>1.1</w:t>
                      </w:r>
                      <w:r w:rsidRPr="008220A2">
                        <w:rPr>
                          <w:rFonts w:ascii="Arial" w:hAnsi="Arial" w:cs="Arial"/>
                        </w:rPr>
                        <w:t xml:space="preserve"> </w:t>
                      </w:r>
                      <w:r w:rsidRPr="00EC0EA9">
                        <w:rPr>
                          <w:rFonts w:ascii="Arial" w:hAnsi="Arial" w:cs="Arial"/>
                        </w:rPr>
                        <w:t>Stakeholder requirement gathering</w:t>
                      </w:r>
                    </w:p>
                    <w:p w14:paraId="03CBADEC" w14:textId="77777777" w:rsidR="00FA362E" w:rsidRPr="00EC0EA9" w:rsidRDefault="00FA362E" w:rsidP="00FA362E">
                      <w:pPr>
                        <w:rPr>
                          <w:rFonts w:ascii="Arial" w:hAnsi="Arial" w:cs="Arial"/>
                        </w:rPr>
                      </w:pPr>
                      <w:r w:rsidRPr="00EC0EA9">
                        <w:rPr>
                          <w:rFonts w:ascii="Arial" w:hAnsi="Arial" w:cs="Arial"/>
                        </w:rPr>
                        <w:t>1.2 Clinical &amp; regulatory requirements definition</w:t>
                      </w:r>
                    </w:p>
                    <w:p w14:paraId="37DBDD19" w14:textId="77777777" w:rsidR="00FA362E" w:rsidRPr="00EC0EA9" w:rsidRDefault="00FA362E" w:rsidP="00FA362E">
                      <w:pPr>
                        <w:rPr>
                          <w:rFonts w:ascii="Arial" w:hAnsi="Arial" w:cs="Arial"/>
                        </w:rPr>
                      </w:pPr>
                      <w:r w:rsidRPr="00EC0EA9">
                        <w:rPr>
                          <w:rFonts w:ascii="Arial" w:hAnsi="Arial" w:cs="Arial"/>
                        </w:rPr>
                        <w:t>1.3 Technical specifications document</w:t>
                      </w:r>
                    </w:p>
                    <w:p w14:paraId="08BDE1ED" w14:textId="77777777" w:rsidR="00FA362E" w:rsidRPr="00EC0EA9" w:rsidRDefault="00FA362E" w:rsidP="00FA362E">
                      <w:pPr>
                        <w:rPr>
                          <w:rFonts w:ascii="Arial" w:hAnsi="Arial" w:cs="Arial"/>
                        </w:rPr>
                      </w:pPr>
                      <w:r w:rsidRPr="00EC0EA9">
                        <w:rPr>
                          <w:rFonts w:ascii="Arial" w:hAnsi="Arial" w:cs="Arial"/>
                        </w:rPr>
                        <w:t>1.4 Approval of requirement baseline</w:t>
                      </w:r>
                    </w:p>
                    <w:p w14:paraId="7790EC67" w14:textId="77777777" w:rsidR="00FA362E" w:rsidRDefault="00FA362E" w:rsidP="00FA362E">
                      <w:pPr>
                        <w:jc w:val="center"/>
                      </w:pPr>
                    </w:p>
                  </w:txbxContent>
                </v:textbox>
                <w10:wrap anchorx="margin"/>
              </v:shape>
            </w:pict>
          </mc:Fallback>
        </mc:AlternateContent>
      </w:r>
    </w:p>
    <w:p w14:paraId="3D9EED24" w14:textId="37E775AC" w:rsidR="00FA362E" w:rsidRPr="00115034" w:rsidRDefault="00FA362E" w:rsidP="00FA362E">
      <w:pPr>
        <w:rPr>
          <w:rFonts w:ascii="Arial" w:hAnsi="Arial" w:cs="Arial"/>
          <w:sz w:val="22"/>
          <w:szCs w:val="22"/>
        </w:rPr>
      </w:pPr>
    </w:p>
    <w:p w14:paraId="2E4FF4DB" w14:textId="77777777" w:rsidR="00FA362E" w:rsidRPr="00115034" w:rsidRDefault="00FA362E" w:rsidP="00FA362E">
      <w:pPr>
        <w:rPr>
          <w:rFonts w:ascii="Arial" w:hAnsi="Arial" w:cs="Arial"/>
          <w:sz w:val="22"/>
          <w:szCs w:val="22"/>
        </w:rPr>
      </w:pPr>
    </w:p>
    <w:p w14:paraId="31BAD0D5" w14:textId="77777777" w:rsidR="00FA362E" w:rsidRPr="00115034" w:rsidRDefault="00FA362E" w:rsidP="00FA362E">
      <w:pPr>
        <w:rPr>
          <w:rFonts w:ascii="Arial" w:hAnsi="Arial" w:cs="Arial"/>
          <w:sz w:val="22"/>
          <w:szCs w:val="22"/>
        </w:rPr>
      </w:pPr>
    </w:p>
    <w:p w14:paraId="4455F3BA" w14:textId="76765218" w:rsidR="00FA362E" w:rsidRPr="00115034" w:rsidRDefault="00FA362E" w:rsidP="00FA362E">
      <w:pPr>
        <w:rPr>
          <w:rFonts w:ascii="Arial" w:hAnsi="Arial" w:cs="Arial"/>
          <w:sz w:val="22"/>
          <w:szCs w:val="22"/>
        </w:rPr>
      </w:pPr>
    </w:p>
    <w:p w14:paraId="6C4F18AD" w14:textId="7825447E" w:rsidR="00FA362E" w:rsidRPr="00115034" w:rsidRDefault="00FA362E" w:rsidP="00FA362E">
      <w:pPr>
        <w:rPr>
          <w:rFonts w:ascii="Arial" w:hAnsi="Arial" w:cs="Arial"/>
          <w:sz w:val="22"/>
          <w:szCs w:val="22"/>
        </w:rPr>
      </w:pPr>
    </w:p>
    <w:p w14:paraId="1643F4B2" w14:textId="77777777" w:rsidR="00FA362E" w:rsidRPr="00115034" w:rsidRDefault="00FA362E" w:rsidP="00FA362E">
      <w:pPr>
        <w:rPr>
          <w:rFonts w:ascii="Arial" w:hAnsi="Arial" w:cs="Arial"/>
          <w:sz w:val="22"/>
          <w:szCs w:val="22"/>
        </w:rPr>
      </w:pPr>
    </w:p>
    <w:p w14:paraId="0623E7F7" w14:textId="77777777" w:rsidR="00FA362E" w:rsidRPr="00115034" w:rsidRDefault="00FA362E" w:rsidP="00FA362E">
      <w:pPr>
        <w:rPr>
          <w:rFonts w:ascii="Arial" w:hAnsi="Arial" w:cs="Arial"/>
          <w:sz w:val="22"/>
          <w:szCs w:val="22"/>
        </w:rPr>
      </w:pPr>
    </w:p>
    <w:p w14:paraId="0A90B6DA" w14:textId="4278B5CC" w:rsidR="00FA362E" w:rsidRPr="00115034" w:rsidRDefault="00FA362E" w:rsidP="00FA362E">
      <w:pPr>
        <w:rPr>
          <w:rFonts w:ascii="Arial" w:hAnsi="Arial" w:cs="Arial"/>
          <w:sz w:val="22"/>
          <w:szCs w:val="22"/>
        </w:rPr>
      </w:pPr>
    </w:p>
    <w:p w14:paraId="2239882B" w14:textId="534A7815" w:rsidR="00FA362E" w:rsidRPr="00115034" w:rsidRDefault="00FA362E" w:rsidP="00FA362E">
      <w:pPr>
        <w:rPr>
          <w:rFonts w:ascii="Arial" w:hAnsi="Arial" w:cs="Arial"/>
          <w:b/>
          <w:bCs/>
          <w:sz w:val="22"/>
          <w:szCs w:val="22"/>
        </w:rPr>
      </w:pPr>
    </w:p>
    <w:p w14:paraId="1AEE348C" w14:textId="77777777" w:rsidR="00FA362E" w:rsidRPr="00115034" w:rsidRDefault="00FA362E" w:rsidP="00FA362E">
      <w:pPr>
        <w:rPr>
          <w:rFonts w:ascii="Arial" w:hAnsi="Arial" w:cs="Arial"/>
          <w:sz w:val="22"/>
          <w:szCs w:val="22"/>
        </w:rPr>
      </w:pPr>
    </w:p>
    <w:p w14:paraId="45B6E658" w14:textId="77777777" w:rsidR="00FA362E" w:rsidRPr="00115034" w:rsidRDefault="00FA362E" w:rsidP="00FA362E">
      <w:pPr>
        <w:rPr>
          <w:rFonts w:ascii="Arial" w:hAnsi="Arial" w:cs="Arial"/>
          <w:sz w:val="22"/>
          <w:szCs w:val="22"/>
        </w:rPr>
      </w:pPr>
    </w:p>
    <w:p w14:paraId="6B48BFCB" w14:textId="77777777" w:rsidR="00115034" w:rsidRDefault="00115034" w:rsidP="00FA362E">
      <w:pPr>
        <w:rPr>
          <w:rFonts w:ascii="Arial" w:hAnsi="Arial" w:cs="Arial"/>
          <w:sz w:val="22"/>
          <w:szCs w:val="22"/>
        </w:rPr>
      </w:pPr>
    </w:p>
    <w:p w14:paraId="5E08714D" w14:textId="77777777" w:rsidR="00115034" w:rsidRDefault="00115034" w:rsidP="00FA362E">
      <w:pPr>
        <w:rPr>
          <w:rFonts w:ascii="Arial" w:hAnsi="Arial" w:cs="Arial"/>
          <w:sz w:val="22"/>
          <w:szCs w:val="22"/>
        </w:rPr>
      </w:pPr>
    </w:p>
    <w:p w14:paraId="735FAF5B" w14:textId="77777777" w:rsidR="00115034" w:rsidRDefault="00115034" w:rsidP="00FA362E">
      <w:pPr>
        <w:rPr>
          <w:rFonts w:ascii="Arial" w:hAnsi="Arial" w:cs="Arial"/>
          <w:sz w:val="22"/>
          <w:szCs w:val="22"/>
        </w:rPr>
      </w:pPr>
    </w:p>
    <w:p w14:paraId="34494E81" w14:textId="77777777" w:rsidR="00115034" w:rsidRDefault="00115034" w:rsidP="00FA362E">
      <w:pPr>
        <w:rPr>
          <w:rFonts w:ascii="Arial" w:hAnsi="Arial" w:cs="Arial"/>
          <w:sz w:val="22"/>
          <w:szCs w:val="22"/>
        </w:rPr>
      </w:pPr>
    </w:p>
    <w:p w14:paraId="178684F5" w14:textId="77777777" w:rsidR="00115034" w:rsidRDefault="00115034" w:rsidP="00FA362E">
      <w:pPr>
        <w:rPr>
          <w:rFonts w:ascii="Arial" w:hAnsi="Arial" w:cs="Arial"/>
          <w:sz w:val="22"/>
          <w:szCs w:val="22"/>
        </w:rPr>
      </w:pPr>
    </w:p>
    <w:p w14:paraId="188C8794" w14:textId="77777777" w:rsidR="00115034" w:rsidRDefault="00115034" w:rsidP="00FA362E">
      <w:pPr>
        <w:rPr>
          <w:rFonts w:ascii="Arial" w:hAnsi="Arial" w:cs="Arial"/>
          <w:sz w:val="22"/>
          <w:szCs w:val="22"/>
        </w:rPr>
      </w:pPr>
    </w:p>
    <w:p w14:paraId="6595BC42" w14:textId="77777777" w:rsidR="00115034" w:rsidRDefault="00115034" w:rsidP="00FA362E">
      <w:pPr>
        <w:rPr>
          <w:rFonts w:ascii="Arial" w:hAnsi="Arial" w:cs="Arial"/>
          <w:sz w:val="22"/>
          <w:szCs w:val="22"/>
        </w:rPr>
      </w:pPr>
    </w:p>
    <w:p w14:paraId="695CF49B" w14:textId="77777777" w:rsidR="00115034" w:rsidRDefault="00115034" w:rsidP="00FA362E">
      <w:pPr>
        <w:rPr>
          <w:rFonts w:ascii="Arial" w:hAnsi="Arial" w:cs="Arial"/>
          <w:sz w:val="22"/>
          <w:szCs w:val="22"/>
        </w:rPr>
      </w:pPr>
    </w:p>
    <w:p w14:paraId="3CE5A632" w14:textId="77777777" w:rsidR="00115034" w:rsidRDefault="00115034" w:rsidP="00FA362E">
      <w:pPr>
        <w:rPr>
          <w:rFonts w:ascii="Arial" w:hAnsi="Arial" w:cs="Arial"/>
          <w:sz w:val="22"/>
          <w:szCs w:val="22"/>
        </w:rPr>
      </w:pPr>
    </w:p>
    <w:p w14:paraId="2AD197E2" w14:textId="77777777" w:rsidR="00115034" w:rsidRDefault="00115034" w:rsidP="00FA362E">
      <w:pPr>
        <w:rPr>
          <w:rFonts w:ascii="Arial" w:hAnsi="Arial" w:cs="Arial"/>
          <w:sz w:val="22"/>
          <w:szCs w:val="22"/>
        </w:rPr>
      </w:pPr>
    </w:p>
    <w:p w14:paraId="2CFA1BD5" w14:textId="51259BAA" w:rsidR="00FA362E" w:rsidRPr="00115034" w:rsidRDefault="00FA362E" w:rsidP="00FA362E">
      <w:pPr>
        <w:rPr>
          <w:rFonts w:ascii="Arial" w:hAnsi="Arial" w:cs="Arial"/>
          <w:sz w:val="22"/>
          <w:szCs w:val="22"/>
        </w:rPr>
      </w:pPr>
      <w:r w:rsidRPr="00115034">
        <w:rPr>
          <w:rFonts w:ascii="Arial" w:hAnsi="Arial" w:cs="Arial"/>
          <w:noProof/>
          <w:sz w:val="22"/>
          <w:szCs w:val="22"/>
        </w:rPr>
        <mc:AlternateContent>
          <mc:Choice Requires="wps">
            <w:drawing>
              <wp:anchor distT="0" distB="0" distL="114300" distR="114300" simplePos="0" relativeHeight="251679744" behindDoc="0" locked="0" layoutInCell="1" allowOverlap="1" wp14:anchorId="4BE4AD29" wp14:editId="1E6D4B35">
                <wp:simplePos x="0" y="0"/>
                <wp:positionH relativeFrom="column">
                  <wp:posOffset>1436914</wp:posOffset>
                </wp:positionH>
                <wp:positionV relativeFrom="paragraph">
                  <wp:posOffset>-187778</wp:posOffset>
                </wp:positionV>
                <wp:extent cx="3224893" cy="726621"/>
                <wp:effectExtent l="0" t="0" r="13970" b="16510"/>
                <wp:wrapNone/>
                <wp:docPr id="1769833191" name="Rectangle 7"/>
                <wp:cNvGraphicFramePr/>
                <a:graphic xmlns:a="http://schemas.openxmlformats.org/drawingml/2006/main">
                  <a:graphicData uri="http://schemas.microsoft.com/office/word/2010/wordprocessingShape">
                    <wps:wsp>
                      <wps:cNvSpPr/>
                      <wps:spPr>
                        <a:xfrm>
                          <a:off x="0" y="0"/>
                          <a:ext cx="3224893" cy="72662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65CD62" w14:textId="77777777" w:rsidR="00FA362E" w:rsidRPr="008220A2" w:rsidRDefault="00FA362E" w:rsidP="00FA362E">
                            <w:pPr>
                              <w:jc w:val="center"/>
                              <w:rPr>
                                <w:rFonts w:ascii="Arial" w:hAnsi="Arial" w:cs="Arial"/>
                              </w:rPr>
                            </w:pPr>
                            <w:r w:rsidRPr="008220A2">
                              <w:rPr>
                                <w:rFonts w:ascii="Arial" w:hAnsi="Arial" w:cs="Arial"/>
                              </w:rPr>
                              <w:t>(WBS) Wearable Device Launch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E4AD29" id="_x0000_s1035" style="position:absolute;margin-left:113.15pt;margin-top:-14.8pt;width:253.95pt;height:57.2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" fillcolor="#156082 [3204]" strokecolor="#030e13 [484]" strokeweight="1pt">
                <v:textbox>
                  <w:txbxContent>
                    <w:p w14:paraId="7565CD62" w14:textId="77777777" w:rsidR="00FA362E" w:rsidRPr="008220A2" w:rsidRDefault="00FA362E" w:rsidP="00FA362E">
                      <w:pPr>
                        <w:jc w:val="center"/>
                        <w:rPr>
                          <w:rFonts w:ascii="Arial" w:hAnsi="Arial" w:cs="Arial"/>
                        </w:rPr>
                      </w:pPr>
                      <w:r w:rsidRPr="008220A2">
                        <w:rPr>
                          <w:rFonts w:ascii="Arial" w:hAnsi="Arial" w:cs="Arial"/>
                        </w:rPr>
                        <w:t>(WBS) Wearable Device Launch</w:t>
                      </w:r>
                    </w:p>
                  </w:txbxContent>
                </v:textbox>
              </v:rect>
            </w:pict>
          </mc:Fallback>
        </mc:AlternateContent>
      </w:r>
    </w:p>
    <w:p w14:paraId="3B32AD87" w14:textId="1E177DFF" w:rsidR="00FA362E" w:rsidRPr="00115034" w:rsidRDefault="00DD0CD6" w:rsidP="00FA362E">
      <w:pPr>
        <w:rPr>
          <w:rFonts w:ascii="Arial" w:hAnsi="Arial" w:cs="Arial"/>
          <w:sz w:val="22"/>
          <w:szCs w:val="22"/>
        </w:rPr>
      </w:pPr>
      <w:r w:rsidRPr="00115034">
        <w:rPr>
          <w:rFonts w:ascii="Arial" w:hAnsi="Arial" w:cs="Arial"/>
          <w:noProof/>
          <w:sz w:val="22"/>
          <w:szCs w:val="22"/>
        </w:rPr>
        <mc:AlternateContent>
          <mc:Choice Requires="wps">
            <w:drawing>
              <wp:anchor distT="0" distB="0" distL="114300" distR="114300" simplePos="0" relativeHeight="251693056" behindDoc="0" locked="0" layoutInCell="1" allowOverlap="1" wp14:anchorId="6252F321" wp14:editId="53DAACFE">
                <wp:simplePos x="0" y="0"/>
                <wp:positionH relativeFrom="column">
                  <wp:posOffset>3102428</wp:posOffset>
                </wp:positionH>
                <wp:positionV relativeFrom="paragraph">
                  <wp:posOffset>221978</wp:posOffset>
                </wp:positionV>
                <wp:extent cx="32657" cy="1828800"/>
                <wp:effectExtent l="0" t="0" r="24765" b="19050"/>
                <wp:wrapNone/>
                <wp:docPr id="1121726275" name="Straight Connector 4"/>
                <wp:cNvGraphicFramePr/>
                <a:graphic xmlns:a="http://schemas.openxmlformats.org/drawingml/2006/main">
                  <a:graphicData uri="http://schemas.microsoft.com/office/word/2010/wordprocessingShape">
                    <wps:wsp>
                      <wps:cNvCnPr/>
                      <wps:spPr>
                        <a:xfrm flipH="1" flipV="1">
                          <a:off x="0" y="0"/>
                          <a:ext cx="32657" cy="18288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9921F0" id="Straight Connector 4" o:spid="_x0000_s1026" style="position:absolute;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3pt,17.5pt" to="246.85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" strokecolor="black [3200]" strokeweight="1.5pt">
                <v:stroke joinstyle="miter"/>
              </v:line>
            </w:pict>
          </mc:Fallback>
        </mc:AlternateContent>
      </w:r>
    </w:p>
    <w:p w14:paraId="55D3529A" w14:textId="40CE8081" w:rsidR="00FA362E" w:rsidRPr="00115034" w:rsidRDefault="00FA362E" w:rsidP="00FA362E">
      <w:pPr>
        <w:rPr>
          <w:rFonts w:ascii="Arial" w:hAnsi="Arial" w:cs="Arial"/>
          <w:sz w:val="22"/>
          <w:szCs w:val="22"/>
        </w:rPr>
      </w:pPr>
    </w:p>
    <w:p w14:paraId="61BBA19A" w14:textId="7E28F0B9" w:rsidR="00FA362E" w:rsidRPr="00115034" w:rsidRDefault="00DD0CD6" w:rsidP="00FA362E">
      <w:pPr>
        <w:rPr>
          <w:rFonts w:ascii="Arial" w:hAnsi="Arial" w:cs="Arial"/>
          <w:sz w:val="22"/>
          <w:szCs w:val="22"/>
        </w:rPr>
      </w:pPr>
      <w:r w:rsidRPr="00115034">
        <w:rPr>
          <w:rFonts w:ascii="Arial" w:hAnsi="Arial" w:cs="Arial"/>
          <w:noProof/>
          <w:sz w:val="22"/>
          <w:szCs w:val="22"/>
        </w:rPr>
        <mc:AlternateContent>
          <mc:Choice Requires="wps">
            <w:drawing>
              <wp:anchor distT="0" distB="0" distL="114300" distR="114300" simplePos="0" relativeHeight="251697152" behindDoc="0" locked="0" layoutInCell="1" allowOverlap="1" wp14:anchorId="3749073A" wp14:editId="5732E787">
                <wp:simplePos x="0" y="0"/>
                <wp:positionH relativeFrom="column">
                  <wp:posOffset>5870121</wp:posOffset>
                </wp:positionH>
                <wp:positionV relativeFrom="paragraph">
                  <wp:posOffset>322398</wp:posOffset>
                </wp:positionV>
                <wp:extent cx="32658" cy="1134835"/>
                <wp:effectExtent l="0" t="0" r="24765" b="27305"/>
                <wp:wrapNone/>
                <wp:docPr id="1720838234" name="Straight Connector 4"/>
                <wp:cNvGraphicFramePr/>
                <a:graphic xmlns:a="http://schemas.openxmlformats.org/drawingml/2006/main">
                  <a:graphicData uri="http://schemas.microsoft.com/office/word/2010/wordprocessingShape">
                    <wps:wsp>
                      <wps:cNvCnPr/>
                      <wps:spPr>
                        <a:xfrm flipH="1" flipV="1">
                          <a:off x="0" y="0"/>
                          <a:ext cx="32658" cy="113483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555E60" id="Straight Connector 4" o:spid="_x0000_s1026" style="position:absolute;flip:x 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2.2pt,25.4pt" to="464.75pt,11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" strokecolor="black [3200]" strokeweight="1.5pt">
                <v:stroke joinstyle="miter"/>
              </v:line>
            </w:pict>
          </mc:Fallback>
        </mc:AlternateContent>
      </w:r>
      <w:r w:rsidRPr="00115034">
        <w:rPr>
          <w:rFonts w:ascii="Arial" w:hAnsi="Arial" w:cs="Arial"/>
          <w:noProof/>
          <w:sz w:val="22"/>
          <w:szCs w:val="22"/>
        </w:rPr>
        <mc:AlternateContent>
          <mc:Choice Requires="wps">
            <w:drawing>
              <wp:anchor distT="0" distB="0" distL="114300" distR="114300" simplePos="0" relativeHeight="251705344" behindDoc="0" locked="0" layoutInCell="1" allowOverlap="1" wp14:anchorId="70CD6B74" wp14:editId="45523284">
                <wp:simplePos x="0" y="0"/>
                <wp:positionH relativeFrom="margin">
                  <wp:posOffset>-24494</wp:posOffset>
                </wp:positionH>
                <wp:positionV relativeFrom="paragraph">
                  <wp:posOffset>314234</wp:posOffset>
                </wp:positionV>
                <wp:extent cx="5910943" cy="48895"/>
                <wp:effectExtent l="0" t="0" r="13970" b="27305"/>
                <wp:wrapNone/>
                <wp:docPr id="2036143807" name="Straight Connector 5"/>
                <wp:cNvGraphicFramePr/>
                <a:graphic xmlns:a="http://schemas.openxmlformats.org/drawingml/2006/main">
                  <a:graphicData uri="http://schemas.microsoft.com/office/word/2010/wordprocessingShape">
                    <wps:wsp>
                      <wps:cNvCnPr/>
                      <wps:spPr>
                        <a:xfrm flipH="1">
                          <a:off x="0" y="0"/>
                          <a:ext cx="5910943" cy="4889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F9F5F0" id="Straight Connector 5" o:spid="_x0000_s1026" style="position:absolute;flip:x;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95pt,24.75pt" to="463.5pt,2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" strokecolor="black [3200]" strokeweight="1.5pt">
                <v:stroke joinstyle="miter"/>
                <w10:wrap anchorx="margin"/>
              </v:line>
            </w:pict>
          </mc:Fallback>
        </mc:AlternateContent>
      </w:r>
    </w:p>
    <w:p w14:paraId="31154A58" w14:textId="064AA17D" w:rsidR="00FA362E" w:rsidRPr="00115034" w:rsidRDefault="00DD0CD6" w:rsidP="00FA362E">
      <w:pPr>
        <w:rPr>
          <w:rFonts w:ascii="Arial" w:hAnsi="Arial" w:cs="Arial"/>
          <w:sz w:val="22"/>
          <w:szCs w:val="22"/>
        </w:rPr>
      </w:pPr>
      <w:r w:rsidRPr="00115034">
        <w:rPr>
          <w:rFonts w:ascii="Arial" w:hAnsi="Arial" w:cs="Arial"/>
          <w:noProof/>
          <w:sz w:val="22"/>
          <w:szCs w:val="22"/>
        </w:rPr>
        <mc:AlternateContent>
          <mc:Choice Requires="wps">
            <w:drawing>
              <wp:anchor distT="0" distB="0" distL="114300" distR="114300" simplePos="0" relativeHeight="251703296" behindDoc="0" locked="0" layoutInCell="1" allowOverlap="1" wp14:anchorId="47EBE81A" wp14:editId="4DC57F8B">
                <wp:simplePos x="0" y="0"/>
                <wp:positionH relativeFrom="column">
                  <wp:posOffset>4400549</wp:posOffset>
                </wp:positionH>
                <wp:positionV relativeFrom="paragraph">
                  <wp:posOffset>5534</wp:posOffset>
                </wp:positionV>
                <wp:extent cx="32657" cy="1143000"/>
                <wp:effectExtent l="0" t="0" r="24765" b="19050"/>
                <wp:wrapNone/>
                <wp:docPr id="27556627" name="Straight Connector 4"/>
                <wp:cNvGraphicFramePr/>
                <a:graphic xmlns:a="http://schemas.openxmlformats.org/drawingml/2006/main">
                  <a:graphicData uri="http://schemas.microsoft.com/office/word/2010/wordprocessingShape">
                    <wps:wsp>
                      <wps:cNvCnPr/>
                      <wps:spPr>
                        <a:xfrm flipH="1" flipV="1">
                          <a:off x="0" y="0"/>
                          <a:ext cx="32657" cy="11430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5BAE22" id="Straight Connector 4" o:spid="_x0000_s1026" style="position:absolute;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6.5pt,.45pt" to="349.05pt,9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" strokecolor="black [3200]" strokeweight="1.5pt">
                <v:stroke joinstyle="miter"/>
              </v:line>
            </w:pict>
          </mc:Fallback>
        </mc:AlternateContent>
      </w:r>
      <w:r w:rsidRPr="00115034">
        <w:rPr>
          <w:rFonts w:ascii="Arial" w:hAnsi="Arial" w:cs="Arial"/>
          <w:noProof/>
          <w:sz w:val="22"/>
          <w:szCs w:val="22"/>
        </w:rPr>
        <mc:AlternateContent>
          <mc:Choice Requires="wps">
            <w:drawing>
              <wp:anchor distT="0" distB="0" distL="114300" distR="114300" simplePos="0" relativeHeight="251701248" behindDoc="0" locked="0" layoutInCell="1" allowOverlap="1" wp14:anchorId="47FB8FDC" wp14:editId="26380AE1">
                <wp:simplePos x="0" y="0"/>
                <wp:positionH relativeFrom="column">
                  <wp:posOffset>1649186</wp:posOffset>
                </wp:positionH>
                <wp:positionV relativeFrom="paragraph">
                  <wp:posOffset>13697</wp:posOffset>
                </wp:positionV>
                <wp:extent cx="8164" cy="1052921"/>
                <wp:effectExtent l="0" t="0" r="30480" b="13970"/>
                <wp:wrapNone/>
                <wp:docPr id="170450208" name="Straight Connector 4"/>
                <wp:cNvGraphicFramePr/>
                <a:graphic xmlns:a="http://schemas.openxmlformats.org/drawingml/2006/main">
                  <a:graphicData uri="http://schemas.microsoft.com/office/word/2010/wordprocessingShape">
                    <wps:wsp>
                      <wps:cNvCnPr/>
                      <wps:spPr>
                        <a:xfrm flipH="1" flipV="1">
                          <a:off x="0" y="0"/>
                          <a:ext cx="8164" cy="1052921"/>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C047D0" id="Straight Connector 4" o:spid="_x0000_s1026" style="position:absolute;flip:x 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85pt,1.1pt" to="130.5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" strokecolor="black [3200]" strokeweight="1.5pt">
                <v:stroke joinstyle="miter"/>
              </v:line>
            </w:pict>
          </mc:Fallback>
        </mc:AlternateContent>
      </w:r>
      <w:r w:rsidRPr="00115034">
        <w:rPr>
          <w:rFonts w:ascii="Arial" w:hAnsi="Arial" w:cs="Arial"/>
          <w:noProof/>
          <w:sz w:val="22"/>
          <w:szCs w:val="22"/>
        </w:rPr>
        <mc:AlternateContent>
          <mc:Choice Requires="wps">
            <w:drawing>
              <wp:anchor distT="0" distB="0" distL="114300" distR="114300" simplePos="0" relativeHeight="251695104" behindDoc="0" locked="0" layoutInCell="1" allowOverlap="1" wp14:anchorId="67213653" wp14:editId="3FE606CC">
                <wp:simplePos x="0" y="0"/>
                <wp:positionH relativeFrom="margin">
                  <wp:align>left</wp:align>
                </wp:positionH>
                <wp:positionV relativeFrom="paragraph">
                  <wp:posOffset>43361</wp:posOffset>
                </wp:positionV>
                <wp:extent cx="0" cy="1004388"/>
                <wp:effectExtent l="0" t="0" r="38100" b="24765"/>
                <wp:wrapNone/>
                <wp:docPr id="418184321" name="Straight Connector 4"/>
                <wp:cNvGraphicFramePr/>
                <a:graphic xmlns:a="http://schemas.openxmlformats.org/drawingml/2006/main">
                  <a:graphicData uri="http://schemas.microsoft.com/office/word/2010/wordprocessingShape">
                    <wps:wsp>
                      <wps:cNvCnPr/>
                      <wps:spPr>
                        <a:xfrm flipV="1">
                          <a:off x="0" y="0"/>
                          <a:ext cx="0" cy="1004388"/>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8EADD1D" id="Straight Connector 4" o:spid="_x0000_s1026" style="position:absolute;flip:y;z-index:251695104;visibility:visible;mso-wrap-style:square;mso-wrap-distance-left:9pt;mso-wrap-distance-top:0;mso-wrap-distance-right:9pt;mso-wrap-distance-bottom:0;mso-position-horizontal:left;mso-position-horizontal-relative:margin;mso-position-vertical:absolute;mso-position-vertical-relative:text" from="0,3.4pt" to="0,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" strokecolor="black [3200]" strokeweight="1.5pt">
                <v:stroke joinstyle="miter"/>
                <w10:wrap anchorx="margin"/>
              </v:line>
            </w:pict>
          </mc:Fallback>
        </mc:AlternateContent>
      </w:r>
    </w:p>
    <w:p w14:paraId="6E39984D" w14:textId="1D4A3A60" w:rsidR="00FA362E" w:rsidRDefault="00FA362E" w:rsidP="00FA362E">
      <w:pPr>
        <w:rPr>
          <w:rFonts w:ascii="Arial" w:hAnsi="Arial" w:cs="Arial"/>
          <w:sz w:val="22"/>
          <w:szCs w:val="22"/>
        </w:rPr>
      </w:pPr>
    </w:p>
    <w:p w14:paraId="401BB006" w14:textId="77777777" w:rsidR="00115034" w:rsidRDefault="00115034" w:rsidP="00FA362E">
      <w:pPr>
        <w:rPr>
          <w:rFonts w:ascii="Arial" w:hAnsi="Arial" w:cs="Arial"/>
          <w:sz w:val="22"/>
          <w:szCs w:val="22"/>
        </w:rPr>
      </w:pPr>
    </w:p>
    <w:p w14:paraId="755F1F73" w14:textId="45BC8BBF" w:rsidR="00FA362E" w:rsidRPr="00115034" w:rsidRDefault="00DD0CD6" w:rsidP="00FA362E">
      <w:pPr>
        <w:rPr>
          <w:rFonts w:ascii="Arial" w:hAnsi="Arial" w:cs="Arial"/>
          <w:sz w:val="22"/>
          <w:szCs w:val="22"/>
        </w:rPr>
      </w:pPr>
      <w:r w:rsidRPr="00115034">
        <w:rPr>
          <w:rFonts w:ascii="Arial" w:hAnsi="Arial" w:cs="Arial"/>
          <w:noProof/>
          <w:color w:val="EE0000"/>
          <w:sz w:val="22"/>
          <w:szCs w:val="22"/>
        </w:rPr>
        <mc:AlternateContent>
          <mc:Choice Requires="wps">
            <w:drawing>
              <wp:anchor distT="0" distB="0" distL="114300" distR="114300" simplePos="0" relativeHeight="251677696" behindDoc="0" locked="0" layoutInCell="1" allowOverlap="1" wp14:anchorId="3A35E98B" wp14:editId="0A1C380F">
                <wp:simplePos x="0" y="0"/>
                <wp:positionH relativeFrom="column">
                  <wp:posOffset>5240292</wp:posOffset>
                </wp:positionH>
                <wp:positionV relativeFrom="paragraph">
                  <wp:posOffset>167459</wp:posOffset>
                </wp:positionV>
                <wp:extent cx="1293495" cy="4684758"/>
                <wp:effectExtent l="0" t="0" r="20955" b="20955"/>
                <wp:wrapNone/>
                <wp:docPr id="810613390" name="Flowchart: Alternative Process 11"/>
                <wp:cNvGraphicFramePr/>
                <a:graphic xmlns:a="http://schemas.openxmlformats.org/drawingml/2006/main">
                  <a:graphicData uri="http://schemas.microsoft.com/office/word/2010/wordprocessingShape">
                    <wps:wsp>
                      <wps:cNvSpPr/>
                      <wps:spPr>
                        <a:xfrm>
                          <a:off x="0" y="0"/>
                          <a:ext cx="1293495" cy="4684758"/>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6AD3F97" w14:textId="77777777" w:rsidR="00FA362E" w:rsidRDefault="00FA362E" w:rsidP="00FA362E">
                            <w:pPr>
                              <w:rPr>
                                <w:rFonts w:ascii="Arial" w:hAnsi="Arial" w:cs="Arial"/>
                              </w:rPr>
                            </w:pPr>
                            <w:r w:rsidRPr="00EC0EA9">
                              <w:rPr>
                                <w:rFonts w:ascii="Arial" w:hAnsi="Arial" w:cs="Arial"/>
                              </w:rPr>
                              <w:t xml:space="preserve">9.0 </w:t>
                            </w:r>
                          </w:p>
                          <w:p w14:paraId="230E32D3" w14:textId="5743FF7D" w:rsidR="00FA362E" w:rsidRPr="00EC0EA9" w:rsidRDefault="00FA362E" w:rsidP="00FA362E">
                            <w:pPr>
                              <w:rPr>
                                <w:rFonts w:ascii="Arial" w:hAnsi="Arial" w:cs="Arial"/>
                              </w:rPr>
                            </w:pPr>
                            <w:r w:rsidRPr="00EC0EA9">
                              <w:rPr>
                                <w:rFonts w:ascii="Arial" w:hAnsi="Arial" w:cs="Arial"/>
                              </w:rPr>
                              <w:t>Customer Assistance &amp; Aftercare Setup</w:t>
                            </w:r>
                          </w:p>
                          <w:p w14:paraId="72C08352" w14:textId="77777777" w:rsidR="00FA362E" w:rsidRPr="00EC0EA9" w:rsidRDefault="00FA362E" w:rsidP="00FA362E">
                            <w:pPr>
                              <w:rPr>
                                <w:rFonts w:ascii="Arial" w:hAnsi="Arial" w:cs="Arial"/>
                              </w:rPr>
                            </w:pPr>
                            <w:r w:rsidRPr="00EC0EA9">
                              <w:rPr>
                                <w:rFonts w:ascii="Arial" w:hAnsi="Arial" w:cs="Arial"/>
                              </w:rPr>
                              <w:t>9.1 Support team training</w:t>
                            </w:r>
                          </w:p>
                          <w:p w14:paraId="5E7AC33E" w14:textId="77777777" w:rsidR="00FA362E" w:rsidRPr="00EC0EA9" w:rsidRDefault="00FA362E" w:rsidP="00FA362E">
                            <w:pPr>
                              <w:rPr>
                                <w:rFonts w:ascii="Arial" w:hAnsi="Arial" w:cs="Arial"/>
                              </w:rPr>
                            </w:pPr>
                            <w:r w:rsidRPr="00EC0EA9">
                              <w:rPr>
                                <w:rFonts w:ascii="Arial" w:hAnsi="Arial" w:cs="Arial"/>
                              </w:rPr>
                              <w:t>9.2 Technical knowledge base</w:t>
                            </w:r>
                          </w:p>
                          <w:p w14:paraId="26A11570" w14:textId="77777777" w:rsidR="00FA362E" w:rsidRPr="00EC0EA9" w:rsidRDefault="00FA362E" w:rsidP="00FA362E">
                            <w:pPr>
                              <w:rPr>
                                <w:rFonts w:ascii="Arial" w:hAnsi="Arial" w:cs="Arial"/>
                              </w:rPr>
                            </w:pPr>
                            <w:r w:rsidRPr="00EC0EA9">
                              <w:rPr>
                                <w:rFonts w:ascii="Arial" w:hAnsi="Arial" w:cs="Arial"/>
                              </w:rPr>
                              <w:t>9.3 Aftercare service workflow</w:t>
                            </w:r>
                          </w:p>
                          <w:p w14:paraId="0CC04374" w14:textId="77777777" w:rsidR="00FA362E" w:rsidRPr="00EC0EA9" w:rsidRDefault="00FA362E" w:rsidP="00FA362E">
                            <w:pPr>
                              <w:rPr>
                                <w:rFonts w:ascii="Arial" w:hAnsi="Arial" w:cs="Arial"/>
                              </w:rPr>
                            </w:pPr>
                            <w:r w:rsidRPr="00EC0EA9">
                              <w:rPr>
                                <w:rFonts w:ascii="Arial" w:hAnsi="Arial" w:cs="Arial"/>
                              </w:rPr>
                              <w:t>9.4 Feedback loop setup</w:t>
                            </w:r>
                          </w:p>
                          <w:p w14:paraId="46E883D8"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5E98B" id="_x0000_s1036" type="#_x0000_t176" style="position:absolute;margin-left:412.6pt;margin-top:13.2pt;width:101.85pt;height:368.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" fillcolor="#156082 [3204]" strokecolor="#030e13 [484]" strokeweight="1pt">
                <v:textbox>
                  <w:txbxContent>
                    <w:p w14:paraId="66AD3F97" w14:textId="77777777" w:rsidR="00FA362E" w:rsidRDefault="00FA362E" w:rsidP="00FA362E">
                      <w:pPr>
                        <w:rPr>
                          <w:rFonts w:ascii="Arial" w:hAnsi="Arial" w:cs="Arial"/>
                        </w:rPr>
                      </w:pPr>
                      <w:r w:rsidRPr="00EC0EA9">
                        <w:rPr>
                          <w:rFonts w:ascii="Arial" w:hAnsi="Arial" w:cs="Arial"/>
                        </w:rPr>
                        <w:t xml:space="preserve">9.0 </w:t>
                      </w:r>
                    </w:p>
                    <w:p w14:paraId="230E32D3" w14:textId="5743FF7D" w:rsidR="00FA362E" w:rsidRPr="00EC0EA9" w:rsidRDefault="00FA362E" w:rsidP="00FA362E">
                      <w:pPr>
                        <w:rPr>
                          <w:rFonts w:ascii="Arial" w:hAnsi="Arial" w:cs="Arial"/>
                        </w:rPr>
                      </w:pPr>
                      <w:r w:rsidRPr="00EC0EA9">
                        <w:rPr>
                          <w:rFonts w:ascii="Arial" w:hAnsi="Arial" w:cs="Arial"/>
                        </w:rPr>
                        <w:t>Customer Assistance &amp; Aftercare Setup</w:t>
                      </w:r>
                    </w:p>
                    <w:p w14:paraId="72C08352" w14:textId="77777777" w:rsidR="00FA362E" w:rsidRPr="00EC0EA9" w:rsidRDefault="00FA362E" w:rsidP="00FA362E">
                      <w:pPr>
                        <w:rPr>
                          <w:rFonts w:ascii="Arial" w:hAnsi="Arial" w:cs="Arial"/>
                        </w:rPr>
                      </w:pPr>
                      <w:r w:rsidRPr="00EC0EA9">
                        <w:rPr>
                          <w:rFonts w:ascii="Arial" w:hAnsi="Arial" w:cs="Arial"/>
                        </w:rPr>
                        <w:t>9.1 Support team training</w:t>
                      </w:r>
                    </w:p>
                    <w:p w14:paraId="5E7AC33E" w14:textId="77777777" w:rsidR="00FA362E" w:rsidRPr="00EC0EA9" w:rsidRDefault="00FA362E" w:rsidP="00FA362E">
                      <w:pPr>
                        <w:rPr>
                          <w:rFonts w:ascii="Arial" w:hAnsi="Arial" w:cs="Arial"/>
                        </w:rPr>
                      </w:pPr>
                      <w:r w:rsidRPr="00EC0EA9">
                        <w:rPr>
                          <w:rFonts w:ascii="Arial" w:hAnsi="Arial" w:cs="Arial"/>
                        </w:rPr>
                        <w:t>9.2 Technical knowledge base</w:t>
                      </w:r>
                    </w:p>
                    <w:p w14:paraId="26A11570" w14:textId="77777777" w:rsidR="00FA362E" w:rsidRPr="00EC0EA9" w:rsidRDefault="00FA362E" w:rsidP="00FA362E">
                      <w:pPr>
                        <w:rPr>
                          <w:rFonts w:ascii="Arial" w:hAnsi="Arial" w:cs="Arial"/>
                        </w:rPr>
                      </w:pPr>
                      <w:r w:rsidRPr="00EC0EA9">
                        <w:rPr>
                          <w:rFonts w:ascii="Arial" w:hAnsi="Arial" w:cs="Arial"/>
                        </w:rPr>
                        <w:t>9.3 Aftercare service workflow</w:t>
                      </w:r>
                    </w:p>
                    <w:p w14:paraId="0CC04374" w14:textId="77777777" w:rsidR="00FA362E" w:rsidRPr="00EC0EA9" w:rsidRDefault="00FA362E" w:rsidP="00FA362E">
                      <w:pPr>
                        <w:rPr>
                          <w:rFonts w:ascii="Arial" w:hAnsi="Arial" w:cs="Arial"/>
                        </w:rPr>
                      </w:pPr>
                      <w:r w:rsidRPr="00EC0EA9">
                        <w:rPr>
                          <w:rFonts w:ascii="Arial" w:hAnsi="Arial" w:cs="Arial"/>
                        </w:rPr>
                        <w:t>9.4 Feedback loop setup</w:t>
                      </w:r>
                    </w:p>
                    <w:p w14:paraId="46E883D8" w14:textId="77777777" w:rsidR="00FA362E" w:rsidRDefault="00FA362E" w:rsidP="00FA362E">
                      <w:pPr>
                        <w:jc w:val="center"/>
                      </w:pPr>
                    </w:p>
                  </w:txbxContent>
                </v:textbox>
              </v:shape>
            </w:pict>
          </mc:Fallback>
        </mc:AlternateContent>
      </w:r>
      <w:r w:rsidRPr="00115034">
        <w:rPr>
          <w:rFonts w:ascii="Arial" w:hAnsi="Arial" w:cs="Arial"/>
          <w:noProof/>
          <w:color w:val="EE0000"/>
          <w:sz w:val="22"/>
          <w:szCs w:val="22"/>
        </w:rPr>
        <mc:AlternateContent>
          <mc:Choice Requires="wps">
            <w:drawing>
              <wp:anchor distT="0" distB="0" distL="114300" distR="114300" simplePos="0" relativeHeight="251675648" behindDoc="0" locked="0" layoutInCell="1" allowOverlap="1" wp14:anchorId="713A4710" wp14:editId="2A498BF2">
                <wp:simplePos x="0" y="0"/>
                <wp:positionH relativeFrom="column">
                  <wp:posOffset>3803196</wp:posOffset>
                </wp:positionH>
                <wp:positionV relativeFrom="paragraph">
                  <wp:posOffset>155666</wp:posOffset>
                </wp:positionV>
                <wp:extent cx="1293495" cy="4760595"/>
                <wp:effectExtent l="0" t="0" r="20955" b="20955"/>
                <wp:wrapNone/>
                <wp:docPr id="1192368751" name="Flowchart: Alternative Process 11"/>
                <wp:cNvGraphicFramePr/>
                <a:graphic xmlns:a="http://schemas.openxmlformats.org/drawingml/2006/main">
                  <a:graphicData uri="http://schemas.microsoft.com/office/word/2010/wordprocessingShape">
                    <wps:wsp>
                      <wps:cNvSpPr/>
                      <wps:spPr>
                        <a:xfrm>
                          <a:off x="0" y="0"/>
                          <a:ext cx="1293495" cy="4760595"/>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E42557" w14:textId="77777777" w:rsidR="00FA362E" w:rsidRDefault="00FA362E" w:rsidP="00FA362E">
                            <w:pPr>
                              <w:rPr>
                                <w:rFonts w:ascii="Arial" w:hAnsi="Arial" w:cs="Arial"/>
                              </w:rPr>
                            </w:pPr>
                            <w:r w:rsidRPr="00EC0EA9">
                              <w:rPr>
                                <w:rFonts w:ascii="Arial" w:hAnsi="Arial" w:cs="Arial"/>
                              </w:rPr>
                              <w:t>8.0</w:t>
                            </w:r>
                          </w:p>
                          <w:p w14:paraId="29796980" w14:textId="77777777" w:rsidR="00FA362E" w:rsidRPr="00EC0EA9" w:rsidRDefault="00FA362E" w:rsidP="00FA362E">
                            <w:pPr>
                              <w:rPr>
                                <w:rFonts w:ascii="Arial" w:hAnsi="Arial" w:cs="Arial"/>
                              </w:rPr>
                            </w:pPr>
                            <w:r w:rsidRPr="00EC0EA9">
                              <w:rPr>
                                <w:rFonts w:ascii="Arial" w:hAnsi="Arial" w:cs="Arial"/>
                              </w:rPr>
                              <w:t>Marketing, GTM &amp; Channel Preparation</w:t>
                            </w:r>
                          </w:p>
                          <w:p w14:paraId="31D126BF" w14:textId="77777777" w:rsidR="00FA362E" w:rsidRPr="00EC0EA9" w:rsidRDefault="00FA362E" w:rsidP="00FA362E">
                            <w:pPr>
                              <w:rPr>
                                <w:rFonts w:ascii="Arial" w:hAnsi="Arial" w:cs="Arial"/>
                              </w:rPr>
                            </w:pPr>
                            <w:r w:rsidRPr="00EC0EA9">
                              <w:rPr>
                                <w:rFonts w:ascii="Arial" w:hAnsi="Arial" w:cs="Arial"/>
                              </w:rPr>
                              <w:t>8.1 Branding &amp; value proposition</w:t>
                            </w:r>
                          </w:p>
                          <w:p w14:paraId="3FC83FA9" w14:textId="77777777" w:rsidR="00FA362E" w:rsidRPr="00EC0EA9" w:rsidRDefault="00FA362E" w:rsidP="00FA362E">
                            <w:pPr>
                              <w:rPr>
                                <w:rFonts w:ascii="Arial" w:hAnsi="Arial" w:cs="Arial"/>
                              </w:rPr>
                            </w:pPr>
                            <w:r w:rsidRPr="00EC0EA9">
                              <w:rPr>
                                <w:rFonts w:ascii="Arial" w:hAnsi="Arial" w:cs="Arial"/>
                              </w:rPr>
                              <w:t>8.2 Sales training material</w:t>
                            </w:r>
                          </w:p>
                          <w:p w14:paraId="003EFACF" w14:textId="77777777" w:rsidR="00FA362E" w:rsidRPr="00EC0EA9" w:rsidRDefault="00FA362E" w:rsidP="00FA362E">
                            <w:pPr>
                              <w:rPr>
                                <w:rFonts w:ascii="Arial" w:hAnsi="Arial" w:cs="Arial"/>
                              </w:rPr>
                            </w:pPr>
                            <w:r w:rsidRPr="00EC0EA9">
                              <w:rPr>
                                <w:rFonts w:ascii="Arial" w:hAnsi="Arial" w:cs="Arial"/>
                              </w:rPr>
                              <w:t>8.3 Distribution channel preparation</w:t>
                            </w:r>
                          </w:p>
                          <w:p w14:paraId="0B288476" w14:textId="77777777" w:rsidR="00FA362E" w:rsidRPr="00EC0EA9" w:rsidRDefault="00FA362E" w:rsidP="00FA362E">
                            <w:pPr>
                              <w:rPr>
                                <w:rFonts w:ascii="Arial" w:hAnsi="Arial" w:cs="Arial"/>
                              </w:rPr>
                            </w:pPr>
                            <w:r w:rsidRPr="00EC0EA9">
                              <w:rPr>
                                <w:rFonts w:ascii="Arial" w:hAnsi="Arial" w:cs="Arial"/>
                              </w:rPr>
                              <w:t>8.4 Marketing campaign planning</w:t>
                            </w:r>
                          </w:p>
                          <w:p w14:paraId="2C6E4B42"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A4710" id="_x0000_s1037" type="#_x0000_t176" style="position:absolute;margin-left:299.45pt;margin-top:12.25pt;width:101.85pt;height:374.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" fillcolor="#156082 [3204]" strokecolor="#030e13 [484]" strokeweight="1pt">
                <v:textbox>
                  <w:txbxContent>
                    <w:p w14:paraId="76E42557" w14:textId="77777777" w:rsidR="00FA362E" w:rsidRDefault="00FA362E" w:rsidP="00FA362E">
                      <w:pPr>
                        <w:rPr>
                          <w:rFonts w:ascii="Arial" w:hAnsi="Arial" w:cs="Arial"/>
                        </w:rPr>
                      </w:pPr>
                      <w:r w:rsidRPr="00EC0EA9">
                        <w:rPr>
                          <w:rFonts w:ascii="Arial" w:hAnsi="Arial" w:cs="Arial"/>
                        </w:rPr>
                        <w:t>8.0</w:t>
                      </w:r>
                    </w:p>
                    <w:p w14:paraId="29796980" w14:textId="77777777" w:rsidR="00FA362E" w:rsidRPr="00EC0EA9" w:rsidRDefault="00FA362E" w:rsidP="00FA362E">
                      <w:pPr>
                        <w:rPr>
                          <w:rFonts w:ascii="Arial" w:hAnsi="Arial" w:cs="Arial"/>
                        </w:rPr>
                      </w:pPr>
                      <w:r w:rsidRPr="00EC0EA9">
                        <w:rPr>
                          <w:rFonts w:ascii="Arial" w:hAnsi="Arial" w:cs="Arial"/>
                        </w:rPr>
                        <w:t>Marketing, GTM &amp; Channel Preparation</w:t>
                      </w:r>
                    </w:p>
                    <w:p w14:paraId="31D126BF" w14:textId="77777777" w:rsidR="00FA362E" w:rsidRPr="00EC0EA9" w:rsidRDefault="00FA362E" w:rsidP="00FA362E">
                      <w:pPr>
                        <w:rPr>
                          <w:rFonts w:ascii="Arial" w:hAnsi="Arial" w:cs="Arial"/>
                        </w:rPr>
                      </w:pPr>
                      <w:r w:rsidRPr="00EC0EA9">
                        <w:rPr>
                          <w:rFonts w:ascii="Arial" w:hAnsi="Arial" w:cs="Arial"/>
                        </w:rPr>
                        <w:t>8.1 Branding &amp; value proposition</w:t>
                      </w:r>
                    </w:p>
                    <w:p w14:paraId="3FC83FA9" w14:textId="77777777" w:rsidR="00FA362E" w:rsidRPr="00EC0EA9" w:rsidRDefault="00FA362E" w:rsidP="00FA362E">
                      <w:pPr>
                        <w:rPr>
                          <w:rFonts w:ascii="Arial" w:hAnsi="Arial" w:cs="Arial"/>
                        </w:rPr>
                      </w:pPr>
                      <w:r w:rsidRPr="00EC0EA9">
                        <w:rPr>
                          <w:rFonts w:ascii="Arial" w:hAnsi="Arial" w:cs="Arial"/>
                        </w:rPr>
                        <w:t>8.2 Sales training material</w:t>
                      </w:r>
                    </w:p>
                    <w:p w14:paraId="003EFACF" w14:textId="77777777" w:rsidR="00FA362E" w:rsidRPr="00EC0EA9" w:rsidRDefault="00FA362E" w:rsidP="00FA362E">
                      <w:pPr>
                        <w:rPr>
                          <w:rFonts w:ascii="Arial" w:hAnsi="Arial" w:cs="Arial"/>
                        </w:rPr>
                      </w:pPr>
                      <w:r w:rsidRPr="00EC0EA9">
                        <w:rPr>
                          <w:rFonts w:ascii="Arial" w:hAnsi="Arial" w:cs="Arial"/>
                        </w:rPr>
                        <w:t>8.3 Distribution channel preparation</w:t>
                      </w:r>
                    </w:p>
                    <w:p w14:paraId="0B288476" w14:textId="77777777" w:rsidR="00FA362E" w:rsidRPr="00EC0EA9" w:rsidRDefault="00FA362E" w:rsidP="00FA362E">
                      <w:pPr>
                        <w:rPr>
                          <w:rFonts w:ascii="Arial" w:hAnsi="Arial" w:cs="Arial"/>
                        </w:rPr>
                      </w:pPr>
                      <w:r w:rsidRPr="00EC0EA9">
                        <w:rPr>
                          <w:rFonts w:ascii="Arial" w:hAnsi="Arial" w:cs="Arial"/>
                        </w:rPr>
                        <w:t>8.4 Marketing campaign planning</w:t>
                      </w:r>
                    </w:p>
                    <w:p w14:paraId="2C6E4B42" w14:textId="77777777" w:rsidR="00FA362E" w:rsidRDefault="00FA362E" w:rsidP="00FA362E">
                      <w:pPr>
                        <w:jc w:val="center"/>
                      </w:pPr>
                    </w:p>
                  </w:txbxContent>
                </v:textbox>
              </v:shape>
            </w:pict>
          </mc:Fallback>
        </mc:AlternateContent>
      </w:r>
      <w:r w:rsidRPr="00115034">
        <w:rPr>
          <w:rFonts w:ascii="Arial" w:hAnsi="Arial" w:cs="Arial"/>
          <w:noProof/>
          <w:color w:val="EE0000"/>
          <w:sz w:val="22"/>
          <w:szCs w:val="22"/>
        </w:rPr>
        <mc:AlternateContent>
          <mc:Choice Requires="wps">
            <w:drawing>
              <wp:anchor distT="0" distB="0" distL="114300" distR="114300" simplePos="0" relativeHeight="251673600" behindDoc="0" locked="0" layoutInCell="1" allowOverlap="1" wp14:anchorId="5503A9CE" wp14:editId="10A28C7B">
                <wp:simplePos x="0" y="0"/>
                <wp:positionH relativeFrom="column">
                  <wp:posOffset>2407285</wp:posOffset>
                </wp:positionH>
                <wp:positionV relativeFrom="paragraph">
                  <wp:posOffset>157570</wp:posOffset>
                </wp:positionV>
                <wp:extent cx="1293495" cy="5348514"/>
                <wp:effectExtent l="0" t="0" r="20955" b="24130"/>
                <wp:wrapNone/>
                <wp:docPr id="1076227256" name="Flowchart: Alternative Process 11"/>
                <wp:cNvGraphicFramePr/>
                <a:graphic xmlns:a="http://schemas.openxmlformats.org/drawingml/2006/main">
                  <a:graphicData uri="http://schemas.microsoft.com/office/word/2010/wordprocessingShape">
                    <wps:wsp>
                      <wps:cNvSpPr/>
                      <wps:spPr>
                        <a:xfrm>
                          <a:off x="0" y="0"/>
                          <a:ext cx="1293495" cy="5348514"/>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238614" w14:textId="77777777" w:rsidR="00FA362E" w:rsidRPr="00EC0EA9" w:rsidRDefault="00FA362E" w:rsidP="00FA362E">
                            <w:pPr>
                              <w:rPr>
                                <w:rFonts w:ascii="Arial" w:hAnsi="Arial" w:cs="Arial"/>
                              </w:rPr>
                            </w:pPr>
                            <w:r w:rsidRPr="00EC0EA9">
                              <w:rPr>
                                <w:rFonts w:ascii="Arial" w:hAnsi="Arial" w:cs="Arial"/>
                              </w:rPr>
                              <w:t>7.0 Regulatory Submission &amp; Approvals</w:t>
                            </w:r>
                          </w:p>
                          <w:p w14:paraId="45DB7951" w14:textId="77777777" w:rsidR="00FA362E" w:rsidRPr="00EC0EA9" w:rsidRDefault="00FA362E" w:rsidP="00FA362E">
                            <w:pPr>
                              <w:rPr>
                                <w:rFonts w:ascii="Arial" w:hAnsi="Arial" w:cs="Arial"/>
                              </w:rPr>
                            </w:pPr>
                            <w:r w:rsidRPr="00EC0EA9">
                              <w:rPr>
                                <w:rFonts w:ascii="Arial" w:hAnsi="Arial" w:cs="Arial"/>
                              </w:rPr>
                              <w:t>7.1 Regulatory documentation preparation</w:t>
                            </w:r>
                          </w:p>
                          <w:p w14:paraId="0FCA0048" w14:textId="77777777" w:rsidR="00FA362E" w:rsidRPr="00EC0EA9" w:rsidRDefault="00FA362E" w:rsidP="00FA362E">
                            <w:pPr>
                              <w:rPr>
                                <w:rFonts w:ascii="Arial" w:hAnsi="Arial" w:cs="Arial"/>
                              </w:rPr>
                            </w:pPr>
                            <w:r w:rsidRPr="00EC0EA9">
                              <w:rPr>
                                <w:rFonts w:ascii="Arial" w:hAnsi="Arial" w:cs="Arial"/>
                              </w:rPr>
                              <w:t>7.2 Risk management documentation (ISO 14971)</w:t>
                            </w:r>
                          </w:p>
                          <w:p w14:paraId="53797431" w14:textId="77777777" w:rsidR="00FA362E" w:rsidRPr="00EC0EA9" w:rsidRDefault="00FA362E" w:rsidP="00FA362E">
                            <w:pPr>
                              <w:rPr>
                                <w:rFonts w:ascii="Arial" w:hAnsi="Arial" w:cs="Arial"/>
                              </w:rPr>
                            </w:pPr>
                            <w:r w:rsidRPr="00EC0EA9">
                              <w:rPr>
                                <w:rFonts w:ascii="Arial" w:hAnsi="Arial" w:cs="Arial"/>
                              </w:rPr>
                              <w:t>7.3 Submission to regulatory bodies</w:t>
                            </w:r>
                          </w:p>
                          <w:p w14:paraId="756B51D1" w14:textId="77777777" w:rsidR="00FA362E" w:rsidRPr="00EC0EA9" w:rsidRDefault="00FA362E" w:rsidP="00FA362E">
                            <w:pPr>
                              <w:rPr>
                                <w:rFonts w:ascii="Arial" w:hAnsi="Arial" w:cs="Arial"/>
                              </w:rPr>
                            </w:pPr>
                            <w:r w:rsidRPr="00EC0EA9">
                              <w:rPr>
                                <w:rFonts w:ascii="Arial" w:hAnsi="Arial" w:cs="Arial"/>
                              </w:rPr>
                              <w:t>7.4 Response to regulatory queries</w:t>
                            </w:r>
                          </w:p>
                          <w:p w14:paraId="312EACD9" w14:textId="77777777" w:rsidR="00FA362E" w:rsidRPr="00EC0EA9" w:rsidRDefault="00FA362E" w:rsidP="00FA362E">
                            <w:r w:rsidRPr="00EC0EA9">
                              <w:t>7.5 Final approval</w:t>
                            </w:r>
                          </w:p>
                          <w:p w14:paraId="66A9C64A"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3A9CE" id="_x0000_s1038" type="#_x0000_t176" style="position:absolute;margin-left:189.55pt;margin-top:12.4pt;width:101.85pt;height:421.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" fillcolor="#156082 [3204]" strokecolor="#030e13 [484]" strokeweight="1pt">
                <v:textbox>
                  <w:txbxContent>
                    <w:p w14:paraId="38238614" w14:textId="77777777" w:rsidR="00FA362E" w:rsidRPr="00EC0EA9" w:rsidRDefault="00FA362E" w:rsidP="00FA362E">
                      <w:pPr>
                        <w:rPr>
                          <w:rFonts w:ascii="Arial" w:hAnsi="Arial" w:cs="Arial"/>
                        </w:rPr>
                      </w:pPr>
                      <w:r w:rsidRPr="00EC0EA9">
                        <w:rPr>
                          <w:rFonts w:ascii="Arial" w:hAnsi="Arial" w:cs="Arial"/>
                        </w:rPr>
                        <w:t>7.0 Regulatory Submission &amp; Approvals</w:t>
                      </w:r>
                    </w:p>
                    <w:p w14:paraId="45DB7951" w14:textId="77777777" w:rsidR="00FA362E" w:rsidRPr="00EC0EA9" w:rsidRDefault="00FA362E" w:rsidP="00FA362E">
                      <w:pPr>
                        <w:rPr>
                          <w:rFonts w:ascii="Arial" w:hAnsi="Arial" w:cs="Arial"/>
                        </w:rPr>
                      </w:pPr>
                      <w:r w:rsidRPr="00EC0EA9">
                        <w:rPr>
                          <w:rFonts w:ascii="Arial" w:hAnsi="Arial" w:cs="Arial"/>
                        </w:rPr>
                        <w:t>7.1 Regulatory documentation preparation</w:t>
                      </w:r>
                    </w:p>
                    <w:p w14:paraId="0FCA0048" w14:textId="77777777" w:rsidR="00FA362E" w:rsidRPr="00EC0EA9" w:rsidRDefault="00FA362E" w:rsidP="00FA362E">
                      <w:pPr>
                        <w:rPr>
                          <w:rFonts w:ascii="Arial" w:hAnsi="Arial" w:cs="Arial"/>
                        </w:rPr>
                      </w:pPr>
                      <w:r w:rsidRPr="00EC0EA9">
                        <w:rPr>
                          <w:rFonts w:ascii="Arial" w:hAnsi="Arial" w:cs="Arial"/>
                        </w:rPr>
                        <w:t>7.2 Risk management documentation (ISO 14971)</w:t>
                      </w:r>
                    </w:p>
                    <w:p w14:paraId="53797431" w14:textId="77777777" w:rsidR="00FA362E" w:rsidRPr="00EC0EA9" w:rsidRDefault="00FA362E" w:rsidP="00FA362E">
                      <w:pPr>
                        <w:rPr>
                          <w:rFonts w:ascii="Arial" w:hAnsi="Arial" w:cs="Arial"/>
                        </w:rPr>
                      </w:pPr>
                      <w:r w:rsidRPr="00EC0EA9">
                        <w:rPr>
                          <w:rFonts w:ascii="Arial" w:hAnsi="Arial" w:cs="Arial"/>
                        </w:rPr>
                        <w:t>7.3 Submission to regulatory bodies</w:t>
                      </w:r>
                    </w:p>
                    <w:p w14:paraId="756B51D1" w14:textId="77777777" w:rsidR="00FA362E" w:rsidRPr="00EC0EA9" w:rsidRDefault="00FA362E" w:rsidP="00FA362E">
                      <w:pPr>
                        <w:rPr>
                          <w:rFonts w:ascii="Arial" w:hAnsi="Arial" w:cs="Arial"/>
                        </w:rPr>
                      </w:pPr>
                      <w:r w:rsidRPr="00EC0EA9">
                        <w:rPr>
                          <w:rFonts w:ascii="Arial" w:hAnsi="Arial" w:cs="Arial"/>
                        </w:rPr>
                        <w:t>7.4 Response to regulatory queries</w:t>
                      </w:r>
                    </w:p>
                    <w:p w14:paraId="312EACD9" w14:textId="77777777" w:rsidR="00FA362E" w:rsidRPr="00EC0EA9" w:rsidRDefault="00FA362E" w:rsidP="00FA362E">
                      <w:r w:rsidRPr="00EC0EA9">
                        <w:t>7.5 Final approval</w:t>
                      </w:r>
                    </w:p>
                    <w:p w14:paraId="66A9C64A" w14:textId="77777777" w:rsidR="00FA362E" w:rsidRDefault="00FA362E" w:rsidP="00FA362E">
                      <w:pPr>
                        <w:jc w:val="center"/>
                      </w:pPr>
                    </w:p>
                  </w:txbxContent>
                </v:textbox>
              </v:shape>
            </w:pict>
          </mc:Fallback>
        </mc:AlternateContent>
      </w:r>
      <w:r w:rsidRPr="00115034">
        <w:rPr>
          <w:rFonts w:ascii="Arial" w:hAnsi="Arial" w:cs="Arial"/>
          <w:noProof/>
          <w:color w:val="EE0000"/>
          <w:sz w:val="22"/>
          <w:szCs w:val="22"/>
        </w:rPr>
        <mc:AlternateContent>
          <mc:Choice Requires="wps">
            <w:drawing>
              <wp:anchor distT="0" distB="0" distL="114300" distR="114300" simplePos="0" relativeHeight="251671552" behindDoc="0" locked="0" layoutInCell="1" allowOverlap="1" wp14:anchorId="643FE432" wp14:editId="7443FD1B">
                <wp:simplePos x="0" y="0"/>
                <wp:positionH relativeFrom="column">
                  <wp:posOffset>1004025</wp:posOffset>
                </wp:positionH>
                <wp:positionV relativeFrom="paragraph">
                  <wp:posOffset>131627</wp:posOffset>
                </wp:positionV>
                <wp:extent cx="1293495" cy="4684758"/>
                <wp:effectExtent l="0" t="0" r="20955" b="20955"/>
                <wp:wrapNone/>
                <wp:docPr id="641562939" name="Flowchart: Alternative Process 11"/>
                <wp:cNvGraphicFramePr/>
                <a:graphic xmlns:a="http://schemas.openxmlformats.org/drawingml/2006/main">
                  <a:graphicData uri="http://schemas.microsoft.com/office/word/2010/wordprocessingShape">
                    <wps:wsp>
                      <wps:cNvSpPr/>
                      <wps:spPr>
                        <a:xfrm>
                          <a:off x="0" y="0"/>
                          <a:ext cx="1293495" cy="4684758"/>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94A4CE" w14:textId="77777777" w:rsidR="00FA362E" w:rsidRDefault="00FA362E" w:rsidP="00FA362E">
                            <w:pPr>
                              <w:rPr>
                                <w:rFonts w:ascii="Arial" w:hAnsi="Arial" w:cs="Arial"/>
                              </w:rPr>
                            </w:pPr>
                            <w:r w:rsidRPr="00EC0EA9">
                              <w:rPr>
                                <w:rFonts w:ascii="Arial" w:hAnsi="Arial" w:cs="Arial"/>
                              </w:rPr>
                              <w:t>6.0</w:t>
                            </w:r>
                          </w:p>
                          <w:p w14:paraId="0B833CCB" w14:textId="77777777" w:rsidR="00FA362E" w:rsidRPr="00EC0EA9" w:rsidRDefault="00FA362E" w:rsidP="00FA362E">
                            <w:pPr>
                              <w:rPr>
                                <w:rFonts w:ascii="Arial" w:hAnsi="Arial" w:cs="Arial"/>
                              </w:rPr>
                            </w:pPr>
                            <w:r w:rsidRPr="00EC0EA9">
                              <w:rPr>
                                <w:rFonts w:ascii="Arial" w:hAnsi="Arial" w:cs="Arial"/>
                              </w:rPr>
                              <w:t>Clinical Validation &amp; Usability Trials</w:t>
                            </w:r>
                          </w:p>
                          <w:p w14:paraId="44BFF5F0" w14:textId="77777777" w:rsidR="00FA362E" w:rsidRPr="00EC0EA9" w:rsidRDefault="00FA362E" w:rsidP="00FA362E">
                            <w:pPr>
                              <w:rPr>
                                <w:rFonts w:ascii="Arial" w:hAnsi="Arial" w:cs="Arial"/>
                              </w:rPr>
                            </w:pPr>
                            <w:r w:rsidRPr="00EC0EA9">
                              <w:rPr>
                                <w:rFonts w:ascii="Arial" w:hAnsi="Arial" w:cs="Arial"/>
                              </w:rPr>
                              <w:t>6.1 Trial planning</w:t>
                            </w:r>
                          </w:p>
                          <w:p w14:paraId="134AC8E3" w14:textId="77777777" w:rsidR="00FA362E" w:rsidRPr="00EC0EA9" w:rsidRDefault="00FA362E" w:rsidP="00FA362E">
                            <w:pPr>
                              <w:rPr>
                                <w:rFonts w:ascii="Arial" w:hAnsi="Arial" w:cs="Arial"/>
                              </w:rPr>
                            </w:pPr>
                            <w:r w:rsidRPr="00EC0EA9">
                              <w:rPr>
                                <w:rFonts w:ascii="Arial" w:hAnsi="Arial" w:cs="Arial"/>
                              </w:rPr>
                              <w:t>6.2 Ethical approval process</w:t>
                            </w:r>
                          </w:p>
                          <w:p w14:paraId="370977FE" w14:textId="77777777" w:rsidR="00FA362E" w:rsidRPr="00EC0EA9" w:rsidRDefault="00FA362E" w:rsidP="00FA362E">
                            <w:pPr>
                              <w:rPr>
                                <w:rFonts w:ascii="Arial" w:hAnsi="Arial" w:cs="Arial"/>
                              </w:rPr>
                            </w:pPr>
                            <w:r w:rsidRPr="00EC0EA9">
                              <w:rPr>
                                <w:rFonts w:ascii="Arial" w:hAnsi="Arial" w:cs="Arial"/>
                              </w:rPr>
                              <w:t>6.3 Pilot trials</w:t>
                            </w:r>
                          </w:p>
                          <w:p w14:paraId="014D28B7" w14:textId="77777777" w:rsidR="00FA362E" w:rsidRPr="00EC0EA9" w:rsidRDefault="00FA362E" w:rsidP="00FA362E">
                            <w:pPr>
                              <w:rPr>
                                <w:rFonts w:ascii="Arial" w:hAnsi="Arial" w:cs="Arial"/>
                              </w:rPr>
                            </w:pPr>
                            <w:r w:rsidRPr="00EC0EA9">
                              <w:rPr>
                                <w:rFonts w:ascii="Arial" w:hAnsi="Arial" w:cs="Arial"/>
                              </w:rPr>
                              <w:t>6.4 Data collection &amp; analysis</w:t>
                            </w:r>
                          </w:p>
                          <w:p w14:paraId="081F9501" w14:textId="77777777" w:rsidR="00FA362E" w:rsidRPr="00EC0EA9" w:rsidRDefault="00FA362E" w:rsidP="00FA362E">
                            <w:pPr>
                              <w:rPr>
                                <w:rFonts w:ascii="Arial" w:hAnsi="Arial" w:cs="Arial"/>
                              </w:rPr>
                            </w:pPr>
                            <w:r w:rsidRPr="00EC0EA9">
                              <w:rPr>
                                <w:rFonts w:ascii="Arial" w:hAnsi="Arial" w:cs="Arial"/>
                              </w:rPr>
                              <w:t>6.5 Final clinical validation</w:t>
                            </w:r>
                          </w:p>
                          <w:p w14:paraId="3EA3F466" w14:textId="77777777" w:rsidR="00FA362E" w:rsidRDefault="00FA362E" w:rsidP="00FA36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3FE432" id="_x0000_s1039" type="#_x0000_t176" style="position:absolute;margin-left:79.05pt;margin-top:10.35pt;width:101.85pt;height:368.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" fillcolor="#156082 [3204]" strokecolor="#030e13 [484]" strokeweight="1pt">
                <v:textbox>
                  <w:txbxContent>
                    <w:p w14:paraId="3294A4CE" w14:textId="77777777" w:rsidR="00FA362E" w:rsidRDefault="00FA362E" w:rsidP="00FA362E">
                      <w:pPr>
                        <w:rPr>
                          <w:rFonts w:ascii="Arial" w:hAnsi="Arial" w:cs="Arial"/>
                        </w:rPr>
                      </w:pPr>
                      <w:r w:rsidRPr="00EC0EA9">
                        <w:rPr>
                          <w:rFonts w:ascii="Arial" w:hAnsi="Arial" w:cs="Arial"/>
                        </w:rPr>
                        <w:t>6.0</w:t>
                      </w:r>
                    </w:p>
                    <w:p w14:paraId="0B833CCB" w14:textId="77777777" w:rsidR="00FA362E" w:rsidRPr="00EC0EA9" w:rsidRDefault="00FA362E" w:rsidP="00FA362E">
                      <w:pPr>
                        <w:rPr>
                          <w:rFonts w:ascii="Arial" w:hAnsi="Arial" w:cs="Arial"/>
                        </w:rPr>
                      </w:pPr>
                      <w:r w:rsidRPr="00EC0EA9">
                        <w:rPr>
                          <w:rFonts w:ascii="Arial" w:hAnsi="Arial" w:cs="Arial"/>
                        </w:rPr>
                        <w:t>Clinical Validation &amp; Usability Trials</w:t>
                      </w:r>
                    </w:p>
                    <w:p w14:paraId="44BFF5F0" w14:textId="77777777" w:rsidR="00FA362E" w:rsidRPr="00EC0EA9" w:rsidRDefault="00FA362E" w:rsidP="00FA362E">
                      <w:pPr>
                        <w:rPr>
                          <w:rFonts w:ascii="Arial" w:hAnsi="Arial" w:cs="Arial"/>
                        </w:rPr>
                      </w:pPr>
                      <w:r w:rsidRPr="00EC0EA9">
                        <w:rPr>
                          <w:rFonts w:ascii="Arial" w:hAnsi="Arial" w:cs="Arial"/>
                        </w:rPr>
                        <w:t>6.1 Trial planning</w:t>
                      </w:r>
                    </w:p>
                    <w:p w14:paraId="134AC8E3" w14:textId="77777777" w:rsidR="00FA362E" w:rsidRPr="00EC0EA9" w:rsidRDefault="00FA362E" w:rsidP="00FA362E">
                      <w:pPr>
                        <w:rPr>
                          <w:rFonts w:ascii="Arial" w:hAnsi="Arial" w:cs="Arial"/>
                        </w:rPr>
                      </w:pPr>
                      <w:r w:rsidRPr="00EC0EA9">
                        <w:rPr>
                          <w:rFonts w:ascii="Arial" w:hAnsi="Arial" w:cs="Arial"/>
                        </w:rPr>
                        <w:t>6.2 Ethical approval process</w:t>
                      </w:r>
                    </w:p>
                    <w:p w14:paraId="370977FE" w14:textId="77777777" w:rsidR="00FA362E" w:rsidRPr="00EC0EA9" w:rsidRDefault="00FA362E" w:rsidP="00FA362E">
                      <w:pPr>
                        <w:rPr>
                          <w:rFonts w:ascii="Arial" w:hAnsi="Arial" w:cs="Arial"/>
                        </w:rPr>
                      </w:pPr>
                      <w:r w:rsidRPr="00EC0EA9">
                        <w:rPr>
                          <w:rFonts w:ascii="Arial" w:hAnsi="Arial" w:cs="Arial"/>
                        </w:rPr>
                        <w:t>6.3 Pilot trials</w:t>
                      </w:r>
                    </w:p>
                    <w:p w14:paraId="014D28B7" w14:textId="77777777" w:rsidR="00FA362E" w:rsidRPr="00EC0EA9" w:rsidRDefault="00FA362E" w:rsidP="00FA362E">
                      <w:pPr>
                        <w:rPr>
                          <w:rFonts w:ascii="Arial" w:hAnsi="Arial" w:cs="Arial"/>
                        </w:rPr>
                      </w:pPr>
                      <w:r w:rsidRPr="00EC0EA9">
                        <w:rPr>
                          <w:rFonts w:ascii="Arial" w:hAnsi="Arial" w:cs="Arial"/>
                        </w:rPr>
                        <w:t>6.4 Data collection &amp; analysis</w:t>
                      </w:r>
                    </w:p>
                    <w:p w14:paraId="081F9501" w14:textId="77777777" w:rsidR="00FA362E" w:rsidRPr="00EC0EA9" w:rsidRDefault="00FA362E" w:rsidP="00FA362E">
                      <w:pPr>
                        <w:rPr>
                          <w:rFonts w:ascii="Arial" w:hAnsi="Arial" w:cs="Arial"/>
                        </w:rPr>
                      </w:pPr>
                      <w:r w:rsidRPr="00EC0EA9">
                        <w:rPr>
                          <w:rFonts w:ascii="Arial" w:hAnsi="Arial" w:cs="Arial"/>
                        </w:rPr>
                        <w:t>6.5 Final clinical validation</w:t>
                      </w:r>
                    </w:p>
                    <w:p w14:paraId="3EA3F466" w14:textId="77777777" w:rsidR="00FA362E" w:rsidRDefault="00FA362E" w:rsidP="00FA362E">
                      <w:pPr>
                        <w:jc w:val="center"/>
                      </w:pPr>
                    </w:p>
                  </w:txbxContent>
                </v:textbox>
              </v:shape>
            </w:pict>
          </mc:Fallback>
        </mc:AlternateContent>
      </w:r>
      <w:r w:rsidRPr="00115034">
        <w:rPr>
          <w:rFonts w:ascii="Arial" w:hAnsi="Arial" w:cs="Arial"/>
          <w:noProof/>
          <w:color w:val="EE0000"/>
          <w:sz w:val="22"/>
          <w:szCs w:val="22"/>
        </w:rPr>
        <mc:AlternateContent>
          <mc:Choice Requires="wps">
            <w:drawing>
              <wp:anchor distT="0" distB="0" distL="114300" distR="114300" simplePos="0" relativeHeight="251691008" behindDoc="0" locked="0" layoutInCell="1" allowOverlap="1" wp14:anchorId="14572486" wp14:editId="383810A4">
                <wp:simplePos x="0" y="0"/>
                <wp:positionH relativeFrom="page">
                  <wp:posOffset>244928</wp:posOffset>
                </wp:positionH>
                <wp:positionV relativeFrom="paragraph">
                  <wp:posOffset>116840</wp:posOffset>
                </wp:positionV>
                <wp:extent cx="1277620" cy="4587784"/>
                <wp:effectExtent l="0" t="0" r="17780" b="22860"/>
                <wp:wrapNone/>
                <wp:docPr id="1317546578" name="Flowchart: Alternative Process 11"/>
                <wp:cNvGraphicFramePr/>
                <a:graphic xmlns:a="http://schemas.openxmlformats.org/drawingml/2006/main">
                  <a:graphicData uri="http://schemas.microsoft.com/office/word/2010/wordprocessingShape">
                    <wps:wsp>
                      <wps:cNvSpPr/>
                      <wps:spPr>
                        <a:xfrm>
                          <a:off x="0" y="0"/>
                          <a:ext cx="1277620" cy="4587784"/>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4FE887" w14:textId="77777777" w:rsidR="00DD0CD6" w:rsidRPr="008220A2" w:rsidRDefault="00DD0CD6" w:rsidP="00DD0CD6">
                            <w:pPr>
                              <w:rPr>
                                <w:rFonts w:ascii="Arial" w:hAnsi="Arial" w:cs="Arial"/>
                              </w:rPr>
                            </w:pPr>
                            <w:r w:rsidRPr="00EC0EA9">
                              <w:rPr>
                                <w:rFonts w:ascii="Arial" w:hAnsi="Arial" w:cs="Arial"/>
                              </w:rPr>
                              <w:t xml:space="preserve">5.0 </w:t>
                            </w:r>
                          </w:p>
                          <w:p w14:paraId="2A98444F" w14:textId="77777777" w:rsidR="00DD0CD6" w:rsidRPr="00EC0EA9" w:rsidRDefault="00DD0CD6" w:rsidP="00DD0CD6">
                            <w:pPr>
                              <w:rPr>
                                <w:rFonts w:ascii="Arial" w:hAnsi="Arial" w:cs="Arial"/>
                              </w:rPr>
                            </w:pPr>
                            <w:r w:rsidRPr="00EC0EA9">
                              <w:rPr>
                                <w:rFonts w:ascii="Arial" w:hAnsi="Arial" w:cs="Arial"/>
                              </w:rPr>
                              <w:t>Integration &amp; System Testing</w:t>
                            </w:r>
                          </w:p>
                          <w:p w14:paraId="2E814632" w14:textId="77777777" w:rsidR="00DD0CD6" w:rsidRPr="00EC0EA9" w:rsidRDefault="00DD0CD6" w:rsidP="00DD0CD6">
                            <w:pPr>
                              <w:rPr>
                                <w:rFonts w:ascii="Arial" w:hAnsi="Arial" w:cs="Arial"/>
                              </w:rPr>
                            </w:pPr>
                            <w:r w:rsidRPr="00EC0EA9">
                              <w:rPr>
                                <w:rFonts w:ascii="Arial" w:hAnsi="Arial" w:cs="Arial"/>
                              </w:rPr>
                              <w:t>5.1 Hardware–software integration</w:t>
                            </w:r>
                          </w:p>
                          <w:p w14:paraId="306EA82F" w14:textId="77777777" w:rsidR="00DD0CD6" w:rsidRPr="00EC0EA9" w:rsidRDefault="00DD0CD6" w:rsidP="00DD0CD6">
                            <w:pPr>
                              <w:rPr>
                                <w:rFonts w:ascii="Arial" w:hAnsi="Arial" w:cs="Arial"/>
                              </w:rPr>
                            </w:pPr>
                            <w:r w:rsidRPr="00EC0EA9">
                              <w:rPr>
                                <w:rFonts w:ascii="Arial" w:hAnsi="Arial" w:cs="Arial"/>
                              </w:rPr>
                              <w:t>5.2 Functional testing</w:t>
                            </w:r>
                          </w:p>
                          <w:p w14:paraId="2036D982" w14:textId="77777777" w:rsidR="00DD0CD6" w:rsidRPr="00EC0EA9" w:rsidRDefault="00DD0CD6" w:rsidP="00DD0CD6">
                            <w:pPr>
                              <w:rPr>
                                <w:rFonts w:ascii="Arial" w:hAnsi="Arial" w:cs="Arial"/>
                              </w:rPr>
                            </w:pPr>
                            <w:r w:rsidRPr="00EC0EA9">
                              <w:rPr>
                                <w:rFonts w:ascii="Arial" w:hAnsi="Arial" w:cs="Arial"/>
                              </w:rPr>
                              <w:t>5.3 Reliability &amp; stress testing</w:t>
                            </w:r>
                          </w:p>
                          <w:p w14:paraId="7343202C" w14:textId="77777777" w:rsidR="00DD0CD6" w:rsidRPr="00EC0EA9" w:rsidRDefault="00DD0CD6" w:rsidP="00DD0CD6">
                            <w:pPr>
                              <w:rPr>
                                <w:rFonts w:ascii="Arial" w:hAnsi="Arial" w:cs="Arial"/>
                              </w:rPr>
                            </w:pPr>
                            <w:r w:rsidRPr="00EC0EA9">
                              <w:rPr>
                                <w:rFonts w:ascii="Arial" w:hAnsi="Arial" w:cs="Arial"/>
                              </w:rPr>
                              <w:t>5.4 Bug fixing &amp; refinement</w:t>
                            </w:r>
                          </w:p>
                          <w:p w14:paraId="713630EA" w14:textId="77777777" w:rsidR="00DD0CD6" w:rsidRDefault="00DD0CD6" w:rsidP="00DD0C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72486" id="_x0000_s1040" type="#_x0000_t176" style="position:absolute;margin-left:19.3pt;margin-top:9.2pt;width:100.6pt;height:361.25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" fillcolor="#156082 [3204]" strokecolor="#030e13 [484]" strokeweight="1pt">
                <v:textbox>
                  <w:txbxContent>
                    <w:p w14:paraId="0E4FE887" w14:textId="77777777" w:rsidR="00DD0CD6" w:rsidRPr="008220A2" w:rsidRDefault="00DD0CD6" w:rsidP="00DD0CD6">
                      <w:pPr>
                        <w:rPr>
                          <w:rFonts w:ascii="Arial" w:hAnsi="Arial" w:cs="Arial"/>
                        </w:rPr>
                      </w:pPr>
                      <w:r w:rsidRPr="00EC0EA9">
                        <w:rPr>
                          <w:rFonts w:ascii="Arial" w:hAnsi="Arial" w:cs="Arial"/>
                        </w:rPr>
                        <w:t xml:space="preserve">5.0 </w:t>
                      </w:r>
                    </w:p>
                    <w:p w14:paraId="2A98444F" w14:textId="77777777" w:rsidR="00DD0CD6" w:rsidRPr="00EC0EA9" w:rsidRDefault="00DD0CD6" w:rsidP="00DD0CD6">
                      <w:pPr>
                        <w:rPr>
                          <w:rFonts w:ascii="Arial" w:hAnsi="Arial" w:cs="Arial"/>
                        </w:rPr>
                      </w:pPr>
                      <w:r w:rsidRPr="00EC0EA9">
                        <w:rPr>
                          <w:rFonts w:ascii="Arial" w:hAnsi="Arial" w:cs="Arial"/>
                        </w:rPr>
                        <w:t>Integration &amp; System Testing</w:t>
                      </w:r>
                    </w:p>
                    <w:p w14:paraId="2E814632" w14:textId="77777777" w:rsidR="00DD0CD6" w:rsidRPr="00EC0EA9" w:rsidRDefault="00DD0CD6" w:rsidP="00DD0CD6">
                      <w:pPr>
                        <w:rPr>
                          <w:rFonts w:ascii="Arial" w:hAnsi="Arial" w:cs="Arial"/>
                        </w:rPr>
                      </w:pPr>
                      <w:r w:rsidRPr="00EC0EA9">
                        <w:rPr>
                          <w:rFonts w:ascii="Arial" w:hAnsi="Arial" w:cs="Arial"/>
                        </w:rPr>
                        <w:t>5.1 Hardware–software integration</w:t>
                      </w:r>
                    </w:p>
                    <w:p w14:paraId="306EA82F" w14:textId="77777777" w:rsidR="00DD0CD6" w:rsidRPr="00EC0EA9" w:rsidRDefault="00DD0CD6" w:rsidP="00DD0CD6">
                      <w:pPr>
                        <w:rPr>
                          <w:rFonts w:ascii="Arial" w:hAnsi="Arial" w:cs="Arial"/>
                        </w:rPr>
                      </w:pPr>
                      <w:r w:rsidRPr="00EC0EA9">
                        <w:rPr>
                          <w:rFonts w:ascii="Arial" w:hAnsi="Arial" w:cs="Arial"/>
                        </w:rPr>
                        <w:t>5.2 Functional testing</w:t>
                      </w:r>
                    </w:p>
                    <w:p w14:paraId="2036D982" w14:textId="77777777" w:rsidR="00DD0CD6" w:rsidRPr="00EC0EA9" w:rsidRDefault="00DD0CD6" w:rsidP="00DD0CD6">
                      <w:pPr>
                        <w:rPr>
                          <w:rFonts w:ascii="Arial" w:hAnsi="Arial" w:cs="Arial"/>
                        </w:rPr>
                      </w:pPr>
                      <w:r w:rsidRPr="00EC0EA9">
                        <w:rPr>
                          <w:rFonts w:ascii="Arial" w:hAnsi="Arial" w:cs="Arial"/>
                        </w:rPr>
                        <w:t>5.3 Reliability &amp; stress testing</w:t>
                      </w:r>
                    </w:p>
                    <w:p w14:paraId="7343202C" w14:textId="77777777" w:rsidR="00DD0CD6" w:rsidRPr="00EC0EA9" w:rsidRDefault="00DD0CD6" w:rsidP="00DD0CD6">
                      <w:pPr>
                        <w:rPr>
                          <w:rFonts w:ascii="Arial" w:hAnsi="Arial" w:cs="Arial"/>
                        </w:rPr>
                      </w:pPr>
                      <w:r w:rsidRPr="00EC0EA9">
                        <w:rPr>
                          <w:rFonts w:ascii="Arial" w:hAnsi="Arial" w:cs="Arial"/>
                        </w:rPr>
                        <w:t>5.4 Bug fixing &amp; refinement</w:t>
                      </w:r>
                    </w:p>
                    <w:p w14:paraId="713630EA" w14:textId="77777777" w:rsidR="00DD0CD6" w:rsidRDefault="00DD0CD6" w:rsidP="00DD0CD6">
                      <w:pPr>
                        <w:jc w:val="center"/>
                      </w:pPr>
                    </w:p>
                  </w:txbxContent>
                </v:textbox>
                <w10:wrap anchorx="page"/>
              </v:shape>
            </w:pict>
          </mc:Fallback>
        </mc:AlternateContent>
      </w:r>
    </w:p>
    <w:p w14:paraId="72D5E846" w14:textId="1C4FCA3E" w:rsidR="00FA362E" w:rsidRPr="00115034" w:rsidRDefault="00FA362E" w:rsidP="00FA362E">
      <w:pPr>
        <w:rPr>
          <w:rFonts w:ascii="Arial" w:hAnsi="Arial" w:cs="Arial"/>
          <w:sz w:val="22"/>
          <w:szCs w:val="22"/>
        </w:rPr>
      </w:pPr>
    </w:p>
    <w:p w14:paraId="19C4F439" w14:textId="1B7DFBBC" w:rsidR="00FA362E" w:rsidRPr="00115034" w:rsidRDefault="00FA362E" w:rsidP="00FA362E">
      <w:pPr>
        <w:rPr>
          <w:rFonts w:ascii="Arial" w:hAnsi="Arial" w:cs="Arial"/>
          <w:sz w:val="22"/>
          <w:szCs w:val="22"/>
        </w:rPr>
      </w:pPr>
    </w:p>
    <w:p w14:paraId="4CC368D6" w14:textId="4E699E73" w:rsidR="00FA362E" w:rsidRPr="00115034" w:rsidRDefault="00FA362E" w:rsidP="00FA362E">
      <w:pPr>
        <w:rPr>
          <w:rFonts w:ascii="Arial" w:hAnsi="Arial" w:cs="Arial"/>
          <w:sz w:val="22"/>
          <w:szCs w:val="22"/>
        </w:rPr>
      </w:pPr>
    </w:p>
    <w:p w14:paraId="45B39680" w14:textId="3C39D7F0" w:rsidR="00FA362E" w:rsidRPr="00115034" w:rsidRDefault="00FA362E" w:rsidP="00FA362E">
      <w:pPr>
        <w:rPr>
          <w:rFonts w:ascii="Arial" w:hAnsi="Arial" w:cs="Arial"/>
          <w:sz w:val="22"/>
          <w:szCs w:val="22"/>
        </w:rPr>
      </w:pPr>
    </w:p>
    <w:p w14:paraId="70F0862C" w14:textId="03673541" w:rsidR="00FA362E" w:rsidRPr="00115034" w:rsidRDefault="00FA362E" w:rsidP="00FA362E">
      <w:pPr>
        <w:rPr>
          <w:rFonts w:ascii="Arial" w:hAnsi="Arial" w:cs="Arial"/>
          <w:sz w:val="22"/>
          <w:szCs w:val="22"/>
        </w:rPr>
      </w:pPr>
    </w:p>
    <w:p w14:paraId="1025583E" w14:textId="27CC6501" w:rsidR="00FA362E" w:rsidRPr="00115034" w:rsidRDefault="00FA362E" w:rsidP="00FA362E">
      <w:pPr>
        <w:rPr>
          <w:rFonts w:ascii="Arial" w:hAnsi="Arial" w:cs="Arial"/>
          <w:sz w:val="22"/>
          <w:szCs w:val="22"/>
        </w:rPr>
      </w:pPr>
    </w:p>
    <w:p w14:paraId="208BE732" w14:textId="7987A1D4" w:rsidR="00FA362E" w:rsidRPr="00115034" w:rsidRDefault="00FA362E" w:rsidP="00FA362E">
      <w:pPr>
        <w:rPr>
          <w:rFonts w:ascii="Arial" w:hAnsi="Arial" w:cs="Arial"/>
          <w:sz w:val="22"/>
          <w:szCs w:val="22"/>
        </w:rPr>
      </w:pPr>
    </w:p>
    <w:p w14:paraId="233E1911" w14:textId="323CD647" w:rsidR="00FA362E" w:rsidRPr="00115034" w:rsidRDefault="00FA362E" w:rsidP="00FA362E">
      <w:pPr>
        <w:rPr>
          <w:rFonts w:ascii="Arial" w:hAnsi="Arial" w:cs="Arial"/>
          <w:sz w:val="22"/>
          <w:szCs w:val="22"/>
        </w:rPr>
      </w:pPr>
    </w:p>
    <w:p w14:paraId="168D5B73" w14:textId="77777777" w:rsidR="008323E9" w:rsidRPr="00115034" w:rsidRDefault="008323E9" w:rsidP="00FA362E">
      <w:pPr>
        <w:rPr>
          <w:rFonts w:ascii="Arial" w:hAnsi="Arial" w:cs="Arial"/>
          <w:sz w:val="22"/>
          <w:szCs w:val="22"/>
        </w:rPr>
      </w:pPr>
    </w:p>
    <w:p w14:paraId="4C90F672" w14:textId="77777777" w:rsidR="008323E9" w:rsidRPr="00115034" w:rsidRDefault="008323E9" w:rsidP="00FA362E">
      <w:pPr>
        <w:rPr>
          <w:rFonts w:ascii="Arial" w:hAnsi="Arial" w:cs="Arial"/>
          <w:sz w:val="22"/>
          <w:szCs w:val="22"/>
        </w:rPr>
      </w:pPr>
    </w:p>
    <w:p w14:paraId="14A2FF7E" w14:textId="77777777" w:rsidR="008323E9" w:rsidRPr="00115034" w:rsidRDefault="008323E9" w:rsidP="00FA362E">
      <w:pPr>
        <w:rPr>
          <w:rFonts w:ascii="Arial" w:hAnsi="Arial" w:cs="Arial"/>
          <w:sz w:val="22"/>
          <w:szCs w:val="22"/>
        </w:rPr>
      </w:pPr>
    </w:p>
    <w:p w14:paraId="74DE9365" w14:textId="77777777" w:rsidR="008323E9" w:rsidRPr="00115034" w:rsidRDefault="008323E9" w:rsidP="00FA362E">
      <w:pPr>
        <w:rPr>
          <w:rFonts w:ascii="Arial" w:hAnsi="Arial" w:cs="Arial"/>
          <w:sz w:val="22"/>
          <w:szCs w:val="22"/>
        </w:rPr>
      </w:pPr>
    </w:p>
    <w:p w14:paraId="64BE9C4C" w14:textId="77777777" w:rsidR="008323E9" w:rsidRPr="00115034" w:rsidRDefault="008323E9" w:rsidP="00FA362E">
      <w:pPr>
        <w:rPr>
          <w:rFonts w:ascii="Arial" w:hAnsi="Arial" w:cs="Arial"/>
          <w:sz w:val="22"/>
          <w:szCs w:val="22"/>
        </w:rPr>
      </w:pPr>
    </w:p>
    <w:p w14:paraId="45B17136" w14:textId="77777777" w:rsidR="008323E9" w:rsidRPr="00115034" w:rsidRDefault="008323E9" w:rsidP="00FA362E">
      <w:pPr>
        <w:rPr>
          <w:rFonts w:ascii="Arial" w:hAnsi="Arial" w:cs="Arial"/>
          <w:sz w:val="22"/>
          <w:szCs w:val="22"/>
        </w:rPr>
      </w:pPr>
    </w:p>
    <w:p w14:paraId="177206D5" w14:textId="77777777" w:rsidR="008323E9" w:rsidRPr="00115034" w:rsidRDefault="008323E9" w:rsidP="00FA362E">
      <w:pPr>
        <w:rPr>
          <w:rFonts w:ascii="Arial" w:hAnsi="Arial" w:cs="Arial"/>
          <w:sz w:val="22"/>
          <w:szCs w:val="22"/>
        </w:rPr>
      </w:pPr>
    </w:p>
    <w:p w14:paraId="1431F320" w14:textId="77777777" w:rsidR="008323E9" w:rsidRPr="00115034" w:rsidRDefault="008323E9" w:rsidP="00FA362E">
      <w:pPr>
        <w:rPr>
          <w:rFonts w:ascii="Arial" w:hAnsi="Arial" w:cs="Arial"/>
          <w:sz w:val="22"/>
          <w:szCs w:val="22"/>
        </w:rPr>
      </w:pPr>
    </w:p>
    <w:p w14:paraId="152EDF3A" w14:textId="77777777" w:rsidR="008323E9" w:rsidRPr="00115034" w:rsidRDefault="008323E9" w:rsidP="00FA362E">
      <w:pPr>
        <w:rPr>
          <w:rFonts w:ascii="Arial" w:hAnsi="Arial" w:cs="Arial"/>
          <w:sz w:val="22"/>
          <w:szCs w:val="22"/>
        </w:rPr>
      </w:pPr>
    </w:p>
    <w:p w14:paraId="38270FF2" w14:textId="77777777" w:rsidR="008323E9" w:rsidRPr="00115034" w:rsidRDefault="008323E9" w:rsidP="008323E9">
      <w:pPr>
        <w:rPr>
          <w:rFonts w:ascii="Arial" w:hAnsi="Arial" w:cs="Arial"/>
          <w:sz w:val="22"/>
          <w:szCs w:val="22"/>
        </w:rPr>
      </w:pPr>
      <w:r w:rsidRPr="00115034">
        <w:rPr>
          <w:rFonts w:ascii="Arial" w:hAnsi="Arial" w:cs="Arial"/>
          <w:sz w:val="22"/>
          <w:szCs w:val="22"/>
        </w:rPr>
        <w:t>Level 1 = Project</w:t>
      </w:r>
    </w:p>
    <w:p w14:paraId="4D9B8CEE" w14:textId="77777777" w:rsidR="008323E9" w:rsidRPr="00115034" w:rsidRDefault="008323E9" w:rsidP="008323E9">
      <w:pPr>
        <w:rPr>
          <w:rFonts w:ascii="Arial" w:hAnsi="Arial" w:cs="Arial"/>
          <w:sz w:val="22"/>
          <w:szCs w:val="22"/>
        </w:rPr>
      </w:pPr>
      <w:r w:rsidRPr="00115034">
        <w:rPr>
          <w:rFonts w:ascii="Arial" w:hAnsi="Arial" w:cs="Arial"/>
          <w:sz w:val="22"/>
          <w:szCs w:val="22"/>
        </w:rPr>
        <w:t>Level 2 = Major Deliverables</w:t>
      </w:r>
    </w:p>
    <w:p w14:paraId="637A7461" w14:textId="77777777" w:rsidR="008323E9" w:rsidRPr="00115034" w:rsidRDefault="008323E9" w:rsidP="008323E9">
      <w:pPr>
        <w:rPr>
          <w:rFonts w:ascii="Arial" w:hAnsi="Arial" w:cs="Arial"/>
          <w:sz w:val="22"/>
          <w:szCs w:val="22"/>
        </w:rPr>
      </w:pPr>
      <w:r w:rsidRPr="00115034">
        <w:rPr>
          <w:rFonts w:ascii="Arial" w:hAnsi="Arial" w:cs="Arial"/>
          <w:sz w:val="22"/>
          <w:szCs w:val="22"/>
        </w:rPr>
        <w:t>Level 3 = Work Packages</w:t>
      </w:r>
    </w:p>
    <w:p w14:paraId="66D02257" w14:textId="7A6CDB8E" w:rsidR="0051729D" w:rsidRPr="00115034" w:rsidRDefault="0051729D" w:rsidP="00406D69">
      <w:pPr>
        <w:rPr>
          <w:rFonts w:ascii="Arial" w:hAnsi="Arial" w:cs="Arial"/>
          <w:sz w:val="22"/>
          <w:szCs w:val="22"/>
        </w:rPr>
      </w:pPr>
    </w:p>
    <w:p w14:paraId="092D0747" w14:textId="77777777" w:rsidR="005E47D5" w:rsidRPr="00115034" w:rsidRDefault="005E47D5" w:rsidP="005E47D5">
      <w:pPr>
        <w:rPr>
          <w:rFonts w:ascii="Arial" w:hAnsi="Arial" w:cs="Arial"/>
          <w:sz w:val="22"/>
          <w:szCs w:val="22"/>
        </w:rPr>
      </w:pPr>
      <w:r w:rsidRPr="00115034">
        <w:rPr>
          <w:rFonts w:ascii="Arial" w:hAnsi="Arial" w:cs="Arial"/>
          <w:b/>
          <w:bCs/>
          <w:sz w:val="22"/>
          <w:szCs w:val="22"/>
        </w:rPr>
        <w:t>Appendix G</w:t>
      </w:r>
      <w:r w:rsidRPr="00115034">
        <w:rPr>
          <w:rFonts w:ascii="Arial" w:hAnsi="Arial" w:cs="Arial"/>
          <w:sz w:val="22"/>
          <w:szCs w:val="22"/>
        </w:rPr>
        <w:t>: CPM / PERT Network Diagram</w:t>
      </w:r>
    </w:p>
    <w:p w14:paraId="09384154" w14:textId="1754A03F" w:rsidR="00FD5493" w:rsidRPr="00115034" w:rsidRDefault="005E47D5" w:rsidP="005E47D5">
      <w:pPr>
        <w:rPr>
          <w:rFonts w:ascii="Arial" w:hAnsi="Arial" w:cs="Arial"/>
          <w:sz w:val="22"/>
          <w:szCs w:val="22"/>
        </w:rPr>
      </w:pPr>
      <w:r w:rsidRPr="00115034">
        <w:rPr>
          <w:rFonts w:ascii="Arial" w:hAnsi="Arial" w:cs="Arial"/>
          <w:sz w:val="22"/>
          <w:szCs w:val="22"/>
        </w:rPr>
        <w:t xml:space="preserve">This diagram illustrates the CPM/PERT (Critical Path Method / Program Evaluation Review Technique) network model, which is </w:t>
      </w:r>
      <w:r w:rsidR="00FD5493" w:rsidRPr="00115034">
        <w:rPr>
          <w:rFonts w:ascii="Arial" w:hAnsi="Arial" w:cs="Arial"/>
          <w:sz w:val="22"/>
          <w:szCs w:val="22"/>
        </w:rPr>
        <w:t>a</w:t>
      </w:r>
      <w:r w:rsidRPr="00115034">
        <w:rPr>
          <w:rFonts w:ascii="Arial" w:hAnsi="Arial" w:cs="Arial"/>
          <w:sz w:val="22"/>
          <w:szCs w:val="22"/>
        </w:rPr>
        <w:t xml:space="preserve"> </w:t>
      </w:r>
      <w:r w:rsidR="00FD5493" w:rsidRPr="00115034">
        <w:rPr>
          <w:rFonts w:ascii="Arial" w:hAnsi="Arial" w:cs="Arial"/>
          <w:sz w:val="22"/>
          <w:szCs w:val="22"/>
        </w:rPr>
        <w:t xml:space="preserve">series of tasks that </w:t>
      </w:r>
      <w:r w:rsidRPr="00115034">
        <w:rPr>
          <w:rFonts w:ascii="Arial" w:hAnsi="Arial" w:cs="Arial"/>
          <w:sz w:val="22"/>
          <w:szCs w:val="22"/>
        </w:rPr>
        <w:t>anticipate</w:t>
      </w:r>
      <w:r w:rsidR="00FD5493" w:rsidRPr="00115034">
        <w:rPr>
          <w:rFonts w:ascii="Arial" w:hAnsi="Arial" w:cs="Arial"/>
          <w:sz w:val="22"/>
          <w:szCs w:val="22"/>
        </w:rPr>
        <w:t xml:space="preserve"> the overall </w:t>
      </w:r>
      <w:r w:rsidRPr="00115034">
        <w:rPr>
          <w:rFonts w:ascii="Arial" w:hAnsi="Arial" w:cs="Arial"/>
          <w:sz w:val="22"/>
          <w:szCs w:val="22"/>
        </w:rPr>
        <w:t xml:space="preserve">duration of activities and pinpoint the critical path. Activities that possess no float are </w:t>
      </w:r>
      <w:r w:rsidR="00FD5493" w:rsidRPr="00115034">
        <w:rPr>
          <w:rFonts w:ascii="Arial" w:hAnsi="Arial" w:cs="Arial"/>
          <w:sz w:val="22"/>
          <w:szCs w:val="22"/>
        </w:rPr>
        <w:t>emphasised</w:t>
      </w:r>
      <w:r w:rsidRPr="00115034">
        <w:rPr>
          <w:rFonts w:ascii="Arial" w:hAnsi="Arial" w:cs="Arial"/>
          <w:sz w:val="22"/>
          <w:szCs w:val="22"/>
        </w:rPr>
        <w:t xml:space="preserve">, </w:t>
      </w:r>
      <w:proofErr w:type="gramStart"/>
      <w:r w:rsidRPr="00115034">
        <w:rPr>
          <w:rFonts w:ascii="Arial" w:hAnsi="Arial" w:cs="Arial"/>
          <w:sz w:val="22"/>
          <w:szCs w:val="22"/>
        </w:rPr>
        <w:t>showcasing</w:t>
      </w:r>
      <w:proofErr w:type="gramEnd"/>
      <w:r w:rsidRPr="00115034">
        <w:rPr>
          <w:rFonts w:ascii="Arial" w:hAnsi="Arial" w:cs="Arial"/>
          <w:sz w:val="22"/>
          <w:szCs w:val="22"/>
        </w:rPr>
        <w:t xml:space="preserve"> the time-sensitive sequence necessary for achieving product readiness within a six-month </w:t>
      </w:r>
      <w:proofErr w:type="gramStart"/>
      <w:r w:rsidRPr="00115034">
        <w:rPr>
          <w:rFonts w:ascii="Arial" w:hAnsi="Arial" w:cs="Arial"/>
          <w:sz w:val="22"/>
          <w:szCs w:val="22"/>
        </w:rPr>
        <w:t>timeframe</w:t>
      </w:r>
      <w:proofErr w:type="gramEnd"/>
      <w:r w:rsidRPr="00115034">
        <w:rPr>
          <w:rFonts w:ascii="Arial" w:hAnsi="Arial" w:cs="Arial"/>
          <w:sz w:val="22"/>
          <w:szCs w:val="22"/>
        </w:rPr>
        <w:t xml:space="preserve">. This </w:t>
      </w:r>
      <w:r w:rsidR="00FD5493" w:rsidRPr="00115034">
        <w:rPr>
          <w:rFonts w:ascii="Arial" w:hAnsi="Arial" w:cs="Arial"/>
          <w:sz w:val="22"/>
          <w:szCs w:val="22"/>
        </w:rPr>
        <w:t>method</w:t>
      </w:r>
      <w:r w:rsidRPr="00115034">
        <w:rPr>
          <w:rFonts w:ascii="Arial" w:hAnsi="Arial" w:cs="Arial"/>
          <w:sz w:val="22"/>
          <w:szCs w:val="22"/>
        </w:rPr>
        <w:t xml:space="preserve"> </w:t>
      </w:r>
      <w:r w:rsidR="00FD5493" w:rsidRPr="00115034">
        <w:rPr>
          <w:rFonts w:ascii="Arial" w:hAnsi="Arial" w:cs="Arial"/>
          <w:sz w:val="22"/>
          <w:szCs w:val="22"/>
        </w:rPr>
        <w:t>facilitates</w:t>
      </w:r>
      <w:r w:rsidRPr="00115034">
        <w:rPr>
          <w:rFonts w:ascii="Arial" w:hAnsi="Arial" w:cs="Arial"/>
          <w:sz w:val="22"/>
          <w:szCs w:val="22"/>
        </w:rPr>
        <w:t xml:space="preserve"> the project manager to evaluate scheduling risks, simulate delays, and enhance resource allocation.</w:t>
      </w:r>
    </w:p>
    <w:p w14:paraId="63ACC75B" w14:textId="77777777" w:rsidR="00FD5493" w:rsidRPr="000F4514" w:rsidRDefault="00FD5493" w:rsidP="00FD5493">
      <w:pPr>
        <w:rPr>
          <w:rFonts w:ascii="Arial" w:hAnsi="Arial" w:cs="Arial"/>
          <w:sz w:val="22"/>
          <w:szCs w:val="22"/>
        </w:rPr>
      </w:pPr>
      <w:r w:rsidRPr="000F4514">
        <w:rPr>
          <w:rFonts w:ascii="Arial" w:hAnsi="Arial" w:cs="Arial"/>
          <w:sz w:val="22"/>
          <w:szCs w:val="22"/>
        </w:rPr>
        <w:t>Critical Notes:</w:t>
      </w:r>
    </w:p>
    <w:p w14:paraId="7668C7E5" w14:textId="77777777" w:rsidR="00FD5493" w:rsidRPr="00115034" w:rsidRDefault="00FD5493" w:rsidP="00FD5493">
      <w:pPr>
        <w:pStyle w:val="ListParagraph"/>
        <w:numPr>
          <w:ilvl w:val="0"/>
          <w:numId w:val="34"/>
        </w:numPr>
        <w:rPr>
          <w:rFonts w:ascii="Arial" w:hAnsi="Arial" w:cs="Arial"/>
          <w:sz w:val="22"/>
          <w:szCs w:val="22"/>
        </w:rPr>
      </w:pPr>
      <w:r w:rsidRPr="00115034">
        <w:rPr>
          <w:rFonts w:ascii="Arial" w:hAnsi="Arial" w:cs="Arial"/>
          <w:sz w:val="22"/>
          <w:szCs w:val="22"/>
        </w:rPr>
        <w:lastRenderedPageBreak/>
        <w:t xml:space="preserve">Align tasks with stakeholder roles and project timelines to ensure coherence. </w:t>
      </w:r>
    </w:p>
    <w:p w14:paraId="2CC9943A" w14:textId="77777777" w:rsidR="00FD5493" w:rsidRPr="00115034" w:rsidRDefault="00FD5493" w:rsidP="00FD5493">
      <w:pPr>
        <w:pStyle w:val="ListParagraph"/>
        <w:numPr>
          <w:ilvl w:val="0"/>
          <w:numId w:val="34"/>
        </w:numPr>
        <w:rPr>
          <w:rFonts w:ascii="Arial" w:hAnsi="Arial" w:cs="Arial"/>
          <w:sz w:val="22"/>
          <w:szCs w:val="22"/>
        </w:rPr>
      </w:pPr>
      <w:r w:rsidRPr="00115034">
        <w:rPr>
          <w:rFonts w:ascii="Arial" w:hAnsi="Arial" w:cs="Arial"/>
          <w:sz w:val="22"/>
          <w:szCs w:val="22"/>
        </w:rPr>
        <w:t xml:space="preserve">Implement tools for risk evaluation and </w:t>
      </w:r>
      <w:proofErr w:type="gramStart"/>
      <w:r w:rsidRPr="00115034">
        <w:rPr>
          <w:rFonts w:ascii="Arial" w:hAnsi="Arial" w:cs="Arial"/>
          <w:sz w:val="22"/>
          <w:szCs w:val="22"/>
        </w:rPr>
        <w:t>proactive</w:t>
      </w:r>
      <w:proofErr w:type="gramEnd"/>
      <w:r w:rsidRPr="00115034">
        <w:rPr>
          <w:rFonts w:ascii="Arial" w:hAnsi="Arial" w:cs="Arial"/>
          <w:sz w:val="22"/>
          <w:szCs w:val="22"/>
        </w:rPr>
        <w:t xml:space="preserve"> management of schedules. </w:t>
      </w:r>
    </w:p>
    <w:p w14:paraId="4C484E9C" w14:textId="77777777" w:rsidR="00FD5493" w:rsidRPr="00115034" w:rsidRDefault="00FD5493" w:rsidP="00FD5493">
      <w:pPr>
        <w:pStyle w:val="ListParagraph"/>
        <w:numPr>
          <w:ilvl w:val="0"/>
          <w:numId w:val="34"/>
        </w:numPr>
        <w:rPr>
          <w:rFonts w:ascii="Arial" w:hAnsi="Arial" w:cs="Arial"/>
          <w:sz w:val="22"/>
          <w:szCs w:val="22"/>
        </w:rPr>
      </w:pPr>
      <w:proofErr w:type="gramStart"/>
      <w:r w:rsidRPr="00115034">
        <w:rPr>
          <w:rFonts w:ascii="Arial" w:hAnsi="Arial" w:cs="Arial"/>
          <w:sz w:val="22"/>
          <w:szCs w:val="22"/>
        </w:rPr>
        <w:t>Utilise</w:t>
      </w:r>
      <w:proofErr w:type="gramEnd"/>
      <w:r w:rsidRPr="00115034">
        <w:rPr>
          <w:rFonts w:ascii="Arial" w:hAnsi="Arial" w:cs="Arial"/>
          <w:sz w:val="22"/>
          <w:szCs w:val="22"/>
        </w:rPr>
        <w:t xml:space="preserve"> RACI to define accountability for essential tasks, thereby improving performance reliability.</w:t>
      </w:r>
    </w:p>
    <w:p w14:paraId="6AE7FB26" w14:textId="77777777" w:rsidR="0029729B" w:rsidRPr="00115034" w:rsidRDefault="0029729B" w:rsidP="0029729B">
      <w:pPr>
        <w:rPr>
          <w:rFonts w:ascii="Arial" w:hAnsi="Arial" w:cs="Arial"/>
          <w:sz w:val="22"/>
          <w:szCs w:val="22"/>
        </w:rPr>
      </w:pPr>
    </w:p>
    <w:p w14:paraId="609ADEB8" w14:textId="357A937F" w:rsidR="0029729B" w:rsidRPr="00115034" w:rsidRDefault="0029729B" w:rsidP="0029729B">
      <w:pPr>
        <w:rPr>
          <w:rFonts w:ascii="Arial" w:hAnsi="Arial" w:cs="Arial"/>
          <w:sz w:val="22"/>
          <w:szCs w:val="22"/>
        </w:rPr>
      </w:pPr>
      <w:r w:rsidRPr="00115034">
        <w:rPr>
          <w:rFonts w:ascii="Arial" w:hAnsi="Arial" w:cs="Arial"/>
          <w:sz w:val="22"/>
          <w:szCs w:val="22"/>
        </w:rPr>
        <w:t xml:space="preserve">Text-Based PERT/CPM Diagram </w:t>
      </w:r>
    </w:p>
    <w:p w14:paraId="3CA84CEF" w14:textId="77777777" w:rsidR="005E47D5" w:rsidRPr="00115034" w:rsidRDefault="005E47D5" w:rsidP="005E47D5">
      <w:pPr>
        <w:rPr>
          <w:rFonts w:ascii="Arial" w:hAnsi="Arial" w:cs="Arial"/>
          <w:sz w:val="22"/>
          <w:szCs w:val="22"/>
        </w:rPr>
      </w:pPr>
    </w:p>
    <w:p w14:paraId="77576487" w14:textId="77777777" w:rsidR="002515D0" w:rsidRPr="00115034" w:rsidRDefault="002515D0" w:rsidP="002515D0">
      <w:pPr>
        <w:rPr>
          <w:rFonts w:ascii="Arial" w:hAnsi="Arial" w:cs="Arial"/>
          <w:sz w:val="22"/>
          <w:szCs w:val="22"/>
        </w:rPr>
      </w:pPr>
      <w:r w:rsidRPr="00115034">
        <w:rPr>
          <w:rFonts w:ascii="Arial" w:hAnsi="Arial" w:cs="Arial"/>
          <w:sz w:val="22"/>
          <w:szCs w:val="22"/>
        </w:rPr>
        <w:t>ID</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t>Activity</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 </w:t>
      </w:r>
      <w:r w:rsidRPr="00115034">
        <w:rPr>
          <w:rFonts w:ascii="Arial" w:hAnsi="Arial" w:cs="Arial"/>
          <w:sz w:val="22"/>
          <w:szCs w:val="22"/>
        </w:rPr>
        <w:t>Duration (example)</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Depends On</w:t>
      </w:r>
    </w:p>
    <w:p w14:paraId="6EB88820" w14:textId="77777777" w:rsidR="002515D0" w:rsidRPr="00115034" w:rsidRDefault="002515D0" w:rsidP="002515D0">
      <w:pPr>
        <w:rPr>
          <w:rFonts w:ascii="Arial" w:hAnsi="Arial" w:cs="Arial"/>
          <w:sz w:val="22"/>
          <w:szCs w:val="22"/>
        </w:rPr>
      </w:pPr>
    </w:p>
    <w:p w14:paraId="384B21D8" w14:textId="77777777" w:rsidR="002515D0" w:rsidRPr="00115034" w:rsidRDefault="002515D0" w:rsidP="002515D0">
      <w:pPr>
        <w:rPr>
          <w:rFonts w:ascii="Arial" w:hAnsi="Arial" w:cs="Arial"/>
          <w:sz w:val="22"/>
          <w:szCs w:val="22"/>
        </w:rPr>
      </w:pPr>
      <w:r w:rsidRPr="00115034">
        <w:rPr>
          <w:rFonts w:ascii="Arial" w:hAnsi="Arial" w:cs="Arial"/>
          <w:sz w:val="22"/>
          <w:szCs w:val="22"/>
        </w:rPr>
        <w:t>A</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Requirements &amp; Specification</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 </w:t>
      </w:r>
      <w:r w:rsidRPr="00115034">
        <w:rPr>
          <w:rFonts w:ascii="Arial" w:hAnsi="Arial" w:cs="Arial"/>
          <w:sz w:val="22"/>
          <w:szCs w:val="22"/>
        </w:rPr>
        <w:t>3 weeks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w:t>
      </w:r>
    </w:p>
    <w:p w14:paraId="355E3CCD" w14:textId="77777777" w:rsidR="002515D0" w:rsidRPr="00115034" w:rsidRDefault="002515D0" w:rsidP="002515D0">
      <w:pPr>
        <w:rPr>
          <w:rFonts w:ascii="Arial" w:hAnsi="Arial" w:cs="Arial"/>
          <w:sz w:val="22"/>
          <w:szCs w:val="22"/>
        </w:rPr>
      </w:pPr>
      <w:r w:rsidRPr="00115034">
        <w:rPr>
          <w:rFonts w:ascii="Arial" w:hAnsi="Arial" w:cs="Arial"/>
          <w:sz w:val="22"/>
          <w:szCs w:val="22"/>
        </w:rPr>
        <w:t>B</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Design &amp; Prototyping</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 </w:t>
      </w:r>
      <w:r w:rsidRPr="00115034">
        <w:rPr>
          <w:rFonts w:ascii="Arial" w:hAnsi="Arial" w:cs="Arial"/>
          <w:sz w:val="22"/>
          <w:szCs w:val="22"/>
        </w:rPr>
        <w:t>4 weeks</w:t>
      </w:r>
      <w:r w:rsidRPr="00115034">
        <w:rPr>
          <w:rFonts w:ascii="Arial" w:hAnsi="Arial" w:cs="Arial"/>
          <w:sz w:val="22"/>
          <w:szCs w:val="22"/>
        </w:rPr>
        <w:tab/>
        <w:t xml:space="preserve">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w:t>
      </w:r>
    </w:p>
    <w:p w14:paraId="7B4F5C6F" w14:textId="77777777" w:rsidR="002515D0" w:rsidRPr="00115034" w:rsidRDefault="002515D0" w:rsidP="002515D0">
      <w:pPr>
        <w:rPr>
          <w:rFonts w:ascii="Arial" w:hAnsi="Arial" w:cs="Arial"/>
          <w:sz w:val="22"/>
          <w:szCs w:val="22"/>
        </w:rPr>
      </w:pPr>
      <w:r w:rsidRPr="00115034">
        <w:rPr>
          <w:rFonts w:ascii="Arial" w:hAnsi="Arial" w:cs="Arial"/>
          <w:sz w:val="22"/>
          <w:szCs w:val="22"/>
        </w:rPr>
        <w:t>C</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Procurement &amp; Supplier Setup</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 </w:t>
      </w:r>
      <w:r w:rsidRPr="00115034">
        <w:rPr>
          <w:rFonts w:ascii="Arial" w:hAnsi="Arial" w:cs="Arial"/>
          <w:sz w:val="22"/>
          <w:szCs w:val="22"/>
        </w:rPr>
        <w:t>3 weeks</w:t>
      </w:r>
      <w:r w:rsidRPr="00115034">
        <w:rPr>
          <w:rFonts w:ascii="Arial" w:hAnsi="Arial" w:cs="Arial"/>
          <w:sz w:val="22"/>
          <w:szCs w:val="22"/>
        </w:rPr>
        <w:t> </w:t>
      </w:r>
      <w:r w:rsidRPr="00115034">
        <w:rPr>
          <w:rFonts w:ascii="Arial" w:hAnsi="Arial" w:cs="Arial"/>
          <w:sz w:val="22"/>
          <w:szCs w:val="22"/>
        </w:rPr>
        <w:t xml:space="preserve"> </w:t>
      </w:r>
      <w:r w:rsidRPr="00115034">
        <w:rPr>
          <w:rFonts w:ascii="Arial" w:hAnsi="Arial" w:cs="Arial"/>
          <w:sz w:val="22"/>
          <w:szCs w:val="22"/>
        </w:rPr>
        <w:tab/>
        <w:t xml:space="preserve">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B</w:t>
      </w:r>
    </w:p>
    <w:p w14:paraId="2E9A17F8" w14:textId="77777777" w:rsidR="002515D0" w:rsidRPr="00115034" w:rsidRDefault="002515D0" w:rsidP="002515D0">
      <w:pPr>
        <w:rPr>
          <w:rFonts w:ascii="Arial" w:hAnsi="Arial" w:cs="Arial"/>
          <w:sz w:val="22"/>
          <w:szCs w:val="22"/>
        </w:rPr>
      </w:pPr>
      <w:r w:rsidRPr="00115034">
        <w:rPr>
          <w:rFonts w:ascii="Arial" w:hAnsi="Arial" w:cs="Arial"/>
          <w:sz w:val="22"/>
          <w:szCs w:val="22"/>
        </w:rPr>
        <w:t>D</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Firmware &amp; Software Development</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w:t>
      </w:r>
      <w:r w:rsidRPr="00115034">
        <w:rPr>
          <w:rFonts w:ascii="Arial" w:hAnsi="Arial" w:cs="Arial"/>
          <w:sz w:val="22"/>
          <w:szCs w:val="22"/>
        </w:rPr>
        <w:t> </w:t>
      </w:r>
      <w:r w:rsidRPr="00115034">
        <w:rPr>
          <w:rFonts w:ascii="Arial" w:hAnsi="Arial" w:cs="Arial"/>
          <w:sz w:val="22"/>
          <w:szCs w:val="22"/>
        </w:rPr>
        <w:t>5 weeks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B</w:t>
      </w:r>
    </w:p>
    <w:p w14:paraId="6896527E" w14:textId="77777777" w:rsidR="002515D0" w:rsidRPr="00115034" w:rsidRDefault="002515D0" w:rsidP="002515D0">
      <w:pPr>
        <w:rPr>
          <w:rFonts w:ascii="Arial" w:hAnsi="Arial" w:cs="Arial"/>
          <w:sz w:val="22"/>
          <w:szCs w:val="22"/>
        </w:rPr>
      </w:pPr>
      <w:r w:rsidRPr="00115034">
        <w:rPr>
          <w:rFonts w:ascii="Arial" w:hAnsi="Arial" w:cs="Arial"/>
          <w:sz w:val="22"/>
          <w:szCs w:val="22"/>
        </w:rPr>
        <w:t>E</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Integration &amp; System Testing</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 </w:t>
      </w:r>
      <w:r w:rsidRPr="00115034">
        <w:rPr>
          <w:rFonts w:ascii="Arial" w:hAnsi="Arial" w:cs="Arial"/>
          <w:sz w:val="22"/>
          <w:szCs w:val="22"/>
        </w:rPr>
        <w:t>4 weeks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C, D</w:t>
      </w:r>
    </w:p>
    <w:p w14:paraId="69E79DF6" w14:textId="77777777" w:rsidR="002515D0" w:rsidRPr="00115034" w:rsidRDefault="002515D0" w:rsidP="002515D0">
      <w:pPr>
        <w:rPr>
          <w:rFonts w:ascii="Arial" w:hAnsi="Arial" w:cs="Arial"/>
          <w:sz w:val="22"/>
          <w:szCs w:val="22"/>
        </w:rPr>
      </w:pPr>
      <w:r w:rsidRPr="00115034">
        <w:rPr>
          <w:rFonts w:ascii="Arial" w:hAnsi="Arial" w:cs="Arial"/>
          <w:sz w:val="22"/>
          <w:szCs w:val="22"/>
        </w:rPr>
        <w:t>F</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Clinical Validation</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t xml:space="preserve">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6 weeks</w:t>
      </w:r>
      <w:r w:rsidRPr="00115034">
        <w:rPr>
          <w:rFonts w:ascii="Arial" w:hAnsi="Arial" w:cs="Arial"/>
          <w:sz w:val="22"/>
          <w:szCs w:val="22"/>
        </w:rPr>
        <w:t> </w:t>
      </w:r>
      <w:r w:rsidRPr="00115034">
        <w:rPr>
          <w:rFonts w:ascii="Arial" w:hAnsi="Arial" w:cs="Arial"/>
          <w:sz w:val="22"/>
          <w:szCs w:val="22"/>
        </w:rPr>
        <w:t xml:space="preserve">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E</w:t>
      </w:r>
    </w:p>
    <w:p w14:paraId="75A3DFAC" w14:textId="77777777" w:rsidR="002515D0" w:rsidRPr="00115034" w:rsidRDefault="002515D0" w:rsidP="002515D0">
      <w:pPr>
        <w:rPr>
          <w:rFonts w:ascii="Arial" w:hAnsi="Arial" w:cs="Arial"/>
          <w:sz w:val="22"/>
          <w:szCs w:val="22"/>
        </w:rPr>
      </w:pPr>
      <w:r w:rsidRPr="00115034">
        <w:rPr>
          <w:rFonts w:ascii="Arial" w:hAnsi="Arial" w:cs="Arial"/>
          <w:sz w:val="22"/>
          <w:szCs w:val="22"/>
        </w:rPr>
        <w:t>G</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Regulatory Submission</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t xml:space="preserve">   5 weeks</w:t>
      </w:r>
      <w:r w:rsidRPr="00115034">
        <w:rPr>
          <w:rFonts w:ascii="Arial" w:hAnsi="Arial" w:cs="Arial"/>
          <w:sz w:val="22"/>
          <w:szCs w:val="22"/>
        </w:rPr>
        <w:t> </w:t>
      </w:r>
      <w:r w:rsidRPr="00115034">
        <w:rPr>
          <w:rFonts w:ascii="Arial" w:hAnsi="Arial" w:cs="Arial"/>
          <w:sz w:val="22"/>
          <w:szCs w:val="22"/>
        </w:rPr>
        <w:tab/>
        <w:t xml:space="preserve">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F</w:t>
      </w:r>
    </w:p>
    <w:p w14:paraId="2AC8CC9C" w14:textId="77777777" w:rsidR="002515D0" w:rsidRPr="00115034" w:rsidRDefault="002515D0" w:rsidP="002515D0">
      <w:pPr>
        <w:rPr>
          <w:rFonts w:ascii="Arial" w:hAnsi="Arial" w:cs="Arial"/>
          <w:sz w:val="22"/>
          <w:szCs w:val="22"/>
        </w:rPr>
      </w:pPr>
      <w:r w:rsidRPr="00115034">
        <w:rPr>
          <w:rFonts w:ascii="Arial" w:hAnsi="Arial" w:cs="Arial"/>
          <w:sz w:val="22"/>
          <w:szCs w:val="22"/>
        </w:rPr>
        <w:t>H</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Marketing &amp; GTM Prep</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t xml:space="preserve">   3 weeks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proofErr w:type="gramStart"/>
      <w:r w:rsidRPr="00115034">
        <w:rPr>
          <w:rFonts w:ascii="Arial" w:hAnsi="Arial" w:cs="Arial"/>
          <w:sz w:val="22"/>
          <w:szCs w:val="22"/>
        </w:rPr>
        <w:t>E</w:t>
      </w:r>
      <w:proofErr w:type="gramEnd"/>
    </w:p>
    <w:p w14:paraId="745E51B6" w14:textId="77777777" w:rsidR="002515D0" w:rsidRPr="00115034" w:rsidRDefault="002515D0" w:rsidP="002515D0">
      <w:pPr>
        <w:rPr>
          <w:rFonts w:ascii="Arial" w:hAnsi="Arial" w:cs="Arial"/>
          <w:sz w:val="22"/>
          <w:szCs w:val="22"/>
        </w:rPr>
      </w:pPr>
      <w:r w:rsidRPr="00115034">
        <w:rPr>
          <w:rFonts w:ascii="Arial" w:hAnsi="Arial" w:cs="Arial"/>
          <w:sz w:val="22"/>
          <w:szCs w:val="22"/>
        </w:rPr>
        <w:t>I</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Aftercare Setup</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 </w:t>
      </w:r>
      <w:r w:rsidRPr="00115034">
        <w:rPr>
          <w:rFonts w:ascii="Arial" w:hAnsi="Arial" w:cs="Arial"/>
          <w:sz w:val="22"/>
          <w:szCs w:val="22"/>
        </w:rPr>
        <w:t>2 weeks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E</w:t>
      </w:r>
    </w:p>
    <w:p w14:paraId="3366137C" w14:textId="77777777" w:rsidR="0029729B" w:rsidRPr="00115034" w:rsidRDefault="0029729B" w:rsidP="0029729B">
      <w:pPr>
        <w:rPr>
          <w:rFonts w:ascii="Arial" w:hAnsi="Arial" w:cs="Arial"/>
          <w:sz w:val="22"/>
          <w:szCs w:val="22"/>
        </w:rPr>
      </w:pPr>
    </w:p>
    <w:p w14:paraId="027F5B8E" w14:textId="77777777" w:rsidR="0029729B" w:rsidRPr="00115034" w:rsidRDefault="0029729B" w:rsidP="0029729B">
      <w:pPr>
        <w:rPr>
          <w:rFonts w:ascii="Arial" w:hAnsi="Arial" w:cs="Arial"/>
          <w:sz w:val="22"/>
          <w:szCs w:val="22"/>
        </w:rPr>
      </w:pPr>
    </w:p>
    <w:p w14:paraId="38159875" w14:textId="77777777" w:rsidR="006D13B5" w:rsidRPr="00115034" w:rsidRDefault="006D13B5" w:rsidP="0029729B">
      <w:pPr>
        <w:rPr>
          <w:rFonts w:ascii="Arial" w:hAnsi="Arial" w:cs="Arial"/>
          <w:sz w:val="22"/>
          <w:szCs w:val="22"/>
        </w:rPr>
      </w:pPr>
    </w:p>
    <w:p w14:paraId="22549DC7" w14:textId="77777777" w:rsidR="008F4510" w:rsidRPr="00115034" w:rsidRDefault="008F4510" w:rsidP="008F4510">
      <w:pPr>
        <w:ind w:left="720" w:firstLine="720"/>
        <w:rPr>
          <w:rFonts w:ascii="Arial" w:hAnsi="Arial" w:cs="Arial"/>
          <w:sz w:val="22"/>
          <w:szCs w:val="22"/>
        </w:rPr>
      </w:pPr>
    </w:p>
    <w:p w14:paraId="6E064BD8" w14:textId="2F19B5D3" w:rsidR="0029729B" w:rsidRPr="00115034" w:rsidRDefault="000907C6" w:rsidP="000907C6">
      <w:pPr>
        <w:ind w:left="2160" w:firstLine="720"/>
        <w:rPr>
          <w:rFonts w:ascii="Arial" w:hAnsi="Arial" w:cs="Arial"/>
          <w:sz w:val="22"/>
          <w:szCs w:val="22"/>
        </w:rPr>
      </w:pPr>
      <w:r w:rsidRPr="00115034">
        <w:rPr>
          <w:rFonts w:ascii="Arial" w:hAnsi="Arial" w:cs="Arial"/>
          <w:sz w:val="22"/>
          <w:szCs w:val="22"/>
        </w:rPr>
        <w:t xml:space="preserve">         </w:t>
      </w:r>
      <w:r w:rsidR="0029729B" w:rsidRPr="00115034">
        <w:rPr>
          <w:rFonts w:ascii="Arial" w:hAnsi="Arial" w:cs="Arial"/>
          <w:sz w:val="22"/>
          <w:szCs w:val="22"/>
        </w:rPr>
        <w:t>A (Requirements)</w:t>
      </w:r>
    </w:p>
    <w:p w14:paraId="02988878" w14:textId="62C7F2CE" w:rsidR="0029729B" w:rsidRPr="00115034" w:rsidRDefault="0029729B" w:rsidP="000907C6">
      <w:pPr>
        <w:jc w:val="center"/>
        <w:rPr>
          <w:rFonts w:ascii="Arial" w:hAnsi="Arial" w:cs="Arial"/>
          <w:sz w:val="22"/>
          <w:szCs w:val="22"/>
        </w:rPr>
      </w:pPr>
      <w:r w:rsidRPr="00115034">
        <w:rPr>
          <w:rFonts w:ascii="Arial" w:hAnsi="Arial" w:cs="Arial"/>
          <w:sz w:val="22"/>
          <w:szCs w:val="22"/>
        </w:rPr>
        <w:t>|</w:t>
      </w:r>
    </w:p>
    <w:p w14:paraId="649E2781" w14:textId="2BBAB5A2" w:rsidR="008F4510" w:rsidRPr="00115034" w:rsidRDefault="008F4510" w:rsidP="000907C6">
      <w:pPr>
        <w:jc w:val="center"/>
        <w:rPr>
          <w:rFonts w:ascii="Arial" w:hAnsi="Arial" w:cs="Arial"/>
          <w:sz w:val="22"/>
          <w:szCs w:val="22"/>
        </w:rPr>
      </w:pPr>
      <w:r w:rsidRPr="00115034">
        <w:rPr>
          <w:rFonts w:ascii="Arial" w:hAnsi="Arial" w:cs="Arial"/>
          <w:sz w:val="22"/>
          <w:szCs w:val="22"/>
        </w:rPr>
        <w:t>V</w:t>
      </w:r>
    </w:p>
    <w:p w14:paraId="238D45DE" w14:textId="0A3E1D45" w:rsidR="0029729B" w:rsidRPr="00115034" w:rsidRDefault="000907C6" w:rsidP="000907C6">
      <w:pPr>
        <w:ind w:left="2160"/>
        <w:rPr>
          <w:rFonts w:ascii="Arial" w:hAnsi="Arial" w:cs="Arial"/>
          <w:sz w:val="22"/>
          <w:szCs w:val="22"/>
        </w:rPr>
      </w:pPr>
      <w:r w:rsidRPr="00115034">
        <w:rPr>
          <w:rFonts w:ascii="Arial" w:hAnsi="Arial" w:cs="Arial"/>
          <w:sz w:val="22"/>
          <w:szCs w:val="22"/>
        </w:rPr>
        <w:t xml:space="preserve">               </w:t>
      </w:r>
      <w:r w:rsidR="0029729B" w:rsidRPr="00115034">
        <w:rPr>
          <w:rFonts w:ascii="Arial" w:hAnsi="Arial" w:cs="Arial"/>
          <w:sz w:val="22"/>
          <w:szCs w:val="22"/>
        </w:rPr>
        <w:t>B (Design &amp; Prototyping)</w:t>
      </w:r>
    </w:p>
    <w:p w14:paraId="7DBE1D93" w14:textId="3121A60B" w:rsidR="0029729B" w:rsidRPr="00115034" w:rsidRDefault="0029729B" w:rsidP="000907C6">
      <w:pPr>
        <w:jc w:val="center"/>
        <w:rPr>
          <w:rFonts w:ascii="Arial" w:hAnsi="Arial" w:cs="Arial"/>
          <w:sz w:val="22"/>
          <w:szCs w:val="22"/>
        </w:rPr>
      </w:pPr>
      <w:r w:rsidRPr="00115034">
        <w:rPr>
          <w:rFonts w:ascii="Arial" w:hAnsi="Arial" w:cs="Arial"/>
          <w:sz w:val="22"/>
          <w:szCs w:val="22"/>
        </w:rPr>
        <w:t>|</w:t>
      </w:r>
    </w:p>
    <w:p w14:paraId="01819EFF" w14:textId="72EBD447" w:rsidR="0029729B" w:rsidRPr="00115034" w:rsidRDefault="0029729B" w:rsidP="000907C6">
      <w:pPr>
        <w:jc w:val="center"/>
        <w:rPr>
          <w:rFonts w:ascii="Arial" w:hAnsi="Arial" w:cs="Arial"/>
          <w:sz w:val="22"/>
          <w:szCs w:val="22"/>
        </w:rPr>
      </w:pPr>
      <w:r w:rsidRPr="00115034">
        <w:rPr>
          <w:rFonts w:ascii="Arial" w:hAnsi="Arial" w:cs="Arial"/>
          <w:sz w:val="22"/>
          <w:szCs w:val="22"/>
        </w:rPr>
        <w:t>+-------------------------------+</w:t>
      </w:r>
    </w:p>
    <w:p w14:paraId="64BD4339" w14:textId="5C3B914A" w:rsidR="0029729B" w:rsidRPr="00115034" w:rsidRDefault="0029729B" w:rsidP="000907C6">
      <w:pPr>
        <w:jc w:val="center"/>
        <w:rPr>
          <w:rFonts w:ascii="Arial" w:hAnsi="Arial" w:cs="Arial"/>
          <w:sz w:val="22"/>
          <w:szCs w:val="22"/>
        </w:rPr>
      </w:pPr>
      <w:r w:rsidRPr="00115034">
        <w:rPr>
          <w:rFonts w:ascii="Arial" w:hAnsi="Arial" w:cs="Arial"/>
          <w:sz w:val="22"/>
          <w:szCs w:val="22"/>
        </w:rPr>
        <w:t>|                               |</w:t>
      </w:r>
    </w:p>
    <w:p w14:paraId="11444459" w14:textId="7441BA7E" w:rsidR="008F4510" w:rsidRPr="00115034" w:rsidRDefault="0029729B" w:rsidP="000907C6">
      <w:pPr>
        <w:jc w:val="center"/>
        <w:rPr>
          <w:rFonts w:ascii="Arial" w:hAnsi="Arial" w:cs="Arial"/>
          <w:sz w:val="22"/>
          <w:szCs w:val="22"/>
        </w:rPr>
      </w:pPr>
      <w:r w:rsidRPr="00115034">
        <w:rPr>
          <w:rFonts w:ascii="Arial" w:hAnsi="Arial" w:cs="Arial"/>
          <w:sz w:val="22"/>
          <w:szCs w:val="22"/>
        </w:rPr>
        <w:t>v                              v</w:t>
      </w:r>
    </w:p>
    <w:p w14:paraId="71F1C2E9" w14:textId="40F1A498" w:rsidR="0029729B" w:rsidRPr="00115034" w:rsidRDefault="0029729B" w:rsidP="000907C6">
      <w:pPr>
        <w:ind w:firstLine="720"/>
        <w:jc w:val="center"/>
        <w:rPr>
          <w:rFonts w:ascii="Arial" w:hAnsi="Arial" w:cs="Arial"/>
          <w:sz w:val="22"/>
          <w:szCs w:val="22"/>
        </w:rPr>
      </w:pPr>
      <w:r w:rsidRPr="00115034">
        <w:rPr>
          <w:rFonts w:ascii="Arial" w:hAnsi="Arial" w:cs="Arial"/>
          <w:sz w:val="22"/>
          <w:szCs w:val="22"/>
        </w:rPr>
        <w:t>C (Purchasing)                    D (Firmware/Software)</w:t>
      </w:r>
    </w:p>
    <w:p w14:paraId="62CF5D81" w14:textId="189C6238" w:rsidR="0029729B" w:rsidRPr="00115034" w:rsidRDefault="0029729B" w:rsidP="000907C6">
      <w:pPr>
        <w:jc w:val="center"/>
        <w:rPr>
          <w:rFonts w:ascii="Arial" w:hAnsi="Arial" w:cs="Arial"/>
          <w:sz w:val="22"/>
          <w:szCs w:val="22"/>
        </w:rPr>
      </w:pPr>
      <w:r w:rsidRPr="00115034">
        <w:rPr>
          <w:rFonts w:ascii="Arial" w:hAnsi="Arial" w:cs="Arial"/>
          <w:sz w:val="22"/>
          <w:szCs w:val="22"/>
        </w:rPr>
        <w:t>|                              </w:t>
      </w:r>
      <w:r w:rsidR="008F4510" w:rsidRPr="00115034">
        <w:rPr>
          <w:rFonts w:ascii="Arial" w:hAnsi="Arial" w:cs="Arial"/>
          <w:sz w:val="22"/>
          <w:szCs w:val="22"/>
        </w:rPr>
        <w:t xml:space="preserve">            </w:t>
      </w:r>
      <w:r w:rsidRPr="00115034">
        <w:rPr>
          <w:rFonts w:ascii="Arial" w:hAnsi="Arial" w:cs="Arial"/>
          <w:sz w:val="22"/>
          <w:szCs w:val="22"/>
        </w:rPr>
        <w:t xml:space="preserve"> |</w:t>
      </w:r>
    </w:p>
    <w:p w14:paraId="4842F741" w14:textId="4270CE4B" w:rsidR="0029729B" w:rsidRPr="00115034" w:rsidRDefault="0029729B" w:rsidP="000907C6">
      <w:pPr>
        <w:jc w:val="center"/>
        <w:rPr>
          <w:rFonts w:ascii="Arial" w:hAnsi="Arial" w:cs="Arial"/>
          <w:sz w:val="22"/>
          <w:szCs w:val="22"/>
        </w:rPr>
      </w:pPr>
      <w:r w:rsidRPr="00115034">
        <w:rPr>
          <w:rFonts w:ascii="Arial" w:hAnsi="Arial" w:cs="Arial"/>
          <w:sz w:val="22"/>
          <w:szCs w:val="22"/>
        </w:rPr>
        <w:lastRenderedPageBreak/>
        <w:t>+---------------+---------------+</w:t>
      </w:r>
    </w:p>
    <w:p w14:paraId="4C1446D7" w14:textId="7CA6E5D0" w:rsidR="0029729B" w:rsidRPr="00115034" w:rsidRDefault="0029729B" w:rsidP="000907C6">
      <w:pPr>
        <w:jc w:val="center"/>
        <w:rPr>
          <w:rFonts w:ascii="Arial" w:hAnsi="Arial" w:cs="Arial"/>
          <w:sz w:val="22"/>
          <w:szCs w:val="22"/>
        </w:rPr>
      </w:pPr>
      <w:r w:rsidRPr="00115034">
        <w:rPr>
          <w:rFonts w:ascii="Arial" w:hAnsi="Arial" w:cs="Arial"/>
          <w:sz w:val="22"/>
          <w:szCs w:val="22"/>
        </w:rPr>
        <w:t>|</w:t>
      </w:r>
    </w:p>
    <w:p w14:paraId="40EE71DC" w14:textId="29CB6336" w:rsidR="0029729B" w:rsidRPr="00115034" w:rsidRDefault="0029729B" w:rsidP="000907C6">
      <w:pPr>
        <w:jc w:val="center"/>
        <w:rPr>
          <w:rFonts w:ascii="Arial" w:hAnsi="Arial" w:cs="Arial"/>
          <w:sz w:val="22"/>
          <w:szCs w:val="22"/>
        </w:rPr>
      </w:pPr>
      <w:r w:rsidRPr="00115034">
        <w:rPr>
          <w:rFonts w:ascii="Arial" w:hAnsi="Arial" w:cs="Arial"/>
          <w:sz w:val="22"/>
          <w:szCs w:val="22"/>
        </w:rPr>
        <w:t>v</w:t>
      </w:r>
    </w:p>
    <w:p w14:paraId="1692D0E7" w14:textId="7AA9D1D3" w:rsidR="0029729B" w:rsidRPr="00115034" w:rsidRDefault="0029729B" w:rsidP="000907C6">
      <w:pPr>
        <w:jc w:val="center"/>
        <w:rPr>
          <w:rFonts w:ascii="Arial" w:hAnsi="Arial" w:cs="Arial"/>
          <w:sz w:val="22"/>
          <w:szCs w:val="22"/>
        </w:rPr>
      </w:pPr>
      <w:r w:rsidRPr="00115034">
        <w:rPr>
          <w:rFonts w:ascii="Arial" w:hAnsi="Arial" w:cs="Arial"/>
          <w:sz w:val="22"/>
          <w:szCs w:val="22"/>
        </w:rPr>
        <w:t>E (Integration &amp; Testing)</w:t>
      </w:r>
    </w:p>
    <w:p w14:paraId="1964E871" w14:textId="5FE3893B" w:rsidR="0029729B" w:rsidRPr="00115034" w:rsidRDefault="0029729B" w:rsidP="000907C6">
      <w:pPr>
        <w:jc w:val="center"/>
        <w:rPr>
          <w:rFonts w:ascii="Arial" w:hAnsi="Arial" w:cs="Arial"/>
          <w:sz w:val="22"/>
          <w:szCs w:val="22"/>
        </w:rPr>
      </w:pPr>
      <w:r w:rsidRPr="00115034">
        <w:rPr>
          <w:rFonts w:ascii="Arial" w:hAnsi="Arial" w:cs="Arial"/>
          <w:sz w:val="22"/>
          <w:szCs w:val="22"/>
        </w:rPr>
        <w:t>|</w:t>
      </w:r>
    </w:p>
    <w:p w14:paraId="4F35E535" w14:textId="371486C2" w:rsidR="0029729B" w:rsidRPr="00115034" w:rsidRDefault="0029729B" w:rsidP="000907C6">
      <w:pPr>
        <w:jc w:val="center"/>
        <w:rPr>
          <w:rFonts w:ascii="Arial" w:hAnsi="Arial" w:cs="Arial"/>
          <w:sz w:val="22"/>
          <w:szCs w:val="22"/>
        </w:rPr>
      </w:pPr>
      <w:r w:rsidRPr="00115034">
        <w:rPr>
          <w:rFonts w:ascii="Arial" w:hAnsi="Arial" w:cs="Arial"/>
          <w:sz w:val="22"/>
          <w:szCs w:val="22"/>
        </w:rPr>
        <w:t>+---------------+---------------+</w:t>
      </w:r>
    </w:p>
    <w:p w14:paraId="61A6F7E5" w14:textId="298290A7" w:rsidR="0029729B" w:rsidRPr="00115034" w:rsidRDefault="0029729B" w:rsidP="000907C6">
      <w:pPr>
        <w:jc w:val="center"/>
        <w:rPr>
          <w:rFonts w:ascii="Arial" w:hAnsi="Arial" w:cs="Arial"/>
          <w:sz w:val="22"/>
          <w:szCs w:val="22"/>
        </w:rPr>
      </w:pPr>
      <w:r w:rsidRPr="00115034">
        <w:rPr>
          <w:rFonts w:ascii="Arial" w:hAnsi="Arial" w:cs="Arial"/>
          <w:sz w:val="22"/>
          <w:szCs w:val="22"/>
        </w:rPr>
        <w:t>|                               |</w:t>
      </w:r>
    </w:p>
    <w:p w14:paraId="5D80FDA2" w14:textId="10F417C9" w:rsidR="0029729B" w:rsidRPr="00115034" w:rsidRDefault="0029729B" w:rsidP="000907C6">
      <w:pPr>
        <w:jc w:val="center"/>
        <w:rPr>
          <w:rFonts w:ascii="Arial" w:hAnsi="Arial" w:cs="Arial"/>
          <w:sz w:val="22"/>
          <w:szCs w:val="22"/>
        </w:rPr>
      </w:pPr>
      <w:r w:rsidRPr="00115034">
        <w:rPr>
          <w:rFonts w:ascii="Arial" w:hAnsi="Arial" w:cs="Arial"/>
          <w:sz w:val="22"/>
          <w:szCs w:val="22"/>
        </w:rPr>
        <w:t>v                               v</w:t>
      </w:r>
    </w:p>
    <w:p w14:paraId="388F09D7" w14:textId="77777777" w:rsidR="0029729B" w:rsidRPr="00115034" w:rsidRDefault="0029729B" w:rsidP="000907C6">
      <w:pPr>
        <w:jc w:val="center"/>
        <w:rPr>
          <w:rFonts w:ascii="Arial" w:hAnsi="Arial" w:cs="Arial"/>
          <w:sz w:val="22"/>
          <w:szCs w:val="22"/>
        </w:rPr>
      </w:pPr>
      <w:r w:rsidRPr="00115034">
        <w:rPr>
          <w:rFonts w:ascii="Arial" w:hAnsi="Arial" w:cs="Arial"/>
          <w:sz w:val="22"/>
          <w:szCs w:val="22"/>
        </w:rPr>
        <w:t>F (Clinical Validation)            H (Marketing Prep)</w:t>
      </w:r>
    </w:p>
    <w:p w14:paraId="62795CB6" w14:textId="7F412793" w:rsidR="0029729B" w:rsidRPr="00115034" w:rsidRDefault="0029729B" w:rsidP="000907C6">
      <w:pPr>
        <w:jc w:val="center"/>
        <w:rPr>
          <w:rFonts w:ascii="Arial" w:hAnsi="Arial" w:cs="Arial"/>
          <w:sz w:val="22"/>
          <w:szCs w:val="22"/>
        </w:rPr>
      </w:pPr>
      <w:r w:rsidRPr="00115034">
        <w:rPr>
          <w:rFonts w:ascii="Arial" w:hAnsi="Arial" w:cs="Arial"/>
          <w:sz w:val="22"/>
          <w:szCs w:val="22"/>
        </w:rPr>
        <w:t>|</w:t>
      </w:r>
    </w:p>
    <w:p w14:paraId="64E6A9A0" w14:textId="01981D08" w:rsidR="0029729B" w:rsidRPr="00115034" w:rsidRDefault="0029729B" w:rsidP="000907C6">
      <w:pPr>
        <w:jc w:val="center"/>
        <w:rPr>
          <w:rFonts w:ascii="Arial" w:hAnsi="Arial" w:cs="Arial"/>
          <w:sz w:val="22"/>
          <w:szCs w:val="22"/>
        </w:rPr>
      </w:pPr>
      <w:r w:rsidRPr="00115034">
        <w:rPr>
          <w:rFonts w:ascii="Arial" w:hAnsi="Arial" w:cs="Arial"/>
          <w:sz w:val="22"/>
          <w:szCs w:val="22"/>
        </w:rPr>
        <w:t>v</w:t>
      </w:r>
    </w:p>
    <w:p w14:paraId="00065478" w14:textId="77777777" w:rsidR="0029729B" w:rsidRPr="00115034" w:rsidRDefault="0029729B" w:rsidP="000907C6">
      <w:pPr>
        <w:jc w:val="center"/>
        <w:rPr>
          <w:rFonts w:ascii="Arial" w:hAnsi="Arial" w:cs="Arial"/>
          <w:sz w:val="22"/>
          <w:szCs w:val="22"/>
        </w:rPr>
      </w:pPr>
      <w:r w:rsidRPr="00115034">
        <w:rPr>
          <w:rFonts w:ascii="Arial" w:hAnsi="Arial" w:cs="Arial"/>
          <w:sz w:val="22"/>
          <w:szCs w:val="22"/>
        </w:rPr>
        <w:t>G (Regulatory Submission)</w:t>
      </w:r>
    </w:p>
    <w:p w14:paraId="0DE31DF1" w14:textId="439E5B4D" w:rsidR="0029729B" w:rsidRPr="00115034" w:rsidRDefault="0029729B" w:rsidP="000907C6">
      <w:pPr>
        <w:jc w:val="center"/>
        <w:rPr>
          <w:rFonts w:ascii="Arial" w:hAnsi="Arial" w:cs="Arial"/>
          <w:sz w:val="22"/>
          <w:szCs w:val="22"/>
        </w:rPr>
      </w:pPr>
      <w:r w:rsidRPr="00115034">
        <w:rPr>
          <w:rFonts w:ascii="Arial" w:hAnsi="Arial" w:cs="Arial"/>
          <w:sz w:val="22"/>
          <w:szCs w:val="22"/>
        </w:rPr>
        <w:t>|</w:t>
      </w:r>
    </w:p>
    <w:p w14:paraId="5D006FAE" w14:textId="2D2176EF" w:rsidR="0029729B" w:rsidRPr="00115034" w:rsidRDefault="0029729B" w:rsidP="000907C6">
      <w:pPr>
        <w:jc w:val="center"/>
        <w:rPr>
          <w:rFonts w:ascii="Arial" w:hAnsi="Arial" w:cs="Arial"/>
          <w:sz w:val="22"/>
          <w:szCs w:val="22"/>
        </w:rPr>
      </w:pPr>
      <w:r w:rsidRPr="00115034">
        <w:rPr>
          <w:rFonts w:ascii="Arial" w:hAnsi="Arial" w:cs="Arial"/>
          <w:sz w:val="22"/>
          <w:szCs w:val="22"/>
        </w:rPr>
        <w:t>v</w:t>
      </w:r>
    </w:p>
    <w:p w14:paraId="74C9587E" w14:textId="0BF58A7B" w:rsidR="0029729B" w:rsidRPr="00115034" w:rsidRDefault="0029729B" w:rsidP="0029729B">
      <w:pPr>
        <w:rPr>
          <w:rFonts w:ascii="Arial" w:hAnsi="Arial" w:cs="Arial"/>
          <w:sz w:val="22"/>
          <w:szCs w:val="22"/>
        </w:rPr>
      </w:pPr>
      <w:r w:rsidRPr="00115034">
        <w:rPr>
          <w:rFonts w:ascii="Arial" w:hAnsi="Arial" w:cs="Arial"/>
          <w:sz w:val="22"/>
          <w:szCs w:val="22"/>
        </w:rPr>
        <w:t>I (Aftercare Setup)   &lt;- (runs parallel to H but starts after E)</w:t>
      </w:r>
    </w:p>
    <w:p w14:paraId="6B54D22E" w14:textId="77777777" w:rsidR="0029729B" w:rsidRPr="00115034" w:rsidRDefault="0029729B" w:rsidP="0029729B">
      <w:pPr>
        <w:rPr>
          <w:rFonts w:ascii="Arial" w:hAnsi="Arial" w:cs="Arial"/>
          <w:sz w:val="22"/>
          <w:szCs w:val="22"/>
        </w:rPr>
      </w:pPr>
    </w:p>
    <w:p w14:paraId="30102B05" w14:textId="77777777" w:rsidR="0029729B" w:rsidRPr="00115034" w:rsidRDefault="0029729B" w:rsidP="0029729B">
      <w:pPr>
        <w:rPr>
          <w:rFonts w:ascii="Arial" w:hAnsi="Arial" w:cs="Arial"/>
          <w:sz w:val="22"/>
          <w:szCs w:val="22"/>
        </w:rPr>
      </w:pPr>
    </w:p>
    <w:p w14:paraId="774F1F7A" w14:textId="77777777" w:rsidR="0029729B" w:rsidRPr="00115034" w:rsidRDefault="0029729B" w:rsidP="0029729B">
      <w:pPr>
        <w:rPr>
          <w:rFonts w:ascii="Arial" w:hAnsi="Arial" w:cs="Arial"/>
          <w:sz w:val="22"/>
          <w:szCs w:val="22"/>
        </w:rPr>
      </w:pPr>
    </w:p>
    <w:p w14:paraId="31778228" w14:textId="77777777" w:rsidR="0029729B" w:rsidRPr="00115034" w:rsidRDefault="0029729B" w:rsidP="0029729B">
      <w:pPr>
        <w:rPr>
          <w:rFonts w:ascii="Arial" w:hAnsi="Arial" w:cs="Arial"/>
          <w:b/>
          <w:bCs/>
          <w:sz w:val="22"/>
          <w:szCs w:val="22"/>
        </w:rPr>
      </w:pPr>
      <w:r w:rsidRPr="00115034">
        <w:rPr>
          <w:rFonts w:ascii="Arial" w:hAnsi="Arial" w:cs="Arial"/>
          <w:b/>
          <w:bCs/>
          <w:sz w:val="22"/>
          <w:szCs w:val="22"/>
        </w:rPr>
        <w:t>Critical Path (CPM)</w:t>
      </w:r>
    </w:p>
    <w:p w14:paraId="50C915AB" w14:textId="77777777" w:rsidR="0029729B" w:rsidRPr="00115034" w:rsidRDefault="0029729B" w:rsidP="0029729B">
      <w:pPr>
        <w:rPr>
          <w:rFonts w:ascii="Arial" w:hAnsi="Arial" w:cs="Arial"/>
          <w:sz w:val="22"/>
          <w:szCs w:val="22"/>
        </w:rPr>
      </w:pPr>
    </w:p>
    <w:p w14:paraId="4D51127E" w14:textId="77777777" w:rsidR="0029729B" w:rsidRPr="00115034" w:rsidRDefault="0029729B" w:rsidP="0029729B">
      <w:pPr>
        <w:rPr>
          <w:rFonts w:ascii="Arial" w:hAnsi="Arial" w:cs="Arial"/>
          <w:sz w:val="22"/>
          <w:szCs w:val="22"/>
        </w:rPr>
      </w:pPr>
      <w:r w:rsidRPr="00115034">
        <w:rPr>
          <w:rFonts w:ascii="Arial" w:hAnsi="Arial" w:cs="Arial"/>
          <w:sz w:val="22"/>
          <w:szCs w:val="22"/>
        </w:rPr>
        <w:t>Calculate by summing durations along each route.</w:t>
      </w:r>
    </w:p>
    <w:p w14:paraId="3A3F4FA7" w14:textId="77777777" w:rsidR="0029729B" w:rsidRPr="00115034" w:rsidRDefault="0029729B" w:rsidP="0029729B">
      <w:pPr>
        <w:rPr>
          <w:rFonts w:ascii="Arial" w:hAnsi="Arial" w:cs="Arial"/>
          <w:sz w:val="22"/>
          <w:szCs w:val="22"/>
        </w:rPr>
      </w:pPr>
    </w:p>
    <w:p w14:paraId="29DF9861" w14:textId="77777777" w:rsidR="0029729B" w:rsidRPr="00115034" w:rsidRDefault="0029729B" w:rsidP="0029729B">
      <w:pPr>
        <w:rPr>
          <w:rFonts w:ascii="Arial" w:hAnsi="Arial" w:cs="Arial"/>
          <w:sz w:val="22"/>
          <w:szCs w:val="22"/>
        </w:rPr>
      </w:pPr>
      <w:r w:rsidRPr="00115034">
        <w:rPr>
          <w:rFonts w:ascii="Arial" w:hAnsi="Arial" w:cs="Arial"/>
          <w:sz w:val="22"/>
          <w:szCs w:val="22"/>
        </w:rPr>
        <w:t>Critical Path Route:</w:t>
      </w:r>
    </w:p>
    <w:p w14:paraId="01E58B7F" w14:textId="77777777" w:rsidR="0029729B" w:rsidRPr="00115034" w:rsidRDefault="0029729B" w:rsidP="0029729B">
      <w:pPr>
        <w:rPr>
          <w:rFonts w:ascii="Arial" w:hAnsi="Arial" w:cs="Arial"/>
          <w:sz w:val="22"/>
          <w:szCs w:val="22"/>
        </w:rPr>
      </w:pPr>
      <w:r w:rsidRPr="00115034">
        <w:rPr>
          <w:rFonts w:ascii="Arial" w:hAnsi="Arial" w:cs="Arial"/>
          <w:sz w:val="22"/>
          <w:szCs w:val="22"/>
        </w:rPr>
        <w:t>A → B → D → E → F → G</w:t>
      </w:r>
    </w:p>
    <w:p w14:paraId="5E253AD6" w14:textId="77777777" w:rsidR="0029729B" w:rsidRPr="00115034" w:rsidRDefault="0029729B" w:rsidP="0029729B">
      <w:pPr>
        <w:rPr>
          <w:rFonts w:ascii="Arial" w:hAnsi="Arial" w:cs="Arial"/>
          <w:sz w:val="22"/>
          <w:szCs w:val="22"/>
        </w:rPr>
      </w:pPr>
      <w:r w:rsidRPr="00115034">
        <w:rPr>
          <w:rFonts w:ascii="Arial" w:hAnsi="Arial" w:cs="Arial"/>
          <w:sz w:val="22"/>
          <w:szCs w:val="22"/>
        </w:rPr>
        <w:t>= 3 + 4 + 5 + 4 + 6 + 5</w:t>
      </w:r>
    </w:p>
    <w:p w14:paraId="554F0A52" w14:textId="77777777" w:rsidR="0029729B" w:rsidRPr="00115034" w:rsidRDefault="0029729B" w:rsidP="0029729B">
      <w:pPr>
        <w:rPr>
          <w:rFonts w:ascii="Arial" w:hAnsi="Arial" w:cs="Arial"/>
          <w:sz w:val="22"/>
          <w:szCs w:val="22"/>
        </w:rPr>
      </w:pPr>
      <w:r w:rsidRPr="00115034">
        <w:rPr>
          <w:rFonts w:ascii="Arial" w:hAnsi="Arial" w:cs="Arial"/>
          <w:sz w:val="22"/>
          <w:szCs w:val="22"/>
        </w:rPr>
        <w:t>= 27 weeks (critical path)</w:t>
      </w:r>
    </w:p>
    <w:p w14:paraId="544BCFD1" w14:textId="77777777" w:rsidR="0029729B" w:rsidRPr="00115034" w:rsidRDefault="0029729B" w:rsidP="0029729B">
      <w:pPr>
        <w:rPr>
          <w:rFonts w:ascii="Arial" w:hAnsi="Arial" w:cs="Arial"/>
          <w:sz w:val="22"/>
          <w:szCs w:val="22"/>
        </w:rPr>
      </w:pPr>
    </w:p>
    <w:p w14:paraId="7B707192" w14:textId="77777777" w:rsidR="0029729B" w:rsidRPr="00115034" w:rsidRDefault="0029729B" w:rsidP="0029729B">
      <w:pPr>
        <w:rPr>
          <w:rFonts w:ascii="Arial" w:hAnsi="Arial" w:cs="Arial"/>
          <w:sz w:val="22"/>
          <w:szCs w:val="22"/>
        </w:rPr>
      </w:pPr>
      <w:r w:rsidRPr="00115034">
        <w:rPr>
          <w:rFonts w:ascii="Arial" w:hAnsi="Arial" w:cs="Arial"/>
          <w:sz w:val="22"/>
          <w:szCs w:val="22"/>
        </w:rPr>
        <w:t>Non-critical paths include:</w:t>
      </w:r>
    </w:p>
    <w:p w14:paraId="23C1D66B" w14:textId="77777777" w:rsidR="0029729B" w:rsidRPr="00115034" w:rsidRDefault="0029729B" w:rsidP="0029729B">
      <w:pPr>
        <w:rPr>
          <w:rFonts w:ascii="Arial" w:hAnsi="Arial" w:cs="Arial"/>
          <w:sz w:val="22"/>
          <w:szCs w:val="22"/>
        </w:rPr>
      </w:pPr>
      <w:r w:rsidRPr="00115034">
        <w:rPr>
          <w:rFonts w:ascii="Arial" w:hAnsi="Arial" w:cs="Arial"/>
          <w:sz w:val="22"/>
          <w:szCs w:val="22"/>
        </w:rPr>
        <w:t>A → B → C → E → H</w:t>
      </w:r>
    </w:p>
    <w:p w14:paraId="5E4B7B65" w14:textId="77777777" w:rsidR="0029729B" w:rsidRPr="00115034" w:rsidRDefault="0029729B" w:rsidP="0029729B">
      <w:pPr>
        <w:rPr>
          <w:rFonts w:ascii="Arial" w:hAnsi="Arial" w:cs="Arial"/>
          <w:sz w:val="22"/>
          <w:szCs w:val="22"/>
        </w:rPr>
      </w:pPr>
      <w:r w:rsidRPr="00115034">
        <w:rPr>
          <w:rFonts w:ascii="Arial" w:hAnsi="Arial" w:cs="Arial"/>
          <w:sz w:val="22"/>
          <w:szCs w:val="22"/>
        </w:rPr>
        <w:t>A → B → C → E → I</w:t>
      </w:r>
    </w:p>
    <w:p w14:paraId="10C9B832" w14:textId="77777777" w:rsidR="0029729B" w:rsidRPr="00115034" w:rsidRDefault="0029729B" w:rsidP="0029729B">
      <w:pPr>
        <w:rPr>
          <w:rFonts w:ascii="Arial" w:hAnsi="Arial" w:cs="Arial"/>
          <w:sz w:val="22"/>
          <w:szCs w:val="22"/>
        </w:rPr>
      </w:pPr>
      <w:r w:rsidRPr="00115034">
        <w:rPr>
          <w:rFonts w:ascii="Arial" w:hAnsi="Arial" w:cs="Arial"/>
          <w:sz w:val="22"/>
          <w:szCs w:val="22"/>
        </w:rPr>
        <w:t>Slack exists on these paths.</w:t>
      </w:r>
    </w:p>
    <w:p w14:paraId="397F7CF9" w14:textId="77777777" w:rsidR="0029729B" w:rsidRPr="00115034" w:rsidRDefault="0029729B" w:rsidP="005E47D5">
      <w:pPr>
        <w:rPr>
          <w:rFonts w:ascii="Arial" w:hAnsi="Arial" w:cs="Arial"/>
          <w:sz w:val="22"/>
          <w:szCs w:val="22"/>
        </w:rPr>
      </w:pPr>
    </w:p>
    <w:p w14:paraId="1F7CE365" w14:textId="77777777" w:rsidR="005E47D5" w:rsidRPr="00115034" w:rsidRDefault="005E47D5" w:rsidP="005E47D5">
      <w:pPr>
        <w:rPr>
          <w:rFonts w:ascii="Arial" w:hAnsi="Arial" w:cs="Arial"/>
          <w:sz w:val="22"/>
          <w:szCs w:val="22"/>
        </w:rPr>
      </w:pPr>
      <w:r w:rsidRPr="00115034">
        <w:rPr>
          <w:rFonts w:ascii="Arial" w:hAnsi="Arial" w:cs="Arial"/>
          <w:noProof/>
          <w:sz w:val="22"/>
          <w:szCs w:val="22"/>
        </w:rPr>
        <w:drawing>
          <wp:inline distT="0" distB="0" distL="0" distR="0" wp14:anchorId="70BB41FD" wp14:editId="12A98F2C">
            <wp:extent cx="5731510" cy="3820795"/>
            <wp:effectExtent l="0" t="0" r="2540" b="8255"/>
            <wp:docPr id="1816797622" name="Picture 5" descr="A diagram of a diagram of a system">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97622" name="Picture 5" descr="A diagram of a diagram of a system">
                      <a:extLst>
                        <a:ext uri="{C183D7F6-B498-43B3-948B-1728B52AA6E4}">
                          <adec:decorative xmlns:adec="http://schemas.microsoft.com/office/drawing/2017/decorative" val="0"/>
                        </a:ext>
                      </a:extLst>
                    </pic:cNvPr>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272D282" w14:textId="77777777" w:rsidR="00FD5493" w:rsidRPr="000F4514" w:rsidRDefault="00FD5493" w:rsidP="00FD5493">
      <w:pPr>
        <w:rPr>
          <w:rFonts w:ascii="Arial" w:hAnsi="Arial" w:cs="Arial"/>
          <w:sz w:val="22"/>
          <w:szCs w:val="22"/>
        </w:rPr>
      </w:pPr>
      <w:r w:rsidRPr="000F4514">
        <w:rPr>
          <w:rFonts w:ascii="Arial" w:hAnsi="Arial" w:cs="Arial"/>
          <w:sz w:val="22"/>
          <w:szCs w:val="22"/>
        </w:rPr>
        <w:t>References:</w:t>
      </w:r>
    </w:p>
    <w:p w14:paraId="2A0278EE" w14:textId="77777777" w:rsidR="00FD5493" w:rsidRPr="000F4514" w:rsidRDefault="00FD5493" w:rsidP="00FD5493">
      <w:pPr>
        <w:rPr>
          <w:rFonts w:ascii="Arial" w:hAnsi="Arial" w:cs="Arial"/>
          <w:sz w:val="22"/>
          <w:szCs w:val="22"/>
        </w:rPr>
      </w:pPr>
    </w:p>
    <w:p w14:paraId="3BE602AD" w14:textId="77777777" w:rsidR="00FD5493" w:rsidRPr="000F4514" w:rsidRDefault="00FD5493" w:rsidP="00FD5493">
      <w:pPr>
        <w:rPr>
          <w:rFonts w:ascii="Arial" w:hAnsi="Arial" w:cs="Arial"/>
          <w:sz w:val="22"/>
          <w:szCs w:val="22"/>
        </w:rPr>
      </w:pPr>
      <w:r w:rsidRPr="000F4514">
        <w:rPr>
          <w:rFonts w:ascii="Arial" w:hAnsi="Arial" w:cs="Arial"/>
          <w:sz w:val="22"/>
          <w:szCs w:val="22"/>
        </w:rPr>
        <w:t>Kerzner, H. (2022). Project Management: A Systems Approach to Planning, Scheduling, and Controlling.</w:t>
      </w:r>
    </w:p>
    <w:p w14:paraId="79746C0C" w14:textId="77777777" w:rsidR="00474A0A" w:rsidRPr="000F4514" w:rsidRDefault="00474A0A" w:rsidP="00474A0A">
      <w:pPr>
        <w:rPr>
          <w:rFonts w:ascii="Arial" w:hAnsi="Arial" w:cs="Arial"/>
          <w:sz w:val="22"/>
          <w:szCs w:val="22"/>
        </w:rPr>
      </w:pPr>
      <w:r w:rsidRPr="000F4514">
        <w:rPr>
          <w:rFonts w:ascii="Arial" w:hAnsi="Arial" w:cs="Arial"/>
          <w:sz w:val="22"/>
          <w:szCs w:val="22"/>
        </w:rPr>
        <w:t>PMI. (2021). A Guide to the Project Management Body of Knowledge (PMBOK Guide), 7th Edition.</w:t>
      </w:r>
    </w:p>
    <w:p w14:paraId="628A5A68" w14:textId="77777777" w:rsidR="005E47D5" w:rsidRPr="00115034" w:rsidRDefault="005E47D5" w:rsidP="005E47D5">
      <w:pPr>
        <w:rPr>
          <w:rFonts w:ascii="Arial" w:hAnsi="Arial" w:cs="Arial"/>
          <w:sz w:val="22"/>
          <w:szCs w:val="22"/>
        </w:rPr>
      </w:pPr>
    </w:p>
    <w:p w14:paraId="7DE8F185" w14:textId="61BC468A" w:rsidR="0029729B" w:rsidRPr="00115034" w:rsidRDefault="0029729B" w:rsidP="0029729B">
      <w:pPr>
        <w:rPr>
          <w:rFonts w:ascii="Arial" w:hAnsi="Arial" w:cs="Arial"/>
          <w:sz w:val="22"/>
          <w:szCs w:val="22"/>
        </w:rPr>
      </w:pPr>
      <w:r w:rsidRPr="00115034">
        <w:rPr>
          <w:rFonts w:ascii="Arial" w:hAnsi="Arial" w:cs="Arial"/>
          <w:b/>
          <w:bCs/>
          <w:sz w:val="22"/>
          <w:szCs w:val="22"/>
        </w:rPr>
        <w:t xml:space="preserve">Appendix </w:t>
      </w:r>
      <w:r w:rsidR="00A65673" w:rsidRPr="00115034">
        <w:rPr>
          <w:rFonts w:ascii="Arial" w:hAnsi="Arial" w:cs="Arial"/>
          <w:b/>
          <w:bCs/>
          <w:sz w:val="22"/>
          <w:szCs w:val="22"/>
        </w:rPr>
        <w:t>I</w:t>
      </w:r>
      <w:r w:rsidRPr="00115034">
        <w:rPr>
          <w:rFonts w:ascii="Arial" w:hAnsi="Arial" w:cs="Arial"/>
          <w:sz w:val="22"/>
          <w:szCs w:val="22"/>
        </w:rPr>
        <w:t>: Interest–Influence and Engagement Strategy Table</w:t>
      </w:r>
    </w:p>
    <w:p w14:paraId="6E426C51" w14:textId="77777777" w:rsidR="0092043B" w:rsidRPr="0010629D" w:rsidRDefault="0092043B" w:rsidP="0092043B">
      <w:pPr>
        <w:rPr>
          <w:rFonts w:ascii="Arial" w:hAnsi="Arial" w:cs="Arial"/>
          <w:sz w:val="22"/>
          <w:szCs w:val="22"/>
        </w:rPr>
      </w:pPr>
      <w:r w:rsidRPr="00115034">
        <w:rPr>
          <w:rFonts w:ascii="Arial" w:hAnsi="Arial" w:cs="Arial"/>
          <w:sz w:val="22"/>
          <w:szCs w:val="22"/>
        </w:rPr>
        <w:t xml:space="preserve">This framework categorises stakeholders based on their interest and influence levels, linking each category to a suitable engagement strategy. It facilitates prioritised communication, ensuring that stakeholders with </w:t>
      </w:r>
      <w:proofErr w:type="gramStart"/>
      <w:r w:rsidRPr="00115034">
        <w:rPr>
          <w:rFonts w:ascii="Arial" w:hAnsi="Arial" w:cs="Arial"/>
          <w:sz w:val="22"/>
          <w:szCs w:val="22"/>
        </w:rPr>
        <w:t>significant influence</w:t>
      </w:r>
      <w:proofErr w:type="gramEnd"/>
      <w:r w:rsidRPr="00115034">
        <w:rPr>
          <w:rFonts w:ascii="Arial" w:hAnsi="Arial" w:cs="Arial"/>
          <w:sz w:val="22"/>
          <w:szCs w:val="22"/>
        </w:rPr>
        <w:t xml:space="preserve"> receive active management, while those with lesser influence </w:t>
      </w:r>
      <w:proofErr w:type="gramStart"/>
      <w:r w:rsidRPr="00115034">
        <w:rPr>
          <w:rFonts w:ascii="Arial" w:hAnsi="Arial" w:cs="Arial"/>
          <w:sz w:val="22"/>
          <w:szCs w:val="22"/>
        </w:rPr>
        <w:t>are kept</w:t>
      </w:r>
      <w:proofErr w:type="gramEnd"/>
      <w:r w:rsidRPr="00115034">
        <w:rPr>
          <w:rFonts w:ascii="Arial" w:hAnsi="Arial" w:cs="Arial"/>
          <w:sz w:val="22"/>
          <w:szCs w:val="22"/>
        </w:rPr>
        <w:t xml:space="preserve"> adequately informed. By combining interest-influence analysis with targeted engagement strategies, the approach optimises the use of communication resources and aligns with project goals. Regular reassessment of stakeholder positions supports flexible engagement, adhering to Agile </w:t>
      </w:r>
      <w:proofErr w:type="gramStart"/>
      <w:r w:rsidRPr="00115034">
        <w:rPr>
          <w:rFonts w:ascii="Arial" w:hAnsi="Arial" w:cs="Arial"/>
          <w:sz w:val="22"/>
          <w:szCs w:val="22"/>
        </w:rPr>
        <w:t>methodologies</w:t>
      </w:r>
      <w:proofErr w:type="gramEnd"/>
    </w:p>
    <w:p w14:paraId="4049E77D" w14:textId="77777777" w:rsidR="0092043B" w:rsidRPr="00115034" w:rsidRDefault="0092043B" w:rsidP="0029729B">
      <w:pPr>
        <w:rPr>
          <w:rFonts w:ascii="Arial" w:hAnsi="Arial" w:cs="Arial"/>
          <w:sz w:val="22"/>
          <w:szCs w:val="22"/>
        </w:rPr>
      </w:pPr>
    </w:p>
    <w:p w14:paraId="6C868209" w14:textId="77777777" w:rsidR="0029729B" w:rsidRPr="00115034" w:rsidRDefault="0029729B" w:rsidP="0029729B">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8F6B32" w:rsidRPr="00115034" w14:paraId="6AEDF49F" w14:textId="77777777">
        <w:tc>
          <w:tcPr>
            <w:tcW w:w="9016" w:type="dxa"/>
          </w:tcPr>
          <w:p w14:paraId="23B82847" w14:textId="094A3DAA" w:rsidR="008F6B32" w:rsidRPr="00115034" w:rsidRDefault="008F6B32" w:rsidP="004D39C3">
            <w:pPr>
              <w:rPr>
                <w:rFonts w:ascii="Arial" w:hAnsi="Arial" w:cs="Arial"/>
                <w:sz w:val="22"/>
                <w:szCs w:val="22"/>
              </w:rPr>
            </w:pPr>
            <w:r w:rsidRPr="00115034">
              <w:rPr>
                <w:rFonts w:ascii="Arial" w:hAnsi="Arial" w:cs="Arial"/>
                <w:sz w:val="22"/>
                <w:szCs w:val="22"/>
              </w:rPr>
              <w:t>Stakeholder Group     Influence</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Interest</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Engagement Strategy</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Related Model</w:t>
            </w:r>
          </w:p>
        </w:tc>
      </w:tr>
      <w:tr w:rsidR="008F6B32" w:rsidRPr="00115034" w14:paraId="1A4DADF7" w14:textId="77777777">
        <w:tc>
          <w:tcPr>
            <w:tcW w:w="9016" w:type="dxa"/>
          </w:tcPr>
          <w:p w14:paraId="45CE66E1" w14:textId="77777777" w:rsidR="008F6B32" w:rsidRPr="00115034" w:rsidRDefault="008F6B32" w:rsidP="004D39C3">
            <w:pPr>
              <w:rPr>
                <w:rFonts w:ascii="Arial" w:hAnsi="Arial" w:cs="Arial"/>
                <w:sz w:val="22"/>
                <w:szCs w:val="22"/>
              </w:rPr>
            </w:pPr>
          </w:p>
        </w:tc>
      </w:tr>
      <w:tr w:rsidR="008F6B32" w:rsidRPr="00115034" w14:paraId="73D28715" w14:textId="77777777">
        <w:tc>
          <w:tcPr>
            <w:tcW w:w="9016" w:type="dxa"/>
          </w:tcPr>
          <w:p w14:paraId="3117A99C" w14:textId="45758D2A" w:rsidR="008F6B32" w:rsidRPr="00115034" w:rsidRDefault="008F6B32" w:rsidP="004D39C3">
            <w:pPr>
              <w:rPr>
                <w:rFonts w:ascii="Arial" w:hAnsi="Arial" w:cs="Arial"/>
                <w:sz w:val="22"/>
                <w:szCs w:val="22"/>
              </w:rPr>
            </w:pPr>
            <w:r w:rsidRPr="00115034">
              <w:rPr>
                <w:rFonts w:ascii="Arial" w:hAnsi="Arial" w:cs="Arial"/>
                <w:sz w:val="22"/>
                <w:szCs w:val="22"/>
              </w:rPr>
              <w:t>Senior Leadership</w:t>
            </w:r>
            <w:r w:rsidRPr="00115034">
              <w:rPr>
                <w:rFonts w:ascii="Arial" w:hAnsi="Arial" w:cs="Arial"/>
                <w:sz w:val="22"/>
                <w:szCs w:val="22"/>
              </w:rPr>
              <w:t> </w:t>
            </w:r>
            <w:r w:rsidRPr="00115034">
              <w:rPr>
                <w:rFonts w:ascii="Arial" w:hAnsi="Arial" w:cs="Arial"/>
                <w:sz w:val="22"/>
                <w:szCs w:val="22"/>
              </w:rPr>
              <w:t xml:space="preserve">         High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Medium</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Keep Satisfied</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Mendelow</w:t>
            </w:r>
          </w:p>
        </w:tc>
      </w:tr>
      <w:tr w:rsidR="008F6B32" w:rsidRPr="00115034" w14:paraId="6A09A95F" w14:textId="77777777">
        <w:tc>
          <w:tcPr>
            <w:tcW w:w="9016" w:type="dxa"/>
          </w:tcPr>
          <w:p w14:paraId="6E95206B" w14:textId="1ED25474" w:rsidR="008F6B32" w:rsidRPr="00115034" w:rsidRDefault="008F6B32" w:rsidP="004D39C3">
            <w:pPr>
              <w:rPr>
                <w:rFonts w:ascii="Arial" w:hAnsi="Arial" w:cs="Arial"/>
                <w:sz w:val="22"/>
                <w:szCs w:val="22"/>
              </w:rPr>
            </w:pPr>
            <w:r w:rsidRPr="00115034">
              <w:rPr>
                <w:rFonts w:ascii="Arial" w:hAnsi="Arial" w:cs="Arial"/>
                <w:sz w:val="22"/>
                <w:szCs w:val="22"/>
              </w:rPr>
              <w:lastRenderedPageBreak/>
              <w:t>Regulatory Affairs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High</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w:t>
            </w:r>
            <w:proofErr w:type="spellStart"/>
            <w:r w:rsidRPr="00115034">
              <w:rPr>
                <w:rFonts w:ascii="Arial" w:hAnsi="Arial" w:cs="Arial"/>
                <w:sz w:val="22"/>
                <w:szCs w:val="22"/>
              </w:rPr>
              <w:t>High</w:t>
            </w:r>
            <w:proofErr w:type="spellEnd"/>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Manage Closely</w:t>
            </w:r>
            <w:r w:rsidRPr="00115034">
              <w:rPr>
                <w:rFonts w:ascii="Arial" w:hAnsi="Arial" w:cs="Arial"/>
                <w:sz w:val="22"/>
                <w:szCs w:val="22"/>
              </w:rPr>
              <w:t> </w:t>
            </w:r>
            <w:r w:rsidRPr="00115034">
              <w:rPr>
                <w:rFonts w:ascii="Arial" w:hAnsi="Arial" w:cs="Arial"/>
                <w:sz w:val="22"/>
                <w:szCs w:val="22"/>
              </w:rPr>
              <w:t xml:space="preserve">          </w:t>
            </w:r>
            <w:r w:rsidRPr="00115034">
              <w:rPr>
                <w:rFonts w:ascii="Arial" w:hAnsi="Arial" w:cs="Arial"/>
                <w:sz w:val="22"/>
                <w:szCs w:val="22"/>
              </w:rPr>
              <w:t> </w:t>
            </w:r>
            <w:r w:rsidRPr="00115034">
              <w:rPr>
                <w:rFonts w:ascii="Arial" w:hAnsi="Arial" w:cs="Arial"/>
                <w:sz w:val="22"/>
                <w:szCs w:val="22"/>
              </w:rPr>
              <w:t xml:space="preserve">        RACI</w:t>
            </w:r>
          </w:p>
        </w:tc>
      </w:tr>
      <w:tr w:rsidR="008F6B32" w:rsidRPr="00115034" w14:paraId="7686DB39" w14:textId="77777777">
        <w:tc>
          <w:tcPr>
            <w:tcW w:w="9016" w:type="dxa"/>
          </w:tcPr>
          <w:p w14:paraId="0FB38F23" w14:textId="7EE744D8" w:rsidR="008F6B32" w:rsidRPr="00115034" w:rsidRDefault="008F6B32" w:rsidP="004D39C3">
            <w:pPr>
              <w:rPr>
                <w:rFonts w:ascii="Arial" w:hAnsi="Arial" w:cs="Arial"/>
                <w:sz w:val="22"/>
                <w:szCs w:val="22"/>
              </w:rPr>
            </w:pPr>
            <w:r w:rsidRPr="00115034">
              <w:rPr>
                <w:rFonts w:ascii="Arial" w:hAnsi="Arial" w:cs="Arial"/>
                <w:sz w:val="22"/>
                <w:szCs w:val="22"/>
              </w:rPr>
              <w:t>Product Development</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High</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w:t>
            </w:r>
            <w:proofErr w:type="spellStart"/>
            <w:r w:rsidRPr="00115034">
              <w:rPr>
                <w:rFonts w:ascii="Arial" w:hAnsi="Arial" w:cs="Arial"/>
                <w:sz w:val="22"/>
                <w:szCs w:val="22"/>
              </w:rPr>
              <w:t>High</w:t>
            </w:r>
            <w:proofErr w:type="spellEnd"/>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Daily collaboration    Agile ceremonies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ab/>
            </w:r>
            <w:r w:rsidRPr="00115034">
              <w:rPr>
                <w:rFonts w:ascii="Arial" w:hAnsi="Arial" w:cs="Arial"/>
                <w:sz w:val="22"/>
                <w:szCs w:val="22"/>
              </w:rPr>
              <w:tab/>
              <w:t xml:space="preserve">                           Agile Onion</w:t>
            </w:r>
          </w:p>
        </w:tc>
      </w:tr>
      <w:tr w:rsidR="008F6B32" w:rsidRPr="00115034" w14:paraId="26EDA9F7" w14:textId="77777777">
        <w:tc>
          <w:tcPr>
            <w:tcW w:w="9016" w:type="dxa"/>
          </w:tcPr>
          <w:p w14:paraId="2E950BAD" w14:textId="520F2440" w:rsidR="008F6B32" w:rsidRPr="00115034" w:rsidRDefault="008F6B32" w:rsidP="004D39C3">
            <w:pPr>
              <w:rPr>
                <w:rFonts w:ascii="Arial" w:hAnsi="Arial" w:cs="Arial"/>
                <w:sz w:val="22"/>
                <w:szCs w:val="22"/>
              </w:rPr>
            </w:pPr>
            <w:r w:rsidRPr="00115034">
              <w:rPr>
                <w:rFonts w:ascii="Arial" w:hAnsi="Arial" w:cs="Arial"/>
                <w:sz w:val="22"/>
                <w:szCs w:val="22"/>
              </w:rPr>
              <w:t>NHS Clinical Partners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High</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Medium</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w:t>
            </w:r>
            <w:r w:rsidRPr="00115034">
              <w:rPr>
                <w:rFonts w:ascii="Arial" w:hAnsi="Arial" w:cs="Arial"/>
                <w:sz w:val="22"/>
                <w:szCs w:val="22"/>
              </w:rPr>
              <w:t> </w:t>
            </w:r>
            <w:r w:rsidRPr="00115034">
              <w:rPr>
                <w:rFonts w:ascii="Arial" w:hAnsi="Arial" w:cs="Arial"/>
                <w:sz w:val="22"/>
                <w:szCs w:val="22"/>
              </w:rPr>
              <w:t>Formal consultations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w:t>
            </w:r>
            <w:r w:rsidRPr="00115034">
              <w:rPr>
                <w:rFonts w:ascii="Arial" w:hAnsi="Arial" w:cs="Arial"/>
                <w:sz w:val="22"/>
                <w:szCs w:val="22"/>
              </w:rPr>
              <w:t> </w:t>
            </w:r>
            <w:r w:rsidRPr="00115034">
              <w:rPr>
                <w:rFonts w:ascii="Arial" w:hAnsi="Arial" w:cs="Arial"/>
                <w:sz w:val="22"/>
                <w:szCs w:val="22"/>
              </w:rPr>
              <w:t>SOSTAC</w:t>
            </w:r>
          </w:p>
        </w:tc>
      </w:tr>
      <w:tr w:rsidR="008F6B32" w:rsidRPr="00115034" w14:paraId="7E02A883" w14:textId="77777777">
        <w:tc>
          <w:tcPr>
            <w:tcW w:w="9016" w:type="dxa"/>
          </w:tcPr>
          <w:p w14:paraId="069E3277" w14:textId="5BE3E899" w:rsidR="008F6B32" w:rsidRPr="00115034" w:rsidRDefault="008F6B32" w:rsidP="004D39C3">
            <w:pPr>
              <w:rPr>
                <w:rFonts w:ascii="Arial" w:hAnsi="Arial" w:cs="Arial"/>
                <w:sz w:val="22"/>
                <w:szCs w:val="22"/>
              </w:rPr>
            </w:pPr>
            <w:r w:rsidRPr="00115034">
              <w:rPr>
                <w:rFonts w:ascii="Arial" w:hAnsi="Arial" w:cs="Arial"/>
                <w:sz w:val="22"/>
                <w:szCs w:val="22"/>
              </w:rPr>
              <w:t>Marketing &amp; Sales</w:t>
            </w:r>
            <w:r w:rsidRPr="00115034">
              <w:rPr>
                <w:rFonts w:ascii="Arial" w:hAnsi="Arial" w:cs="Arial"/>
                <w:sz w:val="22"/>
                <w:szCs w:val="22"/>
              </w:rPr>
              <w:t> </w:t>
            </w:r>
            <w:r w:rsidRPr="00115034">
              <w:rPr>
                <w:rFonts w:ascii="Arial" w:hAnsi="Arial" w:cs="Arial"/>
                <w:sz w:val="22"/>
                <w:szCs w:val="22"/>
              </w:rPr>
              <w:t xml:space="preserve">        Medium</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High</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Frequent updates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RACI</w:t>
            </w:r>
          </w:p>
        </w:tc>
      </w:tr>
      <w:tr w:rsidR="008F6B32" w:rsidRPr="00115034" w14:paraId="0C853D03" w14:textId="77777777">
        <w:tc>
          <w:tcPr>
            <w:tcW w:w="9016" w:type="dxa"/>
          </w:tcPr>
          <w:p w14:paraId="4707AD04" w14:textId="4B436157" w:rsidR="008F6B32" w:rsidRPr="00115034" w:rsidRDefault="008F6B32" w:rsidP="004D39C3">
            <w:pPr>
              <w:rPr>
                <w:rFonts w:ascii="Arial" w:hAnsi="Arial" w:cs="Arial"/>
                <w:sz w:val="22"/>
                <w:szCs w:val="22"/>
              </w:rPr>
            </w:pPr>
            <w:r w:rsidRPr="00115034">
              <w:rPr>
                <w:rFonts w:ascii="Arial" w:hAnsi="Arial" w:cs="Arial"/>
                <w:sz w:val="22"/>
                <w:szCs w:val="22"/>
              </w:rPr>
              <w:t>Aftercare Team</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Medium</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High</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Training + feedback loops</w:t>
            </w:r>
            <w:r w:rsidRPr="00115034">
              <w:rPr>
                <w:rFonts w:ascii="Arial" w:hAnsi="Arial" w:cs="Arial"/>
                <w:sz w:val="22"/>
                <w:szCs w:val="22"/>
              </w:rPr>
              <w:t> </w:t>
            </w:r>
            <w:r w:rsidRPr="00115034">
              <w:rPr>
                <w:rFonts w:ascii="Arial" w:hAnsi="Arial" w:cs="Arial"/>
                <w:sz w:val="22"/>
                <w:szCs w:val="22"/>
              </w:rPr>
              <w:t xml:space="preserve">   </w:t>
            </w:r>
            <w:r w:rsidRPr="00115034">
              <w:rPr>
                <w:rFonts w:ascii="Arial" w:hAnsi="Arial" w:cs="Arial"/>
                <w:sz w:val="22"/>
                <w:szCs w:val="22"/>
              </w:rPr>
              <w:t> </w:t>
            </w:r>
            <w:r w:rsidRPr="00115034">
              <w:rPr>
                <w:rFonts w:ascii="Arial" w:hAnsi="Arial" w:cs="Arial"/>
                <w:sz w:val="22"/>
                <w:szCs w:val="22"/>
              </w:rPr>
              <w:t>Agile</w:t>
            </w:r>
          </w:p>
        </w:tc>
      </w:tr>
      <w:tr w:rsidR="008F6B32" w:rsidRPr="00115034" w14:paraId="16A97111" w14:textId="77777777">
        <w:tc>
          <w:tcPr>
            <w:tcW w:w="9016" w:type="dxa"/>
          </w:tcPr>
          <w:p w14:paraId="6E82454C" w14:textId="535B426F" w:rsidR="008F6B32" w:rsidRPr="00115034" w:rsidRDefault="008F6B32" w:rsidP="004D39C3">
            <w:pPr>
              <w:rPr>
                <w:rFonts w:ascii="Arial" w:hAnsi="Arial" w:cs="Arial"/>
                <w:sz w:val="22"/>
                <w:szCs w:val="22"/>
              </w:rPr>
            </w:pPr>
            <w:r w:rsidRPr="00115034">
              <w:rPr>
                <w:rFonts w:ascii="Arial" w:hAnsi="Arial" w:cs="Arial"/>
                <w:sz w:val="22"/>
                <w:szCs w:val="22"/>
              </w:rPr>
              <w:t>Customers / End Users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Low</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High</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Feedback testing</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  Agile Onion</w:t>
            </w:r>
          </w:p>
        </w:tc>
      </w:tr>
    </w:tbl>
    <w:p w14:paraId="65FA67D6" w14:textId="77777777" w:rsidR="0092043B" w:rsidRPr="0010629D" w:rsidRDefault="0092043B" w:rsidP="0092043B">
      <w:pPr>
        <w:rPr>
          <w:rFonts w:ascii="Arial" w:hAnsi="Arial" w:cs="Arial"/>
          <w:sz w:val="22"/>
          <w:szCs w:val="22"/>
        </w:rPr>
      </w:pPr>
      <w:r w:rsidRPr="0010629D">
        <w:rPr>
          <w:rFonts w:ascii="Arial" w:hAnsi="Arial" w:cs="Arial"/>
          <w:sz w:val="22"/>
          <w:szCs w:val="22"/>
        </w:rPr>
        <w:t>Reference:</w:t>
      </w:r>
    </w:p>
    <w:p w14:paraId="526E7B72" w14:textId="77777777" w:rsidR="0092043B" w:rsidRPr="0010629D" w:rsidRDefault="0092043B" w:rsidP="0092043B">
      <w:pPr>
        <w:rPr>
          <w:rFonts w:ascii="Arial" w:hAnsi="Arial" w:cs="Arial"/>
          <w:sz w:val="22"/>
          <w:szCs w:val="22"/>
        </w:rPr>
      </w:pPr>
      <w:r w:rsidRPr="0010629D">
        <w:rPr>
          <w:rFonts w:ascii="Arial" w:hAnsi="Arial" w:cs="Arial"/>
          <w:sz w:val="22"/>
          <w:szCs w:val="22"/>
        </w:rPr>
        <w:t>OCM Solution (2024). Stakeholder Engagement Frameworks in Project Management.</w:t>
      </w:r>
    </w:p>
    <w:p w14:paraId="45284823" w14:textId="77777777" w:rsidR="00382986" w:rsidRPr="00115034" w:rsidRDefault="00382986" w:rsidP="002515D0">
      <w:pPr>
        <w:rPr>
          <w:rFonts w:ascii="Arial" w:hAnsi="Arial" w:cs="Arial"/>
          <w:b/>
          <w:bCs/>
          <w:sz w:val="22"/>
          <w:szCs w:val="22"/>
        </w:rPr>
      </w:pPr>
    </w:p>
    <w:p w14:paraId="0027CE2E" w14:textId="323F6591" w:rsidR="002515D0" w:rsidRPr="00115034" w:rsidRDefault="002515D0" w:rsidP="002515D0">
      <w:pPr>
        <w:rPr>
          <w:rFonts w:ascii="Arial" w:hAnsi="Arial" w:cs="Arial"/>
          <w:sz w:val="22"/>
          <w:szCs w:val="22"/>
        </w:rPr>
      </w:pPr>
      <w:r w:rsidRPr="00115034">
        <w:rPr>
          <w:rFonts w:ascii="Arial" w:hAnsi="Arial" w:cs="Arial"/>
          <w:b/>
          <w:bCs/>
          <w:sz w:val="22"/>
          <w:szCs w:val="22"/>
        </w:rPr>
        <w:t>Appendi</w:t>
      </w:r>
      <w:r w:rsidR="00A65673" w:rsidRPr="00115034">
        <w:rPr>
          <w:rFonts w:ascii="Arial" w:hAnsi="Arial" w:cs="Arial"/>
          <w:b/>
          <w:bCs/>
          <w:sz w:val="22"/>
          <w:szCs w:val="22"/>
        </w:rPr>
        <w:t>x J</w:t>
      </w:r>
      <w:r w:rsidRPr="00115034">
        <w:rPr>
          <w:rFonts w:ascii="Arial" w:hAnsi="Arial" w:cs="Arial"/>
          <w:b/>
          <w:bCs/>
          <w:sz w:val="22"/>
          <w:szCs w:val="22"/>
        </w:rPr>
        <w:t>:</w:t>
      </w:r>
      <w:r w:rsidRPr="00115034">
        <w:rPr>
          <w:rFonts w:ascii="Arial" w:hAnsi="Arial" w:cs="Arial"/>
          <w:sz w:val="22"/>
          <w:szCs w:val="22"/>
        </w:rPr>
        <w:t xml:space="preserve"> Ethical and Governance Considerations </w:t>
      </w:r>
    </w:p>
    <w:p w14:paraId="714EE842" w14:textId="77777777" w:rsidR="002B0D51" w:rsidRPr="0010629D" w:rsidRDefault="002B0D51" w:rsidP="002B0D51">
      <w:pPr>
        <w:rPr>
          <w:rFonts w:ascii="Arial" w:hAnsi="Arial" w:cs="Arial"/>
          <w:sz w:val="22"/>
          <w:szCs w:val="22"/>
        </w:rPr>
      </w:pPr>
      <w:r w:rsidRPr="00115034">
        <w:rPr>
          <w:rFonts w:ascii="Arial" w:hAnsi="Arial" w:cs="Arial"/>
          <w:sz w:val="22"/>
          <w:szCs w:val="22"/>
        </w:rPr>
        <w:t>The ethical and governance factors essential for effective stakeholder engagement focus on aspects such as transparency, inclusivity, data protection, accountability, and informed decision-making. Upholding ethical governance fosters stakeholder trust, ensures compliance with regulatory requirements, and promotes responsible management of power dynamics. By integrating ethical principles, organisations can enhance their legitimacy and contribute to sustainable project outcomes.</w:t>
      </w:r>
    </w:p>
    <w:p w14:paraId="1D5C199A" w14:textId="77777777" w:rsidR="002B0D51" w:rsidRPr="00115034" w:rsidRDefault="002B0D51" w:rsidP="002515D0">
      <w:pPr>
        <w:rPr>
          <w:rFonts w:ascii="Arial" w:hAnsi="Arial" w:cs="Arial"/>
          <w:sz w:val="22"/>
          <w:szCs w:val="22"/>
        </w:rPr>
      </w:pPr>
    </w:p>
    <w:p w14:paraId="2FAFA9A4" w14:textId="7A3B4C75" w:rsidR="002515D0" w:rsidRPr="00115034" w:rsidRDefault="002515D0" w:rsidP="002515D0">
      <w:pPr>
        <w:rPr>
          <w:rFonts w:ascii="Arial" w:hAnsi="Arial" w:cs="Arial"/>
          <w:sz w:val="22"/>
          <w:szCs w:val="22"/>
        </w:rPr>
      </w:pPr>
      <w:r w:rsidRPr="00115034">
        <w:rPr>
          <w:rFonts w:ascii="Arial" w:hAnsi="Arial" w:cs="Arial"/>
          <w:sz w:val="22"/>
          <w:szCs w:val="22"/>
        </w:rPr>
        <w:t>Includes:</w:t>
      </w:r>
    </w:p>
    <w:p w14:paraId="010BCCEF" w14:textId="77777777" w:rsidR="002515D0" w:rsidRPr="00115034" w:rsidRDefault="002515D0" w:rsidP="002515D0">
      <w:pPr>
        <w:pStyle w:val="ListParagraph"/>
        <w:numPr>
          <w:ilvl w:val="0"/>
          <w:numId w:val="30"/>
        </w:numPr>
        <w:rPr>
          <w:rFonts w:ascii="Arial" w:hAnsi="Arial" w:cs="Arial"/>
          <w:sz w:val="22"/>
          <w:szCs w:val="22"/>
        </w:rPr>
      </w:pPr>
      <w:r w:rsidRPr="00115034">
        <w:rPr>
          <w:rFonts w:ascii="Arial" w:hAnsi="Arial" w:cs="Arial"/>
          <w:sz w:val="22"/>
          <w:szCs w:val="22"/>
        </w:rPr>
        <w:t>Data governance structure</w:t>
      </w:r>
    </w:p>
    <w:p w14:paraId="3CC19609" w14:textId="77777777" w:rsidR="002515D0" w:rsidRPr="00115034" w:rsidRDefault="002515D0" w:rsidP="002515D0">
      <w:pPr>
        <w:pStyle w:val="ListParagraph"/>
        <w:numPr>
          <w:ilvl w:val="0"/>
          <w:numId w:val="30"/>
        </w:numPr>
        <w:rPr>
          <w:rFonts w:ascii="Arial" w:hAnsi="Arial" w:cs="Arial"/>
          <w:sz w:val="22"/>
          <w:szCs w:val="22"/>
        </w:rPr>
      </w:pPr>
      <w:r w:rsidRPr="00115034">
        <w:rPr>
          <w:rFonts w:ascii="Arial" w:hAnsi="Arial" w:cs="Arial"/>
          <w:sz w:val="22"/>
          <w:szCs w:val="22"/>
        </w:rPr>
        <w:t>Compliance checks (GDPR, cyber-security)</w:t>
      </w:r>
    </w:p>
    <w:p w14:paraId="69A5AD5C" w14:textId="77777777" w:rsidR="002515D0" w:rsidRPr="00115034" w:rsidRDefault="002515D0" w:rsidP="002515D0">
      <w:pPr>
        <w:pStyle w:val="ListParagraph"/>
        <w:numPr>
          <w:ilvl w:val="0"/>
          <w:numId w:val="30"/>
        </w:numPr>
        <w:rPr>
          <w:rFonts w:ascii="Arial" w:hAnsi="Arial" w:cs="Arial"/>
          <w:sz w:val="22"/>
          <w:szCs w:val="22"/>
        </w:rPr>
      </w:pPr>
      <w:r w:rsidRPr="00115034">
        <w:rPr>
          <w:rFonts w:ascii="Arial" w:hAnsi="Arial" w:cs="Arial"/>
          <w:sz w:val="22"/>
          <w:szCs w:val="22"/>
        </w:rPr>
        <w:t>Ethical design for patient monitoring</w:t>
      </w:r>
    </w:p>
    <w:p w14:paraId="13F8A2C7" w14:textId="77777777" w:rsidR="002515D0" w:rsidRPr="00115034" w:rsidRDefault="002515D0" w:rsidP="002515D0">
      <w:pPr>
        <w:pStyle w:val="ListParagraph"/>
        <w:numPr>
          <w:ilvl w:val="0"/>
          <w:numId w:val="30"/>
        </w:numPr>
        <w:rPr>
          <w:rFonts w:ascii="Arial" w:hAnsi="Arial" w:cs="Arial"/>
          <w:sz w:val="22"/>
          <w:szCs w:val="22"/>
        </w:rPr>
      </w:pPr>
      <w:r w:rsidRPr="00115034">
        <w:rPr>
          <w:rFonts w:ascii="Arial" w:hAnsi="Arial" w:cs="Arial"/>
          <w:sz w:val="22"/>
          <w:szCs w:val="22"/>
        </w:rPr>
        <w:t>Transparency principles for AI use</w:t>
      </w:r>
    </w:p>
    <w:p w14:paraId="4489658A" w14:textId="77777777" w:rsidR="002515D0" w:rsidRPr="00115034" w:rsidRDefault="002515D0" w:rsidP="002515D0">
      <w:pPr>
        <w:rPr>
          <w:rFonts w:ascii="Arial" w:hAnsi="Arial" w:cs="Arial"/>
          <w:sz w:val="22"/>
          <w:szCs w:val="22"/>
        </w:rPr>
      </w:pPr>
    </w:p>
    <w:p w14:paraId="66093047" w14:textId="57E8A25C" w:rsidR="002515D0" w:rsidRPr="00115034" w:rsidRDefault="002515D0" w:rsidP="002515D0">
      <w:pPr>
        <w:rPr>
          <w:rFonts w:ascii="Arial" w:hAnsi="Arial" w:cs="Arial"/>
          <w:sz w:val="22"/>
          <w:szCs w:val="22"/>
        </w:rPr>
      </w:pPr>
      <w:r w:rsidRPr="00115034">
        <w:rPr>
          <w:rFonts w:ascii="Arial" w:hAnsi="Arial" w:cs="Arial"/>
          <w:sz w:val="22"/>
          <w:szCs w:val="22"/>
        </w:rPr>
        <w:t xml:space="preserve">Referenced in </w:t>
      </w:r>
      <w:r w:rsidR="009B367B">
        <w:rPr>
          <w:rFonts w:ascii="Arial" w:hAnsi="Arial" w:cs="Arial"/>
          <w:sz w:val="22"/>
          <w:szCs w:val="22"/>
        </w:rPr>
        <w:t>Sections 2 and</w:t>
      </w:r>
      <w:r w:rsidRPr="00115034">
        <w:rPr>
          <w:rFonts w:ascii="Arial" w:hAnsi="Arial" w:cs="Arial"/>
          <w:sz w:val="22"/>
          <w:szCs w:val="22"/>
        </w:rPr>
        <w:t xml:space="preserve"> 6 (</w:t>
      </w:r>
      <w:r w:rsidR="009B367B">
        <w:rPr>
          <w:rFonts w:ascii="Arial" w:hAnsi="Arial" w:cs="Arial"/>
          <w:sz w:val="22"/>
          <w:szCs w:val="22"/>
        </w:rPr>
        <w:t xml:space="preserve">SWOT and </w:t>
      </w:r>
      <w:r w:rsidRPr="00115034">
        <w:rPr>
          <w:rFonts w:ascii="Arial" w:hAnsi="Arial" w:cs="Arial"/>
          <w:sz w:val="22"/>
          <w:szCs w:val="22"/>
        </w:rPr>
        <w:t>conflict management and communication values).</w:t>
      </w:r>
    </w:p>
    <w:p w14:paraId="72CDFEDB" w14:textId="77777777" w:rsidR="00293564" w:rsidRPr="0010629D" w:rsidRDefault="00293564" w:rsidP="00293564">
      <w:pPr>
        <w:rPr>
          <w:rFonts w:ascii="Arial" w:hAnsi="Arial" w:cs="Arial"/>
          <w:sz w:val="22"/>
          <w:szCs w:val="22"/>
        </w:rPr>
      </w:pPr>
      <w:r w:rsidRPr="0010629D">
        <w:rPr>
          <w:rFonts w:ascii="Arial" w:hAnsi="Arial" w:cs="Arial"/>
          <w:sz w:val="22"/>
          <w:szCs w:val="22"/>
        </w:rPr>
        <w:t>References:</w:t>
      </w:r>
    </w:p>
    <w:p w14:paraId="63B71AE8" w14:textId="77777777" w:rsidR="00293564" w:rsidRPr="0010629D" w:rsidRDefault="00293564" w:rsidP="00293564">
      <w:pPr>
        <w:rPr>
          <w:rFonts w:ascii="Arial" w:hAnsi="Arial" w:cs="Arial"/>
          <w:sz w:val="22"/>
          <w:szCs w:val="22"/>
        </w:rPr>
      </w:pPr>
      <w:r w:rsidRPr="0010629D">
        <w:rPr>
          <w:rFonts w:ascii="Arial" w:hAnsi="Arial" w:cs="Arial"/>
          <w:sz w:val="22"/>
          <w:szCs w:val="22"/>
        </w:rPr>
        <w:t>PMI (2021). PMBOK® Guide (7th ed.).</w:t>
      </w:r>
    </w:p>
    <w:p w14:paraId="02902029" w14:textId="77777777" w:rsidR="00293564" w:rsidRPr="0010629D" w:rsidRDefault="00293564" w:rsidP="00293564">
      <w:pPr>
        <w:rPr>
          <w:rFonts w:ascii="Arial" w:hAnsi="Arial" w:cs="Arial"/>
          <w:sz w:val="22"/>
          <w:szCs w:val="22"/>
        </w:rPr>
      </w:pPr>
      <w:r w:rsidRPr="0010629D">
        <w:rPr>
          <w:rFonts w:ascii="Arial" w:hAnsi="Arial" w:cs="Arial"/>
          <w:sz w:val="22"/>
          <w:szCs w:val="22"/>
        </w:rPr>
        <w:t>UK Corporate Governance Code (2018).</w:t>
      </w:r>
    </w:p>
    <w:p w14:paraId="7DF2F4A6" w14:textId="77777777" w:rsidR="0051729D" w:rsidRPr="00115034" w:rsidRDefault="0051729D" w:rsidP="00406D69">
      <w:pPr>
        <w:rPr>
          <w:rFonts w:ascii="Arial" w:hAnsi="Arial" w:cs="Arial"/>
          <w:sz w:val="22"/>
          <w:szCs w:val="22"/>
        </w:rPr>
      </w:pPr>
    </w:p>
    <w:p w14:paraId="66C5CD00" w14:textId="6ED1D193" w:rsidR="0051729D" w:rsidRPr="00115034" w:rsidRDefault="00382986" w:rsidP="00406D69">
      <w:pPr>
        <w:rPr>
          <w:rFonts w:ascii="Arial" w:hAnsi="Arial" w:cs="Arial"/>
          <w:b/>
          <w:bCs/>
          <w:sz w:val="22"/>
          <w:szCs w:val="22"/>
        </w:rPr>
      </w:pPr>
      <w:r w:rsidRPr="00115034">
        <w:rPr>
          <w:rFonts w:ascii="Arial" w:hAnsi="Arial" w:cs="Arial"/>
          <w:b/>
          <w:bCs/>
          <w:sz w:val="22"/>
          <w:szCs w:val="22"/>
        </w:rPr>
        <w:t>Appendix L:</w:t>
      </w:r>
    </w:p>
    <w:p w14:paraId="10C9B194" w14:textId="77777777" w:rsidR="00382986" w:rsidRPr="00115034" w:rsidRDefault="00382986" w:rsidP="00382986">
      <w:pPr>
        <w:rPr>
          <w:rFonts w:ascii="Arial" w:hAnsi="Arial" w:cs="Arial"/>
          <w:sz w:val="22"/>
          <w:szCs w:val="22"/>
        </w:rPr>
      </w:pPr>
      <w:r w:rsidRPr="00115034">
        <w:rPr>
          <w:rFonts w:ascii="Arial" w:hAnsi="Arial" w:cs="Arial"/>
          <w:sz w:val="22"/>
          <w:szCs w:val="22"/>
        </w:rPr>
        <w:t xml:space="preserve">Communication Plan </w:t>
      </w:r>
    </w:p>
    <w:p w14:paraId="6DE3D11E" w14:textId="77777777" w:rsidR="00474A0A" w:rsidRPr="000F4514" w:rsidRDefault="00474A0A" w:rsidP="00474A0A">
      <w:pPr>
        <w:rPr>
          <w:rFonts w:ascii="Arial" w:hAnsi="Arial" w:cs="Arial"/>
          <w:sz w:val="22"/>
          <w:szCs w:val="22"/>
        </w:rPr>
      </w:pPr>
      <w:r w:rsidRPr="000F4514">
        <w:rPr>
          <w:rFonts w:ascii="Arial" w:hAnsi="Arial" w:cs="Arial"/>
          <w:sz w:val="22"/>
          <w:szCs w:val="22"/>
        </w:rPr>
        <w:t>These tables summarise the communication plan, specifying stakeholder groups, frequency, method, and responsible party (Kerzner, 2022; PMI, 2021). They include:</w:t>
      </w:r>
    </w:p>
    <w:p w14:paraId="57DA6D4C" w14:textId="77777777" w:rsidR="00474A0A" w:rsidRPr="000F4514" w:rsidRDefault="00474A0A" w:rsidP="00474A0A">
      <w:pPr>
        <w:rPr>
          <w:rFonts w:ascii="Arial" w:hAnsi="Arial" w:cs="Arial"/>
          <w:sz w:val="22"/>
          <w:szCs w:val="22"/>
        </w:rPr>
      </w:pPr>
    </w:p>
    <w:p w14:paraId="719FF11F" w14:textId="77777777" w:rsidR="00474A0A" w:rsidRPr="00115034" w:rsidRDefault="00474A0A" w:rsidP="00474A0A">
      <w:pPr>
        <w:pStyle w:val="ListParagraph"/>
        <w:numPr>
          <w:ilvl w:val="0"/>
          <w:numId w:val="36"/>
        </w:numPr>
        <w:rPr>
          <w:rFonts w:ascii="Arial" w:hAnsi="Arial" w:cs="Arial"/>
          <w:sz w:val="22"/>
          <w:szCs w:val="22"/>
        </w:rPr>
      </w:pPr>
      <w:r w:rsidRPr="00115034">
        <w:rPr>
          <w:rFonts w:ascii="Arial" w:hAnsi="Arial" w:cs="Arial"/>
          <w:sz w:val="22"/>
          <w:szCs w:val="22"/>
        </w:rPr>
        <w:t>Communication channels (meetings, emails, reports)</w:t>
      </w:r>
    </w:p>
    <w:p w14:paraId="1FF21D69" w14:textId="77777777" w:rsidR="00474A0A" w:rsidRPr="00115034" w:rsidRDefault="00474A0A" w:rsidP="00474A0A">
      <w:pPr>
        <w:pStyle w:val="ListParagraph"/>
        <w:numPr>
          <w:ilvl w:val="0"/>
          <w:numId w:val="36"/>
        </w:numPr>
        <w:rPr>
          <w:rFonts w:ascii="Arial" w:hAnsi="Arial" w:cs="Arial"/>
          <w:sz w:val="22"/>
          <w:szCs w:val="22"/>
        </w:rPr>
      </w:pPr>
      <w:r w:rsidRPr="00115034">
        <w:rPr>
          <w:rFonts w:ascii="Arial" w:hAnsi="Arial" w:cs="Arial"/>
          <w:sz w:val="22"/>
          <w:szCs w:val="22"/>
        </w:rPr>
        <w:t>Frequency of updates (weekly, monthly, milestone-based)</w:t>
      </w:r>
    </w:p>
    <w:p w14:paraId="265F1565" w14:textId="77777777" w:rsidR="00474A0A" w:rsidRPr="00115034" w:rsidRDefault="00474A0A" w:rsidP="00474A0A">
      <w:pPr>
        <w:pStyle w:val="ListParagraph"/>
        <w:numPr>
          <w:ilvl w:val="0"/>
          <w:numId w:val="36"/>
        </w:numPr>
        <w:rPr>
          <w:rFonts w:ascii="Arial" w:hAnsi="Arial" w:cs="Arial"/>
          <w:sz w:val="22"/>
          <w:szCs w:val="22"/>
        </w:rPr>
      </w:pPr>
      <w:r w:rsidRPr="00115034">
        <w:rPr>
          <w:rFonts w:ascii="Arial" w:hAnsi="Arial" w:cs="Arial"/>
          <w:sz w:val="22"/>
          <w:szCs w:val="22"/>
        </w:rPr>
        <w:t>Stakeholder responsibility (aligned with RACI)</w:t>
      </w:r>
    </w:p>
    <w:p w14:paraId="19C99C92" w14:textId="77777777" w:rsidR="00474A0A" w:rsidRPr="000F4514" w:rsidRDefault="00474A0A" w:rsidP="00474A0A">
      <w:pPr>
        <w:rPr>
          <w:rFonts w:ascii="Arial" w:hAnsi="Arial" w:cs="Arial"/>
          <w:sz w:val="22"/>
          <w:szCs w:val="22"/>
        </w:rPr>
      </w:pPr>
      <w:r w:rsidRPr="000F4514">
        <w:rPr>
          <w:rFonts w:ascii="Arial" w:hAnsi="Arial" w:cs="Arial"/>
          <w:sz w:val="22"/>
          <w:szCs w:val="22"/>
        </w:rPr>
        <w:lastRenderedPageBreak/>
        <w:t>Critical Notes:</w:t>
      </w:r>
    </w:p>
    <w:p w14:paraId="16534048" w14:textId="77777777" w:rsidR="00474A0A" w:rsidRPr="00115034" w:rsidRDefault="00474A0A" w:rsidP="00474A0A">
      <w:pPr>
        <w:pStyle w:val="ListParagraph"/>
        <w:numPr>
          <w:ilvl w:val="0"/>
          <w:numId w:val="37"/>
        </w:numPr>
        <w:rPr>
          <w:rFonts w:ascii="Arial" w:hAnsi="Arial" w:cs="Arial"/>
          <w:sz w:val="22"/>
          <w:szCs w:val="22"/>
        </w:rPr>
      </w:pPr>
      <w:r w:rsidRPr="00115034">
        <w:rPr>
          <w:rFonts w:ascii="Arial" w:hAnsi="Arial" w:cs="Arial"/>
          <w:sz w:val="22"/>
          <w:szCs w:val="22"/>
        </w:rPr>
        <w:t>Supports transparency and trust-building.</w:t>
      </w:r>
    </w:p>
    <w:p w14:paraId="12D5BB16" w14:textId="77777777" w:rsidR="00474A0A" w:rsidRPr="00115034" w:rsidRDefault="00474A0A" w:rsidP="00474A0A">
      <w:pPr>
        <w:pStyle w:val="ListParagraph"/>
        <w:numPr>
          <w:ilvl w:val="0"/>
          <w:numId w:val="37"/>
        </w:numPr>
        <w:rPr>
          <w:rFonts w:ascii="Arial" w:hAnsi="Arial" w:cs="Arial"/>
          <w:sz w:val="22"/>
          <w:szCs w:val="22"/>
        </w:rPr>
      </w:pPr>
      <w:r w:rsidRPr="00115034">
        <w:rPr>
          <w:rFonts w:ascii="Arial" w:hAnsi="Arial" w:cs="Arial"/>
          <w:sz w:val="22"/>
          <w:szCs w:val="22"/>
        </w:rPr>
        <w:t>Ensures high-power/high-interest stakeholders receive adequate attention.</w:t>
      </w:r>
    </w:p>
    <w:p w14:paraId="34F67499" w14:textId="2C7705EC" w:rsidR="00474A0A" w:rsidRPr="00115034" w:rsidRDefault="00474A0A" w:rsidP="00474A0A">
      <w:pPr>
        <w:rPr>
          <w:rFonts w:ascii="Arial" w:hAnsi="Arial" w:cs="Arial"/>
          <w:sz w:val="22"/>
          <w:szCs w:val="22"/>
        </w:rPr>
      </w:pPr>
      <w:r w:rsidRPr="00115034">
        <w:rPr>
          <w:rFonts w:ascii="Arial" w:hAnsi="Arial" w:cs="Arial"/>
          <w:sz w:val="22"/>
          <w:szCs w:val="22"/>
        </w:rPr>
        <w:t>Aligns with Agile iterative feedback loops for adaptive engagement.</w:t>
      </w:r>
    </w:p>
    <w:tbl>
      <w:tblPr>
        <w:tblStyle w:val="TableGrid"/>
        <w:tblW w:w="0" w:type="auto"/>
        <w:tblLook w:val="04A0" w:firstRow="1" w:lastRow="0" w:firstColumn="1" w:lastColumn="0" w:noHBand="0" w:noVBand="1"/>
      </w:tblPr>
      <w:tblGrid>
        <w:gridCol w:w="9016"/>
      </w:tblGrid>
      <w:tr w:rsidR="00382986" w:rsidRPr="00115034" w14:paraId="48925D55" w14:textId="77777777" w:rsidTr="00E52571">
        <w:tc>
          <w:tcPr>
            <w:tcW w:w="9016" w:type="dxa"/>
          </w:tcPr>
          <w:p w14:paraId="24AE2A1D" w14:textId="7076BF46" w:rsidR="00382986" w:rsidRPr="00115034" w:rsidRDefault="00382986" w:rsidP="00E52571">
            <w:pPr>
              <w:rPr>
                <w:rFonts w:ascii="Arial" w:hAnsi="Arial" w:cs="Arial"/>
                <w:sz w:val="22"/>
                <w:szCs w:val="22"/>
              </w:rPr>
            </w:pPr>
            <w:r w:rsidRPr="00115034">
              <w:rPr>
                <w:rFonts w:ascii="Arial" w:hAnsi="Arial" w:cs="Arial"/>
                <w:sz w:val="22"/>
                <w:szCs w:val="22"/>
              </w:rPr>
              <w:t>Stakeholder</w:t>
            </w:r>
            <w:r w:rsidR="00474A0A" w:rsidRPr="00115034">
              <w:rPr>
                <w:rFonts w:ascii="Arial" w:hAnsi="Arial" w:cs="Arial"/>
                <w:sz w:val="22"/>
                <w:szCs w:val="22"/>
              </w:rPr>
              <w:t xml:space="preserve"> </w:t>
            </w:r>
            <w:r w:rsidRPr="00115034">
              <w:rPr>
                <w:rFonts w:ascii="Arial" w:hAnsi="Arial" w:cs="Arial"/>
                <w:sz w:val="22"/>
                <w:szCs w:val="22"/>
              </w:rPr>
              <w:t> </w:t>
            </w:r>
            <w:r w:rsidRPr="00115034">
              <w:rPr>
                <w:rFonts w:ascii="Arial" w:hAnsi="Arial" w:cs="Arial"/>
                <w:sz w:val="22"/>
                <w:szCs w:val="22"/>
              </w:rPr>
              <w:t>Engagement Level</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Communication Method</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Frequency</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Owner</w:t>
            </w:r>
          </w:p>
        </w:tc>
      </w:tr>
      <w:tr w:rsidR="00382986" w:rsidRPr="00115034" w14:paraId="2EC89AE9" w14:textId="77777777" w:rsidTr="00E52571">
        <w:tc>
          <w:tcPr>
            <w:tcW w:w="9016" w:type="dxa"/>
          </w:tcPr>
          <w:p w14:paraId="32137051" w14:textId="77777777" w:rsidR="00382986" w:rsidRPr="00115034" w:rsidRDefault="00382986" w:rsidP="00E52571">
            <w:pPr>
              <w:rPr>
                <w:rFonts w:ascii="Arial" w:hAnsi="Arial" w:cs="Arial"/>
                <w:sz w:val="22"/>
                <w:szCs w:val="22"/>
              </w:rPr>
            </w:pPr>
          </w:p>
        </w:tc>
      </w:tr>
      <w:tr w:rsidR="00382986" w:rsidRPr="00115034" w14:paraId="49A8740D" w14:textId="77777777" w:rsidTr="00E52571">
        <w:tc>
          <w:tcPr>
            <w:tcW w:w="9016" w:type="dxa"/>
          </w:tcPr>
          <w:p w14:paraId="60EB9B0F" w14:textId="77777777" w:rsidR="00382986" w:rsidRPr="00115034" w:rsidRDefault="00382986" w:rsidP="00E52571">
            <w:pPr>
              <w:rPr>
                <w:rFonts w:ascii="Arial" w:hAnsi="Arial" w:cs="Arial"/>
                <w:sz w:val="22"/>
                <w:szCs w:val="22"/>
              </w:rPr>
            </w:pPr>
            <w:r w:rsidRPr="00115034">
              <w:rPr>
                <w:rFonts w:ascii="Arial" w:hAnsi="Arial" w:cs="Arial"/>
                <w:sz w:val="22"/>
                <w:szCs w:val="22"/>
              </w:rPr>
              <w:t>Senior Managers</w:t>
            </w:r>
            <w:r w:rsidRPr="00115034">
              <w:rPr>
                <w:rFonts w:ascii="Arial" w:hAnsi="Arial" w:cs="Arial"/>
                <w:sz w:val="22"/>
                <w:szCs w:val="22"/>
              </w:rPr>
              <w:t> </w:t>
            </w:r>
            <w:r w:rsidRPr="00115034">
              <w:rPr>
                <w:rFonts w:ascii="Arial" w:hAnsi="Arial" w:cs="Arial"/>
                <w:sz w:val="22"/>
                <w:szCs w:val="22"/>
              </w:rPr>
              <w:t xml:space="preserve"> Manage Closely</w:t>
            </w:r>
            <w:r w:rsidRPr="00115034">
              <w:rPr>
                <w:rFonts w:ascii="Arial" w:hAnsi="Arial" w:cs="Arial"/>
                <w:sz w:val="22"/>
                <w:szCs w:val="22"/>
              </w:rPr>
              <w:t> </w:t>
            </w:r>
            <w:r w:rsidRPr="00115034">
              <w:rPr>
                <w:rFonts w:ascii="Arial" w:hAnsi="Arial" w:cs="Arial"/>
                <w:sz w:val="22"/>
                <w:szCs w:val="22"/>
              </w:rPr>
              <w:t>Progress reviews, dashboards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Bi-weekly</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Project Manager</w:t>
            </w:r>
          </w:p>
        </w:tc>
      </w:tr>
      <w:tr w:rsidR="00382986" w:rsidRPr="00115034" w14:paraId="627201CF" w14:textId="77777777" w:rsidTr="00E52571">
        <w:tc>
          <w:tcPr>
            <w:tcW w:w="9016" w:type="dxa"/>
          </w:tcPr>
          <w:p w14:paraId="5E78FC40" w14:textId="77777777" w:rsidR="00382986" w:rsidRPr="00115034" w:rsidRDefault="00382986" w:rsidP="00E52571">
            <w:pPr>
              <w:rPr>
                <w:rFonts w:ascii="Arial" w:hAnsi="Arial" w:cs="Arial"/>
                <w:sz w:val="22"/>
                <w:szCs w:val="22"/>
              </w:rPr>
            </w:pPr>
            <w:r w:rsidRPr="00115034">
              <w:rPr>
                <w:rFonts w:ascii="Arial" w:hAnsi="Arial" w:cs="Arial"/>
                <w:sz w:val="22"/>
                <w:szCs w:val="22"/>
              </w:rPr>
              <w:t>Regulatory Affairs</w:t>
            </w:r>
            <w:r w:rsidRPr="00115034">
              <w:rPr>
                <w:rFonts w:ascii="Arial" w:hAnsi="Arial" w:cs="Arial"/>
                <w:sz w:val="22"/>
                <w:szCs w:val="22"/>
              </w:rPr>
              <w:t> </w:t>
            </w:r>
            <w:r w:rsidRPr="00115034">
              <w:rPr>
                <w:rFonts w:ascii="Arial" w:hAnsi="Arial" w:cs="Arial"/>
                <w:sz w:val="22"/>
                <w:szCs w:val="22"/>
              </w:rPr>
              <w:t>Manage Closely</w:t>
            </w:r>
            <w:r w:rsidRPr="00115034">
              <w:rPr>
                <w:rFonts w:ascii="Arial" w:hAnsi="Arial" w:cs="Arial"/>
                <w:sz w:val="22"/>
                <w:szCs w:val="22"/>
              </w:rPr>
              <w:t> </w:t>
            </w:r>
            <w:r w:rsidRPr="00115034">
              <w:rPr>
                <w:rFonts w:ascii="Arial" w:hAnsi="Arial" w:cs="Arial"/>
                <w:sz w:val="22"/>
                <w:szCs w:val="22"/>
              </w:rPr>
              <w:t>Compliance reports, formal meetings</w:t>
            </w:r>
            <w:r w:rsidRPr="00115034">
              <w:rPr>
                <w:rFonts w:ascii="Arial" w:hAnsi="Arial" w:cs="Arial"/>
                <w:sz w:val="22"/>
                <w:szCs w:val="22"/>
              </w:rPr>
              <w:t> </w:t>
            </w:r>
            <w:r w:rsidRPr="00115034">
              <w:rPr>
                <w:rFonts w:ascii="Arial" w:hAnsi="Arial" w:cs="Arial"/>
                <w:sz w:val="22"/>
                <w:szCs w:val="22"/>
              </w:rPr>
              <w:t>Monthly</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PM / RA Lead</w:t>
            </w:r>
          </w:p>
        </w:tc>
      </w:tr>
      <w:tr w:rsidR="00382986" w:rsidRPr="00115034" w14:paraId="33AB4E0C" w14:textId="77777777" w:rsidTr="00E52571">
        <w:tc>
          <w:tcPr>
            <w:tcW w:w="9016" w:type="dxa"/>
          </w:tcPr>
          <w:p w14:paraId="4ABC44E1" w14:textId="77777777" w:rsidR="00382986" w:rsidRPr="00115034" w:rsidRDefault="00382986" w:rsidP="00E52571">
            <w:pPr>
              <w:rPr>
                <w:rFonts w:ascii="Arial" w:hAnsi="Arial" w:cs="Arial"/>
                <w:sz w:val="22"/>
                <w:szCs w:val="22"/>
              </w:rPr>
            </w:pPr>
            <w:r w:rsidRPr="00115034">
              <w:rPr>
                <w:rFonts w:ascii="Arial" w:hAnsi="Arial" w:cs="Arial"/>
                <w:sz w:val="22"/>
                <w:szCs w:val="22"/>
              </w:rPr>
              <w:t>Product Development</w:t>
            </w:r>
            <w:r w:rsidRPr="00115034">
              <w:rPr>
                <w:rFonts w:ascii="Arial" w:hAnsi="Arial" w:cs="Arial"/>
                <w:sz w:val="22"/>
                <w:szCs w:val="22"/>
              </w:rPr>
              <w:t> </w:t>
            </w:r>
            <w:r w:rsidRPr="00115034">
              <w:rPr>
                <w:rFonts w:ascii="Arial" w:hAnsi="Arial" w:cs="Arial"/>
                <w:sz w:val="22"/>
                <w:szCs w:val="22"/>
              </w:rPr>
              <w:t>Collaborate</w:t>
            </w:r>
            <w:r w:rsidRPr="00115034">
              <w:rPr>
                <w:rFonts w:ascii="Arial" w:hAnsi="Arial" w:cs="Arial"/>
                <w:sz w:val="22"/>
                <w:szCs w:val="22"/>
              </w:rPr>
              <w:t> </w:t>
            </w:r>
            <w:r w:rsidRPr="00115034">
              <w:rPr>
                <w:rFonts w:ascii="Arial" w:hAnsi="Arial" w:cs="Arial"/>
                <w:sz w:val="22"/>
                <w:szCs w:val="22"/>
              </w:rPr>
              <w:t>Agile sprints, daily stand-ups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Daily</w:t>
            </w:r>
            <w:r w:rsidRPr="00115034">
              <w:rPr>
                <w:rFonts w:ascii="Arial" w:hAnsi="Arial" w:cs="Arial"/>
                <w:sz w:val="22"/>
                <w:szCs w:val="22"/>
              </w:rPr>
              <w:t> </w:t>
            </w:r>
            <w:r w:rsidRPr="00115034">
              <w:rPr>
                <w:rFonts w:ascii="Arial" w:hAnsi="Arial" w:cs="Arial"/>
                <w:sz w:val="22"/>
                <w:szCs w:val="22"/>
              </w:rPr>
              <w:t>PM / Dev Lead</w:t>
            </w:r>
          </w:p>
        </w:tc>
      </w:tr>
      <w:tr w:rsidR="00382986" w:rsidRPr="00115034" w14:paraId="542D2FB9" w14:textId="77777777" w:rsidTr="00E52571">
        <w:tc>
          <w:tcPr>
            <w:tcW w:w="9016" w:type="dxa"/>
          </w:tcPr>
          <w:p w14:paraId="4DDDE1D3" w14:textId="77777777" w:rsidR="00382986" w:rsidRPr="00115034" w:rsidRDefault="00382986" w:rsidP="00E52571">
            <w:pPr>
              <w:rPr>
                <w:rFonts w:ascii="Arial" w:hAnsi="Arial" w:cs="Arial"/>
                <w:sz w:val="22"/>
                <w:szCs w:val="22"/>
              </w:rPr>
            </w:pPr>
            <w:r w:rsidRPr="00115034">
              <w:rPr>
                <w:rFonts w:ascii="Arial" w:hAnsi="Arial" w:cs="Arial"/>
                <w:sz w:val="22"/>
                <w:szCs w:val="22"/>
              </w:rPr>
              <w:t>Marketing</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Consult</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Email updates, planning workshops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Monthly</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PM</w:t>
            </w:r>
          </w:p>
        </w:tc>
      </w:tr>
      <w:tr w:rsidR="00382986" w:rsidRPr="00115034" w14:paraId="01A5B93A" w14:textId="77777777" w:rsidTr="00E52571">
        <w:tc>
          <w:tcPr>
            <w:tcW w:w="9016" w:type="dxa"/>
          </w:tcPr>
          <w:p w14:paraId="648C9E67" w14:textId="77777777" w:rsidR="00382986" w:rsidRPr="00115034" w:rsidRDefault="00382986" w:rsidP="00E52571">
            <w:pPr>
              <w:rPr>
                <w:rFonts w:ascii="Arial" w:hAnsi="Arial" w:cs="Arial"/>
                <w:sz w:val="22"/>
                <w:szCs w:val="22"/>
              </w:rPr>
            </w:pPr>
            <w:r w:rsidRPr="00115034">
              <w:rPr>
                <w:rFonts w:ascii="Arial" w:hAnsi="Arial" w:cs="Arial"/>
                <w:sz w:val="22"/>
                <w:szCs w:val="22"/>
              </w:rPr>
              <w:t>Aftercare Team</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Consult</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xml:space="preserve">Training briefs, beta updates               </w:t>
            </w:r>
            <w:r w:rsidRPr="00115034">
              <w:rPr>
                <w:rFonts w:ascii="Arial" w:hAnsi="Arial" w:cs="Arial"/>
                <w:sz w:val="22"/>
                <w:szCs w:val="22"/>
              </w:rPr>
              <w:t> </w:t>
            </w:r>
            <w:r w:rsidRPr="00115034">
              <w:rPr>
                <w:rFonts w:ascii="Arial" w:hAnsi="Arial" w:cs="Arial"/>
                <w:sz w:val="22"/>
                <w:szCs w:val="22"/>
              </w:rPr>
              <w:t>Monthly</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PM</w:t>
            </w:r>
          </w:p>
        </w:tc>
      </w:tr>
      <w:tr w:rsidR="00382986" w:rsidRPr="00115034" w14:paraId="4A21E527" w14:textId="77777777" w:rsidTr="00E52571">
        <w:tc>
          <w:tcPr>
            <w:tcW w:w="9016" w:type="dxa"/>
          </w:tcPr>
          <w:p w14:paraId="4DBF9773" w14:textId="77777777" w:rsidR="00382986" w:rsidRPr="00115034" w:rsidRDefault="00382986" w:rsidP="00E52571">
            <w:pPr>
              <w:rPr>
                <w:rFonts w:ascii="Arial" w:hAnsi="Arial" w:cs="Arial"/>
                <w:sz w:val="22"/>
                <w:szCs w:val="22"/>
              </w:rPr>
            </w:pPr>
            <w:r w:rsidRPr="00115034">
              <w:rPr>
                <w:rFonts w:ascii="Arial" w:hAnsi="Arial" w:cs="Arial"/>
                <w:sz w:val="22"/>
                <w:szCs w:val="22"/>
              </w:rPr>
              <w:t>End Users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Inform/Consult</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Testing sessions, surveys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Milestones</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PM / UX Team</w:t>
            </w:r>
          </w:p>
        </w:tc>
      </w:tr>
    </w:tbl>
    <w:p w14:paraId="1160EE53" w14:textId="77777777" w:rsidR="00382986" w:rsidRPr="00115034" w:rsidRDefault="00382986" w:rsidP="00382986">
      <w:pPr>
        <w:rPr>
          <w:rFonts w:ascii="Arial" w:hAnsi="Arial" w:cs="Arial"/>
          <w:sz w:val="22"/>
          <w:szCs w:val="22"/>
        </w:rPr>
      </w:pPr>
      <w:r w:rsidRPr="00115034">
        <w:rPr>
          <w:rFonts w:ascii="Arial" w:hAnsi="Arial" w:cs="Arial"/>
          <w:sz w:val="22"/>
          <w:szCs w:val="22"/>
        </w:rPr>
        <w:t>(Table 2)</w:t>
      </w:r>
    </w:p>
    <w:p w14:paraId="06D14329" w14:textId="77777777" w:rsidR="00474A0A" w:rsidRPr="000F4514" w:rsidRDefault="00474A0A" w:rsidP="00474A0A">
      <w:pPr>
        <w:rPr>
          <w:rFonts w:ascii="Arial" w:hAnsi="Arial" w:cs="Arial"/>
          <w:sz w:val="22"/>
          <w:szCs w:val="22"/>
        </w:rPr>
      </w:pPr>
      <w:r w:rsidRPr="000F4514">
        <w:rPr>
          <w:rFonts w:ascii="Arial" w:hAnsi="Arial" w:cs="Arial"/>
          <w:sz w:val="22"/>
          <w:szCs w:val="22"/>
        </w:rPr>
        <w:t>References:</w:t>
      </w:r>
    </w:p>
    <w:p w14:paraId="14DEC922" w14:textId="77777777" w:rsidR="00474A0A" w:rsidRPr="000F4514" w:rsidRDefault="00474A0A" w:rsidP="00474A0A">
      <w:pPr>
        <w:rPr>
          <w:rFonts w:ascii="Arial" w:hAnsi="Arial" w:cs="Arial"/>
          <w:sz w:val="22"/>
          <w:szCs w:val="22"/>
        </w:rPr>
      </w:pPr>
      <w:r w:rsidRPr="000F4514">
        <w:rPr>
          <w:rFonts w:ascii="Arial" w:hAnsi="Arial" w:cs="Arial"/>
          <w:sz w:val="22"/>
          <w:szCs w:val="22"/>
        </w:rPr>
        <w:t>Kerzner, H. (2022). Project Management: A Systems Approach to Planning, Scheduling, and Controlling.</w:t>
      </w:r>
    </w:p>
    <w:p w14:paraId="6921A62B" w14:textId="77777777" w:rsidR="00474A0A" w:rsidRPr="000F4514" w:rsidRDefault="00474A0A" w:rsidP="00474A0A">
      <w:pPr>
        <w:rPr>
          <w:rFonts w:ascii="Arial" w:hAnsi="Arial" w:cs="Arial"/>
          <w:sz w:val="22"/>
          <w:szCs w:val="22"/>
        </w:rPr>
      </w:pPr>
      <w:r w:rsidRPr="000F4514">
        <w:rPr>
          <w:rFonts w:ascii="Arial" w:hAnsi="Arial" w:cs="Arial"/>
          <w:sz w:val="22"/>
          <w:szCs w:val="22"/>
        </w:rPr>
        <w:t>PMI. (2021). A Guide to the Project Management Body of Knowledge (PMBOK Guide), 7th Edition.</w:t>
      </w:r>
    </w:p>
    <w:p w14:paraId="03C0A6BF" w14:textId="77777777" w:rsidR="00382986" w:rsidRPr="00115034" w:rsidRDefault="00382986" w:rsidP="00406D69">
      <w:pPr>
        <w:rPr>
          <w:rFonts w:ascii="Arial" w:hAnsi="Arial" w:cs="Arial"/>
          <w:sz w:val="22"/>
          <w:szCs w:val="22"/>
        </w:rPr>
      </w:pPr>
    </w:p>
    <w:p w14:paraId="07BFA539" w14:textId="0BB2CBD2" w:rsidR="0051729D" w:rsidRPr="00115034" w:rsidRDefault="00382986" w:rsidP="00406D69">
      <w:pPr>
        <w:rPr>
          <w:rFonts w:ascii="Arial" w:hAnsi="Arial" w:cs="Arial"/>
          <w:sz w:val="22"/>
          <w:szCs w:val="22"/>
        </w:rPr>
      </w:pPr>
      <w:r w:rsidRPr="00115034">
        <w:rPr>
          <w:rFonts w:ascii="Arial" w:hAnsi="Arial" w:cs="Arial"/>
          <w:sz w:val="22"/>
          <w:szCs w:val="22"/>
        </w:rPr>
        <w:t>Appendix M:</w:t>
      </w:r>
    </w:p>
    <w:p w14:paraId="262D5012" w14:textId="77777777" w:rsidR="00382986" w:rsidRPr="00115034" w:rsidRDefault="00382986" w:rsidP="00382986">
      <w:pPr>
        <w:rPr>
          <w:rFonts w:ascii="Arial" w:hAnsi="Arial" w:cs="Arial"/>
          <w:sz w:val="22"/>
          <w:szCs w:val="22"/>
        </w:rPr>
      </w:pPr>
      <w:r w:rsidRPr="00115034">
        <w:rPr>
          <w:rFonts w:ascii="Arial" w:hAnsi="Arial" w:cs="Arial"/>
          <w:sz w:val="22"/>
          <w:szCs w:val="22"/>
        </w:rPr>
        <w:t>Impact of Sustainable Stakeholder Engagement on Organisational Performance</w:t>
      </w:r>
    </w:p>
    <w:p w14:paraId="7785CF9D" w14:textId="77777777" w:rsidR="0092043B" w:rsidRPr="0010629D" w:rsidRDefault="0092043B" w:rsidP="0092043B">
      <w:pPr>
        <w:rPr>
          <w:rFonts w:ascii="Arial" w:hAnsi="Arial" w:cs="Arial"/>
          <w:sz w:val="22"/>
          <w:szCs w:val="22"/>
        </w:rPr>
      </w:pPr>
      <w:r w:rsidRPr="00115034">
        <w:rPr>
          <w:rFonts w:ascii="Arial" w:hAnsi="Arial" w:cs="Arial"/>
          <w:sz w:val="22"/>
          <w:szCs w:val="22"/>
        </w:rPr>
        <w:t>This table illustrates the impact of sustainable stakeholder engagement on organisational performance by fostering trust, collaboration, risk mitigation, and enhanced decision-making. Ongoing engagement not only strengthens stakeholder commitment and minimises resistance to change but also promotes innovation through the integration of varied viewpoints. The framework effectively connects the outcomes of stakeholder engagement with performance metrics, highlighting the long-term strategic benefits of engagement that extend beyond immediate project results.</w:t>
      </w:r>
    </w:p>
    <w:p w14:paraId="5CB3C47D" w14:textId="77777777" w:rsidR="0092043B" w:rsidRPr="00115034" w:rsidRDefault="0092043B" w:rsidP="00382986">
      <w:pPr>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382986" w:rsidRPr="00115034" w14:paraId="69436D55" w14:textId="77777777" w:rsidTr="00E52571">
        <w:tc>
          <w:tcPr>
            <w:tcW w:w="2254" w:type="dxa"/>
          </w:tcPr>
          <w:p w14:paraId="3365841A" w14:textId="77777777" w:rsidR="00382986" w:rsidRPr="00115034" w:rsidRDefault="00382986" w:rsidP="00E52571">
            <w:pPr>
              <w:rPr>
                <w:rFonts w:ascii="Arial" w:hAnsi="Arial" w:cs="Arial"/>
                <w:sz w:val="22"/>
                <w:szCs w:val="22"/>
              </w:rPr>
            </w:pPr>
            <w:r w:rsidRPr="00115034">
              <w:rPr>
                <w:rFonts w:ascii="Arial" w:hAnsi="Arial" w:cs="Arial"/>
                <w:sz w:val="22"/>
                <w:szCs w:val="22"/>
              </w:rPr>
              <w:t>Stakeholder Group</w:t>
            </w:r>
          </w:p>
        </w:tc>
        <w:tc>
          <w:tcPr>
            <w:tcW w:w="2254" w:type="dxa"/>
          </w:tcPr>
          <w:p w14:paraId="5889B0CF" w14:textId="77777777" w:rsidR="00382986" w:rsidRPr="00115034" w:rsidRDefault="00382986" w:rsidP="00E52571">
            <w:pPr>
              <w:rPr>
                <w:rFonts w:ascii="Arial" w:hAnsi="Arial" w:cs="Arial"/>
                <w:sz w:val="22"/>
                <w:szCs w:val="22"/>
              </w:rPr>
            </w:pPr>
            <w:r w:rsidRPr="00115034">
              <w:rPr>
                <w:rFonts w:ascii="Arial" w:hAnsi="Arial" w:cs="Arial"/>
                <w:sz w:val="22"/>
                <w:szCs w:val="22"/>
              </w:rPr>
              <w:t>Type of Engagement Required</w:t>
            </w:r>
          </w:p>
        </w:tc>
        <w:tc>
          <w:tcPr>
            <w:tcW w:w="2254" w:type="dxa"/>
          </w:tcPr>
          <w:p w14:paraId="3550ED76" w14:textId="77777777" w:rsidR="00382986" w:rsidRPr="00115034" w:rsidRDefault="00382986" w:rsidP="00E52571">
            <w:pPr>
              <w:rPr>
                <w:rFonts w:ascii="Arial" w:hAnsi="Arial" w:cs="Arial"/>
                <w:sz w:val="22"/>
                <w:szCs w:val="22"/>
              </w:rPr>
            </w:pPr>
            <w:r w:rsidRPr="00115034">
              <w:rPr>
                <w:rFonts w:ascii="Arial" w:hAnsi="Arial" w:cs="Arial"/>
                <w:sz w:val="22"/>
                <w:szCs w:val="22"/>
              </w:rPr>
              <w:t>Sustainable Engagement Activities</w:t>
            </w:r>
          </w:p>
        </w:tc>
        <w:tc>
          <w:tcPr>
            <w:tcW w:w="2254" w:type="dxa"/>
          </w:tcPr>
          <w:p w14:paraId="7CB28FCC" w14:textId="77777777" w:rsidR="00382986" w:rsidRPr="00115034" w:rsidRDefault="00382986" w:rsidP="00E52571">
            <w:pPr>
              <w:rPr>
                <w:rFonts w:ascii="Arial" w:hAnsi="Arial" w:cs="Arial"/>
                <w:sz w:val="22"/>
                <w:szCs w:val="22"/>
              </w:rPr>
            </w:pPr>
            <w:r w:rsidRPr="00115034">
              <w:rPr>
                <w:rFonts w:ascii="Arial" w:hAnsi="Arial" w:cs="Arial"/>
                <w:sz w:val="22"/>
                <w:szCs w:val="22"/>
              </w:rPr>
              <w:t>Impact on Organisational Performance</w:t>
            </w:r>
          </w:p>
        </w:tc>
      </w:tr>
      <w:tr w:rsidR="00382986" w:rsidRPr="00115034" w14:paraId="40C21E8A" w14:textId="77777777" w:rsidTr="00E52571">
        <w:tc>
          <w:tcPr>
            <w:tcW w:w="2254" w:type="dxa"/>
          </w:tcPr>
          <w:p w14:paraId="5AC64931" w14:textId="77777777" w:rsidR="00382986" w:rsidRPr="00115034" w:rsidRDefault="00382986" w:rsidP="00E52571">
            <w:pPr>
              <w:rPr>
                <w:rFonts w:ascii="Arial" w:hAnsi="Arial" w:cs="Arial"/>
                <w:sz w:val="22"/>
                <w:szCs w:val="22"/>
              </w:rPr>
            </w:pPr>
            <w:r w:rsidRPr="00115034">
              <w:rPr>
                <w:rFonts w:ascii="Arial" w:hAnsi="Arial" w:cs="Arial"/>
                <w:sz w:val="22"/>
                <w:szCs w:val="22"/>
              </w:rPr>
              <w:t>Internal Stakeholders (Project Manager, Product Development, Regulatory Affairs, Sales &amp; Marketing, Aftercare)</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p>
        </w:tc>
        <w:tc>
          <w:tcPr>
            <w:tcW w:w="2254" w:type="dxa"/>
          </w:tcPr>
          <w:p w14:paraId="03F2CB8C" w14:textId="77777777" w:rsidR="00382986" w:rsidRPr="00115034" w:rsidRDefault="00382986" w:rsidP="00E52571">
            <w:pPr>
              <w:rPr>
                <w:rFonts w:ascii="Arial" w:hAnsi="Arial" w:cs="Arial"/>
                <w:sz w:val="22"/>
                <w:szCs w:val="22"/>
              </w:rPr>
            </w:pPr>
            <w:r w:rsidRPr="00115034">
              <w:rPr>
                <w:rFonts w:ascii="Arial" w:hAnsi="Arial" w:cs="Arial"/>
                <w:sz w:val="22"/>
                <w:szCs w:val="22"/>
              </w:rPr>
              <w:t>High engagement – continuous</w:t>
            </w:r>
          </w:p>
        </w:tc>
        <w:tc>
          <w:tcPr>
            <w:tcW w:w="2254" w:type="dxa"/>
          </w:tcPr>
          <w:p w14:paraId="14777F2C" w14:textId="77777777" w:rsidR="00382986" w:rsidRPr="00115034" w:rsidRDefault="00382986" w:rsidP="00E52571">
            <w:pPr>
              <w:rPr>
                <w:rFonts w:ascii="Arial" w:hAnsi="Arial" w:cs="Arial"/>
                <w:sz w:val="22"/>
                <w:szCs w:val="22"/>
              </w:rPr>
            </w:pPr>
            <w:r w:rsidRPr="00115034">
              <w:rPr>
                <w:rFonts w:ascii="Arial" w:hAnsi="Arial" w:cs="Arial"/>
                <w:sz w:val="22"/>
                <w:szCs w:val="22"/>
              </w:rPr>
              <w:t>Regular briefings, Agile stand-ups, cross-department workshops, RACI clarity, shared dashboards.</w:t>
            </w:r>
          </w:p>
        </w:tc>
        <w:tc>
          <w:tcPr>
            <w:tcW w:w="2254" w:type="dxa"/>
          </w:tcPr>
          <w:p w14:paraId="47566F22"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 xml:space="preserve">Improves project delivery speed, reduces errors, increases innovation and product quality. Enhances </w:t>
            </w:r>
            <w:r w:rsidRPr="00115034">
              <w:rPr>
                <w:rFonts w:ascii="Arial" w:hAnsi="Arial" w:cs="Arial"/>
                <w:sz w:val="22"/>
                <w:szCs w:val="22"/>
              </w:rPr>
              <w:lastRenderedPageBreak/>
              <w:t>coordination and reduces rework.</w:t>
            </w:r>
          </w:p>
          <w:p w14:paraId="59F25560" w14:textId="77777777" w:rsidR="00382986" w:rsidRPr="00115034" w:rsidRDefault="00382986" w:rsidP="00E52571">
            <w:pPr>
              <w:rPr>
                <w:rFonts w:ascii="Arial" w:hAnsi="Arial" w:cs="Arial"/>
                <w:sz w:val="22"/>
                <w:szCs w:val="22"/>
              </w:rPr>
            </w:pPr>
          </w:p>
        </w:tc>
      </w:tr>
      <w:tr w:rsidR="00382986" w:rsidRPr="00115034" w14:paraId="332D2A94" w14:textId="77777777" w:rsidTr="00E52571">
        <w:tc>
          <w:tcPr>
            <w:tcW w:w="2254" w:type="dxa"/>
          </w:tcPr>
          <w:p w14:paraId="721A65BA" w14:textId="77777777" w:rsidR="00382986" w:rsidRPr="00115034" w:rsidRDefault="00382986" w:rsidP="00E52571">
            <w:pPr>
              <w:rPr>
                <w:rFonts w:ascii="Arial" w:hAnsi="Arial" w:cs="Arial"/>
                <w:sz w:val="22"/>
                <w:szCs w:val="22"/>
              </w:rPr>
            </w:pPr>
            <w:r w:rsidRPr="00115034">
              <w:rPr>
                <w:rFonts w:ascii="Arial" w:hAnsi="Arial" w:cs="Arial"/>
                <w:sz w:val="22"/>
                <w:szCs w:val="22"/>
              </w:rPr>
              <w:lastRenderedPageBreak/>
              <w:t>Senior Management</w:t>
            </w:r>
          </w:p>
        </w:tc>
        <w:tc>
          <w:tcPr>
            <w:tcW w:w="2254" w:type="dxa"/>
          </w:tcPr>
          <w:p w14:paraId="79BD895A" w14:textId="77777777" w:rsidR="00382986" w:rsidRPr="00115034" w:rsidRDefault="00382986" w:rsidP="00E52571">
            <w:pPr>
              <w:rPr>
                <w:rFonts w:ascii="Arial" w:hAnsi="Arial" w:cs="Arial"/>
                <w:sz w:val="22"/>
                <w:szCs w:val="22"/>
              </w:rPr>
            </w:pPr>
            <w:r w:rsidRPr="00115034">
              <w:rPr>
                <w:rFonts w:ascii="Arial" w:hAnsi="Arial" w:cs="Arial"/>
                <w:sz w:val="22"/>
                <w:szCs w:val="22"/>
              </w:rPr>
              <w:t>Medium–high</w:t>
            </w:r>
          </w:p>
        </w:tc>
        <w:tc>
          <w:tcPr>
            <w:tcW w:w="2254" w:type="dxa"/>
          </w:tcPr>
          <w:p w14:paraId="774B3A67" w14:textId="77777777" w:rsidR="00382986" w:rsidRPr="00115034" w:rsidRDefault="00382986" w:rsidP="00E52571">
            <w:pPr>
              <w:rPr>
                <w:rFonts w:ascii="Arial" w:hAnsi="Arial" w:cs="Arial"/>
                <w:sz w:val="22"/>
                <w:szCs w:val="22"/>
              </w:rPr>
            </w:pPr>
            <w:r w:rsidRPr="00115034">
              <w:rPr>
                <w:rFonts w:ascii="Arial" w:hAnsi="Arial" w:cs="Arial"/>
                <w:sz w:val="22"/>
                <w:szCs w:val="22"/>
              </w:rPr>
              <w:t>Strategic reviews, milestone reporting, risk updates.</w:t>
            </w:r>
          </w:p>
        </w:tc>
        <w:tc>
          <w:tcPr>
            <w:tcW w:w="2254" w:type="dxa"/>
          </w:tcPr>
          <w:p w14:paraId="1C0C733D"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Strengthens strategic alignment, ensures timely resource allocation, supports quicker decision-making, enhances governance.</w:t>
            </w:r>
          </w:p>
          <w:p w14:paraId="24AD9B57" w14:textId="77777777" w:rsidR="00382986" w:rsidRPr="00115034" w:rsidRDefault="00382986" w:rsidP="00E52571">
            <w:pPr>
              <w:rPr>
                <w:rFonts w:ascii="Arial" w:hAnsi="Arial" w:cs="Arial"/>
                <w:sz w:val="22"/>
                <w:szCs w:val="22"/>
              </w:rPr>
            </w:pPr>
          </w:p>
        </w:tc>
      </w:tr>
      <w:tr w:rsidR="00382986" w:rsidRPr="00115034" w14:paraId="78C9EF5D" w14:textId="77777777" w:rsidTr="00E52571">
        <w:tc>
          <w:tcPr>
            <w:tcW w:w="2254" w:type="dxa"/>
          </w:tcPr>
          <w:p w14:paraId="66C73EAA" w14:textId="77777777" w:rsidR="00382986" w:rsidRPr="00115034" w:rsidRDefault="00382986" w:rsidP="00E52571">
            <w:pPr>
              <w:rPr>
                <w:rFonts w:ascii="Arial" w:hAnsi="Arial" w:cs="Arial"/>
                <w:sz w:val="22"/>
                <w:szCs w:val="22"/>
              </w:rPr>
            </w:pPr>
            <w:r w:rsidRPr="00115034">
              <w:rPr>
                <w:rFonts w:ascii="Arial" w:hAnsi="Arial" w:cs="Arial"/>
                <w:sz w:val="22"/>
                <w:szCs w:val="22"/>
              </w:rPr>
              <w:t>External Stakeholders (Suppliers, Manufacturers, Distributors)</w:t>
            </w:r>
          </w:p>
        </w:tc>
        <w:tc>
          <w:tcPr>
            <w:tcW w:w="2254" w:type="dxa"/>
          </w:tcPr>
          <w:p w14:paraId="04BBE3DE" w14:textId="77777777" w:rsidR="00382986" w:rsidRPr="00115034" w:rsidRDefault="00382986" w:rsidP="00E52571">
            <w:pPr>
              <w:rPr>
                <w:rFonts w:ascii="Arial" w:hAnsi="Arial" w:cs="Arial"/>
                <w:sz w:val="22"/>
                <w:szCs w:val="22"/>
              </w:rPr>
            </w:pPr>
            <w:r w:rsidRPr="00115034">
              <w:rPr>
                <w:rFonts w:ascii="Arial" w:hAnsi="Arial" w:cs="Arial"/>
                <w:sz w:val="22"/>
                <w:szCs w:val="22"/>
              </w:rPr>
              <w:t>Medium</w:t>
            </w:r>
          </w:p>
        </w:tc>
        <w:tc>
          <w:tcPr>
            <w:tcW w:w="2254" w:type="dxa"/>
          </w:tcPr>
          <w:p w14:paraId="37216289" w14:textId="77777777" w:rsidR="00382986" w:rsidRPr="00115034" w:rsidRDefault="00382986" w:rsidP="00E52571">
            <w:pPr>
              <w:rPr>
                <w:rFonts w:ascii="Arial" w:hAnsi="Arial" w:cs="Arial"/>
                <w:sz w:val="22"/>
                <w:szCs w:val="22"/>
              </w:rPr>
            </w:pPr>
            <w:r w:rsidRPr="00115034">
              <w:rPr>
                <w:rFonts w:ascii="Arial" w:hAnsi="Arial" w:cs="Arial"/>
                <w:sz w:val="22"/>
                <w:szCs w:val="22"/>
              </w:rPr>
              <w:t>Continuous collaboration, quality checks, shared timelines, joint problem-solving.</w:t>
            </w:r>
          </w:p>
        </w:tc>
        <w:tc>
          <w:tcPr>
            <w:tcW w:w="2254" w:type="dxa"/>
          </w:tcPr>
          <w:p w14:paraId="16CE0607" w14:textId="77777777" w:rsidR="00382986" w:rsidRPr="00115034" w:rsidRDefault="00382986" w:rsidP="00E52571">
            <w:pPr>
              <w:rPr>
                <w:rFonts w:ascii="Arial" w:hAnsi="Arial" w:cs="Arial"/>
                <w:sz w:val="22"/>
                <w:szCs w:val="22"/>
              </w:rPr>
            </w:pPr>
            <w:r w:rsidRPr="00115034">
              <w:rPr>
                <w:rFonts w:ascii="Arial" w:hAnsi="Arial" w:cs="Arial"/>
                <w:sz w:val="22"/>
                <w:szCs w:val="22"/>
              </w:rPr>
              <w:t>Improves supply-chain reliability, reduces delays, strengthens product consistency and regulatory compliance.</w:t>
            </w:r>
          </w:p>
        </w:tc>
      </w:tr>
      <w:tr w:rsidR="00382986" w:rsidRPr="00115034" w14:paraId="0CF619D8" w14:textId="77777777" w:rsidTr="00E52571">
        <w:tc>
          <w:tcPr>
            <w:tcW w:w="2254" w:type="dxa"/>
          </w:tcPr>
          <w:p w14:paraId="75F0C528" w14:textId="77777777" w:rsidR="00382986" w:rsidRPr="00115034" w:rsidRDefault="00382986" w:rsidP="00E52571">
            <w:pPr>
              <w:rPr>
                <w:rFonts w:ascii="Arial" w:hAnsi="Arial" w:cs="Arial"/>
                <w:sz w:val="22"/>
                <w:szCs w:val="22"/>
              </w:rPr>
            </w:pPr>
            <w:r w:rsidRPr="00115034">
              <w:rPr>
                <w:rFonts w:ascii="Arial" w:hAnsi="Arial" w:cs="Arial"/>
                <w:sz w:val="22"/>
                <w:szCs w:val="22"/>
              </w:rPr>
              <w:t>Regulators (MHRA, ISO bodies</w:t>
            </w:r>
          </w:p>
        </w:tc>
        <w:tc>
          <w:tcPr>
            <w:tcW w:w="2254" w:type="dxa"/>
          </w:tcPr>
          <w:p w14:paraId="30C891D5" w14:textId="77777777" w:rsidR="00382986" w:rsidRPr="00115034" w:rsidRDefault="00382986" w:rsidP="00E52571">
            <w:pPr>
              <w:rPr>
                <w:rFonts w:ascii="Arial" w:hAnsi="Arial" w:cs="Arial"/>
                <w:sz w:val="22"/>
                <w:szCs w:val="22"/>
              </w:rPr>
            </w:pPr>
            <w:r w:rsidRPr="00115034">
              <w:rPr>
                <w:rFonts w:ascii="Arial" w:hAnsi="Arial" w:cs="Arial"/>
                <w:sz w:val="22"/>
                <w:szCs w:val="22"/>
              </w:rPr>
              <w:t>High, compliance-driven</w:t>
            </w:r>
          </w:p>
        </w:tc>
        <w:tc>
          <w:tcPr>
            <w:tcW w:w="2254" w:type="dxa"/>
          </w:tcPr>
          <w:p w14:paraId="198F6D6D" w14:textId="77777777" w:rsidR="00382986" w:rsidRPr="00115034" w:rsidRDefault="00382986" w:rsidP="00E52571">
            <w:pPr>
              <w:rPr>
                <w:rFonts w:ascii="Arial" w:hAnsi="Arial" w:cs="Arial"/>
                <w:sz w:val="22"/>
                <w:szCs w:val="22"/>
              </w:rPr>
            </w:pPr>
            <w:r w:rsidRPr="00115034">
              <w:rPr>
                <w:rFonts w:ascii="Arial" w:hAnsi="Arial" w:cs="Arial"/>
                <w:sz w:val="22"/>
                <w:szCs w:val="22"/>
              </w:rPr>
              <w:t>Evidence submission, documentation updates, audits, compliance meetings.</w:t>
            </w:r>
          </w:p>
        </w:tc>
        <w:tc>
          <w:tcPr>
            <w:tcW w:w="2254" w:type="dxa"/>
          </w:tcPr>
          <w:p w14:paraId="2E65A84B" w14:textId="77777777" w:rsidR="00382986" w:rsidRPr="00115034" w:rsidRDefault="00382986" w:rsidP="00E52571">
            <w:pPr>
              <w:rPr>
                <w:rFonts w:ascii="Arial" w:hAnsi="Arial" w:cs="Arial"/>
                <w:sz w:val="22"/>
                <w:szCs w:val="22"/>
              </w:rPr>
            </w:pPr>
            <w:r w:rsidRPr="00115034">
              <w:rPr>
                <w:rFonts w:ascii="Arial" w:hAnsi="Arial" w:cs="Arial"/>
                <w:sz w:val="22"/>
                <w:szCs w:val="22"/>
              </w:rPr>
              <w:t>Ensures market approval, reduces compliance risks, protects brand reputation, accelerates product launch.</w:t>
            </w:r>
          </w:p>
        </w:tc>
      </w:tr>
      <w:tr w:rsidR="00382986" w:rsidRPr="00115034" w14:paraId="070898ED" w14:textId="77777777" w:rsidTr="00E52571">
        <w:tc>
          <w:tcPr>
            <w:tcW w:w="2254" w:type="dxa"/>
          </w:tcPr>
          <w:p w14:paraId="584A29B7" w14:textId="77777777" w:rsidR="00382986" w:rsidRPr="00115034" w:rsidRDefault="00382986" w:rsidP="00E52571">
            <w:pPr>
              <w:rPr>
                <w:rFonts w:ascii="Arial" w:hAnsi="Arial" w:cs="Arial"/>
                <w:sz w:val="22"/>
                <w:szCs w:val="22"/>
              </w:rPr>
            </w:pPr>
            <w:r w:rsidRPr="00115034">
              <w:rPr>
                <w:rFonts w:ascii="Arial" w:hAnsi="Arial" w:cs="Arial"/>
                <w:sz w:val="22"/>
                <w:szCs w:val="22"/>
              </w:rPr>
              <w:t>End Users / Patients</w:t>
            </w:r>
          </w:p>
        </w:tc>
        <w:tc>
          <w:tcPr>
            <w:tcW w:w="2254" w:type="dxa"/>
          </w:tcPr>
          <w:p w14:paraId="302F3ECD" w14:textId="77777777" w:rsidR="00382986" w:rsidRPr="00115034" w:rsidRDefault="00382986" w:rsidP="00E52571">
            <w:pPr>
              <w:rPr>
                <w:rFonts w:ascii="Arial" w:hAnsi="Arial" w:cs="Arial"/>
                <w:sz w:val="22"/>
                <w:szCs w:val="22"/>
              </w:rPr>
            </w:pPr>
            <w:r w:rsidRPr="00115034">
              <w:rPr>
                <w:rFonts w:ascii="Arial" w:hAnsi="Arial" w:cs="Arial"/>
                <w:sz w:val="22"/>
                <w:szCs w:val="22"/>
              </w:rPr>
              <w:t>Medium</w:t>
            </w:r>
          </w:p>
        </w:tc>
        <w:tc>
          <w:tcPr>
            <w:tcW w:w="2254" w:type="dxa"/>
          </w:tcPr>
          <w:p w14:paraId="1F8918D7" w14:textId="77777777" w:rsidR="00382986" w:rsidRPr="00115034" w:rsidRDefault="00382986" w:rsidP="00E52571">
            <w:pPr>
              <w:rPr>
                <w:rFonts w:ascii="Arial" w:hAnsi="Arial" w:cs="Arial"/>
                <w:sz w:val="22"/>
                <w:szCs w:val="22"/>
              </w:rPr>
            </w:pPr>
            <w:r w:rsidRPr="00115034">
              <w:rPr>
                <w:rFonts w:ascii="Arial" w:hAnsi="Arial" w:cs="Arial"/>
                <w:sz w:val="22"/>
                <w:szCs w:val="22"/>
              </w:rPr>
              <w:t>User testing, co-design insights, feedback loops, prototype trials.</w:t>
            </w:r>
          </w:p>
        </w:tc>
        <w:tc>
          <w:tcPr>
            <w:tcW w:w="2254" w:type="dxa"/>
          </w:tcPr>
          <w:p w14:paraId="698AA5D4" w14:textId="77777777" w:rsidR="00382986" w:rsidRPr="00115034" w:rsidRDefault="00382986" w:rsidP="00E52571">
            <w:pPr>
              <w:rPr>
                <w:rFonts w:ascii="Arial" w:hAnsi="Arial" w:cs="Arial"/>
                <w:sz w:val="22"/>
                <w:szCs w:val="22"/>
              </w:rPr>
            </w:pPr>
            <w:r w:rsidRPr="00115034">
              <w:rPr>
                <w:rFonts w:ascii="Arial" w:hAnsi="Arial" w:cs="Arial"/>
                <w:sz w:val="22"/>
                <w:szCs w:val="22"/>
              </w:rPr>
              <w:t xml:space="preserve">Improves device usability, increases adoption and satisfaction, reduces product </w:t>
            </w:r>
            <w:proofErr w:type="gramStart"/>
            <w:r w:rsidRPr="00115034">
              <w:rPr>
                <w:rFonts w:ascii="Arial" w:hAnsi="Arial" w:cs="Arial"/>
                <w:sz w:val="22"/>
                <w:szCs w:val="22"/>
              </w:rPr>
              <w:t>complaints</w:t>
            </w:r>
            <w:proofErr w:type="gramEnd"/>
            <w:r w:rsidRPr="00115034">
              <w:rPr>
                <w:rFonts w:ascii="Arial" w:hAnsi="Arial" w:cs="Arial"/>
                <w:sz w:val="22"/>
                <w:szCs w:val="22"/>
              </w:rPr>
              <w:t xml:space="preserve"> and returns.</w:t>
            </w:r>
          </w:p>
        </w:tc>
      </w:tr>
      <w:tr w:rsidR="00382986" w:rsidRPr="00115034" w14:paraId="20AA6A37" w14:textId="77777777" w:rsidTr="00E52571">
        <w:tc>
          <w:tcPr>
            <w:tcW w:w="2254" w:type="dxa"/>
          </w:tcPr>
          <w:p w14:paraId="6FDF6694" w14:textId="77777777" w:rsidR="00382986" w:rsidRPr="00115034" w:rsidRDefault="00382986" w:rsidP="00E52571">
            <w:pPr>
              <w:rPr>
                <w:rFonts w:ascii="Arial" w:hAnsi="Arial" w:cs="Arial"/>
                <w:sz w:val="22"/>
                <w:szCs w:val="22"/>
              </w:rPr>
            </w:pPr>
            <w:r w:rsidRPr="00115034">
              <w:rPr>
                <w:rFonts w:ascii="Arial" w:hAnsi="Arial" w:cs="Arial"/>
                <w:sz w:val="22"/>
                <w:szCs w:val="22"/>
              </w:rPr>
              <w:t>Healthcare Partners/ NHS Trusts</w:t>
            </w:r>
          </w:p>
        </w:tc>
        <w:tc>
          <w:tcPr>
            <w:tcW w:w="2254" w:type="dxa"/>
          </w:tcPr>
          <w:p w14:paraId="686F3B97" w14:textId="77777777" w:rsidR="00382986" w:rsidRPr="00115034" w:rsidRDefault="00382986" w:rsidP="00E52571">
            <w:pPr>
              <w:rPr>
                <w:rFonts w:ascii="Arial" w:hAnsi="Arial" w:cs="Arial"/>
                <w:sz w:val="22"/>
                <w:szCs w:val="22"/>
              </w:rPr>
            </w:pPr>
            <w:r w:rsidRPr="00115034">
              <w:rPr>
                <w:rFonts w:ascii="Arial" w:hAnsi="Arial" w:cs="Arial"/>
                <w:sz w:val="22"/>
                <w:szCs w:val="22"/>
              </w:rPr>
              <w:t>Medium</w:t>
            </w:r>
          </w:p>
        </w:tc>
        <w:tc>
          <w:tcPr>
            <w:tcW w:w="2254" w:type="dxa"/>
          </w:tcPr>
          <w:p w14:paraId="0E4E0B91" w14:textId="7FA7CC49" w:rsidR="00382986" w:rsidRPr="00115034" w:rsidRDefault="00382986" w:rsidP="00E52571">
            <w:pPr>
              <w:rPr>
                <w:rFonts w:ascii="Arial" w:hAnsi="Arial" w:cs="Arial"/>
                <w:sz w:val="22"/>
                <w:szCs w:val="22"/>
              </w:rPr>
            </w:pPr>
            <w:r w:rsidRPr="00115034">
              <w:rPr>
                <w:rFonts w:ascii="Arial" w:hAnsi="Arial" w:cs="Arial"/>
                <w:sz w:val="22"/>
                <w:szCs w:val="22"/>
              </w:rPr>
              <w:t>Clinical validation, pilot trials, and training support.</w:t>
            </w:r>
          </w:p>
        </w:tc>
        <w:tc>
          <w:tcPr>
            <w:tcW w:w="2254" w:type="dxa"/>
          </w:tcPr>
          <w:p w14:paraId="631E68E1" w14:textId="77777777" w:rsidR="00382986" w:rsidRPr="00115034" w:rsidRDefault="00382986" w:rsidP="00E52571">
            <w:pPr>
              <w:rPr>
                <w:rFonts w:ascii="Arial" w:hAnsi="Arial" w:cs="Arial"/>
                <w:sz w:val="22"/>
                <w:szCs w:val="22"/>
              </w:rPr>
            </w:pPr>
            <w:r w:rsidRPr="00115034">
              <w:rPr>
                <w:rFonts w:ascii="Arial" w:hAnsi="Arial" w:cs="Arial"/>
                <w:sz w:val="22"/>
                <w:szCs w:val="22"/>
              </w:rPr>
              <w:t>Enhances credibility, increases market penetration, supports long-term adoption pathways.</w:t>
            </w:r>
          </w:p>
        </w:tc>
      </w:tr>
      <w:tr w:rsidR="00382986" w:rsidRPr="00115034" w14:paraId="741F983F" w14:textId="77777777" w:rsidTr="00E52571">
        <w:tc>
          <w:tcPr>
            <w:tcW w:w="2254" w:type="dxa"/>
          </w:tcPr>
          <w:p w14:paraId="44B977BA" w14:textId="77777777" w:rsidR="00382986" w:rsidRPr="00115034" w:rsidRDefault="00382986" w:rsidP="00E52571">
            <w:pPr>
              <w:rPr>
                <w:rFonts w:ascii="Arial" w:hAnsi="Arial" w:cs="Arial"/>
                <w:sz w:val="22"/>
                <w:szCs w:val="22"/>
              </w:rPr>
            </w:pPr>
            <w:r w:rsidRPr="00115034">
              <w:rPr>
                <w:rFonts w:ascii="Arial" w:hAnsi="Arial" w:cs="Arial"/>
                <w:sz w:val="22"/>
                <w:szCs w:val="22"/>
              </w:rPr>
              <w:t>Investors / Funding Bodies</w:t>
            </w:r>
          </w:p>
        </w:tc>
        <w:tc>
          <w:tcPr>
            <w:tcW w:w="2254" w:type="dxa"/>
          </w:tcPr>
          <w:p w14:paraId="1A32F9CF" w14:textId="77777777" w:rsidR="00382986" w:rsidRPr="00115034" w:rsidRDefault="00382986" w:rsidP="00E52571">
            <w:pPr>
              <w:rPr>
                <w:rFonts w:ascii="Arial" w:hAnsi="Arial" w:cs="Arial"/>
                <w:sz w:val="22"/>
                <w:szCs w:val="22"/>
              </w:rPr>
            </w:pPr>
            <w:r w:rsidRPr="00115034">
              <w:rPr>
                <w:rFonts w:ascii="Arial" w:hAnsi="Arial" w:cs="Arial"/>
                <w:sz w:val="22"/>
                <w:szCs w:val="22"/>
              </w:rPr>
              <w:t>Low–medium</w:t>
            </w:r>
          </w:p>
        </w:tc>
        <w:tc>
          <w:tcPr>
            <w:tcW w:w="2254" w:type="dxa"/>
          </w:tcPr>
          <w:p w14:paraId="30A62882" w14:textId="77777777" w:rsidR="00382986" w:rsidRPr="00115034" w:rsidRDefault="00382986" w:rsidP="00E52571">
            <w:pPr>
              <w:rPr>
                <w:rFonts w:ascii="Arial" w:hAnsi="Arial" w:cs="Arial"/>
                <w:sz w:val="22"/>
                <w:szCs w:val="22"/>
              </w:rPr>
            </w:pPr>
            <w:r w:rsidRPr="00115034">
              <w:rPr>
                <w:rFonts w:ascii="Arial" w:hAnsi="Arial" w:cs="Arial"/>
                <w:sz w:val="22"/>
                <w:szCs w:val="22"/>
              </w:rPr>
              <w:t>Financial reporting, roadmap updates.</w:t>
            </w:r>
          </w:p>
        </w:tc>
        <w:tc>
          <w:tcPr>
            <w:tcW w:w="2254" w:type="dxa"/>
          </w:tcPr>
          <w:p w14:paraId="716CC071" w14:textId="5EEB3046" w:rsidR="00382986" w:rsidRPr="00115034" w:rsidRDefault="00382986" w:rsidP="00E52571">
            <w:pPr>
              <w:rPr>
                <w:rFonts w:ascii="Arial" w:hAnsi="Arial" w:cs="Arial"/>
                <w:sz w:val="22"/>
                <w:szCs w:val="22"/>
              </w:rPr>
            </w:pPr>
            <w:r w:rsidRPr="00115034">
              <w:rPr>
                <w:rFonts w:ascii="Arial" w:hAnsi="Arial" w:cs="Arial"/>
                <w:sz w:val="22"/>
                <w:szCs w:val="22"/>
              </w:rPr>
              <w:t>Improves investor confidence, supports long-term funding stability, and increases organisational resilience.</w:t>
            </w:r>
          </w:p>
        </w:tc>
      </w:tr>
    </w:tbl>
    <w:p w14:paraId="7B20A9FC" w14:textId="77777777" w:rsidR="00382986" w:rsidRPr="00115034" w:rsidRDefault="00382986" w:rsidP="00382986">
      <w:pPr>
        <w:rPr>
          <w:rFonts w:ascii="Arial" w:hAnsi="Arial" w:cs="Arial"/>
          <w:sz w:val="22"/>
          <w:szCs w:val="22"/>
        </w:rPr>
      </w:pPr>
      <w:r w:rsidRPr="00115034">
        <w:rPr>
          <w:rFonts w:ascii="Arial" w:hAnsi="Arial" w:cs="Arial"/>
          <w:sz w:val="22"/>
          <w:szCs w:val="22"/>
        </w:rPr>
        <w:t>(Table 4)</w:t>
      </w:r>
    </w:p>
    <w:p w14:paraId="6E364345" w14:textId="77777777" w:rsidR="0092043B" w:rsidRPr="0010629D" w:rsidRDefault="0092043B" w:rsidP="0092043B">
      <w:pPr>
        <w:rPr>
          <w:rFonts w:ascii="Arial" w:hAnsi="Arial" w:cs="Arial"/>
          <w:sz w:val="22"/>
          <w:szCs w:val="22"/>
        </w:rPr>
      </w:pPr>
      <w:r w:rsidRPr="0010629D">
        <w:rPr>
          <w:rFonts w:ascii="Arial" w:hAnsi="Arial" w:cs="Arial"/>
          <w:sz w:val="22"/>
          <w:szCs w:val="22"/>
        </w:rPr>
        <w:t>References:</w:t>
      </w:r>
    </w:p>
    <w:p w14:paraId="32BFB311" w14:textId="77777777" w:rsidR="0092043B" w:rsidRPr="0010629D" w:rsidRDefault="0092043B" w:rsidP="0092043B">
      <w:pPr>
        <w:rPr>
          <w:rFonts w:ascii="Arial" w:hAnsi="Arial" w:cs="Arial"/>
          <w:sz w:val="22"/>
          <w:szCs w:val="22"/>
        </w:rPr>
      </w:pPr>
      <w:r w:rsidRPr="0010629D">
        <w:rPr>
          <w:rFonts w:ascii="Arial" w:hAnsi="Arial" w:cs="Arial"/>
          <w:sz w:val="22"/>
          <w:szCs w:val="22"/>
        </w:rPr>
        <w:t>Freeman, R.E. (1984). Strategic Management: A Stakeholder Approach. Pitman.</w:t>
      </w:r>
    </w:p>
    <w:p w14:paraId="7F455688" w14:textId="77777777" w:rsidR="0092043B" w:rsidRPr="0010629D" w:rsidRDefault="0092043B" w:rsidP="0092043B">
      <w:pPr>
        <w:rPr>
          <w:rFonts w:ascii="Arial" w:hAnsi="Arial" w:cs="Arial"/>
          <w:sz w:val="22"/>
          <w:szCs w:val="22"/>
        </w:rPr>
      </w:pPr>
      <w:r w:rsidRPr="0010629D">
        <w:rPr>
          <w:rFonts w:ascii="Arial" w:hAnsi="Arial" w:cs="Arial"/>
          <w:sz w:val="22"/>
          <w:szCs w:val="22"/>
        </w:rPr>
        <w:t>OCM Solution (2024). Stakeholder Engagement Frameworks in Project Management.</w:t>
      </w:r>
    </w:p>
    <w:p w14:paraId="2EC3BCC3" w14:textId="77777777" w:rsidR="00382986" w:rsidRPr="00115034" w:rsidRDefault="00382986" w:rsidP="00406D69">
      <w:pPr>
        <w:rPr>
          <w:rFonts w:ascii="Arial" w:hAnsi="Arial" w:cs="Arial"/>
          <w:sz w:val="22"/>
          <w:szCs w:val="22"/>
        </w:rPr>
      </w:pPr>
    </w:p>
    <w:p w14:paraId="04BBA543" w14:textId="05CB2F88" w:rsidR="00382986" w:rsidRPr="00115034" w:rsidRDefault="00382986" w:rsidP="00382986">
      <w:pPr>
        <w:rPr>
          <w:rFonts w:ascii="Arial" w:hAnsi="Arial" w:cs="Arial"/>
          <w:sz w:val="22"/>
          <w:szCs w:val="22"/>
        </w:rPr>
      </w:pPr>
      <w:r w:rsidRPr="00115034">
        <w:rPr>
          <w:rFonts w:ascii="Arial" w:hAnsi="Arial" w:cs="Arial"/>
          <w:sz w:val="22"/>
          <w:szCs w:val="22"/>
        </w:rPr>
        <w:t xml:space="preserve">Appendix N: Stakeholder Engagement Level Matrix </w:t>
      </w:r>
    </w:p>
    <w:p w14:paraId="466326BC" w14:textId="77777777" w:rsidR="0092043B" w:rsidRPr="0010629D" w:rsidRDefault="0092043B" w:rsidP="0092043B">
      <w:pPr>
        <w:rPr>
          <w:rFonts w:ascii="Arial" w:hAnsi="Arial" w:cs="Arial"/>
          <w:sz w:val="22"/>
          <w:szCs w:val="22"/>
        </w:rPr>
      </w:pPr>
      <w:r w:rsidRPr="00115034">
        <w:rPr>
          <w:rFonts w:ascii="Arial" w:hAnsi="Arial" w:cs="Arial"/>
          <w:sz w:val="22"/>
          <w:szCs w:val="22"/>
        </w:rPr>
        <w:t xml:space="preserve">The stakeholder engagement level matrix categorises stakeholders based on their existing and desired engagement levels, such as unaware, resistant, neutral, supportive, and leading. This framework supports conducting gap analyses, allowing targeted strategies to elevate stakeholders' support. When combined with communication and Agile engagement approaches, the matrix enhances the </w:t>
      </w:r>
      <w:proofErr w:type="gramStart"/>
      <w:r w:rsidRPr="00115034">
        <w:rPr>
          <w:rFonts w:ascii="Arial" w:hAnsi="Arial" w:cs="Arial"/>
          <w:sz w:val="22"/>
          <w:szCs w:val="22"/>
        </w:rPr>
        <w:t>proactive</w:t>
      </w:r>
      <w:proofErr w:type="gramEnd"/>
      <w:r w:rsidRPr="00115034">
        <w:rPr>
          <w:rFonts w:ascii="Arial" w:hAnsi="Arial" w:cs="Arial"/>
          <w:sz w:val="22"/>
          <w:szCs w:val="22"/>
        </w:rPr>
        <w:t xml:space="preserve"> management of resistance and fosters enduring alignment among stakeholders.</w:t>
      </w:r>
    </w:p>
    <w:p w14:paraId="65962792" w14:textId="77777777" w:rsidR="00382986" w:rsidRPr="00115034" w:rsidRDefault="00382986" w:rsidP="00382986">
      <w:pPr>
        <w:rPr>
          <w:rFonts w:ascii="Arial" w:hAnsi="Arial" w:cs="Arial"/>
          <w:sz w:val="22"/>
          <w:szCs w:val="22"/>
        </w:rPr>
      </w:pPr>
    </w:p>
    <w:tbl>
      <w:tblPr>
        <w:tblStyle w:val="TableGrid"/>
        <w:tblW w:w="0" w:type="auto"/>
        <w:tblLook w:val="04A0" w:firstRow="1" w:lastRow="0" w:firstColumn="1" w:lastColumn="0" w:noHBand="0" w:noVBand="1"/>
      </w:tblPr>
      <w:tblGrid>
        <w:gridCol w:w="2257"/>
        <w:gridCol w:w="1674"/>
        <w:gridCol w:w="1674"/>
        <w:gridCol w:w="1487"/>
        <w:gridCol w:w="1924"/>
      </w:tblGrid>
      <w:tr w:rsidR="00382986" w:rsidRPr="00115034" w14:paraId="4B2FB38A" w14:textId="77777777" w:rsidTr="00E52571">
        <w:tc>
          <w:tcPr>
            <w:tcW w:w="2257" w:type="dxa"/>
          </w:tcPr>
          <w:p w14:paraId="4C78EC19" w14:textId="77777777" w:rsidR="00382986" w:rsidRPr="00115034" w:rsidRDefault="00382986" w:rsidP="00E52571">
            <w:pPr>
              <w:rPr>
                <w:rFonts w:ascii="Arial" w:hAnsi="Arial" w:cs="Arial"/>
                <w:sz w:val="22"/>
                <w:szCs w:val="22"/>
              </w:rPr>
            </w:pPr>
            <w:r w:rsidRPr="00115034">
              <w:rPr>
                <w:rFonts w:ascii="Arial" w:hAnsi="Arial" w:cs="Arial"/>
                <w:sz w:val="22"/>
                <w:szCs w:val="22"/>
              </w:rPr>
              <w:t>Stakeholder Group</w:t>
            </w:r>
          </w:p>
        </w:tc>
        <w:tc>
          <w:tcPr>
            <w:tcW w:w="1674" w:type="dxa"/>
          </w:tcPr>
          <w:p w14:paraId="56064FAD" w14:textId="77777777" w:rsidR="00382986" w:rsidRPr="00115034" w:rsidRDefault="00382986" w:rsidP="00E52571">
            <w:pPr>
              <w:rPr>
                <w:rFonts w:ascii="Arial" w:hAnsi="Arial" w:cs="Arial"/>
                <w:sz w:val="22"/>
                <w:szCs w:val="22"/>
              </w:rPr>
            </w:pPr>
            <w:r w:rsidRPr="00115034">
              <w:rPr>
                <w:rFonts w:ascii="Arial" w:hAnsi="Arial" w:cs="Arial"/>
                <w:sz w:val="22"/>
                <w:szCs w:val="22"/>
              </w:rPr>
              <w:t>Current Engagement Level</w:t>
            </w:r>
          </w:p>
        </w:tc>
        <w:tc>
          <w:tcPr>
            <w:tcW w:w="1674" w:type="dxa"/>
          </w:tcPr>
          <w:p w14:paraId="4B2B7C75" w14:textId="77777777" w:rsidR="00382986" w:rsidRPr="00115034" w:rsidRDefault="00382986" w:rsidP="00E52571">
            <w:pPr>
              <w:rPr>
                <w:rFonts w:ascii="Arial" w:hAnsi="Arial" w:cs="Arial"/>
                <w:sz w:val="22"/>
                <w:szCs w:val="22"/>
              </w:rPr>
            </w:pPr>
            <w:r w:rsidRPr="00115034">
              <w:rPr>
                <w:rFonts w:ascii="Arial" w:hAnsi="Arial" w:cs="Arial"/>
                <w:sz w:val="22"/>
                <w:szCs w:val="22"/>
              </w:rPr>
              <w:t>Desired Engagement Level</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p>
        </w:tc>
        <w:tc>
          <w:tcPr>
            <w:tcW w:w="1487" w:type="dxa"/>
          </w:tcPr>
          <w:p w14:paraId="5E5281D3" w14:textId="77777777" w:rsidR="00382986" w:rsidRPr="00115034" w:rsidRDefault="00382986" w:rsidP="00E52571">
            <w:pPr>
              <w:rPr>
                <w:rFonts w:ascii="Arial" w:hAnsi="Arial" w:cs="Arial"/>
                <w:sz w:val="22"/>
                <w:szCs w:val="22"/>
              </w:rPr>
            </w:pPr>
            <w:r w:rsidRPr="00115034">
              <w:rPr>
                <w:rFonts w:ascii="Arial" w:hAnsi="Arial" w:cs="Arial"/>
                <w:sz w:val="22"/>
                <w:szCs w:val="22"/>
              </w:rPr>
              <w:t>Gap Identified</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p>
        </w:tc>
        <w:tc>
          <w:tcPr>
            <w:tcW w:w="1924" w:type="dxa"/>
          </w:tcPr>
          <w:p w14:paraId="1E4B5605" w14:textId="63550B12" w:rsidR="00382986" w:rsidRPr="00115034" w:rsidRDefault="00382986" w:rsidP="00E52571">
            <w:pPr>
              <w:rPr>
                <w:rFonts w:ascii="Arial" w:hAnsi="Arial" w:cs="Arial"/>
                <w:sz w:val="22"/>
                <w:szCs w:val="22"/>
              </w:rPr>
            </w:pPr>
            <w:r w:rsidRPr="00115034">
              <w:rPr>
                <w:rFonts w:ascii="Arial" w:hAnsi="Arial" w:cs="Arial"/>
                <w:sz w:val="22"/>
                <w:szCs w:val="22"/>
              </w:rPr>
              <w:t>PM Strategy to Close the Gap</w:t>
            </w:r>
          </w:p>
        </w:tc>
      </w:tr>
      <w:tr w:rsidR="00382986" w:rsidRPr="00115034" w14:paraId="75FD154D" w14:textId="77777777" w:rsidTr="00E52571">
        <w:tc>
          <w:tcPr>
            <w:tcW w:w="2257" w:type="dxa"/>
          </w:tcPr>
          <w:p w14:paraId="0007980B" w14:textId="77777777" w:rsidR="00382986" w:rsidRPr="00115034" w:rsidRDefault="00382986" w:rsidP="00E52571">
            <w:pPr>
              <w:rPr>
                <w:rFonts w:ascii="Arial" w:hAnsi="Arial" w:cs="Arial"/>
                <w:sz w:val="22"/>
                <w:szCs w:val="22"/>
              </w:rPr>
            </w:pPr>
            <w:r w:rsidRPr="00115034">
              <w:rPr>
                <w:rFonts w:ascii="Arial" w:hAnsi="Arial" w:cs="Arial"/>
                <w:sz w:val="22"/>
                <w:szCs w:val="22"/>
              </w:rPr>
              <w:t xml:space="preserve">Project Sponsor (Siemens </w:t>
            </w:r>
            <w:proofErr w:type="spellStart"/>
            <w:r w:rsidRPr="00115034">
              <w:rPr>
                <w:rFonts w:ascii="Arial" w:hAnsi="Arial" w:cs="Arial"/>
                <w:sz w:val="22"/>
                <w:szCs w:val="22"/>
              </w:rPr>
              <w:t>Healthineers</w:t>
            </w:r>
            <w:proofErr w:type="spellEnd"/>
            <w:r w:rsidRPr="00115034">
              <w:rPr>
                <w:rFonts w:ascii="Arial" w:hAnsi="Arial" w:cs="Arial"/>
                <w:sz w:val="22"/>
                <w:szCs w:val="22"/>
              </w:rPr>
              <w:t xml:space="preserve"> Executive Lead)</w:t>
            </w:r>
            <w:r w:rsidRPr="00115034">
              <w:rPr>
                <w:rFonts w:ascii="Arial" w:hAnsi="Arial" w:cs="Arial"/>
                <w:sz w:val="22"/>
                <w:szCs w:val="22"/>
              </w:rPr>
              <w:t> </w:t>
            </w:r>
          </w:p>
        </w:tc>
        <w:tc>
          <w:tcPr>
            <w:tcW w:w="1674" w:type="dxa"/>
          </w:tcPr>
          <w:p w14:paraId="3E60887B" w14:textId="77777777" w:rsidR="00382986" w:rsidRPr="00115034" w:rsidRDefault="00382986" w:rsidP="00E52571">
            <w:pPr>
              <w:rPr>
                <w:rFonts w:ascii="Arial" w:hAnsi="Arial" w:cs="Arial"/>
                <w:sz w:val="22"/>
                <w:szCs w:val="22"/>
              </w:rPr>
            </w:pPr>
            <w:r w:rsidRPr="00115034">
              <w:rPr>
                <w:rFonts w:ascii="Arial" w:hAnsi="Arial" w:cs="Arial"/>
                <w:sz w:val="22"/>
                <w:szCs w:val="22"/>
              </w:rPr>
              <w:t>Supportive</w:t>
            </w:r>
            <w:r w:rsidRPr="00115034">
              <w:rPr>
                <w:rFonts w:ascii="Arial" w:hAnsi="Arial" w:cs="Arial"/>
                <w:sz w:val="22"/>
                <w:szCs w:val="22"/>
              </w:rPr>
              <w:t> </w:t>
            </w:r>
            <w:r w:rsidRPr="00115034">
              <w:rPr>
                <w:rFonts w:ascii="Arial" w:hAnsi="Arial" w:cs="Arial"/>
                <w:sz w:val="22"/>
                <w:szCs w:val="22"/>
              </w:rPr>
              <w:t> </w:t>
            </w:r>
          </w:p>
        </w:tc>
        <w:tc>
          <w:tcPr>
            <w:tcW w:w="1674" w:type="dxa"/>
          </w:tcPr>
          <w:p w14:paraId="1860B027" w14:textId="77777777" w:rsidR="00382986" w:rsidRPr="00115034" w:rsidRDefault="00382986" w:rsidP="00E52571">
            <w:pPr>
              <w:rPr>
                <w:rFonts w:ascii="Arial" w:hAnsi="Arial" w:cs="Arial"/>
                <w:sz w:val="22"/>
                <w:szCs w:val="22"/>
              </w:rPr>
            </w:pPr>
            <w:r w:rsidRPr="00115034">
              <w:rPr>
                <w:rFonts w:ascii="Arial" w:hAnsi="Arial" w:cs="Arial"/>
                <w:sz w:val="22"/>
                <w:szCs w:val="22"/>
              </w:rPr>
              <w:t>Leading</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p>
        </w:tc>
        <w:tc>
          <w:tcPr>
            <w:tcW w:w="1487" w:type="dxa"/>
          </w:tcPr>
          <w:p w14:paraId="505284A2" w14:textId="77777777" w:rsidR="00382986" w:rsidRPr="00115034" w:rsidRDefault="00382986" w:rsidP="00E52571">
            <w:pPr>
              <w:rPr>
                <w:rFonts w:ascii="Arial" w:hAnsi="Arial" w:cs="Arial"/>
                <w:sz w:val="22"/>
                <w:szCs w:val="22"/>
              </w:rPr>
            </w:pPr>
            <w:r w:rsidRPr="00115034">
              <w:rPr>
                <w:rFonts w:ascii="Arial" w:hAnsi="Arial" w:cs="Arial"/>
                <w:sz w:val="22"/>
                <w:szCs w:val="22"/>
              </w:rPr>
              <w:t>Moderate</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p>
        </w:tc>
        <w:tc>
          <w:tcPr>
            <w:tcW w:w="1924" w:type="dxa"/>
          </w:tcPr>
          <w:p w14:paraId="08B72B19" w14:textId="77777777" w:rsidR="00382986" w:rsidRPr="00115034" w:rsidRDefault="00382986" w:rsidP="00E52571">
            <w:pPr>
              <w:rPr>
                <w:rFonts w:ascii="Arial" w:hAnsi="Arial" w:cs="Arial"/>
                <w:sz w:val="22"/>
                <w:szCs w:val="22"/>
              </w:rPr>
            </w:pPr>
            <w:r w:rsidRPr="00115034">
              <w:rPr>
                <w:rFonts w:ascii="Arial" w:hAnsi="Arial" w:cs="Arial"/>
                <w:sz w:val="22"/>
                <w:szCs w:val="22"/>
              </w:rPr>
              <w:t>Increase visibility, provide frequent dashboard reports, and strategic reviews</w:t>
            </w:r>
          </w:p>
        </w:tc>
      </w:tr>
      <w:tr w:rsidR="00382986" w:rsidRPr="00115034" w14:paraId="6D2676EE" w14:textId="77777777" w:rsidTr="00E52571">
        <w:tc>
          <w:tcPr>
            <w:tcW w:w="2257" w:type="dxa"/>
          </w:tcPr>
          <w:p w14:paraId="09272629" w14:textId="77777777" w:rsidR="00382986" w:rsidRPr="00115034" w:rsidRDefault="00382986" w:rsidP="00E52571">
            <w:pPr>
              <w:rPr>
                <w:rFonts w:ascii="Arial" w:hAnsi="Arial" w:cs="Arial"/>
                <w:sz w:val="22"/>
                <w:szCs w:val="22"/>
              </w:rPr>
            </w:pPr>
            <w:r w:rsidRPr="00115034">
              <w:rPr>
                <w:rFonts w:ascii="Arial" w:hAnsi="Arial" w:cs="Arial"/>
                <w:sz w:val="22"/>
                <w:szCs w:val="22"/>
              </w:rPr>
              <w:t>Regulatory Affairs Team</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p>
        </w:tc>
        <w:tc>
          <w:tcPr>
            <w:tcW w:w="1674" w:type="dxa"/>
          </w:tcPr>
          <w:p w14:paraId="3DEF97AF" w14:textId="77777777" w:rsidR="00382986" w:rsidRPr="00115034" w:rsidRDefault="00382986" w:rsidP="00E52571">
            <w:pPr>
              <w:rPr>
                <w:rFonts w:ascii="Arial" w:hAnsi="Arial" w:cs="Arial"/>
                <w:sz w:val="22"/>
                <w:szCs w:val="22"/>
              </w:rPr>
            </w:pPr>
            <w:r w:rsidRPr="00115034">
              <w:rPr>
                <w:rFonts w:ascii="Arial" w:hAnsi="Arial" w:cs="Arial"/>
                <w:sz w:val="22"/>
                <w:szCs w:val="22"/>
              </w:rPr>
              <w:t>Neutral</w:t>
            </w:r>
          </w:p>
        </w:tc>
        <w:tc>
          <w:tcPr>
            <w:tcW w:w="1674" w:type="dxa"/>
          </w:tcPr>
          <w:p w14:paraId="2B9AF588" w14:textId="77777777" w:rsidR="00382986" w:rsidRPr="00115034" w:rsidRDefault="00382986" w:rsidP="00E52571">
            <w:pPr>
              <w:rPr>
                <w:rFonts w:ascii="Arial" w:hAnsi="Arial" w:cs="Arial"/>
                <w:sz w:val="22"/>
                <w:szCs w:val="22"/>
              </w:rPr>
            </w:pPr>
            <w:r w:rsidRPr="00115034">
              <w:rPr>
                <w:rFonts w:ascii="Arial" w:hAnsi="Arial" w:cs="Arial"/>
                <w:sz w:val="22"/>
                <w:szCs w:val="22"/>
              </w:rPr>
              <w:t>Supportive</w:t>
            </w:r>
          </w:p>
        </w:tc>
        <w:tc>
          <w:tcPr>
            <w:tcW w:w="1487" w:type="dxa"/>
          </w:tcPr>
          <w:p w14:paraId="72CA3DE4" w14:textId="77777777" w:rsidR="00382986" w:rsidRPr="00115034" w:rsidRDefault="00382986" w:rsidP="00E52571">
            <w:pPr>
              <w:rPr>
                <w:rFonts w:ascii="Arial" w:hAnsi="Arial" w:cs="Arial"/>
                <w:sz w:val="22"/>
                <w:szCs w:val="22"/>
              </w:rPr>
            </w:pPr>
            <w:r w:rsidRPr="00115034">
              <w:rPr>
                <w:rFonts w:ascii="Arial" w:hAnsi="Arial" w:cs="Arial"/>
                <w:sz w:val="22"/>
                <w:szCs w:val="22"/>
              </w:rPr>
              <w:t>Moderate</w:t>
            </w:r>
          </w:p>
        </w:tc>
        <w:tc>
          <w:tcPr>
            <w:tcW w:w="1924" w:type="dxa"/>
          </w:tcPr>
          <w:p w14:paraId="53B54BB6" w14:textId="77777777" w:rsidR="00382986" w:rsidRPr="00115034" w:rsidRDefault="00382986" w:rsidP="00E52571">
            <w:pPr>
              <w:rPr>
                <w:rFonts w:ascii="Arial" w:hAnsi="Arial" w:cs="Arial"/>
                <w:sz w:val="22"/>
                <w:szCs w:val="22"/>
              </w:rPr>
            </w:pPr>
            <w:r w:rsidRPr="00115034">
              <w:rPr>
                <w:rFonts w:ascii="Arial" w:hAnsi="Arial" w:cs="Arial"/>
                <w:sz w:val="22"/>
                <w:szCs w:val="22"/>
              </w:rPr>
              <w:t>Early involvement in design decisions; regulatory roadmap workshops</w:t>
            </w:r>
          </w:p>
        </w:tc>
      </w:tr>
      <w:tr w:rsidR="00382986" w:rsidRPr="00115034" w14:paraId="47E91714" w14:textId="77777777" w:rsidTr="00E52571">
        <w:tc>
          <w:tcPr>
            <w:tcW w:w="2257" w:type="dxa"/>
          </w:tcPr>
          <w:p w14:paraId="77AD854A" w14:textId="77777777" w:rsidR="00382986" w:rsidRPr="00115034" w:rsidRDefault="00382986" w:rsidP="00E52571">
            <w:pPr>
              <w:rPr>
                <w:rFonts w:ascii="Arial" w:hAnsi="Arial" w:cs="Arial"/>
                <w:sz w:val="22"/>
                <w:szCs w:val="22"/>
              </w:rPr>
            </w:pPr>
            <w:r w:rsidRPr="00115034">
              <w:rPr>
                <w:rFonts w:ascii="Arial" w:hAnsi="Arial" w:cs="Arial"/>
                <w:sz w:val="22"/>
                <w:szCs w:val="22"/>
              </w:rPr>
              <w:t>Product Development Team</w:t>
            </w:r>
          </w:p>
        </w:tc>
        <w:tc>
          <w:tcPr>
            <w:tcW w:w="1674" w:type="dxa"/>
          </w:tcPr>
          <w:p w14:paraId="56DF5966" w14:textId="77777777" w:rsidR="00382986" w:rsidRPr="00115034" w:rsidRDefault="00382986" w:rsidP="00E52571">
            <w:pPr>
              <w:rPr>
                <w:rFonts w:ascii="Arial" w:hAnsi="Arial" w:cs="Arial"/>
                <w:sz w:val="22"/>
                <w:szCs w:val="22"/>
              </w:rPr>
            </w:pPr>
            <w:r w:rsidRPr="00115034">
              <w:rPr>
                <w:rFonts w:ascii="Arial" w:hAnsi="Arial" w:cs="Arial"/>
                <w:sz w:val="22"/>
                <w:szCs w:val="22"/>
              </w:rPr>
              <w:t>Supportive</w:t>
            </w:r>
          </w:p>
        </w:tc>
        <w:tc>
          <w:tcPr>
            <w:tcW w:w="1674" w:type="dxa"/>
          </w:tcPr>
          <w:p w14:paraId="51757F16" w14:textId="77777777" w:rsidR="00382986" w:rsidRPr="00115034" w:rsidRDefault="00382986" w:rsidP="00E52571">
            <w:pPr>
              <w:rPr>
                <w:rFonts w:ascii="Arial" w:hAnsi="Arial" w:cs="Arial"/>
                <w:sz w:val="22"/>
                <w:szCs w:val="22"/>
              </w:rPr>
            </w:pPr>
            <w:r w:rsidRPr="00115034">
              <w:rPr>
                <w:rFonts w:ascii="Arial" w:hAnsi="Arial" w:cs="Arial"/>
                <w:sz w:val="22"/>
                <w:szCs w:val="22"/>
              </w:rPr>
              <w:t>Leading</w:t>
            </w:r>
          </w:p>
        </w:tc>
        <w:tc>
          <w:tcPr>
            <w:tcW w:w="1487" w:type="dxa"/>
          </w:tcPr>
          <w:p w14:paraId="23995173" w14:textId="77777777" w:rsidR="00382986" w:rsidRPr="00115034" w:rsidRDefault="00382986" w:rsidP="00E52571">
            <w:pPr>
              <w:rPr>
                <w:rFonts w:ascii="Arial" w:hAnsi="Arial" w:cs="Arial"/>
                <w:sz w:val="22"/>
                <w:szCs w:val="22"/>
              </w:rPr>
            </w:pPr>
            <w:r w:rsidRPr="00115034">
              <w:rPr>
                <w:rFonts w:ascii="Arial" w:hAnsi="Arial" w:cs="Arial"/>
                <w:sz w:val="22"/>
                <w:szCs w:val="22"/>
              </w:rPr>
              <w:t>Small</w:t>
            </w:r>
          </w:p>
        </w:tc>
        <w:tc>
          <w:tcPr>
            <w:tcW w:w="1924" w:type="dxa"/>
          </w:tcPr>
          <w:p w14:paraId="4BD6762E"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Daily stand-ups, Agile sprint reviews, shared decision authority.</w:t>
            </w:r>
          </w:p>
          <w:p w14:paraId="7D808E89" w14:textId="77777777" w:rsidR="00382986" w:rsidRPr="00115034" w:rsidRDefault="00382986" w:rsidP="00E52571">
            <w:pPr>
              <w:rPr>
                <w:rFonts w:ascii="Arial" w:hAnsi="Arial" w:cs="Arial"/>
                <w:sz w:val="22"/>
                <w:szCs w:val="22"/>
              </w:rPr>
            </w:pPr>
          </w:p>
        </w:tc>
      </w:tr>
      <w:tr w:rsidR="00382986" w:rsidRPr="00115034" w14:paraId="00D4CF28" w14:textId="77777777" w:rsidTr="00E52571">
        <w:tc>
          <w:tcPr>
            <w:tcW w:w="2257" w:type="dxa"/>
          </w:tcPr>
          <w:p w14:paraId="5427371A" w14:textId="77777777" w:rsidR="00382986" w:rsidRPr="00115034" w:rsidRDefault="00382986" w:rsidP="00E52571">
            <w:pPr>
              <w:rPr>
                <w:rFonts w:ascii="Arial" w:hAnsi="Arial" w:cs="Arial"/>
                <w:sz w:val="22"/>
                <w:szCs w:val="22"/>
              </w:rPr>
            </w:pPr>
            <w:r w:rsidRPr="00115034">
              <w:rPr>
                <w:rFonts w:ascii="Arial" w:hAnsi="Arial" w:cs="Arial"/>
                <w:sz w:val="22"/>
                <w:szCs w:val="22"/>
              </w:rPr>
              <w:t>R&amp;D &amp; Engineering</w:t>
            </w:r>
          </w:p>
        </w:tc>
        <w:tc>
          <w:tcPr>
            <w:tcW w:w="1674" w:type="dxa"/>
          </w:tcPr>
          <w:p w14:paraId="7F79BC4E" w14:textId="77777777" w:rsidR="00382986" w:rsidRPr="00115034" w:rsidRDefault="00382986" w:rsidP="00E52571">
            <w:pPr>
              <w:rPr>
                <w:rFonts w:ascii="Arial" w:hAnsi="Arial" w:cs="Arial"/>
                <w:sz w:val="22"/>
                <w:szCs w:val="22"/>
              </w:rPr>
            </w:pPr>
            <w:r w:rsidRPr="00115034">
              <w:rPr>
                <w:rFonts w:ascii="Arial" w:hAnsi="Arial" w:cs="Arial"/>
                <w:sz w:val="22"/>
                <w:szCs w:val="22"/>
              </w:rPr>
              <w:t>Aware</w:t>
            </w:r>
          </w:p>
        </w:tc>
        <w:tc>
          <w:tcPr>
            <w:tcW w:w="1674" w:type="dxa"/>
          </w:tcPr>
          <w:p w14:paraId="7C39F0B2" w14:textId="77777777" w:rsidR="00382986" w:rsidRPr="00115034" w:rsidRDefault="00382986" w:rsidP="00E52571">
            <w:pPr>
              <w:rPr>
                <w:rFonts w:ascii="Arial" w:hAnsi="Arial" w:cs="Arial"/>
                <w:sz w:val="22"/>
                <w:szCs w:val="22"/>
              </w:rPr>
            </w:pPr>
            <w:r w:rsidRPr="00115034">
              <w:rPr>
                <w:rFonts w:ascii="Arial" w:hAnsi="Arial" w:cs="Arial"/>
                <w:sz w:val="22"/>
                <w:szCs w:val="22"/>
              </w:rPr>
              <w:t>Supportive</w:t>
            </w:r>
          </w:p>
        </w:tc>
        <w:tc>
          <w:tcPr>
            <w:tcW w:w="1487" w:type="dxa"/>
          </w:tcPr>
          <w:p w14:paraId="55D3E050" w14:textId="77777777" w:rsidR="00382986" w:rsidRPr="00115034" w:rsidRDefault="00382986" w:rsidP="00E52571">
            <w:pPr>
              <w:rPr>
                <w:rFonts w:ascii="Arial" w:hAnsi="Arial" w:cs="Arial"/>
                <w:sz w:val="22"/>
                <w:szCs w:val="22"/>
              </w:rPr>
            </w:pPr>
            <w:r w:rsidRPr="00115034">
              <w:rPr>
                <w:rFonts w:ascii="Arial" w:hAnsi="Arial" w:cs="Arial"/>
                <w:sz w:val="22"/>
                <w:szCs w:val="22"/>
              </w:rPr>
              <w:t>Moderate</w:t>
            </w:r>
          </w:p>
        </w:tc>
        <w:tc>
          <w:tcPr>
            <w:tcW w:w="1924" w:type="dxa"/>
          </w:tcPr>
          <w:p w14:paraId="3C513C72"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Technical integration sessions; risk-mitigation collaboration.</w:t>
            </w:r>
          </w:p>
          <w:p w14:paraId="1388C406" w14:textId="77777777" w:rsidR="00382986" w:rsidRPr="00115034" w:rsidRDefault="00382986" w:rsidP="00E52571">
            <w:pPr>
              <w:rPr>
                <w:rFonts w:ascii="Arial" w:hAnsi="Arial" w:cs="Arial"/>
                <w:sz w:val="22"/>
                <w:szCs w:val="22"/>
              </w:rPr>
            </w:pPr>
          </w:p>
        </w:tc>
      </w:tr>
      <w:tr w:rsidR="00382986" w:rsidRPr="00115034" w14:paraId="36C41D0C" w14:textId="77777777" w:rsidTr="00E52571">
        <w:tc>
          <w:tcPr>
            <w:tcW w:w="2257" w:type="dxa"/>
          </w:tcPr>
          <w:p w14:paraId="7F1BF51D" w14:textId="77777777" w:rsidR="00382986" w:rsidRPr="00115034" w:rsidRDefault="00382986" w:rsidP="00E52571">
            <w:pPr>
              <w:rPr>
                <w:rFonts w:ascii="Arial" w:hAnsi="Arial" w:cs="Arial"/>
                <w:sz w:val="22"/>
                <w:szCs w:val="22"/>
              </w:rPr>
            </w:pPr>
            <w:r w:rsidRPr="00115034">
              <w:rPr>
                <w:rFonts w:ascii="Arial" w:hAnsi="Arial" w:cs="Arial"/>
                <w:sz w:val="22"/>
                <w:szCs w:val="22"/>
              </w:rPr>
              <w:t>Sales &amp; Distribution</w:t>
            </w:r>
          </w:p>
        </w:tc>
        <w:tc>
          <w:tcPr>
            <w:tcW w:w="1674" w:type="dxa"/>
          </w:tcPr>
          <w:p w14:paraId="6E975398" w14:textId="77777777" w:rsidR="00382986" w:rsidRPr="00115034" w:rsidRDefault="00382986" w:rsidP="00E52571">
            <w:pPr>
              <w:rPr>
                <w:rFonts w:ascii="Arial" w:hAnsi="Arial" w:cs="Arial"/>
                <w:sz w:val="22"/>
                <w:szCs w:val="22"/>
              </w:rPr>
            </w:pPr>
            <w:r w:rsidRPr="00115034">
              <w:rPr>
                <w:rFonts w:ascii="Arial" w:hAnsi="Arial" w:cs="Arial"/>
                <w:sz w:val="22"/>
                <w:szCs w:val="22"/>
              </w:rPr>
              <w:t>Resistant</w:t>
            </w:r>
          </w:p>
        </w:tc>
        <w:tc>
          <w:tcPr>
            <w:tcW w:w="1674" w:type="dxa"/>
          </w:tcPr>
          <w:p w14:paraId="3E6ECF8D" w14:textId="77777777" w:rsidR="00382986" w:rsidRPr="00115034" w:rsidRDefault="00382986" w:rsidP="00E52571">
            <w:pPr>
              <w:rPr>
                <w:rFonts w:ascii="Arial" w:hAnsi="Arial" w:cs="Arial"/>
                <w:sz w:val="22"/>
                <w:szCs w:val="22"/>
              </w:rPr>
            </w:pPr>
            <w:r w:rsidRPr="00115034">
              <w:rPr>
                <w:rFonts w:ascii="Arial" w:hAnsi="Arial" w:cs="Arial"/>
                <w:sz w:val="22"/>
                <w:szCs w:val="22"/>
              </w:rPr>
              <w:t>Supportive</w:t>
            </w:r>
          </w:p>
        </w:tc>
        <w:tc>
          <w:tcPr>
            <w:tcW w:w="1487" w:type="dxa"/>
          </w:tcPr>
          <w:p w14:paraId="3C1D2C44" w14:textId="77777777" w:rsidR="00382986" w:rsidRPr="00115034" w:rsidRDefault="00382986" w:rsidP="00E52571">
            <w:pPr>
              <w:rPr>
                <w:rFonts w:ascii="Arial" w:hAnsi="Arial" w:cs="Arial"/>
                <w:sz w:val="22"/>
                <w:szCs w:val="22"/>
              </w:rPr>
            </w:pPr>
            <w:r w:rsidRPr="00115034">
              <w:rPr>
                <w:rFonts w:ascii="Arial" w:hAnsi="Arial" w:cs="Arial"/>
                <w:sz w:val="22"/>
                <w:szCs w:val="22"/>
              </w:rPr>
              <w:t>High</w:t>
            </w:r>
          </w:p>
        </w:tc>
        <w:tc>
          <w:tcPr>
            <w:tcW w:w="1924" w:type="dxa"/>
          </w:tcPr>
          <w:p w14:paraId="4637F097"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Product training, incentive alignment, customer-value demonstrations.</w:t>
            </w:r>
          </w:p>
          <w:p w14:paraId="6B159A0F" w14:textId="77777777" w:rsidR="00382986" w:rsidRPr="00115034" w:rsidRDefault="00382986" w:rsidP="00E52571">
            <w:pPr>
              <w:rPr>
                <w:rFonts w:ascii="Arial" w:hAnsi="Arial" w:cs="Arial"/>
                <w:sz w:val="22"/>
                <w:szCs w:val="22"/>
              </w:rPr>
            </w:pPr>
          </w:p>
        </w:tc>
      </w:tr>
      <w:tr w:rsidR="00382986" w:rsidRPr="00115034" w14:paraId="15CC2715" w14:textId="77777777" w:rsidTr="00E52571">
        <w:tc>
          <w:tcPr>
            <w:tcW w:w="2257" w:type="dxa"/>
          </w:tcPr>
          <w:p w14:paraId="1C9B28E8" w14:textId="77777777" w:rsidR="00382986" w:rsidRPr="00115034" w:rsidRDefault="00382986" w:rsidP="00E52571">
            <w:pPr>
              <w:rPr>
                <w:rFonts w:ascii="Arial" w:hAnsi="Arial" w:cs="Arial"/>
                <w:sz w:val="22"/>
                <w:szCs w:val="22"/>
              </w:rPr>
            </w:pPr>
            <w:r w:rsidRPr="00115034">
              <w:rPr>
                <w:rFonts w:ascii="Arial" w:hAnsi="Arial" w:cs="Arial"/>
                <w:sz w:val="22"/>
                <w:szCs w:val="22"/>
              </w:rPr>
              <w:t>Marketing &amp; communication</w:t>
            </w:r>
          </w:p>
        </w:tc>
        <w:tc>
          <w:tcPr>
            <w:tcW w:w="1674" w:type="dxa"/>
          </w:tcPr>
          <w:p w14:paraId="077D1411" w14:textId="77777777" w:rsidR="00382986" w:rsidRPr="00115034" w:rsidRDefault="00382986" w:rsidP="00E52571">
            <w:pPr>
              <w:rPr>
                <w:rFonts w:ascii="Arial" w:hAnsi="Arial" w:cs="Arial"/>
                <w:sz w:val="22"/>
                <w:szCs w:val="22"/>
              </w:rPr>
            </w:pPr>
            <w:r w:rsidRPr="00115034">
              <w:rPr>
                <w:rFonts w:ascii="Arial" w:hAnsi="Arial" w:cs="Arial"/>
                <w:sz w:val="22"/>
                <w:szCs w:val="22"/>
              </w:rPr>
              <w:t>Neutral</w:t>
            </w:r>
          </w:p>
        </w:tc>
        <w:tc>
          <w:tcPr>
            <w:tcW w:w="1674" w:type="dxa"/>
          </w:tcPr>
          <w:p w14:paraId="64778419" w14:textId="77777777" w:rsidR="00382986" w:rsidRPr="00115034" w:rsidRDefault="00382986" w:rsidP="00E52571">
            <w:pPr>
              <w:rPr>
                <w:rFonts w:ascii="Arial" w:hAnsi="Arial" w:cs="Arial"/>
                <w:sz w:val="22"/>
                <w:szCs w:val="22"/>
              </w:rPr>
            </w:pPr>
            <w:r w:rsidRPr="00115034">
              <w:rPr>
                <w:rFonts w:ascii="Arial" w:hAnsi="Arial" w:cs="Arial"/>
                <w:sz w:val="22"/>
                <w:szCs w:val="22"/>
              </w:rPr>
              <w:t>Supportive</w:t>
            </w:r>
          </w:p>
        </w:tc>
        <w:tc>
          <w:tcPr>
            <w:tcW w:w="1487" w:type="dxa"/>
          </w:tcPr>
          <w:p w14:paraId="5813AE90" w14:textId="77777777" w:rsidR="00382986" w:rsidRPr="00115034" w:rsidRDefault="00382986" w:rsidP="00E52571">
            <w:pPr>
              <w:rPr>
                <w:rFonts w:ascii="Arial" w:hAnsi="Arial" w:cs="Arial"/>
                <w:sz w:val="22"/>
                <w:szCs w:val="22"/>
              </w:rPr>
            </w:pPr>
            <w:r w:rsidRPr="00115034">
              <w:rPr>
                <w:rFonts w:ascii="Arial" w:hAnsi="Arial" w:cs="Arial"/>
                <w:sz w:val="22"/>
                <w:szCs w:val="22"/>
              </w:rPr>
              <w:t>Moderate</w:t>
            </w:r>
          </w:p>
        </w:tc>
        <w:tc>
          <w:tcPr>
            <w:tcW w:w="1924" w:type="dxa"/>
          </w:tcPr>
          <w:p w14:paraId="061CB158" w14:textId="77777777" w:rsidR="00382986" w:rsidRPr="00115034" w:rsidRDefault="00382986" w:rsidP="00E52571">
            <w:pPr>
              <w:rPr>
                <w:rFonts w:ascii="Arial" w:hAnsi="Arial" w:cs="Arial"/>
                <w:sz w:val="22"/>
                <w:szCs w:val="22"/>
              </w:rPr>
            </w:pPr>
            <w:r w:rsidRPr="00115034">
              <w:rPr>
                <w:rFonts w:ascii="Arial" w:hAnsi="Arial" w:cs="Arial"/>
                <w:sz w:val="22"/>
                <w:szCs w:val="22"/>
              </w:rPr>
              <w:t>Early messaging workshops, prototype testing involvement</w:t>
            </w:r>
          </w:p>
        </w:tc>
      </w:tr>
      <w:tr w:rsidR="00382986" w:rsidRPr="00115034" w14:paraId="5788B926" w14:textId="77777777" w:rsidTr="00E52571">
        <w:tc>
          <w:tcPr>
            <w:tcW w:w="2257" w:type="dxa"/>
          </w:tcPr>
          <w:p w14:paraId="54040740" w14:textId="77777777" w:rsidR="00382986" w:rsidRPr="00115034" w:rsidRDefault="00382986" w:rsidP="00E52571">
            <w:pPr>
              <w:rPr>
                <w:rFonts w:ascii="Arial" w:hAnsi="Arial" w:cs="Arial"/>
                <w:sz w:val="22"/>
                <w:szCs w:val="22"/>
              </w:rPr>
            </w:pPr>
            <w:r w:rsidRPr="00115034">
              <w:rPr>
                <w:rFonts w:ascii="Arial" w:hAnsi="Arial" w:cs="Arial"/>
                <w:sz w:val="22"/>
                <w:szCs w:val="22"/>
              </w:rPr>
              <w:lastRenderedPageBreak/>
              <w:t>Customer Support &amp; Aftercare Team</w:t>
            </w:r>
          </w:p>
        </w:tc>
        <w:tc>
          <w:tcPr>
            <w:tcW w:w="1674" w:type="dxa"/>
          </w:tcPr>
          <w:p w14:paraId="39970C0D" w14:textId="77777777" w:rsidR="00382986" w:rsidRPr="00115034" w:rsidRDefault="00382986" w:rsidP="00E52571">
            <w:pPr>
              <w:rPr>
                <w:rFonts w:ascii="Arial" w:hAnsi="Arial" w:cs="Arial"/>
                <w:sz w:val="22"/>
                <w:szCs w:val="22"/>
              </w:rPr>
            </w:pPr>
            <w:r w:rsidRPr="00115034">
              <w:rPr>
                <w:rFonts w:ascii="Arial" w:hAnsi="Arial" w:cs="Arial"/>
                <w:sz w:val="22"/>
                <w:szCs w:val="22"/>
              </w:rPr>
              <w:t>Aware</w:t>
            </w:r>
          </w:p>
        </w:tc>
        <w:tc>
          <w:tcPr>
            <w:tcW w:w="1674" w:type="dxa"/>
          </w:tcPr>
          <w:p w14:paraId="72B6147A" w14:textId="77777777" w:rsidR="00382986" w:rsidRPr="00115034" w:rsidRDefault="00382986" w:rsidP="00E52571">
            <w:pPr>
              <w:rPr>
                <w:rFonts w:ascii="Arial" w:hAnsi="Arial" w:cs="Arial"/>
                <w:sz w:val="22"/>
                <w:szCs w:val="22"/>
              </w:rPr>
            </w:pPr>
            <w:r w:rsidRPr="00115034">
              <w:rPr>
                <w:rFonts w:ascii="Arial" w:hAnsi="Arial" w:cs="Arial"/>
                <w:sz w:val="22"/>
                <w:szCs w:val="22"/>
              </w:rPr>
              <w:t>Supportive</w:t>
            </w:r>
          </w:p>
        </w:tc>
        <w:tc>
          <w:tcPr>
            <w:tcW w:w="1487" w:type="dxa"/>
          </w:tcPr>
          <w:p w14:paraId="4E3C90A5" w14:textId="77777777" w:rsidR="00382986" w:rsidRPr="00115034" w:rsidRDefault="00382986" w:rsidP="00E52571">
            <w:pPr>
              <w:rPr>
                <w:rFonts w:ascii="Arial" w:hAnsi="Arial" w:cs="Arial"/>
                <w:sz w:val="22"/>
                <w:szCs w:val="22"/>
              </w:rPr>
            </w:pPr>
            <w:r w:rsidRPr="00115034">
              <w:rPr>
                <w:rFonts w:ascii="Arial" w:hAnsi="Arial" w:cs="Arial"/>
                <w:sz w:val="22"/>
                <w:szCs w:val="22"/>
              </w:rPr>
              <w:t>Moderate</w:t>
            </w:r>
          </w:p>
        </w:tc>
        <w:tc>
          <w:tcPr>
            <w:tcW w:w="1924" w:type="dxa"/>
          </w:tcPr>
          <w:p w14:paraId="0485DB64" w14:textId="77777777" w:rsidR="00382986" w:rsidRPr="00115034" w:rsidRDefault="00382986" w:rsidP="00E52571">
            <w:pPr>
              <w:rPr>
                <w:rFonts w:ascii="Arial" w:hAnsi="Arial" w:cs="Arial"/>
                <w:sz w:val="22"/>
                <w:szCs w:val="22"/>
              </w:rPr>
            </w:pPr>
            <w:r w:rsidRPr="00115034">
              <w:rPr>
                <w:rFonts w:ascii="Arial" w:hAnsi="Arial" w:cs="Arial"/>
                <w:sz w:val="22"/>
                <w:szCs w:val="22"/>
              </w:rPr>
              <w:t>Training on device function, support scripts; involvement in UX feedback.</w:t>
            </w:r>
          </w:p>
          <w:p w14:paraId="1E3E4FD1" w14:textId="77777777" w:rsidR="00382986" w:rsidRPr="00115034" w:rsidRDefault="00382986" w:rsidP="00E52571">
            <w:pPr>
              <w:rPr>
                <w:rFonts w:ascii="Arial" w:hAnsi="Arial" w:cs="Arial"/>
                <w:sz w:val="22"/>
                <w:szCs w:val="22"/>
              </w:rPr>
            </w:pPr>
          </w:p>
        </w:tc>
      </w:tr>
      <w:tr w:rsidR="00382986" w:rsidRPr="00115034" w14:paraId="5A2BD816" w14:textId="77777777" w:rsidTr="00E52571">
        <w:tc>
          <w:tcPr>
            <w:tcW w:w="2257" w:type="dxa"/>
          </w:tcPr>
          <w:p w14:paraId="3333D7CC" w14:textId="77777777" w:rsidR="00382986" w:rsidRPr="00115034" w:rsidRDefault="00382986" w:rsidP="00E52571">
            <w:pPr>
              <w:rPr>
                <w:rFonts w:ascii="Arial" w:hAnsi="Arial" w:cs="Arial"/>
                <w:sz w:val="22"/>
                <w:szCs w:val="22"/>
              </w:rPr>
            </w:pPr>
            <w:r w:rsidRPr="00115034">
              <w:rPr>
                <w:rFonts w:ascii="Arial" w:hAnsi="Arial" w:cs="Arial"/>
                <w:sz w:val="22"/>
                <w:szCs w:val="22"/>
              </w:rPr>
              <w:t>Data Security &amp; IT Compliance</w:t>
            </w:r>
          </w:p>
        </w:tc>
        <w:tc>
          <w:tcPr>
            <w:tcW w:w="1674" w:type="dxa"/>
          </w:tcPr>
          <w:p w14:paraId="66EA83A6" w14:textId="77777777" w:rsidR="00382986" w:rsidRPr="00115034" w:rsidRDefault="00382986" w:rsidP="00E52571">
            <w:pPr>
              <w:rPr>
                <w:rFonts w:ascii="Arial" w:hAnsi="Arial" w:cs="Arial"/>
                <w:sz w:val="22"/>
                <w:szCs w:val="22"/>
              </w:rPr>
            </w:pPr>
            <w:r w:rsidRPr="00115034">
              <w:rPr>
                <w:rFonts w:ascii="Arial" w:hAnsi="Arial" w:cs="Arial"/>
                <w:sz w:val="22"/>
                <w:szCs w:val="22"/>
              </w:rPr>
              <w:t>Supportive</w:t>
            </w:r>
          </w:p>
        </w:tc>
        <w:tc>
          <w:tcPr>
            <w:tcW w:w="1674" w:type="dxa"/>
          </w:tcPr>
          <w:p w14:paraId="4DC96FA4" w14:textId="77777777" w:rsidR="00382986" w:rsidRPr="00115034" w:rsidRDefault="00382986" w:rsidP="00E52571">
            <w:pPr>
              <w:rPr>
                <w:rFonts w:ascii="Arial" w:hAnsi="Arial" w:cs="Arial"/>
                <w:sz w:val="22"/>
                <w:szCs w:val="22"/>
              </w:rPr>
            </w:pPr>
            <w:r w:rsidRPr="00115034">
              <w:rPr>
                <w:rFonts w:ascii="Arial" w:hAnsi="Arial" w:cs="Arial"/>
                <w:sz w:val="22"/>
                <w:szCs w:val="22"/>
              </w:rPr>
              <w:t>Leading</w:t>
            </w:r>
          </w:p>
        </w:tc>
        <w:tc>
          <w:tcPr>
            <w:tcW w:w="1487" w:type="dxa"/>
          </w:tcPr>
          <w:p w14:paraId="43CCB57A" w14:textId="77777777" w:rsidR="00382986" w:rsidRPr="00115034" w:rsidRDefault="00382986" w:rsidP="00E52571">
            <w:pPr>
              <w:rPr>
                <w:rFonts w:ascii="Arial" w:hAnsi="Arial" w:cs="Arial"/>
                <w:sz w:val="22"/>
                <w:szCs w:val="22"/>
              </w:rPr>
            </w:pPr>
            <w:r w:rsidRPr="00115034">
              <w:rPr>
                <w:rFonts w:ascii="Arial" w:hAnsi="Arial" w:cs="Arial"/>
                <w:sz w:val="22"/>
                <w:szCs w:val="22"/>
              </w:rPr>
              <w:t>Small</w:t>
            </w:r>
          </w:p>
        </w:tc>
        <w:tc>
          <w:tcPr>
            <w:tcW w:w="1924" w:type="dxa"/>
          </w:tcPr>
          <w:p w14:paraId="1F5AED6D"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Joint data-privacy reviews; cyber-risk mitigation sessions.</w:t>
            </w:r>
          </w:p>
          <w:p w14:paraId="7E533BD8" w14:textId="77777777" w:rsidR="00382986" w:rsidRPr="00115034" w:rsidRDefault="00382986" w:rsidP="00E52571">
            <w:pPr>
              <w:rPr>
                <w:rFonts w:ascii="Arial" w:hAnsi="Arial" w:cs="Arial"/>
                <w:sz w:val="22"/>
                <w:szCs w:val="22"/>
              </w:rPr>
            </w:pPr>
          </w:p>
        </w:tc>
      </w:tr>
      <w:tr w:rsidR="00382986" w:rsidRPr="00115034" w14:paraId="5DAC8522" w14:textId="77777777" w:rsidTr="00E52571">
        <w:tc>
          <w:tcPr>
            <w:tcW w:w="2257" w:type="dxa"/>
          </w:tcPr>
          <w:p w14:paraId="5F0D9F54" w14:textId="77777777" w:rsidR="00382986" w:rsidRPr="00115034" w:rsidRDefault="00382986" w:rsidP="00E52571">
            <w:pPr>
              <w:rPr>
                <w:rFonts w:ascii="Arial" w:hAnsi="Arial" w:cs="Arial"/>
                <w:sz w:val="22"/>
                <w:szCs w:val="22"/>
              </w:rPr>
            </w:pPr>
            <w:r w:rsidRPr="00115034">
              <w:rPr>
                <w:rFonts w:ascii="Arial" w:hAnsi="Arial" w:cs="Arial"/>
                <w:sz w:val="22"/>
                <w:szCs w:val="22"/>
              </w:rPr>
              <w:t>Clinical Partners / NHS Trial Sites</w:t>
            </w:r>
          </w:p>
        </w:tc>
        <w:tc>
          <w:tcPr>
            <w:tcW w:w="1674" w:type="dxa"/>
          </w:tcPr>
          <w:p w14:paraId="28A64377" w14:textId="77777777" w:rsidR="00382986" w:rsidRPr="00115034" w:rsidRDefault="00382986" w:rsidP="00E52571">
            <w:pPr>
              <w:rPr>
                <w:rFonts w:ascii="Arial" w:hAnsi="Arial" w:cs="Arial"/>
                <w:sz w:val="22"/>
                <w:szCs w:val="22"/>
              </w:rPr>
            </w:pPr>
            <w:r w:rsidRPr="00115034">
              <w:rPr>
                <w:rFonts w:ascii="Arial" w:hAnsi="Arial" w:cs="Arial"/>
                <w:sz w:val="22"/>
                <w:szCs w:val="22"/>
              </w:rPr>
              <w:t>Aware</w:t>
            </w:r>
          </w:p>
        </w:tc>
        <w:tc>
          <w:tcPr>
            <w:tcW w:w="1674" w:type="dxa"/>
          </w:tcPr>
          <w:p w14:paraId="0D76FFEE" w14:textId="77777777" w:rsidR="00382986" w:rsidRPr="00115034" w:rsidRDefault="00382986" w:rsidP="00E52571">
            <w:pPr>
              <w:rPr>
                <w:rFonts w:ascii="Arial" w:hAnsi="Arial" w:cs="Arial"/>
                <w:sz w:val="22"/>
                <w:szCs w:val="22"/>
              </w:rPr>
            </w:pPr>
            <w:r w:rsidRPr="00115034">
              <w:rPr>
                <w:rFonts w:ascii="Arial" w:hAnsi="Arial" w:cs="Arial"/>
                <w:sz w:val="22"/>
                <w:szCs w:val="22"/>
              </w:rPr>
              <w:t>Supportive</w:t>
            </w:r>
          </w:p>
        </w:tc>
        <w:tc>
          <w:tcPr>
            <w:tcW w:w="1487" w:type="dxa"/>
          </w:tcPr>
          <w:p w14:paraId="2944FCD1" w14:textId="77777777" w:rsidR="00382986" w:rsidRPr="00115034" w:rsidRDefault="00382986" w:rsidP="00E52571">
            <w:pPr>
              <w:rPr>
                <w:rFonts w:ascii="Arial" w:hAnsi="Arial" w:cs="Arial"/>
                <w:sz w:val="22"/>
                <w:szCs w:val="22"/>
              </w:rPr>
            </w:pPr>
            <w:r w:rsidRPr="00115034">
              <w:rPr>
                <w:rFonts w:ascii="Arial" w:hAnsi="Arial" w:cs="Arial"/>
                <w:sz w:val="22"/>
                <w:szCs w:val="22"/>
              </w:rPr>
              <w:t>Moderate</w:t>
            </w:r>
          </w:p>
        </w:tc>
        <w:tc>
          <w:tcPr>
            <w:tcW w:w="1924" w:type="dxa"/>
          </w:tcPr>
          <w:p w14:paraId="56A3AFF9"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Trial-readiness briefings, feedback loops, clinical workflow mapping.</w:t>
            </w:r>
          </w:p>
          <w:p w14:paraId="60A2B953" w14:textId="77777777" w:rsidR="00382986" w:rsidRPr="00115034" w:rsidRDefault="00382986" w:rsidP="00E52571">
            <w:pPr>
              <w:rPr>
                <w:rFonts w:ascii="Arial" w:hAnsi="Arial" w:cs="Arial"/>
                <w:sz w:val="22"/>
                <w:szCs w:val="22"/>
              </w:rPr>
            </w:pPr>
          </w:p>
        </w:tc>
      </w:tr>
      <w:tr w:rsidR="00382986" w:rsidRPr="00115034" w14:paraId="7C4C5DEF" w14:textId="77777777" w:rsidTr="00E52571">
        <w:tc>
          <w:tcPr>
            <w:tcW w:w="2257" w:type="dxa"/>
          </w:tcPr>
          <w:p w14:paraId="3E7C5D57" w14:textId="77777777" w:rsidR="00382986" w:rsidRPr="00115034" w:rsidRDefault="00382986" w:rsidP="00E52571">
            <w:pPr>
              <w:rPr>
                <w:rFonts w:ascii="Arial" w:hAnsi="Arial" w:cs="Arial"/>
                <w:sz w:val="22"/>
                <w:szCs w:val="22"/>
              </w:rPr>
            </w:pPr>
            <w:r w:rsidRPr="00115034">
              <w:rPr>
                <w:rFonts w:ascii="Arial" w:hAnsi="Arial" w:cs="Arial"/>
                <w:sz w:val="22"/>
                <w:szCs w:val="22"/>
              </w:rPr>
              <w:t>Patients/customers</w:t>
            </w:r>
          </w:p>
        </w:tc>
        <w:tc>
          <w:tcPr>
            <w:tcW w:w="1674" w:type="dxa"/>
          </w:tcPr>
          <w:p w14:paraId="4415B357" w14:textId="77777777" w:rsidR="00382986" w:rsidRPr="00115034" w:rsidRDefault="00382986" w:rsidP="00E52571">
            <w:pPr>
              <w:rPr>
                <w:rFonts w:ascii="Arial" w:hAnsi="Arial" w:cs="Arial"/>
                <w:sz w:val="22"/>
                <w:szCs w:val="22"/>
              </w:rPr>
            </w:pPr>
            <w:r w:rsidRPr="00115034">
              <w:rPr>
                <w:rFonts w:ascii="Arial" w:hAnsi="Arial" w:cs="Arial"/>
                <w:sz w:val="22"/>
                <w:szCs w:val="22"/>
              </w:rPr>
              <w:t>Aware</w:t>
            </w:r>
          </w:p>
        </w:tc>
        <w:tc>
          <w:tcPr>
            <w:tcW w:w="1674" w:type="dxa"/>
          </w:tcPr>
          <w:p w14:paraId="0F8DD731" w14:textId="77777777" w:rsidR="00382986" w:rsidRPr="00115034" w:rsidRDefault="00382986" w:rsidP="00E52571">
            <w:pPr>
              <w:rPr>
                <w:rFonts w:ascii="Arial" w:hAnsi="Arial" w:cs="Arial"/>
                <w:sz w:val="22"/>
                <w:szCs w:val="22"/>
              </w:rPr>
            </w:pPr>
            <w:r w:rsidRPr="00115034">
              <w:rPr>
                <w:rFonts w:ascii="Arial" w:hAnsi="Arial" w:cs="Arial"/>
                <w:sz w:val="22"/>
                <w:szCs w:val="22"/>
              </w:rPr>
              <w:t>Supportive</w:t>
            </w:r>
          </w:p>
        </w:tc>
        <w:tc>
          <w:tcPr>
            <w:tcW w:w="1487" w:type="dxa"/>
          </w:tcPr>
          <w:p w14:paraId="4F852A52" w14:textId="77777777" w:rsidR="00382986" w:rsidRPr="00115034" w:rsidRDefault="00382986" w:rsidP="00E52571">
            <w:pPr>
              <w:rPr>
                <w:rFonts w:ascii="Arial" w:hAnsi="Arial" w:cs="Arial"/>
                <w:sz w:val="22"/>
                <w:szCs w:val="22"/>
              </w:rPr>
            </w:pPr>
            <w:r w:rsidRPr="00115034">
              <w:rPr>
                <w:rFonts w:ascii="Arial" w:hAnsi="Arial" w:cs="Arial"/>
                <w:sz w:val="22"/>
                <w:szCs w:val="22"/>
              </w:rPr>
              <w:t>Moderate</w:t>
            </w:r>
          </w:p>
        </w:tc>
        <w:tc>
          <w:tcPr>
            <w:tcW w:w="1924" w:type="dxa"/>
          </w:tcPr>
          <w:p w14:paraId="42B57C7B"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Usability testing, prototype feedback, and user-experience surveys.</w:t>
            </w:r>
          </w:p>
          <w:p w14:paraId="47755BB7" w14:textId="77777777" w:rsidR="00382986" w:rsidRPr="00115034" w:rsidRDefault="00382986" w:rsidP="00E52571">
            <w:pPr>
              <w:rPr>
                <w:rFonts w:ascii="Arial" w:hAnsi="Arial" w:cs="Arial"/>
                <w:sz w:val="22"/>
                <w:szCs w:val="22"/>
              </w:rPr>
            </w:pPr>
          </w:p>
        </w:tc>
      </w:tr>
    </w:tbl>
    <w:p w14:paraId="18BC8D97" w14:textId="77777777" w:rsidR="00382986" w:rsidRPr="00115034" w:rsidRDefault="00382986" w:rsidP="00382986">
      <w:pPr>
        <w:rPr>
          <w:rFonts w:ascii="Arial" w:hAnsi="Arial" w:cs="Arial"/>
          <w:sz w:val="22"/>
          <w:szCs w:val="22"/>
        </w:rPr>
      </w:pPr>
    </w:p>
    <w:p w14:paraId="1490A5C3" w14:textId="77777777" w:rsidR="00382986" w:rsidRPr="00115034" w:rsidRDefault="00382986" w:rsidP="00382986">
      <w:pPr>
        <w:rPr>
          <w:rFonts w:ascii="Arial" w:hAnsi="Arial" w:cs="Arial"/>
          <w:sz w:val="22"/>
          <w:szCs w:val="22"/>
        </w:rPr>
      </w:pPr>
      <w:r w:rsidRPr="00115034">
        <w:rPr>
          <w:rFonts w:ascii="Arial" w:hAnsi="Arial" w:cs="Arial"/>
          <w:sz w:val="22"/>
          <w:szCs w:val="22"/>
        </w:rPr>
        <w:t>Engagement Level Key:</w:t>
      </w:r>
    </w:p>
    <w:p w14:paraId="0C33DD65" w14:textId="77777777" w:rsidR="00382986" w:rsidRPr="00115034" w:rsidRDefault="00382986" w:rsidP="00382986">
      <w:pPr>
        <w:rPr>
          <w:rFonts w:ascii="Arial" w:hAnsi="Arial" w:cs="Arial"/>
          <w:sz w:val="22"/>
          <w:szCs w:val="22"/>
        </w:rPr>
      </w:pPr>
      <w:r w:rsidRPr="00115034">
        <w:rPr>
          <w:rFonts w:ascii="Arial" w:hAnsi="Arial" w:cs="Arial"/>
          <w:sz w:val="22"/>
          <w:szCs w:val="22"/>
        </w:rPr>
        <w:t xml:space="preserve">Resistant – Opposes project </w:t>
      </w:r>
      <w:proofErr w:type="gramStart"/>
      <w:r w:rsidRPr="00115034">
        <w:rPr>
          <w:rFonts w:ascii="Arial" w:hAnsi="Arial" w:cs="Arial"/>
          <w:sz w:val="22"/>
          <w:szCs w:val="22"/>
        </w:rPr>
        <w:t>direction</w:t>
      </w:r>
      <w:proofErr w:type="gramEnd"/>
    </w:p>
    <w:p w14:paraId="3CC11DF8" w14:textId="77777777" w:rsidR="00382986" w:rsidRPr="00115034" w:rsidRDefault="00382986" w:rsidP="00382986">
      <w:pPr>
        <w:rPr>
          <w:rFonts w:ascii="Arial" w:hAnsi="Arial" w:cs="Arial"/>
          <w:sz w:val="22"/>
          <w:szCs w:val="22"/>
        </w:rPr>
      </w:pPr>
      <w:r w:rsidRPr="00115034">
        <w:rPr>
          <w:rFonts w:ascii="Arial" w:hAnsi="Arial" w:cs="Arial"/>
          <w:sz w:val="22"/>
          <w:szCs w:val="22"/>
        </w:rPr>
        <w:t>Neutral – No active support; unaware or unconcerned</w:t>
      </w:r>
    </w:p>
    <w:p w14:paraId="57A7885C" w14:textId="77777777" w:rsidR="00382986" w:rsidRPr="00115034" w:rsidRDefault="00382986" w:rsidP="00382986">
      <w:pPr>
        <w:rPr>
          <w:rFonts w:ascii="Arial" w:hAnsi="Arial" w:cs="Arial"/>
          <w:sz w:val="22"/>
          <w:szCs w:val="22"/>
        </w:rPr>
      </w:pPr>
      <w:r w:rsidRPr="00115034">
        <w:rPr>
          <w:rFonts w:ascii="Arial" w:hAnsi="Arial" w:cs="Arial"/>
          <w:sz w:val="22"/>
          <w:szCs w:val="22"/>
        </w:rPr>
        <w:t xml:space="preserve">Aware – Understands the concept but is not </w:t>
      </w:r>
      <w:proofErr w:type="gramStart"/>
      <w:r w:rsidRPr="00115034">
        <w:rPr>
          <w:rFonts w:ascii="Arial" w:hAnsi="Arial" w:cs="Arial"/>
          <w:sz w:val="22"/>
          <w:szCs w:val="22"/>
        </w:rPr>
        <w:t>involved</w:t>
      </w:r>
      <w:proofErr w:type="gramEnd"/>
    </w:p>
    <w:p w14:paraId="51272662" w14:textId="77777777" w:rsidR="00382986" w:rsidRPr="00115034" w:rsidRDefault="00382986" w:rsidP="00382986">
      <w:pPr>
        <w:rPr>
          <w:rFonts w:ascii="Arial" w:hAnsi="Arial" w:cs="Arial"/>
          <w:sz w:val="22"/>
          <w:szCs w:val="22"/>
        </w:rPr>
      </w:pPr>
      <w:r w:rsidRPr="00115034">
        <w:rPr>
          <w:rFonts w:ascii="Arial" w:hAnsi="Arial" w:cs="Arial"/>
          <w:sz w:val="22"/>
          <w:szCs w:val="22"/>
        </w:rPr>
        <w:t xml:space="preserve">Supportive – Positively engaged and </w:t>
      </w:r>
      <w:proofErr w:type="gramStart"/>
      <w:r w:rsidRPr="00115034">
        <w:rPr>
          <w:rFonts w:ascii="Arial" w:hAnsi="Arial" w:cs="Arial"/>
          <w:sz w:val="22"/>
          <w:szCs w:val="22"/>
        </w:rPr>
        <w:t>contributes</w:t>
      </w:r>
      <w:proofErr w:type="gramEnd"/>
    </w:p>
    <w:p w14:paraId="65F86C32" w14:textId="77777777" w:rsidR="00382986" w:rsidRPr="00115034" w:rsidRDefault="00382986" w:rsidP="00382986">
      <w:pPr>
        <w:rPr>
          <w:rFonts w:ascii="Arial" w:hAnsi="Arial" w:cs="Arial"/>
          <w:sz w:val="22"/>
          <w:szCs w:val="22"/>
        </w:rPr>
      </w:pPr>
      <w:r w:rsidRPr="00115034">
        <w:rPr>
          <w:rFonts w:ascii="Arial" w:hAnsi="Arial" w:cs="Arial"/>
          <w:sz w:val="22"/>
          <w:szCs w:val="22"/>
        </w:rPr>
        <w:t xml:space="preserve">Leading – Actively drives project </w:t>
      </w:r>
      <w:proofErr w:type="gramStart"/>
      <w:r w:rsidRPr="00115034">
        <w:rPr>
          <w:rFonts w:ascii="Arial" w:hAnsi="Arial" w:cs="Arial"/>
          <w:sz w:val="22"/>
          <w:szCs w:val="22"/>
        </w:rPr>
        <w:t>success</w:t>
      </w:r>
      <w:proofErr w:type="gramEnd"/>
    </w:p>
    <w:p w14:paraId="7DF0F873" w14:textId="77777777" w:rsidR="0092043B" w:rsidRPr="0010629D" w:rsidRDefault="0092043B" w:rsidP="0092043B">
      <w:pPr>
        <w:rPr>
          <w:rFonts w:ascii="Arial" w:hAnsi="Arial" w:cs="Arial"/>
          <w:sz w:val="22"/>
          <w:szCs w:val="22"/>
        </w:rPr>
      </w:pPr>
      <w:r w:rsidRPr="0010629D">
        <w:rPr>
          <w:rFonts w:ascii="Arial" w:hAnsi="Arial" w:cs="Arial"/>
          <w:sz w:val="22"/>
          <w:szCs w:val="22"/>
        </w:rPr>
        <w:t>Reference:</w:t>
      </w:r>
    </w:p>
    <w:p w14:paraId="20785B53" w14:textId="77777777" w:rsidR="0092043B" w:rsidRPr="0010629D" w:rsidRDefault="0092043B" w:rsidP="0092043B">
      <w:pPr>
        <w:rPr>
          <w:rFonts w:ascii="Arial" w:hAnsi="Arial" w:cs="Arial"/>
          <w:sz w:val="22"/>
          <w:szCs w:val="22"/>
        </w:rPr>
      </w:pPr>
      <w:r w:rsidRPr="0010629D">
        <w:rPr>
          <w:rFonts w:ascii="Arial" w:hAnsi="Arial" w:cs="Arial"/>
          <w:sz w:val="22"/>
          <w:szCs w:val="22"/>
        </w:rPr>
        <w:t>PMI (2021). A Guide to the PMBOK® Guide (7th ed.). Project Management Institute.</w:t>
      </w:r>
    </w:p>
    <w:p w14:paraId="065B97E7" w14:textId="77777777" w:rsidR="00382986" w:rsidRPr="00115034" w:rsidRDefault="00382986" w:rsidP="00382986">
      <w:pPr>
        <w:rPr>
          <w:rFonts w:ascii="Arial" w:hAnsi="Arial" w:cs="Arial"/>
          <w:sz w:val="22"/>
          <w:szCs w:val="22"/>
        </w:rPr>
      </w:pPr>
    </w:p>
    <w:p w14:paraId="1CED523F" w14:textId="77777777" w:rsidR="00382986" w:rsidRPr="00115034" w:rsidRDefault="00382986" w:rsidP="00382986">
      <w:pPr>
        <w:rPr>
          <w:rFonts w:ascii="Arial" w:hAnsi="Arial" w:cs="Arial"/>
          <w:sz w:val="22"/>
          <w:szCs w:val="22"/>
        </w:rPr>
      </w:pPr>
      <w:r w:rsidRPr="00115034">
        <w:rPr>
          <w:rFonts w:ascii="Arial" w:hAnsi="Arial" w:cs="Arial"/>
          <w:sz w:val="22"/>
          <w:szCs w:val="22"/>
        </w:rPr>
        <w:t>Appendix O:  Key Performance Indicators (KPIs) for Stakeholder Engagement</w:t>
      </w:r>
    </w:p>
    <w:p w14:paraId="697003C7" w14:textId="77777777" w:rsidR="0092043B" w:rsidRPr="00115034" w:rsidRDefault="0092043B" w:rsidP="00382986">
      <w:pPr>
        <w:rPr>
          <w:rFonts w:ascii="Arial" w:hAnsi="Arial" w:cs="Arial"/>
          <w:sz w:val="22"/>
          <w:szCs w:val="22"/>
        </w:rPr>
      </w:pPr>
    </w:p>
    <w:p w14:paraId="4A710FA6" w14:textId="77777777" w:rsidR="0092043B" w:rsidRPr="0010629D" w:rsidRDefault="0092043B" w:rsidP="0092043B">
      <w:pPr>
        <w:rPr>
          <w:rFonts w:ascii="Arial" w:hAnsi="Arial" w:cs="Arial"/>
          <w:sz w:val="22"/>
          <w:szCs w:val="22"/>
        </w:rPr>
      </w:pPr>
      <w:r w:rsidRPr="00115034">
        <w:rPr>
          <w:rFonts w:ascii="Arial" w:hAnsi="Arial" w:cs="Arial"/>
          <w:sz w:val="22"/>
          <w:szCs w:val="22"/>
        </w:rPr>
        <w:t xml:space="preserve">This table presents key performance indicators (KPIs) that assess the effectiveness of stakeholder engagement, such as the frequency of communication, stakeholder satisfaction levels, the time taken to resolve issues, and the degree of stakeholder participation. These KPIs facilitate an objective analysis of engagement strategies, ensuring they align with </w:t>
      </w:r>
      <w:r w:rsidRPr="00115034">
        <w:rPr>
          <w:rFonts w:ascii="Arial" w:hAnsi="Arial" w:cs="Arial"/>
          <w:sz w:val="22"/>
          <w:szCs w:val="22"/>
        </w:rPr>
        <w:lastRenderedPageBreak/>
        <w:t>project milestones. By measuring engagement performance, organisations can foster continuous improvement and maintain accountability throughout the project lifecycle.</w:t>
      </w:r>
    </w:p>
    <w:p w14:paraId="0CB3026F" w14:textId="77777777" w:rsidR="0092043B" w:rsidRPr="00115034" w:rsidRDefault="0092043B" w:rsidP="00382986">
      <w:pPr>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382986" w:rsidRPr="00115034" w14:paraId="1A229A7A" w14:textId="77777777" w:rsidTr="00E52571">
        <w:tc>
          <w:tcPr>
            <w:tcW w:w="2254" w:type="dxa"/>
          </w:tcPr>
          <w:p w14:paraId="57790ECE" w14:textId="77777777" w:rsidR="00382986" w:rsidRPr="00115034" w:rsidRDefault="00382986" w:rsidP="00E52571">
            <w:pPr>
              <w:rPr>
                <w:rFonts w:ascii="Arial" w:hAnsi="Arial" w:cs="Arial"/>
                <w:sz w:val="22"/>
                <w:szCs w:val="22"/>
              </w:rPr>
            </w:pPr>
            <w:r w:rsidRPr="00115034">
              <w:rPr>
                <w:rFonts w:ascii="Arial" w:hAnsi="Arial" w:cs="Arial"/>
                <w:sz w:val="22"/>
                <w:szCs w:val="22"/>
              </w:rPr>
              <w:t>KPI</w:t>
            </w:r>
          </w:p>
        </w:tc>
        <w:tc>
          <w:tcPr>
            <w:tcW w:w="2254" w:type="dxa"/>
          </w:tcPr>
          <w:p w14:paraId="5A39DF75" w14:textId="77777777" w:rsidR="00382986" w:rsidRPr="00115034" w:rsidRDefault="00382986" w:rsidP="00E52571">
            <w:pPr>
              <w:rPr>
                <w:rFonts w:ascii="Arial" w:hAnsi="Arial" w:cs="Arial"/>
                <w:sz w:val="22"/>
                <w:szCs w:val="22"/>
              </w:rPr>
            </w:pPr>
            <w:r w:rsidRPr="00115034">
              <w:rPr>
                <w:rFonts w:ascii="Arial" w:hAnsi="Arial" w:cs="Arial"/>
                <w:sz w:val="22"/>
                <w:szCs w:val="22"/>
              </w:rPr>
              <w:t>Measurement Method</w:t>
            </w:r>
          </w:p>
        </w:tc>
        <w:tc>
          <w:tcPr>
            <w:tcW w:w="2254" w:type="dxa"/>
          </w:tcPr>
          <w:p w14:paraId="793E778C" w14:textId="77777777" w:rsidR="00382986" w:rsidRPr="00115034" w:rsidRDefault="00382986" w:rsidP="00E52571">
            <w:pPr>
              <w:rPr>
                <w:rFonts w:ascii="Arial" w:hAnsi="Arial" w:cs="Arial"/>
                <w:sz w:val="22"/>
                <w:szCs w:val="22"/>
              </w:rPr>
            </w:pPr>
            <w:r w:rsidRPr="00115034">
              <w:rPr>
                <w:rFonts w:ascii="Arial" w:hAnsi="Arial" w:cs="Arial"/>
                <w:sz w:val="22"/>
                <w:szCs w:val="22"/>
              </w:rPr>
              <w:t>Target</w:t>
            </w:r>
          </w:p>
        </w:tc>
        <w:tc>
          <w:tcPr>
            <w:tcW w:w="2254" w:type="dxa"/>
          </w:tcPr>
          <w:p w14:paraId="6C7D3336" w14:textId="77777777" w:rsidR="00382986" w:rsidRPr="00115034" w:rsidRDefault="00382986" w:rsidP="00E52571">
            <w:pPr>
              <w:rPr>
                <w:rFonts w:ascii="Arial" w:hAnsi="Arial" w:cs="Arial"/>
                <w:sz w:val="22"/>
                <w:szCs w:val="22"/>
              </w:rPr>
            </w:pPr>
            <w:r w:rsidRPr="00115034">
              <w:rPr>
                <w:rFonts w:ascii="Arial" w:hAnsi="Arial" w:cs="Arial"/>
                <w:sz w:val="22"/>
                <w:szCs w:val="22"/>
              </w:rPr>
              <w:t>Purpose</w:t>
            </w:r>
          </w:p>
        </w:tc>
      </w:tr>
      <w:tr w:rsidR="00382986" w:rsidRPr="00115034" w14:paraId="603CE436" w14:textId="77777777" w:rsidTr="00E52571">
        <w:tc>
          <w:tcPr>
            <w:tcW w:w="2254" w:type="dxa"/>
          </w:tcPr>
          <w:p w14:paraId="3C8CF78A" w14:textId="77777777" w:rsidR="00382986" w:rsidRPr="00115034" w:rsidRDefault="00382986" w:rsidP="00E52571">
            <w:pPr>
              <w:rPr>
                <w:rFonts w:ascii="Arial" w:hAnsi="Arial" w:cs="Arial"/>
                <w:sz w:val="22"/>
                <w:szCs w:val="22"/>
              </w:rPr>
            </w:pPr>
            <w:r w:rsidRPr="00115034">
              <w:rPr>
                <w:rFonts w:ascii="Arial" w:hAnsi="Arial" w:cs="Arial"/>
                <w:sz w:val="22"/>
                <w:szCs w:val="22"/>
              </w:rPr>
              <w:t>Stakeholder Meeting Attendance</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p>
        </w:tc>
        <w:tc>
          <w:tcPr>
            <w:tcW w:w="2254" w:type="dxa"/>
          </w:tcPr>
          <w:p w14:paraId="07012BF9" w14:textId="77777777" w:rsidR="00382986" w:rsidRPr="00115034" w:rsidRDefault="00382986" w:rsidP="00E52571">
            <w:pPr>
              <w:rPr>
                <w:rFonts w:ascii="Arial" w:hAnsi="Arial" w:cs="Arial"/>
                <w:sz w:val="22"/>
                <w:szCs w:val="22"/>
              </w:rPr>
            </w:pPr>
            <w:r w:rsidRPr="00115034">
              <w:rPr>
                <w:rFonts w:ascii="Arial" w:hAnsi="Arial" w:cs="Arial"/>
                <w:sz w:val="22"/>
                <w:szCs w:val="22"/>
              </w:rPr>
              <w:t>Attendance logs</w:t>
            </w:r>
          </w:p>
        </w:tc>
        <w:tc>
          <w:tcPr>
            <w:tcW w:w="2254" w:type="dxa"/>
          </w:tcPr>
          <w:p w14:paraId="5300A3D5" w14:textId="77777777" w:rsidR="00382986" w:rsidRPr="00115034" w:rsidRDefault="00382986" w:rsidP="00E52571">
            <w:pPr>
              <w:rPr>
                <w:rFonts w:ascii="Arial" w:hAnsi="Arial" w:cs="Arial"/>
                <w:sz w:val="22"/>
                <w:szCs w:val="22"/>
              </w:rPr>
            </w:pPr>
            <w:proofErr w:type="gramStart"/>
            <w:r w:rsidRPr="00115034">
              <w:rPr>
                <w:rFonts w:ascii="Arial" w:hAnsi="Arial" w:cs="Arial"/>
                <w:sz w:val="22"/>
                <w:szCs w:val="22"/>
              </w:rPr>
              <w:t>90%</w:t>
            </w:r>
            <w:proofErr w:type="gramEnd"/>
            <w:r w:rsidRPr="00115034">
              <w:rPr>
                <w:rFonts w:ascii="Arial" w:hAnsi="Arial" w:cs="Arial"/>
                <w:sz w:val="22"/>
                <w:szCs w:val="22"/>
              </w:rPr>
              <w:t xml:space="preserve"> attendance across all key groups</w:t>
            </w:r>
          </w:p>
        </w:tc>
        <w:tc>
          <w:tcPr>
            <w:tcW w:w="2254" w:type="dxa"/>
          </w:tcPr>
          <w:p w14:paraId="5A99FAF1" w14:textId="77777777" w:rsidR="00382986" w:rsidRPr="00115034" w:rsidRDefault="00382986" w:rsidP="00E52571">
            <w:pPr>
              <w:rPr>
                <w:rFonts w:ascii="Arial" w:hAnsi="Arial" w:cs="Arial"/>
                <w:sz w:val="22"/>
                <w:szCs w:val="22"/>
              </w:rPr>
            </w:pPr>
            <w:r w:rsidRPr="00115034">
              <w:rPr>
                <w:rFonts w:ascii="Arial" w:hAnsi="Arial" w:cs="Arial"/>
                <w:sz w:val="22"/>
                <w:szCs w:val="22"/>
              </w:rPr>
              <w:t>Indicates engagement consistency</w:t>
            </w:r>
          </w:p>
        </w:tc>
      </w:tr>
      <w:tr w:rsidR="00382986" w:rsidRPr="00115034" w14:paraId="1E81672A" w14:textId="77777777" w:rsidTr="00E52571">
        <w:tc>
          <w:tcPr>
            <w:tcW w:w="2254" w:type="dxa"/>
          </w:tcPr>
          <w:p w14:paraId="1B0BE4B4" w14:textId="77777777" w:rsidR="00382986" w:rsidRPr="00115034" w:rsidRDefault="00382986" w:rsidP="00E52571">
            <w:pPr>
              <w:rPr>
                <w:rFonts w:ascii="Arial" w:hAnsi="Arial" w:cs="Arial"/>
                <w:sz w:val="22"/>
                <w:szCs w:val="22"/>
              </w:rPr>
            </w:pPr>
            <w:r w:rsidRPr="00115034">
              <w:rPr>
                <w:rFonts w:ascii="Arial" w:hAnsi="Arial" w:cs="Arial"/>
                <w:sz w:val="22"/>
                <w:szCs w:val="22"/>
              </w:rPr>
              <w:t>Response Time to Key Decisions</w:t>
            </w:r>
          </w:p>
        </w:tc>
        <w:tc>
          <w:tcPr>
            <w:tcW w:w="2254" w:type="dxa"/>
          </w:tcPr>
          <w:p w14:paraId="3251953F" w14:textId="77777777" w:rsidR="00382986" w:rsidRPr="00115034" w:rsidRDefault="00382986" w:rsidP="00E52571">
            <w:pPr>
              <w:rPr>
                <w:rFonts w:ascii="Arial" w:hAnsi="Arial" w:cs="Arial"/>
                <w:sz w:val="22"/>
                <w:szCs w:val="22"/>
              </w:rPr>
            </w:pPr>
            <w:r w:rsidRPr="00115034">
              <w:rPr>
                <w:rFonts w:ascii="Arial" w:hAnsi="Arial" w:cs="Arial"/>
                <w:sz w:val="22"/>
                <w:szCs w:val="22"/>
              </w:rPr>
              <w:t>Time from request → confirmation</w:t>
            </w:r>
          </w:p>
        </w:tc>
        <w:tc>
          <w:tcPr>
            <w:tcW w:w="2254" w:type="dxa"/>
          </w:tcPr>
          <w:p w14:paraId="7ED77324" w14:textId="77777777" w:rsidR="00382986" w:rsidRPr="00115034" w:rsidRDefault="00382986" w:rsidP="00E52571">
            <w:pPr>
              <w:rPr>
                <w:rFonts w:ascii="Arial" w:hAnsi="Arial" w:cs="Arial"/>
                <w:sz w:val="22"/>
                <w:szCs w:val="22"/>
              </w:rPr>
            </w:pPr>
            <w:r w:rsidRPr="00115034">
              <w:rPr>
                <w:rFonts w:ascii="Arial" w:hAnsi="Arial" w:cs="Arial"/>
                <w:sz w:val="22"/>
                <w:szCs w:val="22"/>
              </w:rPr>
              <w:t>&lt; 5 working days</w:t>
            </w:r>
          </w:p>
        </w:tc>
        <w:tc>
          <w:tcPr>
            <w:tcW w:w="2254" w:type="dxa"/>
          </w:tcPr>
          <w:p w14:paraId="2A692371" w14:textId="77777777" w:rsidR="00382986" w:rsidRPr="00115034" w:rsidRDefault="00382986" w:rsidP="00E52571">
            <w:pPr>
              <w:rPr>
                <w:rFonts w:ascii="Arial" w:hAnsi="Arial" w:cs="Arial"/>
                <w:sz w:val="22"/>
                <w:szCs w:val="22"/>
              </w:rPr>
            </w:pPr>
            <w:r w:rsidRPr="00115034">
              <w:rPr>
                <w:rFonts w:ascii="Arial" w:hAnsi="Arial" w:cs="Arial"/>
                <w:sz w:val="22"/>
                <w:szCs w:val="22"/>
              </w:rPr>
              <w:t>Ensures project momentum</w:t>
            </w:r>
          </w:p>
        </w:tc>
      </w:tr>
      <w:tr w:rsidR="00382986" w:rsidRPr="00115034" w14:paraId="32508C09" w14:textId="77777777" w:rsidTr="00E52571">
        <w:tc>
          <w:tcPr>
            <w:tcW w:w="2254" w:type="dxa"/>
          </w:tcPr>
          <w:p w14:paraId="655F8A2D" w14:textId="77777777" w:rsidR="00382986" w:rsidRPr="00115034" w:rsidRDefault="00382986" w:rsidP="00E52571">
            <w:pPr>
              <w:rPr>
                <w:rFonts w:ascii="Arial" w:hAnsi="Arial" w:cs="Arial"/>
                <w:sz w:val="22"/>
                <w:szCs w:val="22"/>
              </w:rPr>
            </w:pPr>
            <w:r w:rsidRPr="00115034">
              <w:rPr>
                <w:rFonts w:ascii="Arial" w:hAnsi="Arial" w:cs="Arial"/>
                <w:sz w:val="22"/>
                <w:szCs w:val="22"/>
              </w:rPr>
              <w:t>Issue Resolution Rate</w:t>
            </w:r>
          </w:p>
        </w:tc>
        <w:tc>
          <w:tcPr>
            <w:tcW w:w="2254" w:type="dxa"/>
          </w:tcPr>
          <w:p w14:paraId="1D44CAF9" w14:textId="77777777" w:rsidR="00382986" w:rsidRPr="00115034" w:rsidRDefault="00382986" w:rsidP="00E52571">
            <w:pPr>
              <w:rPr>
                <w:rFonts w:ascii="Arial" w:hAnsi="Arial" w:cs="Arial"/>
                <w:sz w:val="22"/>
                <w:szCs w:val="22"/>
              </w:rPr>
            </w:pPr>
            <w:r w:rsidRPr="00115034">
              <w:rPr>
                <w:rFonts w:ascii="Arial" w:hAnsi="Arial" w:cs="Arial"/>
                <w:sz w:val="22"/>
                <w:szCs w:val="22"/>
              </w:rPr>
              <w:t>Number of issues resolved vs raised</w:t>
            </w:r>
          </w:p>
        </w:tc>
        <w:tc>
          <w:tcPr>
            <w:tcW w:w="2254" w:type="dxa"/>
          </w:tcPr>
          <w:p w14:paraId="732B7823" w14:textId="77777777" w:rsidR="00382986" w:rsidRPr="00115034" w:rsidRDefault="00382986" w:rsidP="00E52571">
            <w:pPr>
              <w:rPr>
                <w:rFonts w:ascii="Arial" w:hAnsi="Arial" w:cs="Arial"/>
                <w:sz w:val="22"/>
                <w:szCs w:val="22"/>
              </w:rPr>
            </w:pPr>
            <w:proofErr w:type="gramStart"/>
            <w:r w:rsidRPr="00115034">
              <w:rPr>
                <w:rFonts w:ascii="Arial" w:hAnsi="Arial" w:cs="Arial"/>
                <w:sz w:val="22"/>
                <w:szCs w:val="22"/>
              </w:rPr>
              <w:t>85%</w:t>
            </w:r>
            <w:proofErr w:type="gramEnd"/>
            <w:r w:rsidRPr="00115034">
              <w:rPr>
                <w:rFonts w:ascii="Arial" w:hAnsi="Arial" w:cs="Arial"/>
                <w:sz w:val="22"/>
                <w:szCs w:val="22"/>
              </w:rPr>
              <w:t xml:space="preserve"> resolution each sprint/month</w:t>
            </w:r>
          </w:p>
        </w:tc>
        <w:tc>
          <w:tcPr>
            <w:tcW w:w="2254" w:type="dxa"/>
          </w:tcPr>
          <w:p w14:paraId="65ACD411" w14:textId="77777777" w:rsidR="00382986" w:rsidRPr="00115034" w:rsidRDefault="00382986" w:rsidP="00E52571">
            <w:pPr>
              <w:rPr>
                <w:rFonts w:ascii="Arial" w:hAnsi="Arial" w:cs="Arial"/>
                <w:sz w:val="22"/>
                <w:szCs w:val="22"/>
              </w:rPr>
            </w:pPr>
            <w:r w:rsidRPr="00115034">
              <w:rPr>
                <w:rFonts w:ascii="Arial" w:hAnsi="Arial" w:cs="Arial"/>
                <w:sz w:val="22"/>
                <w:szCs w:val="22"/>
              </w:rPr>
              <w:t>Tracks collaboration effectiveness</w:t>
            </w:r>
          </w:p>
        </w:tc>
      </w:tr>
      <w:tr w:rsidR="00382986" w:rsidRPr="00115034" w14:paraId="77C171F8" w14:textId="77777777" w:rsidTr="00E52571">
        <w:tc>
          <w:tcPr>
            <w:tcW w:w="2254" w:type="dxa"/>
          </w:tcPr>
          <w:p w14:paraId="5718F269" w14:textId="77777777" w:rsidR="00382986" w:rsidRPr="00115034" w:rsidRDefault="00382986" w:rsidP="00E52571">
            <w:pPr>
              <w:rPr>
                <w:rFonts w:ascii="Arial" w:hAnsi="Arial" w:cs="Arial"/>
                <w:sz w:val="22"/>
                <w:szCs w:val="22"/>
              </w:rPr>
            </w:pPr>
            <w:r w:rsidRPr="00115034">
              <w:rPr>
                <w:rFonts w:ascii="Arial" w:hAnsi="Arial" w:cs="Arial"/>
                <w:sz w:val="22"/>
                <w:szCs w:val="22"/>
              </w:rPr>
              <w:t>Satisfaction Score</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p>
        </w:tc>
        <w:tc>
          <w:tcPr>
            <w:tcW w:w="2254" w:type="dxa"/>
          </w:tcPr>
          <w:p w14:paraId="7318885F" w14:textId="77777777" w:rsidR="00382986" w:rsidRPr="00115034" w:rsidRDefault="00382986" w:rsidP="00E52571">
            <w:pPr>
              <w:rPr>
                <w:rFonts w:ascii="Arial" w:hAnsi="Arial" w:cs="Arial"/>
                <w:sz w:val="22"/>
                <w:szCs w:val="22"/>
              </w:rPr>
            </w:pPr>
            <w:r w:rsidRPr="00115034">
              <w:rPr>
                <w:rFonts w:ascii="Arial" w:hAnsi="Arial" w:cs="Arial"/>
                <w:sz w:val="22"/>
                <w:szCs w:val="22"/>
              </w:rPr>
              <w:t>Stakeholder survey</w:t>
            </w:r>
          </w:p>
        </w:tc>
        <w:tc>
          <w:tcPr>
            <w:tcW w:w="2254" w:type="dxa"/>
          </w:tcPr>
          <w:p w14:paraId="0F34A9BD" w14:textId="77777777" w:rsidR="00382986" w:rsidRPr="00115034" w:rsidRDefault="00382986" w:rsidP="00E52571">
            <w:pPr>
              <w:rPr>
                <w:rFonts w:ascii="Arial" w:hAnsi="Arial" w:cs="Arial"/>
                <w:sz w:val="22"/>
                <w:szCs w:val="22"/>
              </w:rPr>
            </w:pPr>
            <w:r w:rsidRPr="00115034">
              <w:rPr>
                <w:rFonts w:ascii="Arial" w:hAnsi="Arial" w:cs="Arial"/>
                <w:sz w:val="22"/>
                <w:szCs w:val="22"/>
              </w:rPr>
              <w:t>≥ 4/5 average score</w:t>
            </w:r>
          </w:p>
        </w:tc>
        <w:tc>
          <w:tcPr>
            <w:tcW w:w="2254" w:type="dxa"/>
          </w:tcPr>
          <w:p w14:paraId="726069A2" w14:textId="77777777" w:rsidR="00382986" w:rsidRPr="00115034" w:rsidRDefault="00382986" w:rsidP="00E52571">
            <w:pPr>
              <w:rPr>
                <w:rFonts w:ascii="Arial" w:hAnsi="Arial" w:cs="Arial"/>
                <w:sz w:val="22"/>
                <w:szCs w:val="22"/>
              </w:rPr>
            </w:pPr>
            <w:r w:rsidRPr="00115034">
              <w:rPr>
                <w:rFonts w:ascii="Arial" w:hAnsi="Arial" w:cs="Arial"/>
                <w:sz w:val="22"/>
                <w:szCs w:val="22"/>
              </w:rPr>
              <w:t>Measures perceived project alignment</w:t>
            </w:r>
          </w:p>
        </w:tc>
      </w:tr>
      <w:tr w:rsidR="00382986" w:rsidRPr="00115034" w14:paraId="2E67EA84" w14:textId="77777777" w:rsidTr="00E52571">
        <w:tc>
          <w:tcPr>
            <w:tcW w:w="2254" w:type="dxa"/>
          </w:tcPr>
          <w:p w14:paraId="533E3CB1" w14:textId="77777777" w:rsidR="00382986" w:rsidRPr="00115034" w:rsidRDefault="00382986" w:rsidP="00E52571">
            <w:pPr>
              <w:rPr>
                <w:rFonts w:ascii="Arial" w:hAnsi="Arial" w:cs="Arial"/>
                <w:sz w:val="22"/>
                <w:szCs w:val="22"/>
              </w:rPr>
            </w:pPr>
            <w:r w:rsidRPr="00115034">
              <w:rPr>
                <w:rFonts w:ascii="Arial" w:hAnsi="Arial" w:cs="Arial"/>
                <w:sz w:val="22"/>
                <w:szCs w:val="22"/>
              </w:rPr>
              <w:t>Deliverable Approval Timeliness</w:t>
            </w:r>
          </w:p>
        </w:tc>
        <w:tc>
          <w:tcPr>
            <w:tcW w:w="2254" w:type="dxa"/>
          </w:tcPr>
          <w:p w14:paraId="15AB270C" w14:textId="77777777" w:rsidR="00382986" w:rsidRPr="00115034" w:rsidRDefault="00382986" w:rsidP="00E52571">
            <w:pPr>
              <w:rPr>
                <w:rFonts w:ascii="Arial" w:hAnsi="Arial" w:cs="Arial"/>
                <w:sz w:val="22"/>
                <w:szCs w:val="22"/>
              </w:rPr>
            </w:pPr>
            <w:r w:rsidRPr="00115034">
              <w:rPr>
                <w:rFonts w:ascii="Arial" w:hAnsi="Arial" w:cs="Arial"/>
                <w:sz w:val="22"/>
                <w:szCs w:val="22"/>
              </w:rPr>
              <w:t>Delays in approvals</w:t>
            </w:r>
          </w:p>
        </w:tc>
        <w:tc>
          <w:tcPr>
            <w:tcW w:w="2254" w:type="dxa"/>
          </w:tcPr>
          <w:p w14:paraId="6205BB8B" w14:textId="77777777" w:rsidR="00382986" w:rsidRPr="00115034" w:rsidRDefault="00382986" w:rsidP="00E52571">
            <w:pPr>
              <w:rPr>
                <w:rFonts w:ascii="Arial" w:hAnsi="Arial" w:cs="Arial"/>
                <w:sz w:val="22"/>
                <w:szCs w:val="22"/>
              </w:rPr>
            </w:pPr>
            <w:proofErr w:type="gramStart"/>
            <w:r w:rsidRPr="00115034">
              <w:rPr>
                <w:rFonts w:ascii="Arial" w:hAnsi="Arial" w:cs="Arial"/>
                <w:sz w:val="22"/>
                <w:szCs w:val="22"/>
              </w:rPr>
              <w:t>0</w:t>
            </w:r>
            <w:proofErr w:type="gramEnd"/>
            <w:r w:rsidRPr="00115034">
              <w:rPr>
                <w:rFonts w:ascii="Arial" w:hAnsi="Arial" w:cs="Arial"/>
                <w:sz w:val="22"/>
                <w:szCs w:val="22"/>
              </w:rPr>
              <w:t xml:space="preserve"> critical delays</w:t>
            </w:r>
            <w:r w:rsidRPr="00115034">
              <w:rPr>
                <w:rFonts w:ascii="Arial" w:hAnsi="Arial" w:cs="Arial"/>
                <w:sz w:val="22"/>
                <w:szCs w:val="22"/>
              </w:rPr>
              <w:t> </w:t>
            </w:r>
          </w:p>
        </w:tc>
        <w:tc>
          <w:tcPr>
            <w:tcW w:w="2254" w:type="dxa"/>
          </w:tcPr>
          <w:p w14:paraId="10F8A894" w14:textId="77777777" w:rsidR="00382986" w:rsidRPr="00115034" w:rsidRDefault="00382986" w:rsidP="00E52571">
            <w:pPr>
              <w:rPr>
                <w:rFonts w:ascii="Arial" w:hAnsi="Arial" w:cs="Arial"/>
                <w:sz w:val="22"/>
                <w:szCs w:val="22"/>
              </w:rPr>
            </w:pPr>
            <w:r w:rsidRPr="00115034">
              <w:rPr>
                <w:rFonts w:ascii="Arial" w:hAnsi="Arial" w:cs="Arial"/>
                <w:sz w:val="22"/>
                <w:szCs w:val="22"/>
              </w:rPr>
              <w:t>Ensures the project remains on schedule</w:t>
            </w:r>
          </w:p>
        </w:tc>
      </w:tr>
      <w:tr w:rsidR="00382986" w:rsidRPr="00115034" w14:paraId="37C6DCD0" w14:textId="77777777" w:rsidTr="00E52571">
        <w:tc>
          <w:tcPr>
            <w:tcW w:w="2254" w:type="dxa"/>
          </w:tcPr>
          <w:p w14:paraId="639C9EFF" w14:textId="77777777" w:rsidR="00382986" w:rsidRPr="00115034" w:rsidRDefault="00382986" w:rsidP="00E52571">
            <w:pPr>
              <w:rPr>
                <w:rFonts w:ascii="Arial" w:hAnsi="Arial" w:cs="Arial"/>
                <w:sz w:val="22"/>
                <w:szCs w:val="22"/>
              </w:rPr>
            </w:pPr>
            <w:r w:rsidRPr="00115034">
              <w:rPr>
                <w:rFonts w:ascii="Arial" w:hAnsi="Arial" w:cs="Arial"/>
                <w:sz w:val="22"/>
                <w:szCs w:val="22"/>
              </w:rPr>
              <w:t>Cross-functional Collaboration</w:t>
            </w:r>
          </w:p>
        </w:tc>
        <w:tc>
          <w:tcPr>
            <w:tcW w:w="2254" w:type="dxa"/>
          </w:tcPr>
          <w:p w14:paraId="0A8C7CB3" w14:textId="77777777" w:rsidR="00382986" w:rsidRPr="00115034" w:rsidRDefault="00382986" w:rsidP="00E52571">
            <w:pPr>
              <w:rPr>
                <w:rFonts w:ascii="Arial" w:hAnsi="Arial" w:cs="Arial"/>
                <w:sz w:val="22"/>
                <w:szCs w:val="22"/>
              </w:rPr>
            </w:pPr>
            <w:r w:rsidRPr="00115034">
              <w:rPr>
                <w:rFonts w:ascii="Arial" w:hAnsi="Arial" w:cs="Arial"/>
                <w:sz w:val="22"/>
                <w:szCs w:val="22"/>
              </w:rPr>
              <w:t>Qualitative evaluation per sprint</w:t>
            </w:r>
          </w:p>
        </w:tc>
        <w:tc>
          <w:tcPr>
            <w:tcW w:w="2254" w:type="dxa"/>
          </w:tcPr>
          <w:p w14:paraId="4A988D42" w14:textId="77777777" w:rsidR="00382986" w:rsidRPr="00115034" w:rsidRDefault="00382986" w:rsidP="00E52571">
            <w:pPr>
              <w:rPr>
                <w:rFonts w:ascii="Arial" w:hAnsi="Arial" w:cs="Arial"/>
                <w:sz w:val="22"/>
                <w:szCs w:val="22"/>
              </w:rPr>
            </w:pPr>
            <w:r w:rsidRPr="00115034">
              <w:rPr>
                <w:rFonts w:ascii="Arial" w:hAnsi="Arial" w:cs="Arial"/>
                <w:sz w:val="22"/>
                <w:szCs w:val="22"/>
              </w:rPr>
              <w:t>Demonstrated cooperation</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p>
        </w:tc>
        <w:tc>
          <w:tcPr>
            <w:tcW w:w="2254" w:type="dxa"/>
          </w:tcPr>
          <w:p w14:paraId="596FF996" w14:textId="77777777" w:rsidR="00382986" w:rsidRPr="00115034" w:rsidRDefault="00382986" w:rsidP="00E52571">
            <w:pPr>
              <w:rPr>
                <w:rFonts w:ascii="Arial" w:hAnsi="Arial" w:cs="Arial"/>
                <w:sz w:val="22"/>
                <w:szCs w:val="22"/>
              </w:rPr>
            </w:pPr>
            <w:r w:rsidRPr="00115034">
              <w:rPr>
                <w:rFonts w:ascii="Arial" w:hAnsi="Arial" w:cs="Arial"/>
                <w:sz w:val="22"/>
                <w:szCs w:val="22"/>
              </w:rPr>
              <w:t>Ensures integration across teams</w:t>
            </w:r>
          </w:p>
        </w:tc>
      </w:tr>
    </w:tbl>
    <w:p w14:paraId="66C6228E" w14:textId="77777777" w:rsidR="0092043B" w:rsidRPr="0010629D" w:rsidRDefault="0092043B" w:rsidP="0092043B">
      <w:pPr>
        <w:rPr>
          <w:rFonts w:ascii="Arial" w:hAnsi="Arial" w:cs="Arial"/>
          <w:sz w:val="22"/>
          <w:szCs w:val="22"/>
        </w:rPr>
      </w:pPr>
      <w:r w:rsidRPr="0010629D">
        <w:rPr>
          <w:rFonts w:ascii="Arial" w:hAnsi="Arial" w:cs="Arial"/>
          <w:sz w:val="22"/>
          <w:szCs w:val="22"/>
        </w:rPr>
        <w:t>References:</w:t>
      </w:r>
    </w:p>
    <w:p w14:paraId="5A287FD8" w14:textId="77777777" w:rsidR="0092043B" w:rsidRPr="0010629D" w:rsidRDefault="0092043B" w:rsidP="0092043B">
      <w:pPr>
        <w:rPr>
          <w:rFonts w:ascii="Arial" w:hAnsi="Arial" w:cs="Arial"/>
          <w:sz w:val="22"/>
          <w:szCs w:val="22"/>
        </w:rPr>
      </w:pPr>
      <w:r w:rsidRPr="0010629D">
        <w:rPr>
          <w:rFonts w:ascii="Arial" w:hAnsi="Arial" w:cs="Arial"/>
          <w:sz w:val="22"/>
          <w:szCs w:val="22"/>
        </w:rPr>
        <w:t>Kerzner, H. (2022). Project Management: A Systems Approach to Planning, Scheduling, and Controlling. Wiley.</w:t>
      </w:r>
    </w:p>
    <w:p w14:paraId="5EBD6EA3" w14:textId="77777777" w:rsidR="0092043B" w:rsidRPr="0010629D" w:rsidRDefault="0092043B" w:rsidP="0092043B">
      <w:pPr>
        <w:rPr>
          <w:rFonts w:ascii="Arial" w:hAnsi="Arial" w:cs="Arial"/>
          <w:sz w:val="22"/>
          <w:szCs w:val="22"/>
        </w:rPr>
      </w:pPr>
      <w:r w:rsidRPr="0010629D">
        <w:rPr>
          <w:rFonts w:ascii="Arial" w:hAnsi="Arial" w:cs="Arial"/>
          <w:sz w:val="22"/>
          <w:szCs w:val="22"/>
        </w:rPr>
        <w:t>PMI (2021). PMBOK® Guide (7th ed.).</w:t>
      </w:r>
    </w:p>
    <w:p w14:paraId="427AED2F" w14:textId="77777777" w:rsidR="00382986" w:rsidRPr="00115034" w:rsidRDefault="00382986" w:rsidP="00382986">
      <w:pPr>
        <w:rPr>
          <w:rFonts w:ascii="Arial" w:hAnsi="Arial" w:cs="Arial"/>
          <w:sz w:val="22"/>
          <w:szCs w:val="22"/>
        </w:rPr>
      </w:pPr>
    </w:p>
    <w:p w14:paraId="780DF534" w14:textId="77777777" w:rsidR="00382986" w:rsidRPr="00115034" w:rsidRDefault="00382986" w:rsidP="00382986">
      <w:pPr>
        <w:rPr>
          <w:rFonts w:ascii="Arial" w:hAnsi="Arial" w:cs="Arial"/>
          <w:sz w:val="22"/>
          <w:szCs w:val="22"/>
        </w:rPr>
      </w:pPr>
      <w:r w:rsidRPr="00115034">
        <w:rPr>
          <w:rFonts w:ascii="Arial" w:hAnsi="Arial" w:cs="Arial"/>
          <w:sz w:val="22"/>
          <w:szCs w:val="22"/>
        </w:rPr>
        <w:t xml:space="preserve">Appendix P: Kotter’s 8-Step Change Model </w:t>
      </w:r>
    </w:p>
    <w:p w14:paraId="55072C70" w14:textId="77777777" w:rsidR="0092043B" w:rsidRPr="0010629D" w:rsidRDefault="0092043B" w:rsidP="0092043B">
      <w:pPr>
        <w:rPr>
          <w:rFonts w:ascii="Arial" w:hAnsi="Arial" w:cs="Arial"/>
          <w:sz w:val="22"/>
          <w:szCs w:val="22"/>
        </w:rPr>
      </w:pPr>
      <w:r w:rsidRPr="00115034">
        <w:rPr>
          <w:rFonts w:ascii="Arial" w:hAnsi="Arial" w:cs="Arial"/>
          <w:sz w:val="22"/>
          <w:szCs w:val="22"/>
        </w:rPr>
        <w:t xml:space="preserve">Kotter’s 8-Step Change Model provides a systematic framework for navigating organisational change, beginning with the creation of </w:t>
      </w:r>
      <w:proofErr w:type="gramStart"/>
      <w:r w:rsidRPr="00115034">
        <w:rPr>
          <w:rFonts w:ascii="Arial" w:hAnsi="Arial" w:cs="Arial"/>
          <w:sz w:val="22"/>
          <w:szCs w:val="22"/>
        </w:rPr>
        <w:t>urgency</w:t>
      </w:r>
      <w:proofErr w:type="gramEnd"/>
      <w:r w:rsidRPr="00115034">
        <w:rPr>
          <w:rFonts w:ascii="Arial" w:hAnsi="Arial" w:cs="Arial"/>
          <w:sz w:val="22"/>
          <w:szCs w:val="22"/>
        </w:rPr>
        <w:t xml:space="preserve"> and culminating in the integration of change into the organisational culture. This model was </w:t>
      </w:r>
      <w:proofErr w:type="gramStart"/>
      <w:r w:rsidRPr="00115034">
        <w:rPr>
          <w:rFonts w:ascii="Arial" w:hAnsi="Arial" w:cs="Arial"/>
          <w:sz w:val="22"/>
          <w:szCs w:val="22"/>
        </w:rPr>
        <w:t>utilised</w:t>
      </w:r>
      <w:proofErr w:type="gramEnd"/>
      <w:r w:rsidRPr="00115034">
        <w:rPr>
          <w:rFonts w:ascii="Arial" w:hAnsi="Arial" w:cs="Arial"/>
          <w:sz w:val="22"/>
          <w:szCs w:val="22"/>
        </w:rPr>
        <w:t xml:space="preserve"> to facilitate stakeholder engagement and promote behavioural shifts throughout the project. </w:t>
      </w:r>
      <w:proofErr w:type="gramStart"/>
      <w:r w:rsidRPr="00115034">
        <w:rPr>
          <w:rFonts w:ascii="Arial" w:hAnsi="Arial" w:cs="Arial"/>
          <w:sz w:val="22"/>
          <w:szCs w:val="22"/>
        </w:rPr>
        <w:t>Aligning with stakeholder engagement strategies, it</w:t>
      </w:r>
      <w:proofErr w:type="gramEnd"/>
      <w:r w:rsidRPr="00115034">
        <w:rPr>
          <w:rFonts w:ascii="Arial" w:hAnsi="Arial" w:cs="Arial"/>
          <w:sz w:val="22"/>
          <w:szCs w:val="22"/>
        </w:rPr>
        <w:t xml:space="preserve"> ensures that communication, leadership, and participation </w:t>
      </w:r>
      <w:proofErr w:type="gramStart"/>
      <w:r w:rsidRPr="00115034">
        <w:rPr>
          <w:rFonts w:ascii="Arial" w:hAnsi="Arial" w:cs="Arial"/>
          <w:sz w:val="22"/>
          <w:szCs w:val="22"/>
        </w:rPr>
        <w:t>are effectively coordinated</w:t>
      </w:r>
      <w:proofErr w:type="gramEnd"/>
      <w:r w:rsidRPr="00115034">
        <w:rPr>
          <w:rFonts w:ascii="Arial" w:hAnsi="Arial" w:cs="Arial"/>
          <w:sz w:val="22"/>
          <w:szCs w:val="22"/>
        </w:rPr>
        <w:t xml:space="preserve"> during the transformation process.</w:t>
      </w:r>
    </w:p>
    <w:p w14:paraId="08B83258" w14:textId="77777777" w:rsidR="0092043B" w:rsidRPr="00115034" w:rsidRDefault="0092043B" w:rsidP="00382986">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382986" w:rsidRPr="00115034" w14:paraId="500A5C9E" w14:textId="77777777" w:rsidTr="00E52571">
        <w:tc>
          <w:tcPr>
            <w:tcW w:w="4508" w:type="dxa"/>
          </w:tcPr>
          <w:p w14:paraId="4A84C8A5" w14:textId="77777777" w:rsidR="00382986" w:rsidRPr="00115034" w:rsidRDefault="00382986" w:rsidP="00E52571">
            <w:pPr>
              <w:rPr>
                <w:rFonts w:ascii="Arial" w:hAnsi="Arial" w:cs="Arial"/>
                <w:sz w:val="22"/>
                <w:szCs w:val="22"/>
              </w:rPr>
            </w:pPr>
            <w:r w:rsidRPr="00115034">
              <w:rPr>
                <w:rFonts w:ascii="Arial" w:hAnsi="Arial" w:cs="Arial"/>
                <w:sz w:val="22"/>
                <w:szCs w:val="22"/>
              </w:rPr>
              <w:t>Steps</w:t>
            </w:r>
          </w:p>
        </w:tc>
        <w:tc>
          <w:tcPr>
            <w:tcW w:w="4508" w:type="dxa"/>
          </w:tcPr>
          <w:p w14:paraId="63124C6A" w14:textId="77777777" w:rsidR="00382986" w:rsidRPr="00115034" w:rsidRDefault="00382986" w:rsidP="00E52571">
            <w:pPr>
              <w:rPr>
                <w:rFonts w:ascii="Arial" w:hAnsi="Arial" w:cs="Arial"/>
                <w:sz w:val="22"/>
                <w:szCs w:val="22"/>
              </w:rPr>
            </w:pPr>
            <w:r w:rsidRPr="00115034">
              <w:rPr>
                <w:rFonts w:ascii="Arial" w:hAnsi="Arial" w:cs="Arial"/>
                <w:sz w:val="22"/>
                <w:szCs w:val="22"/>
              </w:rPr>
              <w:t>Application</w:t>
            </w:r>
          </w:p>
        </w:tc>
      </w:tr>
      <w:tr w:rsidR="00382986" w:rsidRPr="00115034" w14:paraId="2BC23264" w14:textId="77777777" w:rsidTr="00E52571">
        <w:tc>
          <w:tcPr>
            <w:tcW w:w="4508" w:type="dxa"/>
          </w:tcPr>
          <w:p w14:paraId="388FF8A2" w14:textId="77777777" w:rsidR="00382986" w:rsidRPr="00115034" w:rsidRDefault="00382986" w:rsidP="00E52571">
            <w:pPr>
              <w:rPr>
                <w:rFonts w:ascii="Arial" w:hAnsi="Arial" w:cs="Arial"/>
                <w:sz w:val="22"/>
                <w:szCs w:val="22"/>
              </w:rPr>
            </w:pPr>
            <w:r w:rsidRPr="00115034">
              <w:rPr>
                <w:rFonts w:ascii="Arial" w:hAnsi="Arial" w:cs="Arial"/>
                <w:sz w:val="22"/>
                <w:szCs w:val="22"/>
              </w:rPr>
              <w:t>Create urgency</w:t>
            </w:r>
          </w:p>
        </w:tc>
        <w:tc>
          <w:tcPr>
            <w:tcW w:w="4508" w:type="dxa"/>
          </w:tcPr>
          <w:p w14:paraId="06423386"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Use market data &amp; health-tech trends to show why rapid development is critical.</w:t>
            </w:r>
          </w:p>
          <w:p w14:paraId="34BF58E6" w14:textId="77777777" w:rsidR="00382986" w:rsidRPr="00115034" w:rsidRDefault="00382986" w:rsidP="00E52571">
            <w:pPr>
              <w:rPr>
                <w:rFonts w:ascii="Arial" w:hAnsi="Arial" w:cs="Arial"/>
                <w:sz w:val="22"/>
                <w:szCs w:val="22"/>
              </w:rPr>
            </w:pPr>
          </w:p>
        </w:tc>
      </w:tr>
      <w:tr w:rsidR="00382986" w:rsidRPr="00115034" w14:paraId="400A6453" w14:textId="77777777" w:rsidTr="00E52571">
        <w:tc>
          <w:tcPr>
            <w:tcW w:w="4508" w:type="dxa"/>
          </w:tcPr>
          <w:p w14:paraId="54140111" w14:textId="77777777" w:rsidR="00382986" w:rsidRPr="00115034" w:rsidRDefault="00382986" w:rsidP="00E52571">
            <w:pPr>
              <w:rPr>
                <w:rFonts w:ascii="Arial" w:hAnsi="Arial" w:cs="Arial"/>
                <w:sz w:val="22"/>
                <w:szCs w:val="22"/>
              </w:rPr>
            </w:pPr>
            <w:r w:rsidRPr="00115034">
              <w:rPr>
                <w:rFonts w:ascii="Arial" w:hAnsi="Arial" w:cs="Arial"/>
                <w:sz w:val="22"/>
                <w:szCs w:val="22"/>
              </w:rPr>
              <w:t>Form a guiding coalition</w:t>
            </w:r>
          </w:p>
        </w:tc>
        <w:tc>
          <w:tcPr>
            <w:tcW w:w="4508" w:type="dxa"/>
          </w:tcPr>
          <w:p w14:paraId="1E79C1BE" w14:textId="77777777" w:rsidR="00382986" w:rsidRPr="00115034" w:rsidRDefault="00382986" w:rsidP="00E52571">
            <w:pPr>
              <w:rPr>
                <w:rFonts w:ascii="Arial" w:hAnsi="Arial" w:cs="Arial"/>
                <w:sz w:val="22"/>
                <w:szCs w:val="22"/>
              </w:rPr>
            </w:pPr>
            <w:r w:rsidRPr="00115034">
              <w:rPr>
                <w:rFonts w:ascii="Arial" w:hAnsi="Arial" w:cs="Arial"/>
                <w:sz w:val="22"/>
                <w:szCs w:val="22"/>
              </w:rPr>
              <w:t xml:space="preserve">Build cross-department leadership, including engineering, regulatory, </w:t>
            </w:r>
            <w:proofErr w:type="gramStart"/>
            <w:r w:rsidRPr="00115034">
              <w:rPr>
                <w:rFonts w:ascii="Arial" w:hAnsi="Arial" w:cs="Arial"/>
                <w:sz w:val="22"/>
                <w:szCs w:val="22"/>
              </w:rPr>
              <w:t>marketing</w:t>
            </w:r>
            <w:proofErr w:type="gramEnd"/>
            <w:r w:rsidRPr="00115034">
              <w:rPr>
                <w:rFonts w:ascii="Arial" w:hAnsi="Arial" w:cs="Arial"/>
                <w:sz w:val="22"/>
                <w:szCs w:val="22"/>
              </w:rPr>
              <w:t xml:space="preserve"> and clinical advisors.</w:t>
            </w:r>
          </w:p>
        </w:tc>
      </w:tr>
      <w:tr w:rsidR="00382986" w:rsidRPr="00115034" w14:paraId="5104D3B1" w14:textId="77777777" w:rsidTr="00E52571">
        <w:tc>
          <w:tcPr>
            <w:tcW w:w="4508" w:type="dxa"/>
          </w:tcPr>
          <w:p w14:paraId="69B796DF" w14:textId="77777777" w:rsidR="00382986" w:rsidRPr="00115034" w:rsidRDefault="00382986" w:rsidP="00E52571">
            <w:pPr>
              <w:rPr>
                <w:rFonts w:ascii="Arial" w:hAnsi="Arial" w:cs="Arial"/>
                <w:sz w:val="22"/>
                <w:szCs w:val="22"/>
              </w:rPr>
            </w:pPr>
            <w:r w:rsidRPr="00115034">
              <w:rPr>
                <w:rFonts w:ascii="Arial" w:hAnsi="Arial" w:cs="Arial"/>
                <w:sz w:val="22"/>
                <w:szCs w:val="22"/>
              </w:rPr>
              <w:t>Create a vision for change</w:t>
            </w:r>
          </w:p>
        </w:tc>
        <w:tc>
          <w:tcPr>
            <w:tcW w:w="4508" w:type="dxa"/>
          </w:tcPr>
          <w:p w14:paraId="4323D73B" w14:textId="77777777" w:rsidR="00382986" w:rsidRPr="00115034" w:rsidRDefault="00382986" w:rsidP="00E52571">
            <w:pPr>
              <w:rPr>
                <w:rFonts w:ascii="Arial" w:hAnsi="Arial" w:cs="Arial"/>
                <w:sz w:val="22"/>
                <w:szCs w:val="22"/>
              </w:rPr>
            </w:pPr>
            <w:r w:rsidRPr="00115034">
              <w:rPr>
                <w:rFonts w:ascii="Arial" w:hAnsi="Arial" w:cs="Arial"/>
                <w:sz w:val="22"/>
                <w:szCs w:val="22"/>
              </w:rPr>
              <w:t>Define the shared goal: launch a safe, compliant, patient-benefiting device within 6 months.</w:t>
            </w:r>
          </w:p>
        </w:tc>
      </w:tr>
      <w:tr w:rsidR="00382986" w:rsidRPr="00115034" w14:paraId="7F628760" w14:textId="77777777" w:rsidTr="00E52571">
        <w:tc>
          <w:tcPr>
            <w:tcW w:w="4508" w:type="dxa"/>
          </w:tcPr>
          <w:p w14:paraId="4139FE4C" w14:textId="77777777" w:rsidR="00382986" w:rsidRPr="00115034" w:rsidRDefault="00382986" w:rsidP="00E52571">
            <w:pPr>
              <w:rPr>
                <w:rFonts w:ascii="Arial" w:hAnsi="Arial" w:cs="Arial"/>
                <w:sz w:val="22"/>
                <w:szCs w:val="22"/>
              </w:rPr>
            </w:pPr>
            <w:r w:rsidRPr="00115034">
              <w:rPr>
                <w:rFonts w:ascii="Arial" w:hAnsi="Arial" w:cs="Arial"/>
                <w:sz w:val="22"/>
                <w:szCs w:val="22"/>
              </w:rPr>
              <w:t>Communicate the vision</w:t>
            </w:r>
          </w:p>
        </w:tc>
        <w:tc>
          <w:tcPr>
            <w:tcW w:w="4508" w:type="dxa"/>
          </w:tcPr>
          <w:p w14:paraId="68DD9102"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Continuous communication through dashboards, sprint reviews, and leadership updates.</w:t>
            </w:r>
          </w:p>
          <w:p w14:paraId="1710ED0B" w14:textId="77777777" w:rsidR="00382986" w:rsidRPr="00115034" w:rsidRDefault="00382986" w:rsidP="00E52571">
            <w:pPr>
              <w:rPr>
                <w:rFonts w:ascii="Arial" w:hAnsi="Arial" w:cs="Arial"/>
                <w:sz w:val="22"/>
                <w:szCs w:val="22"/>
              </w:rPr>
            </w:pPr>
          </w:p>
        </w:tc>
      </w:tr>
      <w:tr w:rsidR="00382986" w:rsidRPr="00115034" w14:paraId="5A714868" w14:textId="77777777" w:rsidTr="00E52571">
        <w:tc>
          <w:tcPr>
            <w:tcW w:w="4508" w:type="dxa"/>
          </w:tcPr>
          <w:p w14:paraId="01F0598D" w14:textId="77777777" w:rsidR="00382986" w:rsidRPr="00115034" w:rsidRDefault="00382986" w:rsidP="00E52571">
            <w:pPr>
              <w:rPr>
                <w:rFonts w:ascii="Arial" w:hAnsi="Arial" w:cs="Arial"/>
                <w:sz w:val="22"/>
                <w:szCs w:val="22"/>
              </w:rPr>
            </w:pPr>
            <w:r w:rsidRPr="00115034">
              <w:rPr>
                <w:rFonts w:ascii="Arial" w:hAnsi="Arial" w:cs="Arial"/>
                <w:sz w:val="22"/>
                <w:szCs w:val="22"/>
              </w:rPr>
              <w:lastRenderedPageBreak/>
              <w:t>Remove obstacles</w:t>
            </w:r>
          </w:p>
        </w:tc>
        <w:tc>
          <w:tcPr>
            <w:tcW w:w="4508" w:type="dxa"/>
          </w:tcPr>
          <w:p w14:paraId="7CA82A72" w14:textId="77777777" w:rsidR="00382986" w:rsidRPr="00115034" w:rsidRDefault="00382986" w:rsidP="00E52571">
            <w:pPr>
              <w:rPr>
                <w:rFonts w:ascii="Arial" w:hAnsi="Arial" w:cs="Arial"/>
                <w:sz w:val="22"/>
                <w:szCs w:val="22"/>
              </w:rPr>
            </w:pPr>
            <w:r w:rsidRPr="00115034">
              <w:rPr>
                <w:rFonts w:ascii="Arial" w:hAnsi="Arial" w:cs="Arial"/>
                <w:sz w:val="22"/>
                <w:szCs w:val="22"/>
              </w:rPr>
              <w:t>Address resource shortages, clarify responsibilities (RACI), and streamline decision-making.</w:t>
            </w:r>
          </w:p>
        </w:tc>
      </w:tr>
      <w:tr w:rsidR="00382986" w:rsidRPr="00115034" w14:paraId="55452ED9" w14:textId="77777777" w:rsidTr="00E52571">
        <w:tc>
          <w:tcPr>
            <w:tcW w:w="4508" w:type="dxa"/>
          </w:tcPr>
          <w:p w14:paraId="46F3AB67" w14:textId="77777777" w:rsidR="00382986" w:rsidRPr="00115034" w:rsidRDefault="00382986" w:rsidP="00E52571">
            <w:pPr>
              <w:rPr>
                <w:rFonts w:ascii="Arial" w:hAnsi="Arial" w:cs="Arial"/>
                <w:sz w:val="22"/>
                <w:szCs w:val="22"/>
              </w:rPr>
            </w:pPr>
          </w:p>
        </w:tc>
        <w:tc>
          <w:tcPr>
            <w:tcW w:w="4508" w:type="dxa"/>
          </w:tcPr>
          <w:p w14:paraId="0D035E4C" w14:textId="77777777" w:rsidR="00382986" w:rsidRPr="00115034" w:rsidRDefault="00382986" w:rsidP="00E52571">
            <w:pPr>
              <w:rPr>
                <w:rFonts w:ascii="Arial" w:hAnsi="Arial" w:cs="Arial"/>
                <w:sz w:val="22"/>
                <w:szCs w:val="22"/>
              </w:rPr>
            </w:pPr>
          </w:p>
        </w:tc>
      </w:tr>
      <w:tr w:rsidR="00382986" w:rsidRPr="00115034" w14:paraId="6BCF2F8C" w14:textId="77777777" w:rsidTr="00E52571">
        <w:tc>
          <w:tcPr>
            <w:tcW w:w="4508" w:type="dxa"/>
          </w:tcPr>
          <w:p w14:paraId="5A231F3C" w14:textId="77777777" w:rsidR="00382986" w:rsidRPr="00115034" w:rsidRDefault="00382986" w:rsidP="00E52571">
            <w:pPr>
              <w:rPr>
                <w:rFonts w:ascii="Arial" w:hAnsi="Arial" w:cs="Arial"/>
                <w:sz w:val="22"/>
                <w:szCs w:val="22"/>
              </w:rPr>
            </w:pPr>
            <w:r w:rsidRPr="00115034">
              <w:rPr>
                <w:rFonts w:ascii="Arial" w:hAnsi="Arial" w:cs="Arial"/>
                <w:sz w:val="22"/>
                <w:szCs w:val="22"/>
              </w:rPr>
              <w:t>Create short-term wins</w:t>
            </w:r>
          </w:p>
        </w:tc>
        <w:tc>
          <w:tcPr>
            <w:tcW w:w="4508" w:type="dxa"/>
          </w:tcPr>
          <w:p w14:paraId="107229ED"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Celebrate milestones: prototype completion, regulatory pre-checks, supplier approvals.</w:t>
            </w:r>
          </w:p>
          <w:p w14:paraId="06BF1682" w14:textId="77777777" w:rsidR="00382986" w:rsidRPr="00115034" w:rsidRDefault="00382986" w:rsidP="00E52571">
            <w:pPr>
              <w:rPr>
                <w:rFonts w:ascii="Arial" w:hAnsi="Arial" w:cs="Arial"/>
                <w:sz w:val="22"/>
                <w:szCs w:val="22"/>
              </w:rPr>
            </w:pPr>
          </w:p>
        </w:tc>
      </w:tr>
      <w:tr w:rsidR="00382986" w:rsidRPr="00115034" w14:paraId="4BD431AC" w14:textId="77777777" w:rsidTr="00E52571">
        <w:tc>
          <w:tcPr>
            <w:tcW w:w="4508" w:type="dxa"/>
          </w:tcPr>
          <w:p w14:paraId="06600227" w14:textId="77777777" w:rsidR="00382986" w:rsidRPr="00115034" w:rsidRDefault="00382986" w:rsidP="00E52571">
            <w:pPr>
              <w:rPr>
                <w:rFonts w:ascii="Arial" w:hAnsi="Arial" w:cs="Arial"/>
                <w:sz w:val="22"/>
                <w:szCs w:val="22"/>
              </w:rPr>
            </w:pPr>
            <w:r w:rsidRPr="00115034">
              <w:rPr>
                <w:rFonts w:ascii="Arial" w:hAnsi="Arial" w:cs="Arial"/>
                <w:sz w:val="22"/>
                <w:szCs w:val="22"/>
              </w:rPr>
              <w:t>Build on the change</w:t>
            </w:r>
          </w:p>
        </w:tc>
        <w:tc>
          <w:tcPr>
            <w:tcW w:w="4508" w:type="dxa"/>
          </w:tcPr>
          <w:p w14:paraId="2C3F420C"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Use early wins to improve stakeholder motivation and collaboration.</w:t>
            </w:r>
          </w:p>
          <w:p w14:paraId="11D5A2D3" w14:textId="77777777" w:rsidR="00382986" w:rsidRPr="00115034" w:rsidRDefault="00382986" w:rsidP="00E52571">
            <w:pPr>
              <w:rPr>
                <w:rFonts w:ascii="Arial" w:hAnsi="Arial" w:cs="Arial"/>
                <w:sz w:val="22"/>
                <w:szCs w:val="22"/>
              </w:rPr>
            </w:pPr>
          </w:p>
        </w:tc>
      </w:tr>
      <w:tr w:rsidR="00382986" w:rsidRPr="00115034" w14:paraId="7D6BDE17" w14:textId="77777777" w:rsidTr="00E52571">
        <w:tc>
          <w:tcPr>
            <w:tcW w:w="4508" w:type="dxa"/>
          </w:tcPr>
          <w:p w14:paraId="26827618" w14:textId="77777777" w:rsidR="00382986" w:rsidRPr="00115034" w:rsidRDefault="00382986" w:rsidP="00E52571">
            <w:pPr>
              <w:rPr>
                <w:rFonts w:ascii="Arial" w:hAnsi="Arial" w:cs="Arial"/>
                <w:sz w:val="22"/>
                <w:szCs w:val="22"/>
              </w:rPr>
            </w:pPr>
            <w:r w:rsidRPr="00115034">
              <w:rPr>
                <w:rFonts w:ascii="Arial" w:hAnsi="Arial" w:cs="Arial"/>
                <w:sz w:val="22"/>
                <w:szCs w:val="22"/>
              </w:rPr>
              <w:t>Anchor the change</w:t>
            </w:r>
          </w:p>
        </w:tc>
        <w:tc>
          <w:tcPr>
            <w:tcW w:w="4508" w:type="dxa"/>
          </w:tcPr>
          <w:p w14:paraId="75F92BB1"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 xml:space="preserve">Integrate lessons learned into Siemens </w:t>
            </w:r>
            <w:proofErr w:type="spellStart"/>
            <w:r w:rsidRPr="00115034">
              <w:rPr>
                <w:rFonts w:ascii="Arial" w:hAnsi="Arial" w:cs="Arial"/>
                <w:sz w:val="22"/>
                <w:szCs w:val="22"/>
              </w:rPr>
              <w:t>Healthineers</w:t>
            </w:r>
            <w:proofErr w:type="spellEnd"/>
            <w:r w:rsidRPr="00115034">
              <w:rPr>
                <w:rFonts w:ascii="Arial" w:hAnsi="Arial" w:cs="Arial"/>
                <w:sz w:val="22"/>
                <w:szCs w:val="22"/>
              </w:rPr>
              <w:t>’ future product workflows.</w:t>
            </w:r>
          </w:p>
          <w:p w14:paraId="730E0F3F" w14:textId="77777777" w:rsidR="00382986" w:rsidRPr="00115034" w:rsidRDefault="00382986" w:rsidP="00E52571">
            <w:pPr>
              <w:rPr>
                <w:rFonts w:ascii="Arial" w:hAnsi="Arial" w:cs="Arial"/>
                <w:sz w:val="22"/>
                <w:szCs w:val="22"/>
              </w:rPr>
            </w:pPr>
          </w:p>
        </w:tc>
      </w:tr>
    </w:tbl>
    <w:p w14:paraId="1680B146" w14:textId="77777777" w:rsidR="0092043B" w:rsidRPr="0010629D" w:rsidRDefault="0092043B" w:rsidP="0092043B">
      <w:pPr>
        <w:rPr>
          <w:rFonts w:ascii="Arial" w:hAnsi="Arial" w:cs="Arial"/>
          <w:sz w:val="22"/>
          <w:szCs w:val="22"/>
        </w:rPr>
      </w:pPr>
      <w:r w:rsidRPr="0010629D">
        <w:rPr>
          <w:rFonts w:ascii="Arial" w:hAnsi="Arial" w:cs="Arial"/>
          <w:sz w:val="22"/>
          <w:szCs w:val="22"/>
        </w:rPr>
        <w:t>Reference:</w:t>
      </w:r>
    </w:p>
    <w:p w14:paraId="621D82ED" w14:textId="77777777" w:rsidR="0092043B" w:rsidRPr="0010629D" w:rsidRDefault="0092043B" w:rsidP="0092043B">
      <w:pPr>
        <w:rPr>
          <w:rFonts w:ascii="Arial" w:hAnsi="Arial" w:cs="Arial"/>
          <w:sz w:val="22"/>
          <w:szCs w:val="22"/>
        </w:rPr>
      </w:pPr>
      <w:r w:rsidRPr="0010629D">
        <w:rPr>
          <w:rFonts w:ascii="Arial" w:hAnsi="Arial" w:cs="Arial"/>
          <w:sz w:val="22"/>
          <w:szCs w:val="22"/>
        </w:rPr>
        <w:t>Kotter, J.P. (1996). Leading Change. Harvard Business School Press.</w:t>
      </w:r>
    </w:p>
    <w:p w14:paraId="2134964A" w14:textId="77777777" w:rsidR="0092043B" w:rsidRPr="0010629D" w:rsidRDefault="0092043B" w:rsidP="0092043B">
      <w:pPr>
        <w:rPr>
          <w:rFonts w:ascii="Arial" w:hAnsi="Arial" w:cs="Arial"/>
          <w:sz w:val="22"/>
          <w:szCs w:val="22"/>
        </w:rPr>
      </w:pPr>
    </w:p>
    <w:p w14:paraId="7E59415A" w14:textId="77777777" w:rsidR="00382986" w:rsidRPr="00115034" w:rsidRDefault="00382986" w:rsidP="00382986">
      <w:pPr>
        <w:rPr>
          <w:rFonts w:ascii="Arial" w:hAnsi="Arial" w:cs="Arial"/>
          <w:sz w:val="22"/>
          <w:szCs w:val="22"/>
        </w:rPr>
      </w:pPr>
      <w:r w:rsidRPr="00115034">
        <w:rPr>
          <w:rFonts w:ascii="Arial" w:hAnsi="Arial" w:cs="Arial"/>
          <w:sz w:val="22"/>
          <w:szCs w:val="22"/>
        </w:rPr>
        <w:t>Appendix Q: SMART Objectives for Project Stakeholder Engagement</w:t>
      </w:r>
    </w:p>
    <w:p w14:paraId="4BE3B1AF" w14:textId="77777777" w:rsidR="0092043B" w:rsidRPr="0010629D" w:rsidRDefault="0092043B" w:rsidP="0092043B">
      <w:pPr>
        <w:rPr>
          <w:rFonts w:ascii="Arial" w:hAnsi="Arial" w:cs="Arial"/>
          <w:sz w:val="22"/>
          <w:szCs w:val="22"/>
        </w:rPr>
      </w:pPr>
      <w:r w:rsidRPr="00115034">
        <w:rPr>
          <w:rFonts w:ascii="Arial" w:hAnsi="Arial" w:cs="Arial"/>
          <w:sz w:val="22"/>
          <w:szCs w:val="22"/>
        </w:rPr>
        <w:t xml:space="preserve">This table outlines SMART (Specific, Measurable, Achievable, Relevant, Time-bound) objectives designed for stakeholder engagement. By establishing clear and quantifiable goals, SMART objectives facilitate the assessment of performance and ensure that engagement efforts </w:t>
      </w:r>
      <w:proofErr w:type="gramStart"/>
      <w:r w:rsidRPr="00115034">
        <w:rPr>
          <w:rFonts w:ascii="Arial" w:hAnsi="Arial" w:cs="Arial"/>
          <w:sz w:val="22"/>
          <w:szCs w:val="22"/>
        </w:rPr>
        <w:t>are aligned</w:t>
      </w:r>
      <w:proofErr w:type="gramEnd"/>
      <w:r w:rsidRPr="00115034">
        <w:rPr>
          <w:rFonts w:ascii="Arial" w:hAnsi="Arial" w:cs="Arial"/>
          <w:sz w:val="22"/>
          <w:szCs w:val="22"/>
        </w:rPr>
        <w:t xml:space="preserve"> with the overarching strategic goals. When integrated with key performance indicators (KPIs) and communication strategies, these objectives enhance accountability and promote ongoing evaluation of the effectiveness of stakeholder engagement initiatives.</w:t>
      </w:r>
    </w:p>
    <w:p w14:paraId="6F13CB13" w14:textId="77777777" w:rsidR="0092043B" w:rsidRPr="00115034" w:rsidRDefault="0092043B" w:rsidP="00382986">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382986" w:rsidRPr="00115034" w14:paraId="15771C04" w14:textId="77777777" w:rsidTr="00E52571">
        <w:tc>
          <w:tcPr>
            <w:tcW w:w="4508" w:type="dxa"/>
          </w:tcPr>
          <w:p w14:paraId="412D0C69" w14:textId="77777777" w:rsidR="00382986" w:rsidRPr="00115034" w:rsidRDefault="00382986" w:rsidP="00E52571">
            <w:pPr>
              <w:rPr>
                <w:rFonts w:ascii="Arial" w:hAnsi="Arial" w:cs="Arial"/>
                <w:sz w:val="22"/>
                <w:szCs w:val="22"/>
              </w:rPr>
            </w:pPr>
            <w:r w:rsidRPr="00115034">
              <w:rPr>
                <w:rFonts w:ascii="Arial" w:hAnsi="Arial" w:cs="Arial"/>
                <w:sz w:val="22"/>
                <w:szCs w:val="22"/>
              </w:rPr>
              <w:t>SMART Element</w:t>
            </w:r>
          </w:p>
        </w:tc>
        <w:tc>
          <w:tcPr>
            <w:tcW w:w="4508" w:type="dxa"/>
          </w:tcPr>
          <w:p w14:paraId="7841F594" w14:textId="77777777" w:rsidR="00382986" w:rsidRPr="00115034" w:rsidRDefault="00382986" w:rsidP="00E52571">
            <w:pPr>
              <w:rPr>
                <w:rFonts w:ascii="Arial" w:hAnsi="Arial" w:cs="Arial"/>
                <w:sz w:val="22"/>
                <w:szCs w:val="22"/>
              </w:rPr>
            </w:pPr>
            <w:r w:rsidRPr="00115034">
              <w:rPr>
                <w:rFonts w:ascii="Arial" w:hAnsi="Arial" w:cs="Arial"/>
                <w:sz w:val="22"/>
                <w:szCs w:val="22"/>
              </w:rPr>
              <w:t>Stakeholder Engagement Objective</w:t>
            </w:r>
          </w:p>
        </w:tc>
      </w:tr>
      <w:tr w:rsidR="00382986" w:rsidRPr="00115034" w14:paraId="4EBC76ED" w14:textId="77777777" w:rsidTr="00E52571">
        <w:tc>
          <w:tcPr>
            <w:tcW w:w="4508" w:type="dxa"/>
          </w:tcPr>
          <w:p w14:paraId="157A72A3" w14:textId="77777777" w:rsidR="00382986" w:rsidRPr="00115034" w:rsidRDefault="00382986" w:rsidP="00E52571">
            <w:pPr>
              <w:rPr>
                <w:rFonts w:ascii="Arial" w:hAnsi="Arial" w:cs="Arial"/>
                <w:sz w:val="22"/>
                <w:szCs w:val="22"/>
              </w:rPr>
            </w:pPr>
            <w:r w:rsidRPr="00115034">
              <w:rPr>
                <w:rFonts w:ascii="Arial" w:hAnsi="Arial" w:cs="Arial"/>
                <w:sz w:val="22"/>
                <w:szCs w:val="22"/>
              </w:rPr>
              <w:t>Specific</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 </w:t>
            </w:r>
          </w:p>
        </w:tc>
        <w:tc>
          <w:tcPr>
            <w:tcW w:w="4508" w:type="dxa"/>
          </w:tcPr>
          <w:p w14:paraId="158C9F00"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Engage all internal and external stakeholders required to deliver the wearable device.</w:t>
            </w:r>
          </w:p>
        </w:tc>
      </w:tr>
      <w:tr w:rsidR="00382986" w:rsidRPr="00115034" w14:paraId="0EC2BD34" w14:textId="77777777" w:rsidTr="00E52571">
        <w:tc>
          <w:tcPr>
            <w:tcW w:w="4508" w:type="dxa"/>
          </w:tcPr>
          <w:p w14:paraId="2F2B3738" w14:textId="77777777" w:rsidR="00382986" w:rsidRPr="00115034" w:rsidRDefault="00382986" w:rsidP="00E52571">
            <w:pPr>
              <w:rPr>
                <w:rFonts w:ascii="Arial" w:hAnsi="Arial" w:cs="Arial"/>
                <w:sz w:val="22"/>
                <w:szCs w:val="22"/>
              </w:rPr>
            </w:pPr>
            <w:r w:rsidRPr="00115034">
              <w:rPr>
                <w:rFonts w:ascii="Arial" w:hAnsi="Arial" w:cs="Arial"/>
                <w:sz w:val="22"/>
                <w:szCs w:val="22"/>
              </w:rPr>
              <w:t>Measurable</w:t>
            </w:r>
          </w:p>
        </w:tc>
        <w:tc>
          <w:tcPr>
            <w:tcW w:w="4508" w:type="dxa"/>
          </w:tcPr>
          <w:p w14:paraId="27F22002"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Achieve 90% participation in scheduled meetings and timely approval of deliverables.</w:t>
            </w:r>
          </w:p>
        </w:tc>
      </w:tr>
      <w:tr w:rsidR="00382986" w:rsidRPr="00115034" w14:paraId="245C3B17" w14:textId="77777777" w:rsidTr="00E52571">
        <w:tc>
          <w:tcPr>
            <w:tcW w:w="4508" w:type="dxa"/>
          </w:tcPr>
          <w:p w14:paraId="5FE12A83" w14:textId="77777777" w:rsidR="00382986" w:rsidRPr="00115034" w:rsidRDefault="00382986" w:rsidP="00E52571">
            <w:pPr>
              <w:rPr>
                <w:rFonts w:ascii="Arial" w:hAnsi="Arial" w:cs="Arial"/>
                <w:sz w:val="22"/>
                <w:szCs w:val="22"/>
              </w:rPr>
            </w:pPr>
            <w:r w:rsidRPr="00115034">
              <w:rPr>
                <w:rFonts w:ascii="Arial" w:hAnsi="Arial" w:cs="Arial"/>
                <w:sz w:val="22"/>
                <w:szCs w:val="22"/>
              </w:rPr>
              <w:t>Achievable</w:t>
            </w:r>
          </w:p>
        </w:tc>
        <w:tc>
          <w:tcPr>
            <w:tcW w:w="4508" w:type="dxa"/>
          </w:tcPr>
          <w:p w14:paraId="5C28CD63" w14:textId="77777777" w:rsidR="00382986" w:rsidRPr="00115034" w:rsidRDefault="00382986" w:rsidP="00E52571">
            <w:pPr>
              <w:rPr>
                <w:rFonts w:ascii="Arial" w:hAnsi="Arial" w:cs="Arial"/>
                <w:sz w:val="22"/>
                <w:szCs w:val="22"/>
              </w:rPr>
            </w:pPr>
            <w:r w:rsidRPr="00115034">
              <w:rPr>
                <w:rFonts w:ascii="Arial" w:hAnsi="Arial" w:cs="Arial"/>
                <w:sz w:val="22"/>
                <w:szCs w:val="22"/>
              </w:rPr>
              <w:t>Use structured tools such as RACI, a communication plan, and Agile ceremonies.</w:t>
            </w:r>
          </w:p>
        </w:tc>
      </w:tr>
      <w:tr w:rsidR="00382986" w:rsidRPr="00115034" w14:paraId="7A616919" w14:textId="77777777" w:rsidTr="00E52571">
        <w:tc>
          <w:tcPr>
            <w:tcW w:w="4508" w:type="dxa"/>
          </w:tcPr>
          <w:p w14:paraId="015398F5" w14:textId="77777777" w:rsidR="00382986" w:rsidRPr="00115034" w:rsidRDefault="00382986" w:rsidP="00E52571">
            <w:pPr>
              <w:rPr>
                <w:rFonts w:ascii="Arial" w:hAnsi="Arial" w:cs="Arial"/>
                <w:sz w:val="22"/>
                <w:szCs w:val="22"/>
              </w:rPr>
            </w:pPr>
            <w:r w:rsidRPr="00115034">
              <w:rPr>
                <w:rFonts w:ascii="Arial" w:hAnsi="Arial" w:cs="Arial"/>
                <w:sz w:val="22"/>
                <w:szCs w:val="22"/>
              </w:rPr>
              <w:t>Relevant</w:t>
            </w:r>
          </w:p>
        </w:tc>
        <w:tc>
          <w:tcPr>
            <w:tcW w:w="4508" w:type="dxa"/>
          </w:tcPr>
          <w:p w14:paraId="7F1F99EF" w14:textId="77777777" w:rsidR="00382986" w:rsidRPr="00115034" w:rsidRDefault="00382986" w:rsidP="00E52571">
            <w:pPr>
              <w:rPr>
                <w:rFonts w:ascii="Arial" w:hAnsi="Arial" w:cs="Arial"/>
                <w:sz w:val="22"/>
                <w:szCs w:val="22"/>
              </w:rPr>
            </w:pPr>
            <w:r w:rsidRPr="00115034">
              <w:rPr>
                <w:rFonts w:ascii="Arial" w:hAnsi="Arial" w:cs="Arial"/>
                <w:sz w:val="22"/>
                <w:szCs w:val="22"/>
              </w:rPr>
              <w:t>Ensures successful on-time launch and regulatory compliance.</w:t>
            </w:r>
          </w:p>
        </w:tc>
      </w:tr>
      <w:tr w:rsidR="00382986" w:rsidRPr="00115034" w14:paraId="203692A9" w14:textId="77777777" w:rsidTr="00E52571">
        <w:tc>
          <w:tcPr>
            <w:tcW w:w="4508" w:type="dxa"/>
          </w:tcPr>
          <w:p w14:paraId="0609D275" w14:textId="77777777" w:rsidR="00382986" w:rsidRPr="00115034" w:rsidRDefault="00382986" w:rsidP="00E52571">
            <w:pPr>
              <w:rPr>
                <w:rFonts w:ascii="Arial" w:hAnsi="Arial" w:cs="Arial"/>
                <w:sz w:val="22"/>
                <w:szCs w:val="22"/>
              </w:rPr>
            </w:pPr>
            <w:r w:rsidRPr="00115034">
              <w:rPr>
                <w:rFonts w:ascii="Arial" w:hAnsi="Arial" w:cs="Arial"/>
                <w:sz w:val="22"/>
                <w:szCs w:val="22"/>
              </w:rPr>
              <w:t>Time</w:t>
            </w:r>
          </w:p>
        </w:tc>
        <w:tc>
          <w:tcPr>
            <w:tcW w:w="4508" w:type="dxa"/>
          </w:tcPr>
          <w:p w14:paraId="41DB750C" w14:textId="77777777" w:rsidR="00382986" w:rsidRPr="00115034" w:rsidRDefault="00382986" w:rsidP="00E52571">
            <w:pPr>
              <w:spacing w:after="160" w:line="278" w:lineRule="auto"/>
              <w:rPr>
                <w:rFonts w:ascii="Arial" w:hAnsi="Arial" w:cs="Arial"/>
                <w:sz w:val="22"/>
                <w:szCs w:val="22"/>
              </w:rPr>
            </w:pPr>
            <w:r w:rsidRPr="00115034">
              <w:rPr>
                <w:rFonts w:ascii="Arial" w:hAnsi="Arial" w:cs="Arial"/>
                <w:sz w:val="22"/>
                <w:szCs w:val="22"/>
              </w:rPr>
              <w:t> </w:t>
            </w:r>
            <w:r w:rsidRPr="00115034">
              <w:rPr>
                <w:rFonts w:ascii="Arial" w:hAnsi="Arial" w:cs="Arial"/>
                <w:sz w:val="22"/>
                <w:szCs w:val="22"/>
              </w:rPr>
              <w:t> </w:t>
            </w:r>
            <w:r w:rsidRPr="00115034">
              <w:rPr>
                <w:rFonts w:ascii="Arial" w:hAnsi="Arial" w:cs="Arial"/>
                <w:sz w:val="22"/>
                <w:szCs w:val="22"/>
              </w:rPr>
              <w:t>Achieve full engagement milestones within the 6-month development window.</w:t>
            </w:r>
          </w:p>
          <w:p w14:paraId="1B261D16" w14:textId="77777777" w:rsidR="00382986" w:rsidRPr="00115034" w:rsidRDefault="00382986" w:rsidP="00E52571">
            <w:pPr>
              <w:rPr>
                <w:rFonts w:ascii="Arial" w:hAnsi="Arial" w:cs="Arial"/>
                <w:sz w:val="22"/>
                <w:szCs w:val="22"/>
              </w:rPr>
            </w:pPr>
          </w:p>
        </w:tc>
      </w:tr>
    </w:tbl>
    <w:p w14:paraId="544FE796" w14:textId="77777777" w:rsidR="0092043B" w:rsidRPr="0010629D" w:rsidRDefault="0092043B" w:rsidP="0092043B">
      <w:pPr>
        <w:rPr>
          <w:rFonts w:ascii="Arial" w:hAnsi="Arial" w:cs="Arial"/>
          <w:sz w:val="22"/>
          <w:szCs w:val="22"/>
        </w:rPr>
      </w:pPr>
      <w:r w:rsidRPr="0010629D">
        <w:rPr>
          <w:rFonts w:ascii="Arial" w:hAnsi="Arial" w:cs="Arial"/>
          <w:sz w:val="22"/>
          <w:szCs w:val="22"/>
        </w:rPr>
        <w:t>Reference:</w:t>
      </w:r>
    </w:p>
    <w:p w14:paraId="187453A4" w14:textId="77777777" w:rsidR="0092043B" w:rsidRPr="0010629D" w:rsidRDefault="0092043B" w:rsidP="0092043B">
      <w:pPr>
        <w:rPr>
          <w:rFonts w:ascii="Arial" w:hAnsi="Arial" w:cs="Arial"/>
          <w:sz w:val="22"/>
          <w:szCs w:val="22"/>
        </w:rPr>
      </w:pPr>
      <w:r w:rsidRPr="0010629D">
        <w:rPr>
          <w:rFonts w:ascii="Arial" w:hAnsi="Arial" w:cs="Arial"/>
          <w:sz w:val="22"/>
          <w:szCs w:val="22"/>
        </w:rPr>
        <w:lastRenderedPageBreak/>
        <w:t xml:space="preserve">Doran, G.T. (1981). </w:t>
      </w:r>
      <w:proofErr w:type="gramStart"/>
      <w:r w:rsidRPr="0010629D">
        <w:rPr>
          <w:rFonts w:ascii="Arial" w:hAnsi="Arial" w:cs="Arial"/>
          <w:sz w:val="22"/>
          <w:szCs w:val="22"/>
        </w:rPr>
        <w:t>There’s</w:t>
      </w:r>
      <w:proofErr w:type="gramEnd"/>
      <w:r w:rsidRPr="0010629D">
        <w:rPr>
          <w:rFonts w:ascii="Arial" w:hAnsi="Arial" w:cs="Arial"/>
          <w:sz w:val="22"/>
          <w:szCs w:val="22"/>
        </w:rPr>
        <w:t xml:space="preserve"> a S.M.A.R.T. Way to Write Management’s Goals and Objectives. Management Review, 70(11), pp.35–36.</w:t>
      </w:r>
    </w:p>
    <w:p w14:paraId="3768FDBF" w14:textId="02DF3550" w:rsidR="00382986" w:rsidRDefault="00382986" w:rsidP="00382986">
      <w:pPr>
        <w:rPr>
          <w:rFonts w:ascii="Arial" w:hAnsi="Arial" w:cs="Arial"/>
        </w:rPr>
      </w:pPr>
    </w:p>
    <w:p w14:paraId="481A9ACC" w14:textId="77777777" w:rsidR="0051729D" w:rsidRDefault="0051729D" w:rsidP="00406D69">
      <w:pPr>
        <w:rPr>
          <w:rFonts w:ascii="Arial" w:hAnsi="Arial" w:cs="Arial"/>
        </w:rPr>
      </w:pPr>
    </w:p>
    <w:p w14:paraId="100CA05F" w14:textId="77777777" w:rsidR="0051729D" w:rsidRDefault="0051729D" w:rsidP="00406D69">
      <w:pPr>
        <w:rPr>
          <w:rFonts w:ascii="Arial" w:hAnsi="Arial" w:cs="Arial"/>
        </w:rPr>
      </w:pPr>
    </w:p>
    <w:p w14:paraId="3E207E5C" w14:textId="77777777" w:rsidR="0051729D" w:rsidRDefault="0051729D" w:rsidP="00406D69">
      <w:pPr>
        <w:rPr>
          <w:rFonts w:ascii="Arial" w:hAnsi="Arial" w:cs="Arial"/>
        </w:rPr>
      </w:pPr>
    </w:p>
    <w:p w14:paraId="2F08FACE" w14:textId="77777777" w:rsidR="0051729D" w:rsidRDefault="0051729D" w:rsidP="00406D69">
      <w:pPr>
        <w:rPr>
          <w:rFonts w:ascii="Arial" w:hAnsi="Arial" w:cs="Arial"/>
        </w:rPr>
      </w:pPr>
    </w:p>
    <w:p w14:paraId="0B056B63" w14:textId="77777777" w:rsidR="0051729D" w:rsidRDefault="0051729D" w:rsidP="00406D69">
      <w:pPr>
        <w:rPr>
          <w:rFonts w:ascii="Arial" w:hAnsi="Arial" w:cs="Arial"/>
        </w:rPr>
      </w:pPr>
    </w:p>
    <w:p w14:paraId="06C5C7F3" w14:textId="77777777" w:rsidR="0051729D" w:rsidRPr="00696CCB" w:rsidRDefault="0051729D" w:rsidP="00406D69">
      <w:pPr>
        <w:rPr>
          <w:rFonts w:ascii="Arial" w:hAnsi="Arial" w:cs="Arial"/>
        </w:rPr>
      </w:pPr>
    </w:p>
    <w:sectPr w:rsidR="0051729D" w:rsidRPr="00696CCB" w:rsidSect="009E1426">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9B1C4" w14:textId="77777777" w:rsidR="00751844" w:rsidRDefault="00751844" w:rsidP="005C4395">
      <w:pPr>
        <w:spacing w:after="0" w:line="240" w:lineRule="auto"/>
      </w:pPr>
      <w:r>
        <w:separator/>
      </w:r>
    </w:p>
  </w:endnote>
  <w:endnote w:type="continuationSeparator" w:id="0">
    <w:p w14:paraId="3E7B564B" w14:textId="77777777" w:rsidR="00751844" w:rsidRDefault="00751844" w:rsidP="005C4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4676269"/>
      <w:docPartObj>
        <w:docPartGallery w:val="Page Numbers (Bottom of Page)"/>
        <w:docPartUnique/>
      </w:docPartObj>
    </w:sdtPr>
    <w:sdtContent>
      <w:p w14:paraId="45B7C53D" w14:textId="01D3BB69" w:rsidR="00DA1FAC" w:rsidRDefault="00DA1FAC">
        <w:pPr>
          <w:pStyle w:val="Footer"/>
          <w:jc w:val="right"/>
        </w:pPr>
        <w:r>
          <w:fldChar w:fldCharType="begin"/>
        </w:r>
        <w:r>
          <w:instrText>PAGE   \* MERGEFORMAT</w:instrText>
        </w:r>
        <w:r>
          <w:fldChar w:fldCharType="separate"/>
        </w:r>
        <w:r>
          <w:t>2</w:t>
        </w:r>
        <w:r>
          <w:fldChar w:fldCharType="end"/>
        </w:r>
      </w:p>
    </w:sdtContent>
  </w:sdt>
  <w:p w14:paraId="343004BB" w14:textId="77777777" w:rsidR="005C4395" w:rsidRDefault="005C4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218CF" w14:textId="77777777" w:rsidR="00751844" w:rsidRDefault="00751844" w:rsidP="005C4395">
      <w:pPr>
        <w:spacing w:after="0" w:line="240" w:lineRule="auto"/>
      </w:pPr>
      <w:r>
        <w:separator/>
      </w:r>
    </w:p>
  </w:footnote>
  <w:footnote w:type="continuationSeparator" w:id="0">
    <w:p w14:paraId="5783F33B" w14:textId="77777777" w:rsidR="00751844" w:rsidRDefault="00751844" w:rsidP="005C43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527BC"/>
    <w:multiLevelType w:val="hybridMultilevel"/>
    <w:tmpl w:val="37B6C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B01BD"/>
    <w:multiLevelType w:val="hybridMultilevel"/>
    <w:tmpl w:val="E9726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747C2C"/>
    <w:multiLevelType w:val="hybridMultilevel"/>
    <w:tmpl w:val="D71E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5785C"/>
    <w:multiLevelType w:val="hybridMultilevel"/>
    <w:tmpl w:val="7F14B5B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B87210"/>
    <w:multiLevelType w:val="hybridMultilevel"/>
    <w:tmpl w:val="8D00A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68525F"/>
    <w:multiLevelType w:val="hybridMultilevel"/>
    <w:tmpl w:val="A596188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5E070BB"/>
    <w:multiLevelType w:val="hybridMultilevel"/>
    <w:tmpl w:val="05C818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517EA9"/>
    <w:multiLevelType w:val="hybridMultilevel"/>
    <w:tmpl w:val="B672C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155244"/>
    <w:multiLevelType w:val="hybridMultilevel"/>
    <w:tmpl w:val="52948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B37601"/>
    <w:multiLevelType w:val="hybridMultilevel"/>
    <w:tmpl w:val="1FC40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DA2EF3"/>
    <w:multiLevelType w:val="hybridMultilevel"/>
    <w:tmpl w:val="B7BA0AD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65E1E4C"/>
    <w:multiLevelType w:val="hybridMultilevel"/>
    <w:tmpl w:val="E5EE5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46219F"/>
    <w:multiLevelType w:val="hybridMultilevel"/>
    <w:tmpl w:val="7488E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8657C8"/>
    <w:multiLevelType w:val="hybridMultilevel"/>
    <w:tmpl w:val="D2B616C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D8B719D"/>
    <w:multiLevelType w:val="hybridMultilevel"/>
    <w:tmpl w:val="97CE3DC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39A6B98"/>
    <w:multiLevelType w:val="hybridMultilevel"/>
    <w:tmpl w:val="C43854F8"/>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36E831C9"/>
    <w:multiLevelType w:val="hybridMultilevel"/>
    <w:tmpl w:val="64AA50A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76D223D"/>
    <w:multiLevelType w:val="hybridMultilevel"/>
    <w:tmpl w:val="909E7D1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382D59A3"/>
    <w:multiLevelType w:val="hybridMultilevel"/>
    <w:tmpl w:val="9BD4A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6F7641"/>
    <w:multiLevelType w:val="hybridMultilevel"/>
    <w:tmpl w:val="89F614B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4806BF"/>
    <w:multiLevelType w:val="hybridMultilevel"/>
    <w:tmpl w:val="1166D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6B60D0"/>
    <w:multiLevelType w:val="hybridMultilevel"/>
    <w:tmpl w:val="648CE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18162E"/>
    <w:multiLevelType w:val="hybridMultilevel"/>
    <w:tmpl w:val="D506C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C30273"/>
    <w:multiLevelType w:val="hybridMultilevel"/>
    <w:tmpl w:val="4C18A59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4151B4D"/>
    <w:multiLevelType w:val="hybridMultilevel"/>
    <w:tmpl w:val="05B662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786217"/>
    <w:multiLevelType w:val="hybridMultilevel"/>
    <w:tmpl w:val="B3C6581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463F31B6"/>
    <w:multiLevelType w:val="hybridMultilevel"/>
    <w:tmpl w:val="D93A0D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7862DAE"/>
    <w:multiLevelType w:val="hybridMultilevel"/>
    <w:tmpl w:val="AC1E6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523AF0"/>
    <w:multiLevelType w:val="hybridMultilevel"/>
    <w:tmpl w:val="ADA6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485BF8"/>
    <w:multiLevelType w:val="hybridMultilevel"/>
    <w:tmpl w:val="0A4C439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5B9705AD"/>
    <w:multiLevelType w:val="hybridMultilevel"/>
    <w:tmpl w:val="BE4877F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5C933406"/>
    <w:multiLevelType w:val="hybridMultilevel"/>
    <w:tmpl w:val="67943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783851"/>
    <w:multiLevelType w:val="hybridMultilevel"/>
    <w:tmpl w:val="8FA05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F44755"/>
    <w:multiLevelType w:val="hybridMultilevel"/>
    <w:tmpl w:val="F09C3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6A0FA0"/>
    <w:multiLevelType w:val="hybridMultilevel"/>
    <w:tmpl w:val="541A0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D013EE"/>
    <w:multiLevelType w:val="hybridMultilevel"/>
    <w:tmpl w:val="B158F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6E3E99"/>
    <w:multiLevelType w:val="hybridMultilevel"/>
    <w:tmpl w:val="EAB8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5834151">
    <w:abstractNumId w:val="36"/>
  </w:num>
  <w:num w:numId="2" w16cid:durableId="1122114234">
    <w:abstractNumId w:val="7"/>
  </w:num>
  <w:num w:numId="3" w16cid:durableId="448204885">
    <w:abstractNumId w:val="26"/>
  </w:num>
  <w:num w:numId="4" w16cid:durableId="2047677037">
    <w:abstractNumId w:val="9"/>
  </w:num>
  <w:num w:numId="5" w16cid:durableId="372735515">
    <w:abstractNumId w:val="21"/>
  </w:num>
  <w:num w:numId="6" w16cid:durableId="645552705">
    <w:abstractNumId w:val="3"/>
  </w:num>
  <w:num w:numId="7" w16cid:durableId="1537228997">
    <w:abstractNumId w:val="1"/>
  </w:num>
  <w:num w:numId="8" w16cid:durableId="1294363279">
    <w:abstractNumId w:val="22"/>
  </w:num>
  <w:num w:numId="9" w16cid:durableId="568804962">
    <w:abstractNumId w:val="18"/>
  </w:num>
  <w:num w:numId="10" w16cid:durableId="1813015900">
    <w:abstractNumId w:val="12"/>
  </w:num>
  <w:num w:numId="11" w16cid:durableId="1933927325">
    <w:abstractNumId w:val="19"/>
  </w:num>
  <w:num w:numId="12" w16cid:durableId="929968186">
    <w:abstractNumId w:val="29"/>
  </w:num>
  <w:num w:numId="13" w16cid:durableId="987589275">
    <w:abstractNumId w:val="5"/>
  </w:num>
  <w:num w:numId="14" w16cid:durableId="2050107809">
    <w:abstractNumId w:val="23"/>
  </w:num>
  <w:num w:numId="15" w16cid:durableId="762844452">
    <w:abstractNumId w:val="25"/>
  </w:num>
  <w:num w:numId="16" w16cid:durableId="28190750">
    <w:abstractNumId w:val="16"/>
  </w:num>
  <w:num w:numId="17" w16cid:durableId="446198866">
    <w:abstractNumId w:val="15"/>
  </w:num>
  <w:num w:numId="18" w16cid:durableId="1372850275">
    <w:abstractNumId w:val="30"/>
  </w:num>
  <w:num w:numId="19" w16cid:durableId="1837959102">
    <w:abstractNumId w:val="13"/>
  </w:num>
  <w:num w:numId="20" w16cid:durableId="99302537">
    <w:abstractNumId w:val="10"/>
  </w:num>
  <w:num w:numId="21" w16cid:durableId="1047729461">
    <w:abstractNumId w:val="17"/>
  </w:num>
  <w:num w:numId="22" w16cid:durableId="1199926402">
    <w:abstractNumId w:val="6"/>
  </w:num>
  <w:num w:numId="23" w16cid:durableId="1786851072">
    <w:abstractNumId w:val="24"/>
  </w:num>
  <w:num w:numId="24" w16cid:durableId="1379086401">
    <w:abstractNumId w:val="32"/>
  </w:num>
  <w:num w:numId="25" w16cid:durableId="2087484561">
    <w:abstractNumId w:val="8"/>
  </w:num>
  <w:num w:numId="26" w16cid:durableId="1222399180">
    <w:abstractNumId w:val="31"/>
  </w:num>
  <w:num w:numId="27" w16cid:durableId="2024086913">
    <w:abstractNumId w:val="4"/>
  </w:num>
  <w:num w:numId="28" w16cid:durableId="125858869">
    <w:abstractNumId w:val="33"/>
  </w:num>
  <w:num w:numId="29" w16cid:durableId="1157065663">
    <w:abstractNumId w:val="27"/>
  </w:num>
  <w:num w:numId="30" w16cid:durableId="485440942">
    <w:abstractNumId w:val="2"/>
  </w:num>
  <w:num w:numId="31" w16cid:durableId="1247572793">
    <w:abstractNumId w:val="14"/>
  </w:num>
  <w:num w:numId="32" w16cid:durableId="1286037248">
    <w:abstractNumId w:val="20"/>
  </w:num>
  <w:num w:numId="33" w16cid:durableId="1669747631">
    <w:abstractNumId w:val="11"/>
  </w:num>
  <w:num w:numId="34" w16cid:durableId="2008287858">
    <w:abstractNumId w:val="34"/>
  </w:num>
  <w:num w:numId="35" w16cid:durableId="1559437727">
    <w:abstractNumId w:val="0"/>
  </w:num>
  <w:num w:numId="36" w16cid:durableId="1434396233">
    <w:abstractNumId w:val="35"/>
  </w:num>
  <w:num w:numId="37" w16cid:durableId="79583435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411"/>
    <w:rsid w:val="00002C42"/>
    <w:rsid w:val="00023A3C"/>
    <w:rsid w:val="000350EA"/>
    <w:rsid w:val="00044B7B"/>
    <w:rsid w:val="00071D1F"/>
    <w:rsid w:val="000907C6"/>
    <w:rsid w:val="000A0138"/>
    <w:rsid w:val="000C6FFF"/>
    <w:rsid w:val="000D7C3A"/>
    <w:rsid w:val="000E28A6"/>
    <w:rsid w:val="00115034"/>
    <w:rsid w:val="00116A88"/>
    <w:rsid w:val="00124960"/>
    <w:rsid w:val="00124E27"/>
    <w:rsid w:val="001400E8"/>
    <w:rsid w:val="00141BAD"/>
    <w:rsid w:val="001710E7"/>
    <w:rsid w:val="00171F80"/>
    <w:rsid w:val="00176EE7"/>
    <w:rsid w:val="00180A9F"/>
    <w:rsid w:val="00184DF1"/>
    <w:rsid w:val="001863DE"/>
    <w:rsid w:val="001942E5"/>
    <w:rsid w:val="00197D23"/>
    <w:rsid w:val="001B32FA"/>
    <w:rsid w:val="001C520F"/>
    <w:rsid w:val="001E0098"/>
    <w:rsid w:val="001E6213"/>
    <w:rsid w:val="00205A7C"/>
    <w:rsid w:val="00223DB2"/>
    <w:rsid w:val="00226579"/>
    <w:rsid w:val="00241626"/>
    <w:rsid w:val="002515D0"/>
    <w:rsid w:val="002569A1"/>
    <w:rsid w:val="002731CA"/>
    <w:rsid w:val="00282930"/>
    <w:rsid w:val="0028759A"/>
    <w:rsid w:val="00293564"/>
    <w:rsid w:val="0029729B"/>
    <w:rsid w:val="002A0D2F"/>
    <w:rsid w:val="002A4429"/>
    <w:rsid w:val="002B093B"/>
    <w:rsid w:val="002B0D51"/>
    <w:rsid w:val="002B78B4"/>
    <w:rsid w:val="002C221E"/>
    <w:rsid w:val="002D27AD"/>
    <w:rsid w:val="002D65EA"/>
    <w:rsid w:val="003008F1"/>
    <w:rsid w:val="00300B8E"/>
    <w:rsid w:val="003061FF"/>
    <w:rsid w:val="00312711"/>
    <w:rsid w:val="00340C79"/>
    <w:rsid w:val="003622A0"/>
    <w:rsid w:val="00382986"/>
    <w:rsid w:val="00387684"/>
    <w:rsid w:val="003911B8"/>
    <w:rsid w:val="003A4107"/>
    <w:rsid w:val="003F1CA2"/>
    <w:rsid w:val="00405B1D"/>
    <w:rsid w:val="00406D69"/>
    <w:rsid w:val="00444420"/>
    <w:rsid w:val="004524D8"/>
    <w:rsid w:val="00456C1A"/>
    <w:rsid w:val="00463972"/>
    <w:rsid w:val="00472A4A"/>
    <w:rsid w:val="00474A0A"/>
    <w:rsid w:val="00486A88"/>
    <w:rsid w:val="00495E2E"/>
    <w:rsid w:val="004B00E1"/>
    <w:rsid w:val="004C0AEC"/>
    <w:rsid w:val="004C44CD"/>
    <w:rsid w:val="004D3840"/>
    <w:rsid w:val="004F2AD7"/>
    <w:rsid w:val="004F4B08"/>
    <w:rsid w:val="004F67EC"/>
    <w:rsid w:val="00512EB8"/>
    <w:rsid w:val="00515561"/>
    <w:rsid w:val="0051729D"/>
    <w:rsid w:val="0054450C"/>
    <w:rsid w:val="0056051D"/>
    <w:rsid w:val="005607D7"/>
    <w:rsid w:val="005632A2"/>
    <w:rsid w:val="00594261"/>
    <w:rsid w:val="005C4395"/>
    <w:rsid w:val="005D5D33"/>
    <w:rsid w:val="005E47D5"/>
    <w:rsid w:val="00610331"/>
    <w:rsid w:val="0061433C"/>
    <w:rsid w:val="00630A30"/>
    <w:rsid w:val="006464CC"/>
    <w:rsid w:val="006505A7"/>
    <w:rsid w:val="00665217"/>
    <w:rsid w:val="006829B8"/>
    <w:rsid w:val="00694F6D"/>
    <w:rsid w:val="00694FE2"/>
    <w:rsid w:val="00696B43"/>
    <w:rsid w:val="00696CCB"/>
    <w:rsid w:val="006B13F5"/>
    <w:rsid w:val="006D13B5"/>
    <w:rsid w:val="006D21A2"/>
    <w:rsid w:val="006D3BA5"/>
    <w:rsid w:val="006F3D20"/>
    <w:rsid w:val="0070794B"/>
    <w:rsid w:val="007102F4"/>
    <w:rsid w:val="0073095F"/>
    <w:rsid w:val="00751844"/>
    <w:rsid w:val="00752403"/>
    <w:rsid w:val="0075444A"/>
    <w:rsid w:val="007546FD"/>
    <w:rsid w:val="007705F3"/>
    <w:rsid w:val="0078496C"/>
    <w:rsid w:val="007B39D0"/>
    <w:rsid w:val="007C4AFF"/>
    <w:rsid w:val="00806FDF"/>
    <w:rsid w:val="0081241E"/>
    <w:rsid w:val="00831262"/>
    <w:rsid w:val="008312EE"/>
    <w:rsid w:val="008323E9"/>
    <w:rsid w:val="008476CF"/>
    <w:rsid w:val="0089444B"/>
    <w:rsid w:val="008D3F4D"/>
    <w:rsid w:val="008D5647"/>
    <w:rsid w:val="008F4510"/>
    <w:rsid w:val="008F6B32"/>
    <w:rsid w:val="0091422D"/>
    <w:rsid w:val="009171A4"/>
    <w:rsid w:val="0092043B"/>
    <w:rsid w:val="00926A43"/>
    <w:rsid w:val="00934411"/>
    <w:rsid w:val="00940C34"/>
    <w:rsid w:val="0094562C"/>
    <w:rsid w:val="0094571B"/>
    <w:rsid w:val="00946E50"/>
    <w:rsid w:val="00966830"/>
    <w:rsid w:val="00987C2F"/>
    <w:rsid w:val="009A47A8"/>
    <w:rsid w:val="009B367B"/>
    <w:rsid w:val="009E1426"/>
    <w:rsid w:val="00A0111B"/>
    <w:rsid w:val="00A355AD"/>
    <w:rsid w:val="00A37971"/>
    <w:rsid w:val="00A464D6"/>
    <w:rsid w:val="00A638C5"/>
    <w:rsid w:val="00A65673"/>
    <w:rsid w:val="00A67C90"/>
    <w:rsid w:val="00A733DE"/>
    <w:rsid w:val="00A7520F"/>
    <w:rsid w:val="00AA542B"/>
    <w:rsid w:val="00AC15CB"/>
    <w:rsid w:val="00AC3E11"/>
    <w:rsid w:val="00AE0DFE"/>
    <w:rsid w:val="00AF569F"/>
    <w:rsid w:val="00B00144"/>
    <w:rsid w:val="00B17FE3"/>
    <w:rsid w:val="00B54383"/>
    <w:rsid w:val="00B622DB"/>
    <w:rsid w:val="00B80C34"/>
    <w:rsid w:val="00B857BF"/>
    <w:rsid w:val="00BA04AF"/>
    <w:rsid w:val="00BA26D3"/>
    <w:rsid w:val="00BD388D"/>
    <w:rsid w:val="00C001B3"/>
    <w:rsid w:val="00C247D5"/>
    <w:rsid w:val="00C33DEA"/>
    <w:rsid w:val="00C36197"/>
    <w:rsid w:val="00C36D55"/>
    <w:rsid w:val="00C56BEF"/>
    <w:rsid w:val="00CA44CC"/>
    <w:rsid w:val="00CA528A"/>
    <w:rsid w:val="00CA733C"/>
    <w:rsid w:val="00CD1F16"/>
    <w:rsid w:val="00CD7711"/>
    <w:rsid w:val="00CF165D"/>
    <w:rsid w:val="00CF700C"/>
    <w:rsid w:val="00D061E6"/>
    <w:rsid w:val="00D36D25"/>
    <w:rsid w:val="00D47D52"/>
    <w:rsid w:val="00D57CF8"/>
    <w:rsid w:val="00D766EC"/>
    <w:rsid w:val="00D96BD9"/>
    <w:rsid w:val="00DA1FAC"/>
    <w:rsid w:val="00DC4A4E"/>
    <w:rsid w:val="00DC6255"/>
    <w:rsid w:val="00DC6B3F"/>
    <w:rsid w:val="00DD0CD6"/>
    <w:rsid w:val="00E42B55"/>
    <w:rsid w:val="00E50634"/>
    <w:rsid w:val="00E550CE"/>
    <w:rsid w:val="00E57992"/>
    <w:rsid w:val="00E828B7"/>
    <w:rsid w:val="00E85A57"/>
    <w:rsid w:val="00EB585F"/>
    <w:rsid w:val="00ED2F2B"/>
    <w:rsid w:val="00EF1FB6"/>
    <w:rsid w:val="00EF3153"/>
    <w:rsid w:val="00EF6165"/>
    <w:rsid w:val="00F22C7B"/>
    <w:rsid w:val="00F46DAB"/>
    <w:rsid w:val="00FA362E"/>
    <w:rsid w:val="00FA5C6D"/>
    <w:rsid w:val="00FB4617"/>
    <w:rsid w:val="00FD1936"/>
    <w:rsid w:val="00FD4115"/>
    <w:rsid w:val="00FD5493"/>
    <w:rsid w:val="00FE486B"/>
    <w:rsid w:val="00FE4BBF"/>
    <w:rsid w:val="00FE5DB1"/>
    <w:rsid w:val="00FF0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204309"/>
  <w15:chartTrackingRefBased/>
  <w15:docId w15:val="{EBECC6F5-EF14-447D-B332-9FCB8C67F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411"/>
  </w:style>
  <w:style w:type="paragraph" w:styleId="Heading1">
    <w:name w:val="heading 1"/>
    <w:basedOn w:val="Normal"/>
    <w:next w:val="Normal"/>
    <w:link w:val="Heading1Char"/>
    <w:uiPriority w:val="9"/>
    <w:qFormat/>
    <w:rsid w:val="009344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44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44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44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44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44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4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4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4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4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44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4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4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4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4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4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4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411"/>
    <w:rPr>
      <w:rFonts w:eastAsiaTheme="majorEastAsia" w:cstheme="majorBidi"/>
      <w:color w:val="272727" w:themeColor="text1" w:themeTint="D8"/>
    </w:rPr>
  </w:style>
  <w:style w:type="paragraph" w:styleId="Title">
    <w:name w:val="Title"/>
    <w:basedOn w:val="Normal"/>
    <w:next w:val="Normal"/>
    <w:link w:val="TitleChar"/>
    <w:uiPriority w:val="10"/>
    <w:qFormat/>
    <w:rsid w:val="009344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4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4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4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411"/>
    <w:pPr>
      <w:spacing w:before="160"/>
      <w:jc w:val="center"/>
    </w:pPr>
    <w:rPr>
      <w:i/>
      <w:iCs/>
      <w:color w:val="404040" w:themeColor="text1" w:themeTint="BF"/>
    </w:rPr>
  </w:style>
  <w:style w:type="character" w:customStyle="1" w:styleId="QuoteChar">
    <w:name w:val="Quote Char"/>
    <w:basedOn w:val="DefaultParagraphFont"/>
    <w:link w:val="Quote"/>
    <w:uiPriority w:val="29"/>
    <w:rsid w:val="00934411"/>
    <w:rPr>
      <w:i/>
      <w:iCs/>
      <w:color w:val="404040" w:themeColor="text1" w:themeTint="BF"/>
    </w:rPr>
  </w:style>
  <w:style w:type="paragraph" w:styleId="ListParagraph">
    <w:name w:val="List Paragraph"/>
    <w:basedOn w:val="Normal"/>
    <w:uiPriority w:val="34"/>
    <w:qFormat/>
    <w:rsid w:val="00934411"/>
    <w:pPr>
      <w:ind w:left="720"/>
      <w:contextualSpacing/>
    </w:pPr>
  </w:style>
  <w:style w:type="character" w:styleId="IntenseEmphasis">
    <w:name w:val="Intense Emphasis"/>
    <w:basedOn w:val="DefaultParagraphFont"/>
    <w:uiPriority w:val="21"/>
    <w:qFormat/>
    <w:rsid w:val="00934411"/>
    <w:rPr>
      <w:i/>
      <w:iCs/>
      <w:color w:val="0F4761" w:themeColor="accent1" w:themeShade="BF"/>
    </w:rPr>
  </w:style>
  <w:style w:type="paragraph" w:styleId="IntenseQuote">
    <w:name w:val="Intense Quote"/>
    <w:basedOn w:val="Normal"/>
    <w:next w:val="Normal"/>
    <w:link w:val="IntenseQuoteChar"/>
    <w:uiPriority w:val="30"/>
    <w:qFormat/>
    <w:rsid w:val="009344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411"/>
    <w:rPr>
      <w:i/>
      <w:iCs/>
      <w:color w:val="0F4761" w:themeColor="accent1" w:themeShade="BF"/>
    </w:rPr>
  </w:style>
  <w:style w:type="character" w:styleId="IntenseReference">
    <w:name w:val="Intense Reference"/>
    <w:basedOn w:val="DefaultParagraphFont"/>
    <w:uiPriority w:val="32"/>
    <w:qFormat/>
    <w:rsid w:val="00934411"/>
    <w:rPr>
      <w:b/>
      <w:bCs/>
      <w:smallCaps/>
      <w:color w:val="0F4761" w:themeColor="accent1" w:themeShade="BF"/>
      <w:spacing w:val="5"/>
    </w:rPr>
  </w:style>
  <w:style w:type="character" w:styleId="Hyperlink">
    <w:name w:val="Hyperlink"/>
    <w:basedOn w:val="DefaultParagraphFont"/>
    <w:uiPriority w:val="99"/>
    <w:unhideWhenUsed/>
    <w:rsid w:val="00171F80"/>
    <w:rPr>
      <w:color w:val="467886" w:themeColor="hyperlink"/>
      <w:u w:val="single"/>
    </w:rPr>
  </w:style>
  <w:style w:type="character" w:styleId="UnresolvedMention">
    <w:name w:val="Unresolved Mention"/>
    <w:basedOn w:val="DefaultParagraphFont"/>
    <w:uiPriority w:val="99"/>
    <w:semiHidden/>
    <w:unhideWhenUsed/>
    <w:rsid w:val="00171F80"/>
    <w:rPr>
      <w:color w:val="605E5C"/>
      <w:shd w:val="clear" w:color="auto" w:fill="E1DFDD"/>
    </w:rPr>
  </w:style>
  <w:style w:type="paragraph" w:styleId="NoSpacing">
    <w:name w:val="No Spacing"/>
    <w:link w:val="NoSpacingChar"/>
    <w:uiPriority w:val="1"/>
    <w:qFormat/>
    <w:rsid w:val="002A0D2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A0D2F"/>
    <w:rPr>
      <w:rFonts w:eastAsiaTheme="minorEastAsia"/>
      <w:kern w:val="0"/>
      <w:sz w:val="22"/>
      <w:szCs w:val="22"/>
      <w:lang w:eastAsia="en-GB"/>
      <w14:ligatures w14:val="none"/>
    </w:rPr>
  </w:style>
  <w:style w:type="character" w:styleId="FollowedHyperlink">
    <w:name w:val="FollowedHyperlink"/>
    <w:basedOn w:val="DefaultParagraphFont"/>
    <w:uiPriority w:val="99"/>
    <w:semiHidden/>
    <w:unhideWhenUsed/>
    <w:rsid w:val="002D65EA"/>
    <w:rPr>
      <w:color w:val="96607D" w:themeColor="followedHyperlink"/>
      <w:u w:val="single"/>
    </w:rPr>
  </w:style>
  <w:style w:type="paragraph" w:styleId="Header">
    <w:name w:val="header"/>
    <w:basedOn w:val="Normal"/>
    <w:link w:val="HeaderChar"/>
    <w:uiPriority w:val="99"/>
    <w:unhideWhenUsed/>
    <w:rsid w:val="005C4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395"/>
  </w:style>
  <w:style w:type="paragraph" w:styleId="Footer">
    <w:name w:val="footer"/>
    <w:basedOn w:val="Normal"/>
    <w:link w:val="FooterChar"/>
    <w:uiPriority w:val="99"/>
    <w:unhideWhenUsed/>
    <w:rsid w:val="005C4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395"/>
  </w:style>
  <w:style w:type="table" w:styleId="TableGrid">
    <w:name w:val="Table Grid"/>
    <w:basedOn w:val="TableNormal"/>
    <w:uiPriority w:val="39"/>
    <w:rsid w:val="008D56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hft.nhs.uk/news/heart-patients-benefit-wearable-tech-nhs-first" TargetMode="External"/><Relationship Id="rId18" Type="http://schemas.openxmlformats.org/officeDocument/2006/relationships/hyperlink" Target="https://www.siemensgamesa.com/global/en/home/sustainability/compliance.html" TargetMode="External"/><Relationship Id="rId26" Type="http://schemas.openxmlformats.org/officeDocument/2006/relationships/hyperlink" Target="https://community.atlassian.com/forums/App-Central-articles/Agile-Roadmaps-vs-Gantt-Charts-in-Jira-Finding-the-Right-Fit-for/ba-p/2980753" TargetMode="External"/><Relationship Id="rId3" Type="http://schemas.openxmlformats.org/officeDocument/2006/relationships/settings" Target="settings.xml"/><Relationship Id="rId21" Type="http://schemas.openxmlformats.org/officeDocument/2006/relationships/hyperlink" Target="https://pestleanalysis.com/what-is-pestle-analysi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england.nhs.uk/long-read/medical-devices-and-digital-tools/" TargetMode="External"/><Relationship Id="rId17" Type="http://schemas.openxmlformats.org/officeDocument/2006/relationships/hyperlink" Target="https://assets.new.siemens.com/siemens/assets/api/uuid:ce355caf49fa3fb7e05369b9653a71881a12df17/stakeholder-engagement-siemens.pdf" TargetMode="External"/><Relationship Id="rId25" Type="http://schemas.openxmlformats.org/officeDocument/2006/relationships/hyperlink" Target="https://www.siemens-healthineers.com/company/compliance"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thedesignsense.com/internship_programs/bim/reference_documents/PMBOK_7th_Edition.pdf" TargetMode="External"/><Relationship Id="rId20" Type="http://schemas.openxmlformats.org/officeDocument/2006/relationships/hyperlink" Target="https://www.ocmsolution.com/best-methods-tools-for-stakeholder-analysis/" TargetMode="External"/><Relationship Id="rId29" Type="http://schemas.openxmlformats.org/officeDocument/2006/relationships/hyperlink" Target="https://journals.sagepub.com/doi/pdf/10.1177/0007650321106659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ses.haas.berkeley.edu/assets/documents/2025-best-case-award-siemens.pdf" TargetMode="External"/><Relationship Id="rId24" Type="http://schemas.openxmlformats.org/officeDocument/2006/relationships/hyperlink" Target="https://www.researchgate.net/figure/Onion-diagram-representing-stakeholder-roles_fig2_284411602" TargetMode="External"/><Relationship Id="rId32"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hyperlink" Target="https://assets.new.siemens.com/siemens/assets/api/uuid:b8332e96-83bd-4c2a-8d7b-221044fe3cc7/business-responsibility-report-fy16.pdf" TargetMode="External"/><Relationship Id="rId23" Type="http://schemas.openxmlformats.org/officeDocument/2006/relationships/hyperlink" Target="file:///C:\Users\student\Documents\uni%20work\Bhasi" TargetMode="External"/><Relationship Id="rId28" Type="http://schemas.openxmlformats.org/officeDocument/2006/relationships/hyperlink" Target="https://scrumguides.org/docs/scrumguide/v2020/2020-Scrum-Guide-US.pdf" TargetMode="External"/><Relationship Id="rId10" Type="http://schemas.openxmlformats.org/officeDocument/2006/relationships/hyperlink" Target="https://cases.haas.berkeley.edu/assets/documents/2025-best-case-award-siemens.pdf" TargetMode="External"/><Relationship Id="rId19" Type="http://schemas.openxmlformats.org/officeDocument/2006/relationships/hyperlink" Target="https://www.gov.uk/government/publications/regulator-dashboard" TargetMode="External"/><Relationship Id="rId31"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hyperlink" Target="https://en.wikipedia.org/wiki/Siemens" TargetMode="External"/><Relationship Id="rId14" Type="http://schemas.openxmlformats.org/officeDocument/2006/relationships/hyperlink" Target="https://www.siemens.com/uk/en/company/about/management.html" TargetMode="External"/><Relationship Id="rId22" Type="http://schemas.openxmlformats.org/officeDocument/2006/relationships/hyperlink" Target="https://uk.pinterest.com/pin/840132505462173304/" TargetMode="External"/><Relationship Id="rId27" Type="http://schemas.openxmlformats.org/officeDocument/2006/relationships/hyperlink" Target="https://www.communications.gov.uk/publications/ensuring-effective-stakeholder-engagement/" TargetMode="External"/><Relationship Id="rId30" Type="http://schemas.openxmlformats.org/officeDocument/2006/relationships/image" Target="media/image2.jpeg"/><Relationship Id="rId35" Type="http://schemas.openxmlformats.org/officeDocument/2006/relationships/theme" Target="theme/theme1.xml"/><Relationship Id="rId8" Type="http://schemas.openxmlformats.org/officeDocument/2006/relationships/hyperlink" Target="https://www.siemens.com/uk/en/company/abou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3967</TotalTime>
  <Pages>41</Pages>
  <Words>11090</Words>
  <Characters>63215</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
  <LinksUpToDate>false</LinksUpToDate>
  <CharactersWithSpaces>74157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Sara Watson (2331412)</dc:creator>
  <cp:keywords/>
  <dc:description/>
  <cp:lastModifiedBy>Sara Watson (2331412)</cp:lastModifiedBy>
  <cp:revision>25</cp:revision>
  <dcterms:created xsi:type="dcterms:W3CDTF">2025-12-01T12:52:00Z</dcterms:created>
  <dcterms:modified xsi:type="dcterms:W3CDTF">2025-12-18T17:23:00Z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1e804e20-3df3-4b39-b853-4a60d386f9e8</vt:lpwstr>
  </property>
</Properties>
</file>