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E6303DA" w:rsidR="006A543A" w:rsidRPr="00C2152E" w:rsidRDefault="001023E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023E6">
              <w:rPr>
                <w:rFonts w:asciiTheme="minorHAnsi" w:hAnsiTheme="minorHAnsi" w:cstheme="minorHAnsi"/>
                <w:b/>
                <w:color w:val="000000" w:themeColor="text1"/>
              </w:rPr>
              <w:t>Donna Kennett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F42E3C2" w:rsidR="006A543A" w:rsidRPr="00C2152E" w:rsidRDefault="00464955" w:rsidP="001023E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Comparing </w:t>
            </w:r>
            <w:r w:rsidRPr="001023E6">
              <w:rPr>
                <w:rFonts w:asciiTheme="minorHAnsi" w:hAnsiTheme="minorHAnsi" w:cstheme="minorHAnsi"/>
                <w:b/>
                <w:color w:val="000000" w:themeColor="text1"/>
              </w:rPr>
              <w:t>Open-Source</w:t>
            </w:r>
            <w:r w:rsidR="001023E6" w:rsidRPr="001023E6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Intelligence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tools and creating standard operating procedures for different OSINT investigations and incidents within </w:t>
            </w:r>
            <w:r w:rsidR="001023E6" w:rsidRPr="001023E6">
              <w:rPr>
                <w:rFonts w:asciiTheme="minorHAnsi" w:hAnsiTheme="minorHAnsi" w:cstheme="minorHAnsi"/>
                <w:b/>
                <w:color w:val="000000" w:themeColor="text1"/>
              </w:rPr>
              <w:t>DVLA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0D41977" w:rsidR="006A543A" w:rsidRPr="00C2152E" w:rsidRDefault="001023E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Nitheesh Murugan Kaliyamurthy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7874292" w:rsidR="006A543A" w:rsidRPr="00C2152E" w:rsidRDefault="001023E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Mr. Munyar</w:t>
            </w:r>
            <w:r w:rsidR="00AD6EE4">
              <w:rPr>
                <w:rFonts w:asciiTheme="minorHAnsi" w:hAnsiTheme="minorHAnsi" w:cstheme="minorHAnsi"/>
                <w:b/>
                <w:color w:val="000000" w:themeColor="text1"/>
              </w:rPr>
              <w:t>adzi Murira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AD6EE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AD6EE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D6EE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07B61A34" w:rsidR="006363DD" w:rsidRPr="006363DD" w:rsidRDefault="00D321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907EE5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349735FB" w:rsidR="006363DD" w:rsidRPr="006363DD" w:rsidRDefault="00D560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20C0DC6" w:rsidR="006363DD" w:rsidRPr="006363DD" w:rsidRDefault="00EA0A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4E5496D1" w:rsidR="006363DD" w:rsidRPr="006363DD" w:rsidRDefault="006B60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47CCA47B" w:rsidR="00435DD7" w:rsidRPr="006363DD" w:rsidRDefault="00196E0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2792941" w:rsidR="006363DD" w:rsidRPr="006363DD" w:rsidRDefault="00D560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004BF4F" w:rsidR="006363DD" w:rsidRPr="008D4A65" w:rsidRDefault="00D5601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EA0A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35862271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7F4B850" w14:textId="104B9435" w:rsidR="00F450E7" w:rsidRDefault="00D2771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Presentation. Good response to questions. </w:t>
            </w:r>
            <w:r w:rsidR="005D2024">
              <w:rPr>
                <w:rFonts w:asciiTheme="minorHAnsi" w:hAnsiTheme="minorHAnsi"/>
                <w:color w:val="000000" w:themeColor="text1"/>
              </w:rPr>
              <w:t xml:space="preserve">Try to talk and present, rather than reading the slides. </w:t>
            </w:r>
            <w:r w:rsidR="00560E3D">
              <w:rPr>
                <w:rFonts w:asciiTheme="minorHAnsi" w:hAnsiTheme="minorHAnsi"/>
                <w:color w:val="000000" w:themeColor="text1"/>
              </w:rPr>
              <w:t xml:space="preserve">Use cases </w:t>
            </w:r>
            <w:r>
              <w:rPr>
                <w:rFonts w:asciiTheme="minorHAnsi" w:hAnsiTheme="minorHAnsi"/>
                <w:color w:val="000000" w:themeColor="text1"/>
              </w:rPr>
              <w:t xml:space="preserve">in the presentation </w:t>
            </w:r>
            <w:r w:rsidR="00560E3D">
              <w:rPr>
                <w:rFonts w:asciiTheme="minorHAnsi" w:hAnsiTheme="minorHAnsi"/>
                <w:color w:val="000000" w:themeColor="text1"/>
              </w:rPr>
              <w:t>were very useful. Shows your understanding.</w:t>
            </w:r>
            <w:r w:rsidR="00ED4D2D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CF0835">
              <w:rPr>
                <w:rFonts w:asciiTheme="minorHAnsi" w:hAnsiTheme="minorHAnsi"/>
                <w:color w:val="000000" w:themeColor="text1"/>
              </w:rPr>
              <w:t xml:space="preserve">More summaries to literature could have added value. </w:t>
            </w:r>
            <w:r w:rsidR="00D5601B">
              <w:rPr>
                <w:rFonts w:asciiTheme="minorHAnsi" w:hAnsiTheme="minorHAnsi"/>
                <w:color w:val="000000" w:themeColor="text1"/>
              </w:rPr>
              <w:t xml:space="preserve">Could have discussed more in-detail about the findings from similar projects. </w:t>
            </w:r>
            <w:r w:rsidR="00830CB7">
              <w:rPr>
                <w:rFonts w:asciiTheme="minorHAnsi" w:hAnsiTheme="minorHAnsi"/>
                <w:color w:val="000000" w:themeColor="text1"/>
              </w:rPr>
              <w:t>Could have listed the tools that you are planning to compare.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30EF6739" w:rsidR="00B40285" w:rsidRDefault="00C65D73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4C1D0280" w:rsidR="00B40285" w:rsidRDefault="00C65D73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Murira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5D5A7" w14:textId="77777777" w:rsidR="00DE0702" w:rsidRDefault="00DE0702" w:rsidP="007D1FA6">
      <w:r>
        <w:separator/>
      </w:r>
    </w:p>
  </w:endnote>
  <w:endnote w:type="continuationSeparator" w:id="0">
    <w:p w14:paraId="2A234406" w14:textId="77777777" w:rsidR="00DE0702" w:rsidRDefault="00DE0702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16C82" w14:textId="77777777" w:rsidR="00DE0702" w:rsidRDefault="00DE0702" w:rsidP="007D1FA6">
      <w:r>
        <w:separator/>
      </w:r>
    </w:p>
  </w:footnote>
  <w:footnote w:type="continuationSeparator" w:id="0">
    <w:p w14:paraId="27C1E15A" w14:textId="77777777" w:rsidR="00DE0702" w:rsidRDefault="00DE0702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0F3A82"/>
    <w:rsid w:val="001023E6"/>
    <w:rsid w:val="00125730"/>
    <w:rsid w:val="00196E04"/>
    <w:rsid w:val="001A10AB"/>
    <w:rsid w:val="001D0DDD"/>
    <w:rsid w:val="002071E2"/>
    <w:rsid w:val="00210C59"/>
    <w:rsid w:val="0022281D"/>
    <w:rsid w:val="00242112"/>
    <w:rsid w:val="00244548"/>
    <w:rsid w:val="00253402"/>
    <w:rsid w:val="002D3179"/>
    <w:rsid w:val="003264DD"/>
    <w:rsid w:val="003F049D"/>
    <w:rsid w:val="00435DD7"/>
    <w:rsid w:val="00464955"/>
    <w:rsid w:val="004E34E6"/>
    <w:rsid w:val="00560E3D"/>
    <w:rsid w:val="0058175F"/>
    <w:rsid w:val="005A54B0"/>
    <w:rsid w:val="005D2024"/>
    <w:rsid w:val="005F6EA2"/>
    <w:rsid w:val="00602B4B"/>
    <w:rsid w:val="00620867"/>
    <w:rsid w:val="006363DD"/>
    <w:rsid w:val="00647A98"/>
    <w:rsid w:val="006530D2"/>
    <w:rsid w:val="006645F5"/>
    <w:rsid w:val="006A543A"/>
    <w:rsid w:val="006B6012"/>
    <w:rsid w:val="007430AD"/>
    <w:rsid w:val="00777F92"/>
    <w:rsid w:val="007A6D2B"/>
    <w:rsid w:val="007D1FA6"/>
    <w:rsid w:val="008147E6"/>
    <w:rsid w:val="00830CB7"/>
    <w:rsid w:val="008452E4"/>
    <w:rsid w:val="008669E7"/>
    <w:rsid w:val="00866E85"/>
    <w:rsid w:val="008A5BEB"/>
    <w:rsid w:val="008B05C1"/>
    <w:rsid w:val="008D4A65"/>
    <w:rsid w:val="00907EE5"/>
    <w:rsid w:val="009F37CB"/>
    <w:rsid w:val="00A151E5"/>
    <w:rsid w:val="00A736BA"/>
    <w:rsid w:val="00AB34FE"/>
    <w:rsid w:val="00AC6617"/>
    <w:rsid w:val="00AD1A60"/>
    <w:rsid w:val="00AD6EE4"/>
    <w:rsid w:val="00B40285"/>
    <w:rsid w:val="00BC1053"/>
    <w:rsid w:val="00BD7FFC"/>
    <w:rsid w:val="00C423F9"/>
    <w:rsid w:val="00C60A27"/>
    <w:rsid w:val="00C65D73"/>
    <w:rsid w:val="00CC4C41"/>
    <w:rsid w:val="00CC5A62"/>
    <w:rsid w:val="00CD2262"/>
    <w:rsid w:val="00CF0835"/>
    <w:rsid w:val="00CF3983"/>
    <w:rsid w:val="00D27717"/>
    <w:rsid w:val="00D321D2"/>
    <w:rsid w:val="00D438C6"/>
    <w:rsid w:val="00D5601B"/>
    <w:rsid w:val="00D70634"/>
    <w:rsid w:val="00D87BAB"/>
    <w:rsid w:val="00DB52A4"/>
    <w:rsid w:val="00DE0702"/>
    <w:rsid w:val="00E03544"/>
    <w:rsid w:val="00E179E4"/>
    <w:rsid w:val="00EA0AFE"/>
    <w:rsid w:val="00ED4D2D"/>
    <w:rsid w:val="00F14758"/>
    <w:rsid w:val="00F21E64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20</cp:revision>
  <cp:lastPrinted>2013-09-25T13:21:00Z</cp:lastPrinted>
  <dcterms:created xsi:type="dcterms:W3CDTF">2023-04-25T09:57:00Z</dcterms:created>
  <dcterms:modified xsi:type="dcterms:W3CDTF">2023-04-28T18:43:00Z</dcterms:modified>
</cp:coreProperties>
</file>