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F017F3" w14:textId="77777777" w:rsidR="001D0452" w:rsidRDefault="001D0452" w:rsidP="001D0452">
      <w:pPr>
        <w:pStyle w:val="Title"/>
      </w:pPr>
      <w:r w:rsidRPr="001D0452">
        <w:t>Analysis of Marriott International’s Financial Performance and Strategic Recommendations for 2025</w:t>
      </w:r>
    </w:p>
    <w:p w14:paraId="712F0A31" w14:textId="77777777" w:rsidR="001D0452" w:rsidRDefault="001D0452" w:rsidP="001D0452">
      <w:pPr>
        <w:jc w:val="center"/>
      </w:pPr>
      <w:r>
        <w:t>Name</w:t>
      </w:r>
    </w:p>
    <w:p w14:paraId="34A6EC71" w14:textId="77777777" w:rsidR="001D0452" w:rsidRDefault="001D0452" w:rsidP="001D0452">
      <w:pPr>
        <w:jc w:val="center"/>
      </w:pPr>
      <w:r>
        <w:t>Student ID</w:t>
      </w:r>
    </w:p>
    <w:p w14:paraId="257A7DCE" w14:textId="499EA0F6" w:rsidR="00252136" w:rsidRPr="001D0452" w:rsidRDefault="001D0452" w:rsidP="001D0452">
      <w:pPr>
        <w:jc w:val="center"/>
      </w:pPr>
      <w:r>
        <w:t>Course Title</w:t>
      </w:r>
      <w:r w:rsidR="00252136" w:rsidRPr="001D0452">
        <w:br w:type="page"/>
      </w:r>
    </w:p>
    <w:p w14:paraId="76918696" w14:textId="77777777" w:rsidR="001D0452" w:rsidRPr="001D0452" w:rsidRDefault="001D0452" w:rsidP="001D0452">
      <w:pPr>
        <w:pStyle w:val="Heading1"/>
        <w:numPr>
          <w:ilvl w:val="0"/>
          <w:numId w:val="0"/>
        </w:numPr>
        <w:ind w:left="432" w:hanging="432"/>
        <w:jc w:val="center"/>
        <w:rPr>
          <w:rFonts w:cs="Times New Roman"/>
        </w:rPr>
      </w:pPr>
      <w:bookmarkStart w:id="0" w:name="_Toc181653726"/>
      <w:r w:rsidRPr="001D0452">
        <w:rPr>
          <w:rFonts w:cs="Times New Roman"/>
        </w:rPr>
        <w:lastRenderedPageBreak/>
        <w:t>Executive Summary</w:t>
      </w:r>
      <w:bookmarkEnd w:id="0"/>
    </w:p>
    <w:p w14:paraId="620CB14B" w14:textId="02C237D9" w:rsidR="00252136" w:rsidRPr="001D0452" w:rsidRDefault="001D0452" w:rsidP="001D0452">
      <w:pPr>
        <w:rPr>
          <w:rFonts w:cs="Times New Roman"/>
        </w:rPr>
      </w:pPr>
      <w:r w:rsidRPr="001D0452">
        <w:rPr>
          <w:rFonts w:cs="Times New Roman"/>
        </w:rPr>
        <w:t>In this essay we present an in depth analysis of Marriott International’s financial operations over the last three years, specifically its key revenue trends, market positioning and growth potential. As the second largest hotel chain in the world, Marriott has a compelling financial comeback after the pandemic, raising total revenue from $13.86 billion in 2021 to $23.45 billion in 2023. Strategic growth, diversification of the brand portfolio, and good cost management are the factors driving this growth.</w:t>
      </w:r>
      <w:r w:rsidRPr="001D0452">
        <w:rPr>
          <w:rFonts w:cs="Times New Roman"/>
        </w:rPr>
        <w:t xml:space="preserve"> </w:t>
      </w:r>
      <w:r w:rsidRPr="001D0452">
        <w:rPr>
          <w:rFonts w:cs="Times New Roman"/>
        </w:rPr>
        <w:t>The analysis shows Marriott’s robust market position stemming from a broad portfolio of brands and the Marriott Bonvoy loyalty programme, used to retain customers. Yet regulatory and fierce competition from other global and local hotel chains continue to hamper the company’s further growth. In addition to its opportunity in emerging markets including China, India, Africa, and Southeast Asia, Marriott’s essay also explores such markets’ increasing travel demand and economic development.</w:t>
      </w:r>
      <w:r w:rsidRPr="001D0452">
        <w:rPr>
          <w:rFonts w:cs="Times New Roman"/>
        </w:rPr>
        <w:t xml:space="preserve"> </w:t>
      </w:r>
      <w:r w:rsidRPr="001D0452">
        <w:rPr>
          <w:rFonts w:cs="Times New Roman"/>
        </w:rPr>
        <w:t>For instance, the strategic recommendations include forming partnerships with local developers, helping them to ease the regulatory compliance, adapting the brands to the local cultures, investing in technology and sustainability. Financial management theories and market insights are embedded in these initiatives, which will lead to long term profitability and resilience. Across the board, Marriott's proactive approach and strategic investment make it a leader to continue to lead the global hospitality industry and grow sustainably.</w:t>
      </w:r>
      <w:r w:rsidR="00252136" w:rsidRPr="001D0452">
        <w:rPr>
          <w:rFonts w:cs="Times New Roman"/>
        </w:rPr>
        <w:br w:type="page"/>
      </w:r>
    </w:p>
    <w:sdt>
      <w:sdtPr>
        <w:rPr>
          <w:rFonts w:ascii="Times New Roman" w:hAnsi="Times New Roman" w:cs="Times New Roman"/>
        </w:rPr>
        <w:id w:val="-138115752"/>
        <w:docPartObj>
          <w:docPartGallery w:val="Table of Contents"/>
          <w:docPartUnique/>
        </w:docPartObj>
      </w:sdtPr>
      <w:sdtEndPr>
        <w:rPr>
          <w:rFonts w:eastAsiaTheme="minorHAnsi"/>
          <w:b/>
          <w:bCs/>
          <w:noProof/>
          <w:color w:val="auto"/>
          <w:kern w:val="2"/>
          <w:sz w:val="24"/>
          <w:szCs w:val="22"/>
          <w:lang w:val="en-GB"/>
          <w14:ligatures w14:val="standardContextual"/>
        </w:rPr>
      </w:sdtEndPr>
      <w:sdtContent>
        <w:p w14:paraId="5B3962D9" w14:textId="086C09F5" w:rsidR="001D0452" w:rsidRPr="001D0452" w:rsidRDefault="001D0452" w:rsidP="001D0452">
          <w:pPr>
            <w:pStyle w:val="TOCHeading"/>
            <w:spacing w:line="360" w:lineRule="auto"/>
            <w:rPr>
              <w:rFonts w:ascii="Times New Roman" w:hAnsi="Times New Roman" w:cs="Times New Roman"/>
            </w:rPr>
          </w:pPr>
          <w:r w:rsidRPr="001D0452">
            <w:rPr>
              <w:rFonts w:ascii="Times New Roman" w:hAnsi="Times New Roman" w:cs="Times New Roman"/>
            </w:rPr>
            <w:t>Table of Contents</w:t>
          </w:r>
        </w:p>
        <w:p w14:paraId="1792F4DF" w14:textId="3442231D" w:rsidR="00953E50" w:rsidRDefault="001D0452">
          <w:pPr>
            <w:pStyle w:val="TOC1"/>
            <w:tabs>
              <w:tab w:val="right" w:leader="dot" w:pos="9350"/>
            </w:tabs>
            <w:rPr>
              <w:rFonts w:asciiTheme="minorHAnsi" w:eastAsiaTheme="minorEastAsia" w:hAnsiTheme="minorHAnsi"/>
              <w:noProof/>
              <w:szCs w:val="24"/>
              <w:lang w:val="en-US"/>
            </w:rPr>
          </w:pPr>
          <w:r w:rsidRPr="001D0452">
            <w:rPr>
              <w:rFonts w:cs="Times New Roman"/>
            </w:rPr>
            <w:fldChar w:fldCharType="begin"/>
          </w:r>
          <w:r w:rsidRPr="001D0452">
            <w:rPr>
              <w:rFonts w:cs="Times New Roman"/>
            </w:rPr>
            <w:instrText xml:space="preserve"> TOC \o "1-3" \h \z \u </w:instrText>
          </w:r>
          <w:r w:rsidRPr="001D0452">
            <w:rPr>
              <w:rFonts w:cs="Times New Roman"/>
            </w:rPr>
            <w:fldChar w:fldCharType="separate"/>
          </w:r>
          <w:hyperlink w:anchor="_Toc181653726" w:history="1">
            <w:r w:rsidR="00953E50" w:rsidRPr="000B052C">
              <w:rPr>
                <w:rStyle w:val="Hyperlink"/>
                <w:rFonts w:cs="Times New Roman"/>
                <w:noProof/>
              </w:rPr>
              <w:t>Executive Summary</w:t>
            </w:r>
            <w:r w:rsidR="00953E50">
              <w:rPr>
                <w:noProof/>
                <w:webHidden/>
              </w:rPr>
              <w:tab/>
            </w:r>
            <w:r w:rsidR="00953E50">
              <w:rPr>
                <w:noProof/>
                <w:webHidden/>
              </w:rPr>
              <w:fldChar w:fldCharType="begin"/>
            </w:r>
            <w:r w:rsidR="00953E50">
              <w:rPr>
                <w:noProof/>
                <w:webHidden/>
              </w:rPr>
              <w:instrText xml:space="preserve"> PAGEREF _Toc181653726 \h </w:instrText>
            </w:r>
            <w:r w:rsidR="00953E50">
              <w:rPr>
                <w:noProof/>
                <w:webHidden/>
              </w:rPr>
            </w:r>
            <w:r w:rsidR="00953E50">
              <w:rPr>
                <w:noProof/>
                <w:webHidden/>
              </w:rPr>
              <w:fldChar w:fldCharType="separate"/>
            </w:r>
            <w:r w:rsidR="00953E50">
              <w:rPr>
                <w:noProof/>
                <w:webHidden/>
              </w:rPr>
              <w:t>2</w:t>
            </w:r>
            <w:r w:rsidR="00953E50">
              <w:rPr>
                <w:noProof/>
                <w:webHidden/>
              </w:rPr>
              <w:fldChar w:fldCharType="end"/>
            </w:r>
          </w:hyperlink>
        </w:p>
        <w:p w14:paraId="7BC8C3FC" w14:textId="2C6D81B7" w:rsidR="00953E50" w:rsidRDefault="00953E50">
          <w:pPr>
            <w:pStyle w:val="TOC1"/>
            <w:tabs>
              <w:tab w:val="right" w:leader="dot" w:pos="9350"/>
            </w:tabs>
            <w:rPr>
              <w:rFonts w:asciiTheme="minorHAnsi" w:eastAsiaTheme="minorEastAsia" w:hAnsiTheme="minorHAnsi"/>
              <w:noProof/>
              <w:szCs w:val="24"/>
              <w:lang w:val="en-US"/>
            </w:rPr>
          </w:pPr>
          <w:hyperlink w:anchor="_Toc181653727" w:history="1">
            <w:r w:rsidRPr="000B052C">
              <w:rPr>
                <w:rStyle w:val="Hyperlink"/>
                <w:rFonts w:cs="Times New Roman"/>
                <w:noProof/>
              </w:rPr>
              <w:t>Introduction</w:t>
            </w:r>
            <w:r>
              <w:rPr>
                <w:noProof/>
                <w:webHidden/>
              </w:rPr>
              <w:tab/>
            </w:r>
            <w:r>
              <w:rPr>
                <w:noProof/>
                <w:webHidden/>
              </w:rPr>
              <w:fldChar w:fldCharType="begin"/>
            </w:r>
            <w:r>
              <w:rPr>
                <w:noProof/>
                <w:webHidden/>
              </w:rPr>
              <w:instrText xml:space="preserve"> PAGEREF _Toc181653727 \h </w:instrText>
            </w:r>
            <w:r>
              <w:rPr>
                <w:noProof/>
                <w:webHidden/>
              </w:rPr>
            </w:r>
            <w:r>
              <w:rPr>
                <w:noProof/>
                <w:webHidden/>
              </w:rPr>
              <w:fldChar w:fldCharType="separate"/>
            </w:r>
            <w:r>
              <w:rPr>
                <w:noProof/>
                <w:webHidden/>
              </w:rPr>
              <w:t>4</w:t>
            </w:r>
            <w:r>
              <w:rPr>
                <w:noProof/>
                <w:webHidden/>
              </w:rPr>
              <w:fldChar w:fldCharType="end"/>
            </w:r>
          </w:hyperlink>
        </w:p>
        <w:p w14:paraId="6013847E" w14:textId="61282170" w:rsidR="00953E50" w:rsidRDefault="00953E50">
          <w:pPr>
            <w:pStyle w:val="TOC1"/>
            <w:tabs>
              <w:tab w:val="right" w:leader="dot" w:pos="9350"/>
            </w:tabs>
            <w:rPr>
              <w:rFonts w:asciiTheme="minorHAnsi" w:eastAsiaTheme="minorEastAsia" w:hAnsiTheme="minorHAnsi"/>
              <w:noProof/>
              <w:szCs w:val="24"/>
              <w:lang w:val="en-US"/>
            </w:rPr>
          </w:pPr>
          <w:hyperlink w:anchor="_Toc181653728" w:history="1">
            <w:r w:rsidRPr="000B052C">
              <w:rPr>
                <w:rStyle w:val="Hyperlink"/>
                <w:rFonts w:cs="Times New Roman"/>
                <w:noProof/>
              </w:rPr>
              <w:t>Main Findings</w:t>
            </w:r>
            <w:r>
              <w:rPr>
                <w:noProof/>
                <w:webHidden/>
              </w:rPr>
              <w:tab/>
            </w:r>
            <w:r>
              <w:rPr>
                <w:noProof/>
                <w:webHidden/>
              </w:rPr>
              <w:fldChar w:fldCharType="begin"/>
            </w:r>
            <w:r>
              <w:rPr>
                <w:noProof/>
                <w:webHidden/>
              </w:rPr>
              <w:instrText xml:space="preserve"> PAGEREF _Toc181653728 \h </w:instrText>
            </w:r>
            <w:r>
              <w:rPr>
                <w:noProof/>
                <w:webHidden/>
              </w:rPr>
            </w:r>
            <w:r>
              <w:rPr>
                <w:noProof/>
                <w:webHidden/>
              </w:rPr>
              <w:fldChar w:fldCharType="separate"/>
            </w:r>
            <w:r>
              <w:rPr>
                <w:noProof/>
                <w:webHidden/>
              </w:rPr>
              <w:t>4</w:t>
            </w:r>
            <w:r>
              <w:rPr>
                <w:noProof/>
                <w:webHidden/>
              </w:rPr>
              <w:fldChar w:fldCharType="end"/>
            </w:r>
          </w:hyperlink>
        </w:p>
        <w:p w14:paraId="67CECFFB" w14:textId="78E6BFDA" w:rsidR="00953E50" w:rsidRDefault="00953E50">
          <w:pPr>
            <w:pStyle w:val="TOC2"/>
            <w:tabs>
              <w:tab w:val="right" w:leader="dot" w:pos="9350"/>
            </w:tabs>
            <w:rPr>
              <w:rFonts w:asciiTheme="minorHAnsi" w:eastAsiaTheme="minorEastAsia" w:hAnsiTheme="minorHAnsi"/>
              <w:noProof/>
              <w:szCs w:val="24"/>
              <w:lang w:val="en-US"/>
            </w:rPr>
          </w:pPr>
          <w:hyperlink w:anchor="_Toc181653729" w:history="1">
            <w:r w:rsidRPr="000B052C">
              <w:rPr>
                <w:rStyle w:val="Hyperlink"/>
                <w:rFonts w:cs="Times New Roman"/>
                <w:noProof/>
              </w:rPr>
              <w:t>Total Revenue Analysis</w:t>
            </w:r>
            <w:r>
              <w:rPr>
                <w:noProof/>
                <w:webHidden/>
              </w:rPr>
              <w:tab/>
            </w:r>
            <w:r>
              <w:rPr>
                <w:noProof/>
                <w:webHidden/>
              </w:rPr>
              <w:fldChar w:fldCharType="begin"/>
            </w:r>
            <w:r>
              <w:rPr>
                <w:noProof/>
                <w:webHidden/>
              </w:rPr>
              <w:instrText xml:space="preserve"> PAGEREF _Toc181653729 \h </w:instrText>
            </w:r>
            <w:r>
              <w:rPr>
                <w:noProof/>
                <w:webHidden/>
              </w:rPr>
            </w:r>
            <w:r>
              <w:rPr>
                <w:noProof/>
                <w:webHidden/>
              </w:rPr>
              <w:fldChar w:fldCharType="separate"/>
            </w:r>
            <w:r>
              <w:rPr>
                <w:noProof/>
                <w:webHidden/>
              </w:rPr>
              <w:t>4</w:t>
            </w:r>
            <w:r>
              <w:rPr>
                <w:noProof/>
                <w:webHidden/>
              </w:rPr>
              <w:fldChar w:fldCharType="end"/>
            </w:r>
          </w:hyperlink>
        </w:p>
        <w:p w14:paraId="040DB3D8" w14:textId="2B0E4EB3" w:rsidR="00953E50" w:rsidRDefault="00953E50">
          <w:pPr>
            <w:pStyle w:val="TOC3"/>
            <w:tabs>
              <w:tab w:val="right" w:leader="dot" w:pos="9350"/>
            </w:tabs>
            <w:rPr>
              <w:rFonts w:asciiTheme="minorHAnsi" w:eastAsiaTheme="minorEastAsia" w:hAnsiTheme="minorHAnsi"/>
              <w:noProof/>
              <w:szCs w:val="24"/>
              <w:lang w:val="en-US"/>
            </w:rPr>
          </w:pPr>
          <w:hyperlink w:anchor="_Toc181653730" w:history="1">
            <w:r w:rsidRPr="000B052C">
              <w:rPr>
                <w:rStyle w:val="Hyperlink"/>
                <w:rFonts w:cs="Times New Roman"/>
                <w:noProof/>
              </w:rPr>
              <w:t>Revenue Trends and Analysis:</w:t>
            </w:r>
            <w:r>
              <w:rPr>
                <w:noProof/>
                <w:webHidden/>
              </w:rPr>
              <w:tab/>
            </w:r>
            <w:r>
              <w:rPr>
                <w:noProof/>
                <w:webHidden/>
              </w:rPr>
              <w:fldChar w:fldCharType="begin"/>
            </w:r>
            <w:r>
              <w:rPr>
                <w:noProof/>
                <w:webHidden/>
              </w:rPr>
              <w:instrText xml:space="preserve"> PAGEREF _Toc181653730 \h </w:instrText>
            </w:r>
            <w:r>
              <w:rPr>
                <w:noProof/>
                <w:webHidden/>
              </w:rPr>
            </w:r>
            <w:r>
              <w:rPr>
                <w:noProof/>
                <w:webHidden/>
              </w:rPr>
              <w:fldChar w:fldCharType="separate"/>
            </w:r>
            <w:r>
              <w:rPr>
                <w:noProof/>
                <w:webHidden/>
              </w:rPr>
              <w:t>5</w:t>
            </w:r>
            <w:r>
              <w:rPr>
                <w:noProof/>
                <w:webHidden/>
              </w:rPr>
              <w:fldChar w:fldCharType="end"/>
            </w:r>
          </w:hyperlink>
        </w:p>
        <w:p w14:paraId="1CB908EA" w14:textId="714BC383" w:rsidR="00953E50" w:rsidRDefault="00953E50">
          <w:pPr>
            <w:pStyle w:val="TOC3"/>
            <w:tabs>
              <w:tab w:val="right" w:leader="dot" w:pos="9350"/>
            </w:tabs>
            <w:rPr>
              <w:rFonts w:asciiTheme="minorHAnsi" w:eastAsiaTheme="minorEastAsia" w:hAnsiTheme="minorHAnsi"/>
              <w:noProof/>
              <w:szCs w:val="24"/>
              <w:lang w:val="en-US"/>
            </w:rPr>
          </w:pPr>
          <w:hyperlink w:anchor="_Toc181653731" w:history="1">
            <w:r w:rsidRPr="000B052C">
              <w:rPr>
                <w:rStyle w:val="Hyperlink"/>
                <w:rFonts w:cs="Times New Roman"/>
                <w:noProof/>
              </w:rPr>
              <w:t>Major Sources of Revenue:</w:t>
            </w:r>
            <w:r>
              <w:rPr>
                <w:noProof/>
                <w:webHidden/>
              </w:rPr>
              <w:tab/>
            </w:r>
            <w:r>
              <w:rPr>
                <w:noProof/>
                <w:webHidden/>
              </w:rPr>
              <w:fldChar w:fldCharType="begin"/>
            </w:r>
            <w:r>
              <w:rPr>
                <w:noProof/>
                <w:webHidden/>
              </w:rPr>
              <w:instrText xml:space="preserve"> PAGEREF _Toc181653731 \h </w:instrText>
            </w:r>
            <w:r>
              <w:rPr>
                <w:noProof/>
                <w:webHidden/>
              </w:rPr>
            </w:r>
            <w:r>
              <w:rPr>
                <w:noProof/>
                <w:webHidden/>
              </w:rPr>
              <w:fldChar w:fldCharType="separate"/>
            </w:r>
            <w:r>
              <w:rPr>
                <w:noProof/>
                <w:webHidden/>
              </w:rPr>
              <w:t>5</w:t>
            </w:r>
            <w:r>
              <w:rPr>
                <w:noProof/>
                <w:webHidden/>
              </w:rPr>
              <w:fldChar w:fldCharType="end"/>
            </w:r>
          </w:hyperlink>
        </w:p>
        <w:p w14:paraId="0197A944" w14:textId="406CC7AD" w:rsidR="00953E50" w:rsidRDefault="00953E50">
          <w:pPr>
            <w:pStyle w:val="TOC3"/>
            <w:tabs>
              <w:tab w:val="right" w:leader="dot" w:pos="9350"/>
            </w:tabs>
            <w:rPr>
              <w:rFonts w:asciiTheme="minorHAnsi" w:eastAsiaTheme="minorEastAsia" w:hAnsiTheme="minorHAnsi"/>
              <w:noProof/>
              <w:szCs w:val="24"/>
              <w:lang w:val="en-US"/>
            </w:rPr>
          </w:pPr>
          <w:hyperlink w:anchor="_Toc181653732" w:history="1">
            <w:r w:rsidRPr="000B052C">
              <w:rPr>
                <w:rStyle w:val="Hyperlink"/>
                <w:rFonts w:cs="Times New Roman"/>
                <w:noProof/>
              </w:rPr>
              <w:t>Factors Driving Revenue Growth:</w:t>
            </w:r>
            <w:r>
              <w:rPr>
                <w:noProof/>
                <w:webHidden/>
              </w:rPr>
              <w:tab/>
            </w:r>
            <w:r>
              <w:rPr>
                <w:noProof/>
                <w:webHidden/>
              </w:rPr>
              <w:fldChar w:fldCharType="begin"/>
            </w:r>
            <w:r>
              <w:rPr>
                <w:noProof/>
                <w:webHidden/>
              </w:rPr>
              <w:instrText xml:space="preserve"> PAGEREF _Toc181653732 \h </w:instrText>
            </w:r>
            <w:r>
              <w:rPr>
                <w:noProof/>
                <w:webHidden/>
              </w:rPr>
            </w:r>
            <w:r>
              <w:rPr>
                <w:noProof/>
                <w:webHidden/>
              </w:rPr>
              <w:fldChar w:fldCharType="separate"/>
            </w:r>
            <w:r>
              <w:rPr>
                <w:noProof/>
                <w:webHidden/>
              </w:rPr>
              <w:t>6</w:t>
            </w:r>
            <w:r>
              <w:rPr>
                <w:noProof/>
                <w:webHidden/>
              </w:rPr>
              <w:fldChar w:fldCharType="end"/>
            </w:r>
          </w:hyperlink>
        </w:p>
        <w:p w14:paraId="32454848" w14:textId="6D8796D1" w:rsidR="00953E50" w:rsidRDefault="00953E50">
          <w:pPr>
            <w:pStyle w:val="TOC2"/>
            <w:tabs>
              <w:tab w:val="right" w:leader="dot" w:pos="9350"/>
            </w:tabs>
            <w:rPr>
              <w:rFonts w:asciiTheme="minorHAnsi" w:eastAsiaTheme="minorEastAsia" w:hAnsiTheme="minorHAnsi"/>
              <w:noProof/>
              <w:szCs w:val="24"/>
              <w:lang w:val="en-US"/>
            </w:rPr>
          </w:pPr>
          <w:hyperlink w:anchor="_Toc181653733" w:history="1">
            <w:r w:rsidRPr="000B052C">
              <w:rPr>
                <w:rStyle w:val="Hyperlink"/>
                <w:rFonts w:cs="Times New Roman"/>
                <w:noProof/>
              </w:rPr>
              <w:t>Market Position Analysis</w:t>
            </w:r>
            <w:r>
              <w:rPr>
                <w:noProof/>
                <w:webHidden/>
              </w:rPr>
              <w:tab/>
            </w:r>
            <w:r>
              <w:rPr>
                <w:noProof/>
                <w:webHidden/>
              </w:rPr>
              <w:fldChar w:fldCharType="begin"/>
            </w:r>
            <w:r>
              <w:rPr>
                <w:noProof/>
                <w:webHidden/>
              </w:rPr>
              <w:instrText xml:space="preserve"> PAGEREF _Toc181653733 \h </w:instrText>
            </w:r>
            <w:r>
              <w:rPr>
                <w:noProof/>
                <w:webHidden/>
              </w:rPr>
            </w:r>
            <w:r>
              <w:rPr>
                <w:noProof/>
                <w:webHidden/>
              </w:rPr>
              <w:fldChar w:fldCharType="separate"/>
            </w:r>
            <w:r>
              <w:rPr>
                <w:noProof/>
                <w:webHidden/>
              </w:rPr>
              <w:t>6</w:t>
            </w:r>
            <w:r>
              <w:rPr>
                <w:noProof/>
                <w:webHidden/>
              </w:rPr>
              <w:fldChar w:fldCharType="end"/>
            </w:r>
          </w:hyperlink>
        </w:p>
        <w:p w14:paraId="26F2BCF0" w14:textId="640EB86B" w:rsidR="00953E50" w:rsidRDefault="00953E50">
          <w:pPr>
            <w:pStyle w:val="TOC3"/>
            <w:tabs>
              <w:tab w:val="right" w:leader="dot" w:pos="9350"/>
            </w:tabs>
            <w:rPr>
              <w:rFonts w:asciiTheme="minorHAnsi" w:eastAsiaTheme="minorEastAsia" w:hAnsiTheme="minorHAnsi"/>
              <w:noProof/>
              <w:szCs w:val="24"/>
              <w:lang w:val="en-US"/>
            </w:rPr>
          </w:pPr>
          <w:hyperlink w:anchor="_Toc181653734" w:history="1">
            <w:r w:rsidRPr="000B052C">
              <w:rPr>
                <w:rStyle w:val="Hyperlink"/>
                <w:rFonts w:cs="Times New Roman"/>
                <w:noProof/>
              </w:rPr>
              <w:t>Market Share:</w:t>
            </w:r>
            <w:r>
              <w:rPr>
                <w:noProof/>
                <w:webHidden/>
              </w:rPr>
              <w:tab/>
            </w:r>
            <w:r>
              <w:rPr>
                <w:noProof/>
                <w:webHidden/>
              </w:rPr>
              <w:fldChar w:fldCharType="begin"/>
            </w:r>
            <w:r>
              <w:rPr>
                <w:noProof/>
                <w:webHidden/>
              </w:rPr>
              <w:instrText xml:space="preserve"> PAGEREF _Toc181653734 \h </w:instrText>
            </w:r>
            <w:r>
              <w:rPr>
                <w:noProof/>
                <w:webHidden/>
              </w:rPr>
            </w:r>
            <w:r>
              <w:rPr>
                <w:noProof/>
                <w:webHidden/>
              </w:rPr>
              <w:fldChar w:fldCharType="separate"/>
            </w:r>
            <w:r>
              <w:rPr>
                <w:noProof/>
                <w:webHidden/>
              </w:rPr>
              <w:t>7</w:t>
            </w:r>
            <w:r>
              <w:rPr>
                <w:noProof/>
                <w:webHidden/>
              </w:rPr>
              <w:fldChar w:fldCharType="end"/>
            </w:r>
          </w:hyperlink>
        </w:p>
        <w:p w14:paraId="49470CCE" w14:textId="73B826A6" w:rsidR="00953E50" w:rsidRDefault="00953E50">
          <w:pPr>
            <w:pStyle w:val="TOC3"/>
            <w:tabs>
              <w:tab w:val="right" w:leader="dot" w:pos="9350"/>
            </w:tabs>
            <w:rPr>
              <w:rFonts w:asciiTheme="minorHAnsi" w:eastAsiaTheme="minorEastAsia" w:hAnsiTheme="minorHAnsi"/>
              <w:noProof/>
              <w:szCs w:val="24"/>
              <w:lang w:val="en-US"/>
            </w:rPr>
          </w:pPr>
          <w:hyperlink w:anchor="_Toc181653735" w:history="1">
            <w:r w:rsidRPr="000B052C">
              <w:rPr>
                <w:rStyle w:val="Hyperlink"/>
                <w:rFonts w:cs="Times New Roman"/>
                <w:noProof/>
              </w:rPr>
              <w:t>Customer Demographics and Brand Perception:</w:t>
            </w:r>
            <w:r>
              <w:rPr>
                <w:noProof/>
                <w:webHidden/>
              </w:rPr>
              <w:tab/>
            </w:r>
            <w:r>
              <w:rPr>
                <w:noProof/>
                <w:webHidden/>
              </w:rPr>
              <w:fldChar w:fldCharType="begin"/>
            </w:r>
            <w:r>
              <w:rPr>
                <w:noProof/>
                <w:webHidden/>
              </w:rPr>
              <w:instrText xml:space="preserve"> PAGEREF _Toc181653735 \h </w:instrText>
            </w:r>
            <w:r>
              <w:rPr>
                <w:noProof/>
                <w:webHidden/>
              </w:rPr>
            </w:r>
            <w:r>
              <w:rPr>
                <w:noProof/>
                <w:webHidden/>
              </w:rPr>
              <w:fldChar w:fldCharType="separate"/>
            </w:r>
            <w:r>
              <w:rPr>
                <w:noProof/>
                <w:webHidden/>
              </w:rPr>
              <w:t>7</w:t>
            </w:r>
            <w:r>
              <w:rPr>
                <w:noProof/>
                <w:webHidden/>
              </w:rPr>
              <w:fldChar w:fldCharType="end"/>
            </w:r>
          </w:hyperlink>
        </w:p>
        <w:p w14:paraId="45C31337" w14:textId="2C741E1C" w:rsidR="00953E50" w:rsidRDefault="00953E50">
          <w:pPr>
            <w:pStyle w:val="TOC3"/>
            <w:tabs>
              <w:tab w:val="right" w:leader="dot" w:pos="9350"/>
            </w:tabs>
            <w:rPr>
              <w:rFonts w:asciiTheme="minorHAnsi" w:eastAsiaTheme="minorEastAsia" w:hAnsiTheme="minorHAnsi"/>
              <w:noProof/>
              <w:szCs w:val="24"/>
              <w:lang w:val="en-US"/>
            </w:rPr>
          </w:pPr>
          <w:hyperlink w:anchor="_Toc181653736" w:history="1">
            <w:r w:rsidRPr="000B052C">
              <w:rPr>
                <w:rStyle w:val="Hyperlink"/>
                <w:rFonts w:cs="Times New Roman"/>
                <w:noProof/>
              </w:rPr>
              <w:t>Comparison with Key Competitors:</w:t>
            </w:r>
            <w:r>
              <w:rPr>
                <w:noProof/>
                <w:webHidden/>
              </w:rPr>
              <w:tab/>
            </w:r>
            <w:r>
              <w:rPr>
                <w:noProof/>
                <w:webHidden/>
              </w:rPr>
              <w:fldChar w:fldCharType="begin"/>
            </w:r>
            <w:r>
              <w:rPr>
                <w:noProof/>
                <w:webHidden/>
              </w:rPr>
              <w:instrText xml:space="preserve"> PAGEREF _Toc181653736 \h </w:instrText>
            </w:r>
            <w:r>
              <w:rPr>
                <w:noProof/>
                <w:webHidden/>
              </w:rPr>
            </w:r>
            <w:r>
              <w:rPr>
                <w:noProof/>
                <w:webHidden/>
              </w:rPr>
              <w:fldChar w:fldCharType="separate"/>
            </w:r>
            <w:r>
              <w:rPr>
                <w:noProof/>
                <w:webHidden/>
              </w:rPr>
              <w:t>7</w:t>
            </w:r>
            <w:r>
              <w:rPr>
                <w:noProof/>
                <w:webHidden/>
              </w:rPr>
              <w:fldChar w:fldCharType="end"/>
            </w:r>
          </w:hyperlink>
        </w:p>
        <w:p w14:paraId="67C4F500" w14:textId="7413E32D" w:rsidR="00953E50" w:rsidRDefault="00953E50">
          <w:pPr>
            <w:pStyle w:val="TOC3"/>
            <w:tabs>
              <w:tab w:val="right" w:leader="dot" w:pos="9350"/>
            </w:tabs>
            <w:rPr>
              <w:rFonts w:asciiTheme="minorHAnsi" w:eastAsiaTheme="minorEastAsia" w:hAnsiTheme="minorHAnsi"/>
              <w:noProof/>
              <w:szCs w:val="24"/>
              <w:lang w:val="en-US"/>
            </w:rPr>
          </w:pPr>
          <w:hyperlink w:anchor="_Toc181653737" w:history="1">
            <w:r w:rsidRPr="000B052C">
              <w:rPr>
                <w:rStyle w:val="Hyperlink"/>
                <w:rFonts w:cs="Times New Roman"/>
                <w:noProof/>
              </w:rPr>
              <w:t>Competitive Advantage Factors:</w:t>
            </w:r>
            <w:r>
              <w:rPr>
                <w:noProof/>
                <w:webHidden/>
              </w:rPr>
              <w:tab/>
            </w:r>
            <w:r>
              <w:rPr>
                <w:noProof/>
                <w:webHidden/>
              </w:rPr>
              <w:fldChar w:fldCharType="begin"/>
            </w:r>
            <w:r>
              <w:rPr>
                <w:noProof/>
                <w:webHidden/>
              </w:rPr>
              <w:instrText xml:space="preserve"> PAGEREF _Toc181653737 \h </w:instrText>
            </w:r>
            <w:r>
              <w:rPr>
                <w:noProof/>
                <w:webHidden/>
              </w:rPr>
            </w:r>
            <w:r>
              <w:rPr>
                <w:noProof/>
                <w:webHidden/>
              </w:rPr>
              <w:fldChar w:fldCharType="separate"/>
            </w:r>
            <w:r>
              <w:rPr>
                <w:noProof/>
                <w:webHidden/>
              </w:rPr>
              <w:t>8</w:t>
            </w:r>
            <w:r>
              <w:rPr>
                <w:noProof/>
                <w:webHidden/>
              </w:rPr>
              <w:fldChar w:fldCharType="end"/>
            </w:r>
          </w:hyperlink>
        </w:p>
        <w:p w14:paraId="09F800E8" w14:textId="2ABDFC92" w:rsidR="00953E50" w:rsidRDefault="00953E50">
          <w:pPr>
            <w:pStyle w:val="TOC2"/>
            <w:tabs>
              <w:tab w:val="right" w:leader="dot" w:pos="9350"/>
            </w:tabs>
            <w:rPr>
              <w:rFonts w:asciiTheme="minorHAnsi" w:eastAsiaTheme="minorEastAsia" w:hAnsiTheme="minorHAnsi"/>
              <w:noProof/>
              <w:szCs w:val="24"/>
              <w:lang w:val="en-US"/>
            </w:rPr>
          </w:pPr>
          <w:hyperlink w:anchor="_Toc181653738" w:history="1">
            <w:r w:rsidRPr="000B052C">
              <w:rPr>
                <w:rStyle w:val="Hyperlink"/>
                <w:rFonts w:cs="Times New Roman"/>
                <w:noProof/>
              </w:rPr>
              <w:t>Growth Potential and Market Opportunities</w:t>
            </w:r>
            <w:r>
              <w:rPr>
                <w:noProof/>
                <w:webHidden/>
              </w:rPr>
              <w:tab/>
            </w:r>
            <w:r>
              <w:rPr>
                <w:noProof/>
                <w:webHidden/>
              </w:rPr>
              <w:fldChar w:fldCharType="begin"/>
            </w:r>
            <w:r>
              <w:rPr>
                <w:noProof/>
                <w:webHidden/>
              </w:rPr>
              <w:instrText xml:space="preserve"> PAGEREF _Toc181653738 \h </w:instrText>
            </w:r>
            <w:r>
              <w:rPr>
                <w:noProof/>
                <w:webHidden/>
              </w:rPr>
            </w:r>
            <w:r>
              <w:rPr>
                <w:noProof/>
                <w:webHidden/>
              </w:rPr>
              <w:fldChar w:fldCharType="separate"/>
            </w:r>
            <w:r>
              <w:rPr>
                <w:noProof/>
                <w:webHidden/>
              </w:rPr>
              <w:t>8</w:t>
            </w:r>
            <w:r>
              <w:rPr>
                <w:noProof/>
                <w:webHidden/>
              </w:rPr>
              <w:fldChar w:fldCharType="end"/>
            </w:r>
          </w:hyperlink>
        </w:p>
        <w:p w14:paraId="0A477A15" w14:textId="105A1B1D" w:rsidR="00953E50" w:rsidRDefault="00953E50">
          <w:pPr>
            <w:pStyle w:val="TOC3"/>
            <w:tabs>
              <w:tab w:val="right" w:leader="dot" w:pos="9350"/>
            </w:tabs>
            <w:rPr>
              <w:rFonts w:asciiTheme="minorHAnsi" w:eastAsiaTheme="minorEastAsia" w:hAnsiTheme="minorHAnsi"/>
              <w:noProof/>
              <w:szCs w:val="24"/>
              <w:lang w:val="en-US"/>
            </w:rPr>
          </w:pPr>
          <w:hyperlink w:anchor="_Toc181653739" w:history="1">
            <w:r w:rsidRPr="000B052C">
              <w:rPr>
                <w:rStyle w:val="Hyperlink"/>
                <w:rFonts w:cs="Times New Roman"/>
                <w:noProof/>
              </w:rPr>
              <w:t>Market Opportunities:</w:t>
            </w:r>
            <w:r>
              <w:rPr>
                <w:noProof/>
                <w:webHidden/>
              </w:rPr>
              <w:tab/>
            </w:r>
            <w:r>
              <w:rPr>
                <w:noProof/>
                <w:webHidden/>
              </w:rPr>
              <w:fldChar w:fldCharType="begin"/>
            </w:r>
            <w:r>
              <w:rPr>
                <w:noProof/>
                <w:webHidden/>
              </w:rPr>
              <w:instrText xml:space="preserve"> PAGEREF _Toc181653739 \h </w:instrText>
            </w:r>
            <w:r>
              <w:rPr>
                <w:noProof/>
                <w:webHidden/>
              </w:rPr>
            </w:r>
            <w:r>
              <w:rPr>
                <w:noProof/>
                <w:webHidden/>
              </w:rPr>
              <w:fldChar w:fldCharType="separate"/>
            </w:r>
            <w:r>
              <w:rPr>
                <w:noProof/>
                <w:webHidden/>
              </w:rPr>
              <w:t>8</w:t>
            </w:r>
            <w:r>
              <w:rPr>
                <w:noProof/>
                <w:webHidden/>
              </w:rPr>
              <w:fldChar w:fldCharType="end"/>
            </w:r>
          </w:hyperlink>
        </w:p>
        <w:p w14:paraId="73233B23" w14:textId="0D16E335" w:rsidR="00953E50" w:rsidRDefault="00953E50">
          <w:pPr>
            <w:pStyle w:val="TOC3"/>
            <w:tabs>
              <w:tab w:val="right" w:leader="dot" w:pos="9350"/>
            </w:tabs>
            <w:rPr>
              <w:rFonts w:asciiTheme="minorHAnsi" w:eastAsiaTheme="minorEastAsia" w:hAnsiTheme="minorHAnsi"/>
              <w:noProof/>
              <w:szCs w:val="24"/>
              <w:lang w:val="en-US"/>
            </w:rPr>
          </w:pPr>
          <w:hyperlink w:anchor="_Toc181653740" w:history="1">
            <w:r w:rsidRPr="000B052C">
              <w:rPr>
                <w:rStyle w:val="Hyperlink"/>
                <w:rFonts w:cs="Times New Roman"/>
                <w:noProof/>
              </w:rPr>
              <w:t>Barriers to Growth:</w:t>
            </w:r>
            <w:r>
              <w:rPr>
                <w:noProof/>
                <w:webHidden/>
              </w:rPr>
              <w:tab/>
            </w:r>
            <w:r>
              <w:rPr>
                <w:noProof/>
                <w:webHidden/>
              </w:rPr>
              <w:fldChar w:fldCharType="begin"/>
            </w:r>
            <w:r>
              <w:rPr>
                <w:noProof/>
                <w:webHidden/>
              </w:rPr>
              <w:instrText xml:space="preserve"> PAGEREF _Toc181653740 \h </w:instrText>
            </w:r>
            <w:r>
              <w:rPr>
                <w:noProof/>
                <w:webHidden/>
              </w:rPr>
            </w:r>
            <w:r>
              <w:rPr>
                <w:noProof/>
                <w:webHidden/>
              </w:rPr>
              <w:fldChar w:fldCharType="separate"/>
            </w:r>
            <w:r>
              <w:rPr>
                <w:noProof/>
                <w:webHidden/>
              </w:rPr>
              <w:t>9</w:t>
            </w:r>
            <w:r>
              <w:rPr>
                <w:noProof/>
                <w:webHidden/>
              </w:rPr>
              <w:fldChar w:fldCharType="end"/>
            </w:r>
          </w:hyperlink>
        </w:p>
        <w:p w14:paraId="29A0A0CE" w14:textId="36DC1742" w:rsidR="00953E50" w:rsidRDefault="00953E50">
          <w:pPr>
            <w:pStyle w:val="TOC3"/>
            <w:tabs>
              <w:tab w:val="right" w:leader="dot" w:pos="9350"/>
            </w:tabs>
            <w:rPr>
              <w:rFonts w:asciiTheme="minorHAnsi" w:eastAsiaTheme="minorEastAsia" w:hAnsiTheme="minorHAnsi"/>
              <w:noProof/>
              <w:szCs w:val="24"/>
              <w:lang w:val="en-US"/>
            </w:rPr>
          </w:pPr>
          <w:hyperlink w:anchor="_Toc181653741" w:history="1">
            <w:r w:rsidRPr="000B052C">
              <w:rPr>
                <w:rStyle w:val="Hyperlink"/>
                <w:rFonts w:cs="Times New Roman"/>
                <w:noProof/>
              </w:rPr>
              <w:t>Strategic Initiatives:</w:t>
            </w:r>
            <w:r>
              <w:rPr>
                <w:noProof/>
                <w:webHidden/>
              </w:rPr>
              <w:tab/>
            </w:r>
            <w:r>
              <w:rPr>
                <w:noProof/>
                <w:webHidden/>
              </w:rPr>
              <w:fldChar w:fldCharType="begin"/>
            </w:r>
            <w:r>
              <w:rPr>
                <w:noProof/>
                <w:webHidden/>
              </w:rPr>
              <w:instrText xml:space="preserve"> PAGEREF _Toc181653741 \h </w:instrText>
            </w:r>
            <w:r>
              <w:rPr>
                <w:noProof/>
                <w:webHidden/>
              </w:rPr>
            </w:r>
            <w:r>
              <w:rPr>
                <w:noProof/>
                <w:webHidden/>
              </w:rPr>
              <w:fldChar w:fldCharType="separate"/>
            </w:r>
            <w:r>
              <w:rPr>
                <w:noProof/>
                <w:webHidden/>
              </w:rPr>
              <w:t>9</w:t>
            </w:r>
            <w:r>
              <w:rPr>
                <w:noProof/>
                <w:webHidden/>
              </w:rPr>
              <w:fldChar w:fldCharType="end"/>
            </w:r>
          </w:hyperlink>
        </w:p>
        <w:p w14:paraId="1245D8AE" w14:textId="47AF8CBA" w:rsidR="00953E50" w:rsidRDefault="00953E50">
          <w:pPr>
            <w:pStyle w:val="TOC3"/>
            <w:tabs>
              <w:tab w:val="right" w:leader="dot" w:pos="9350"/>
            </w:tabs>
            <w:rPr>
              <w:rFonts w:asciiTheme="minorHAnsi" w:eastAsiaTheme="minorEastAsia" w:hAnsiTheme="minorHAnsi"/>
              <w:noProof/>
              <w:szCs w:val="24"/>
              <w:lang w:val="en-US"/>
            </w:rPr>
          </w:pPr>
          <w:hyperlink w:anchor="_Toc181653742" w:history="1">
            <w:r w:rsidRPr="000B052C">
              <w:rPr>
                <w:rStyle w:val="Hyperlink"/>
                <w:rFonts w:cs="Times New Roman"/>
                <w:noProof/>
              </w:rPr>
              <w:t>Feasibility Assessment:</w:t>
            </w:r>
            <w:r>
              <w:rPr>
                <w:noProof/>
                <w:webHidden/>
              </w:rPr>
              <w:tab/>
            </w:r>
            <w:r>
              <w:rPr>
                <w:noProof/>
                <w:webHidden/>
              </w:rPr>
              <w:fldChar w:fldCharType="begin"/>
            </w:r>
            <w:r>
              <w:rPr>
                <w:noProof/>
                <w:webHidden/>
              </w:rPr>
              <w:instrText xml:space="preserve"> PAGEREF _Toc181653742 \h </w:instrText>
            </w:r>
            <w:r>
              <w:rPr>
                <w:noProof/>
                <w:webHidden/>
              </w:rPr>
            </w:r>
            <w:r>
              <w:rPr>
                <w:noProof/>
                <w:webHidden/>
              </w:rPr>
              <w:fldChar w:fldCharType="separate"/>
            </w:r>
            <w:r>
              <w:rPr>
                <w:noProof/>
                <w:webHidden/>
              </w:rPr>
              <w:t>9</w:t>
            </w:r>
            <w:r>
              <w:rPr>
                <w:noProof/>
                <w:webHidden/>
              </w:rPr>
              <w:fldChar w:fldCharType="end"/>
            </w:r>
          </w:hyperlink>
        </w:p>
        <w:p w14:paraId="1C963686" w14:textId="79FCAE19" w:rsidR="00953E50" w:rsidRDefault="00953E50">
          <w:pPr>
            <w:pStyle w:val="TOC1"/>
            <w:tabs>
              <w:tab w:val="right" w:leader="dot" w:pos="9350"/>
            </w:tabs>
            <w:rPr>
              <w:rFonts w:asciiTheme="minorHAnsi" w:eastAsiaTheme="minorEastAsia" w:hAnsiTheme="minorHAnsi"/>
              <w:noProof/>
              <w:szCs w:val="24"/>
              <w:lang w:val="en-US"/>
            </w:rPr>
          </w:pPr>
          <w:hyperlink w:anchor="_Toc181653743" w:history="1">
            <w:r w:rsidRPr="000B052C">
              <w:rPr>
                <w:rStyle w:val="Hyperlink"/>
                <w:rFonts w:cs="Times New Roman"/>
                <w:noProof/>
              </w:rPr>
              <w:t>Conclusion</w:t>
            </w:r>
            <w:r>
              <w:rPr>
                <w:noProof/>
                <w:webHidden/>
              </w:rPr>
              <w:tab/>
            </w:r>
            <w:r>
              <w:rPr>
                <w:noProof/>
                <w:webHidden/>
              </w:rPr>
              <w:fldChar w:fldCharType="begin"/>
            </w:r>
            <w:r>
              <w:rPr>
                <w:noProof/>
                <w:webHidden/>
              </w:rPr>
              <w:instrText xml:space="preserve"> PAGEREF _Toc181653743 \h </w:instrText>
            </w:r>
            <w:r>
              <w:rPr>
                <w:noProof/>
                <w:webHidden/>
              </w:rPr>
            </w:r>
            <w:r>
              <w:rPr>
                <w:noProof/>
                <w:webHidden/>
              </w:rPr>
              <w:fldChar w:fldCharType="separate"/>
            </w:r>
            <w:r>
              <w:rPr>
                <w:noProof/>
                <w:webHidden/>
              </w:rPr>
              <w:t>10</w:t>
            </w:r>
            <w:r>
              <w:rPr>
                <w:noProof/>
                <w:webHidden/>
              </w:rPr>
              <w:fldChar w:fldCharType="end"/>
            </w:r>
          </w:hyperlink>
        </w:p>
        <w:p w14:paraId="49B665B5" w14:textId="20DE62DB" w:rsidR="00953E50" w:rsidRDefault="00953E50">
          <w:pPr>
            <w:pStyle w:val="TOC1"/>
            <w:tabs>
              <w:tab w:val="right" w:leader="dot" w:pos="9350"/>
            </w:tabs>
            <w:rPr>
              <w:rFonts w:asciiTheme="minorHAnsi" w:eastAsiaTheme="minorEastAsia" w:hAnsiTheme="minorHAnsi"/>
              <w:noProof/>
              <w:szCs w:val="24"/>
              <w:lang w:val="en-US"/>
            </w:rPr>
          </w:pPr>
          <w:hyperlink w:anchor="_Toc181653744" w:history="1">
            <w:r w:rsidRPr="000B052C">
              <w:rPr>
                <w:rStyle w:val="Hyperlink"/>
                <w:rFonts w:cs="Times New Roman"/>
                <w:noProof/>
              </w:rPr>
              <w:t>Recommendations</w:t>
            </w:r>
            <w:r>
              <w:rPr>
                <w:noProof/>
                <w:webHidden/>
              </w:rPr>
              <w:tab/>
            </w:r>
            <w:r>
              <w:rPr>
                <w:noProof/>
                <w:webHidden/>
              </w:rPr>
              <w:fldChar w:fldCharType="begin"/>
            </w:r>
            <w:r>
              <w:rPr>
                <w:noProof/>
                <w:webHidden/>
              </w:rPr>
              <w:instrText xml:space="preserve"> PAGEREF _Toc181653744 \h </w:instrText>
            </w:r>
            <w:r>
              <w:rPr>
                <w:noProof/>
                <w:webHidden/>
              </w:rPr>
            </w:r>
            <w:r>
              <w:rPr>
                <w:noProof/>
                <w:webHidden/>
              </w:rPr>
              <w:fldChar w:fldCharType="separate"/>
            </w:r>
            <w:r>
              <w:rPr>
                <w:noProof/>
                <w:webHidden/>
              </w:rPr>
              <w:t>10</w:t>
            </w:r>
            <w:r>
              <w:rPr>
                <w:noProof/>
                <w:webHidden/>
              </w:rPr>
              <w:fldChar w:fldCharType="end"/>
            </w:r>
          </w:hyperlink>
        </w:p>
        <w:p w14:paraId="75689EFA" w14:textId="23F1910F" w:rsidR="00953E50" w:rsidRDefault="00953E50">
          <w:pPr>
            <w:pStyle w:val="TOC1"/>
            <w:tabs>
              <w:tab w:val="right" w:leader="dot" w:pos="9350"/>
            </w:tabs>
            <w:rPr>
              <w:rFonts w:asciiTheme="minorHAnsi" w:eastAsiaTheme="minorEastAsia" w:hAnsiTheme="minorHAnsi"/>
              <w:noProof/>
              <w:szCs w:val="24"/>
              <w:lang w:val="en-US"/>
            </w:rPr>
          </w:pPr>
          <w:hyperlink w:anchor="_Toc181653745" w:history="1">
            <w:r w:rsidRPr="000B052C">
              <w:rPr>
                <w:rStyle w:val="Hyperlink"/>
                <w:rFonts w:cs="Times New Roman"/>
                <w:noProof/>
              </w:rPr>
              <w:t>References</w:t>
            </w:r>
            <w:r>
              <w:rPr>
                <w:noProof/>
                <w:webHidden/>
              </w:rPr>
              <w:tab/>
            </w:r>
            <w:r>
              <w:rPr>
                <w:noProof/>
                <w:webHidden/>
              </w:rPr>
              <w:fldChar w:fldCharType="begin"/>
            </w:r>
            <w:r>
              <w:rPr>
                <w:noProof/>
                <w:webHidden/>
              </w:rPr>
              <w:instrText xml:space="preserve"> PAGEREF _Toc181653745 \h </w:instrText>
            </w:r>
            <w:r>
              <w:rPr>
                <w:noProof/>
                <w:webHidden/>
              </w:rPr>
            </w:r>
            <w:r>
              <w:rPr>
                <w:noProof/>
                <w:webHidden/>
              </w:rPr>
              <w:fldChar w:fldCharType="separate"/>
            </w:r>
            <w:r>
              <w:rPr>
                <w:noProof/>
                <w:webHidden/>
              </w:rPr>
              <w:t>12</w:t>
            </w:r>
            <w:r>
              <w:rPr>
                <w:noProof/>
                <w:webHidden/>
              </w:rPr>
              <w:fldChar w:fldCharType="end"/>
            </w:r>
          </w:hyperlink>
        </w:p>
        <w:p w14:paraId="4391F73F" w14:textId="49A7CEF0" w:rsidR="001D0452" w:rsidRPr="001D0452" w:rsidRDefault="001D0452" w:rsidP="001D0452">
          <w:pPr>
            <w:rPr>
              <w:rFonts w:cs="Times New Roman"/>
            </w:rPr>
          </w:pPr>
          <w:r w:rsidRPr="001D0452">
            <w:rPr>
              <w:rFonts w:cs="Times New Roman"/>
              <w:b/>
              <w:bCs/>
              <w:noProof/>
            </w:rPr>
            <w:fldChar w:fldCharType="end"/>
          </w:r>
        </w:p>
      </w:sdtContent>
    </w:sdt>
    <w:p w14:paraId="73FA8254" w14:textId="6C66C421" w:rsidR="00252136" w:rsidRPr="001D0452" w:rsidRDefault="00252136" w:rsidP="001D0452">
      <w:pPr>
        <w:rPr>
          <w:rFonts w:cs="Times New Roman"/>
        </w:rPr>
      </w:pPr>
      <w:r w:rsidRPr="001D0452">
        <w:rPr>
          <w:rFonts w:cs="Times New Roman"/>
        </w:rPr>
        <w:br w:type="page"/>
      </w:r>
    </w:p>
    <w:p w14:paraId="62BA8F95" w14:textId="09E73C4D" w:rsidR="00252136" w:rsidRPr="001D0452" w:rsidRDefault="00252136" w:rsidP="001D0452">
      <w:pPr>
        <w:pStyle w:val="Heading1"/>
        <w:numPr>
          <w:ilvl w:val="0"/>
          <w:numId w:val="0"/>
        </w:numPr>
        <w:ind w:left="432" w:hanging="432"/>
        <w:rPr>
          <w:rFonts w:cs="Times New Roman"/>
        </w:rPr>
      </w:pPr>
      <w:bookmarkStart w:id="1" w:name="_Toc181653727"/>
      <w:r w:rsidRPr="001D0452">
        <w:rPr>
          <w:rFonts w:cs="Times New Roman"/>
        </w:rPr>
        <w:lastRenderedPageBreak/>
        <w:t>Introduction</w:t>
      </w:r>
      <w:bookmarkEnd w:id="1"/>
    </w:p>
    <w:p w14:paraId="456DB1A0" w14:textId="22E31280" w:rsidR="00252136" w:rsidRPr="00252136" w:rsidRDefault="00252136" w:rsidP="001D0452">
      <w:pPr>
        <w:rPr>
          <w:rFonts w:cs="Times New Roman"/>
        </w:rPr>
      </w:pPr>
      <w:r w:rsidRPr="001D0452">
        <w:rPr>
          <w:rFonts w:cs="Times New Roman"/>
        </w:rPr>
        <w:t xml:space="preserve">Marriott International is among the leading and most recognised hospitality </w:t>
      </w:r>
      <w:r w:rsidR="00527B69" w:rsidRPr="001D0452">
        <w:rPr>
          <w:rFonts w:cs="Times New Roman"/>
        </w:rPr>
        <w:t>businesses</w:t>
      </w:r>
      <w:r w:rsidRPr="001D0452">
        <w:rPr>
          <w:rFonts w:cs="Times New Roman"/>
        </w:rPr>
        <w:t xml:space="preserve"> worldwide. Due to its repetitive structure and superstar brands, Marriott has existed in portfolio comprising more than 30 hotel brands and thousands of properties, to </w:t>
      </w:r>
      <w:r w:rsidR="00527B69" w:rsidRPr="001D0452">
        <w:rPr>
          <w:rFonts w:cs="Times New Roman"/>
        </w:rPr>
        <w:t>be in</w:t>
      </w:r>
      <w:r w:rsidRPr="001D0452">
        <w:rPr>
          <w:rFonts w:cs="Times New Roman"/>
        </w:rPr>
        <w:t xml:space="preserve"> more than 130 countries. In other words, the company’s excellence in providing quality service and luxury experience helped to build its impressive reputation and financial success as a subject of study in financial and strategic analysis. This essay aims at critically reviewing Marriott International’s financial performance over last three years </w:t>
      </w:r>
      <w:r w:rsidR="00527B69" w:rsidRPr="001D0452">
        <w:rPr>
          <w:rFonts w:cs="Times New Roman"/>
        </w:rPr>
        <w:t>to</w:t>
      </w:r>
      <w:r w:rsidRPr="001D0452">
        <w:rPr>
          <w:rFonts w:cs="Times New Roman"/>
        </w:rPr>
        <w:t xml:space="preserve"> understand critical trends and factors that are either influencing or shaped the performance of revenue, market positioning, and growth potential. The essay attempts to evaluate the alignment of Marriott’s financial strategies and business goals through Marie Financial Data form Marriott’s annual reports as well as using theories insights from listed essential readings like trivial Or Financial Management by Laws (2018) and Management and Cost Accounting by Drury (2021). Marriott’s strategic initiatives for its entrance to the emerging markets in 2025 will also be analysed. The essay is structured into several sections: an examination of Marriott’s revenue flow patterns, a review of its market position and a forecast of its growth potential. It then offers a </w:t>
      </w:r>
      <w:r w:rsidR="00527B69" w:rsidRPr="001D0452">
        <w:rPr>
          <w:rFonts w:cs="Times New Roman"/>
        </w:rPr>
        <w:t>well-supported</w:t>
      </w:r>
      <w:r w:rsidRPr="001D0452">
        <w:rPr>
          <w:rFonts w:cs="Times New Roman"/>
        </w:rPr>
        <w:t xml:space="preserve"> recommendation for future market expansion.</w:t>
      </w:r>
    </w:p>
    <w:p w14:paraId="3D7F0A51" w14:textId="1D39D5D3" w:rsidR="00F668B1" w:rsidRPr="001D0452" w:rsidRDefault="00252136" w:rsidP="001D0452">
      <w:pPr>
        <w:pStyle w:val="Heading1"/>
        <w:numPr>
          <w:ilvl w:val="0"/>
          <w:numId w:val="0"/>
        </w:numPr>
        <w:ind w:left="432" w:hanging="432"/>
        <w:rPr>
          <w:rFonts w:cs="Times New Roman"/>
        </w:rPr>
      </w:pPr>
      <w:bookmarkStart w:id="2" w:name="_Toc181653728"/>
      <w:r w:rsidRPr="001D0452">
        <w:rPr>
          <w:rFonts w:cs="Times New Roman"/>
        </w:rPr>
        <w:t>Main Findings</w:t>
      </w:r>
      <w:bookmarkEnd w:id="2"/>
    </w:p>
    <w:p w14:paraId="1D8DCFD6" w14:textId="2F91F8AE" w:rsidR="00252136" w:rsidRPr="001D0452" w:rsidRDefault="00252136" w:rsidP="001D0452">
      <w:pPr>
        <w:pStyle w:val="Heading2"/>
        <w:numPr>
          <w:ilvl w:val="0"/>
          <w:numId w:val="0"/>
        </w:numPr>
        <w:ind w:left="576" w:hanging="576"/>
        <w:rPr>
          <w:rFonts w:cs="Times New Roman"/>
        </w:rPr>
      </w:pPr>
      <w:bookmarkStart w:id="3" w:name="_Toc181653729"/>
      <w:r w:rsidRPr="001D0452">
        <w:rPr>
          <w:rFonts w:cs="Times New Roman"/>
        </w:rPr>
        <w:t>Total Revenue Analysis</w:t>
      </w:r>
      <w:bookmarkEnd w:id="3"/>
    </w:p>
    <w:p w14:paraId="13F2AB06" w14:textId="531B51A7" w:rsidR="00527B69" w:rsidRPr="00527B69" w:rsidRDefault="00527B69" w:rsidP="001D0452">
      <w:pPr>
        <w:rPr>
          <w:rFonts w:cs="Times New Roman"/>
        </w:rPr>
      </w:pPr>
      <w:r w:rsidRPr="00527B69">
        <w:rPr>
          <w:rFonts w:cs="Times New Roman"/>
        </w:rPr>
        <w:t xml:space="preserve">Over the past three years, Marriott International's total revenue has exhibited significant fluctuations, reflecting the broader </w:t>
      </w:r>
      <w:r w:rsidRPr="001D0452">
        <w:rPr>
          <w:rFonts w:cs="Times New Roman"/>
        </w:rPr>
        <w:t>impact</w:t>
      </w:r>
      <w:r w:rsidRPr="00527B69">
        <w:rPr>
          <w:rFonts w:cs="Times New Roman"/>
        </w:rPr>
        <w:t xml:space="preserve"> of global events on the hospitality industry and the company's strategic initiatives.</w:t>
      </w:r>
    </w:p>
    <w:p w14:paraId="2BDF33F4" w14:textId="1430D174" w:rsidR="00527B69" w:rsidRPr="001D0452" w:rsidRDefault="00527B69" w:rsidP="001D0452">
      <w:pPr>
        <w:pStyle w:val="Caption"/>
        <w:keepNext/>
        <w:spacing w:line="360" w:lineRule="auto"/>
        <w:jc w:val="center"/>
        <w:rPr>
          <w:rFonts w:cs="Times New Roman"/>
        </w:rPr>
      </w:pPr>
      <w:r w:rsidRPr="001D0452">
        <w:rPr>
          <w:rFonts w:cs="Times New Roman"/>
        </w:rPr>
        <w:t xml:space="preserve">Table </w:t>
      </w:r>
      <w:r w:rsidRPr="001D0452">
        <w:rPr>
          <w:rFonts w:cs="Times New Roman"/>
        </w:rPr>
        <w:fldChar w:fldCharType="begin"/>
      </w:r>
      <w:r w:rsidRPr="001D0452">
        <w:rPr>
          <w:rFonts w:cs="Times New Roman"/>
        </w:rPr>
        <w:instrText xml:space="preserve"> SEQ Table \* ARABIC </w:instrText>
      </w:r>
      <w:r w:rsidRPr="001D0452">
        <w:rPr>
          <w:rFonts w:cs="Times New Roman"/>
        </w:rPr>
        <w:fldChar w:fldCharType="separate"/>
      </w:r>
      <w:r w:rsidRPr="001D0452">
        <w:rPr>
          <w:rFonts w:cs="Times New Roman"/>
          <w:noProof/>
        </w:rPr>
        <w:t>1</w:t>
      </w:r>
      <w:r w:rsidRPr="001D0452">
        <w:rPr>
          <w:rFonts w:cs="Times New Roman"/>
        </w:rPr>
        <w:fldChar w:fldCharType="end"/>
      </w:r>
      <w:r w:rsidRPr="001D0452">
        <w:rPr>
          <w:rFonts w:cs="Times New Roman"/>
        </w:rPr>
        <w:t>: Total Revenue Overview (in billions USD)</w:t>
      </w:r>
    </w:p>
    <w:tbl>
      <w:tblPr>
        <w:tblStyle w:val="PlainTable5"/>
        <w:tblW w:w="0" w:type="auto"/>
        <w:jc w:val="center"/>
        <w:tblLook w:val="04A0" w:firstRow="1" w:lastRow="0" w:firstColumn="1" w:lastColumn="0" w:noHBand="0" w:noVBand="1"/>
      </w:tblPr>
      <w:tblGrid>
        <w:gridCol w:w="696"/>
        <w:gridCol w:w="1628"/>
      </w:tblGrid>
      <w:tr w:rsidR="00527B69" w:rsidRPr="00527B69" w14:paraId="249F3C28" w14:textId="77777777" w:rsidTr="00527B69">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ADE9357" w14:textId="77777777" w:rsidR="00527B69" w:rsidRPr="00527B69" w:rsidRDefault="00527B69" w:rsidP="001D0452">
            <w:pPr>
              <w:spacing w:after="160"/>
              <w:rPr>
                <w:rFonts w:cs="Times New Roman"/>
                <w:b/>
                <w:bCs/>
              </w:rPr>
            </w:pPr>
            <w:r w:rsidRPr="00527B69">
              <w:rPr>
                <w:rFonts w:cs="Times New Roman"/>
                <w:b/>
                <w:bCs/>
              </w:rPr>
              <w:t>Year</w:t>
            </w:r>
          </w:p>
        </w:tc>
        <w:tc>
          <w:tcPr>
            <w:tcW w:w="0" w:type="auto"/>
            <w:hideMark/>
          </w:tcPr>
          <w:p w14:paraId="27C751F0" w14:textId="77777777" w:rsidR="00527B69" w:rsidRPr="00527B69" w:rsidRDefault="00527B69" w:rsidP="001D0452">
            <w:pPr>
              <w:spacing w:after="160"/>
              <w:cnfStyle w:val="100000000000" w:firstRow="1" w:lastRow="0" w:firstColumn="0" w:lastColumn="0" w:oddVBand="0" w:evenVBand="0" w:oddHBand="0" w:evenHBand="0" w:firstRowFirstColumn="0" w:firstRowLastColumn="0" w:lastRowFirstColumn="0" w:lastRowLastColumn="0"/>
              <w:rPr>
                <w:rFonts w:cs="Times New Roman"/>
                <w:b/>
                <w:bCs/>
              </w:rPr>
            </w:pPr>
            <w:r w:rsidRPr="00527B69">
              <w:rPr>
                <w:rFonts w:cs="Times New Roman"/>
                <w:b/>
                <w:bCs/>
              </w:rPr>
              <w:t>Total Revenue</w:t>
            </w:r>
          </w:p>
        </w:tc>
      </w:tr>
      <w:tr w:rsidR="00527B69" w:rsidRPr="00527B69" w14:paraId="171014AC" w14:textId="77777777" w:rsidTr="00527B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D38774" w14:textId="77777777" w:rsidR="00527B69" w:rsidRPr="00527B69" w:rsidRDefault="00527B69" w:rsidP="001D0452">
            <w:pPr>
              <w:spacing w:after="160"/>
              <w:rPr>
                <w:rFonts w:cs="Times New Roman"/>
              </w:rPr>
            </w:pPr>
            <w:r w:rsidRPr="00527B69">
              <w:rPr>
                <w:rFonts w:cs="Times New Roman"/>
              </w:rPr>
              <w:t>2021</w:t>
            </w:r>
          </w:p>
        </w:tc>
        <w:tc>
          <w:tcPr>
            <w:tcW w:w="0" w:type="auto"/>
            <w:hideMark/>
          </w:tcPr>
          <w:p w14:paraId="4D00141A" w14:textId="77777777" w:rsidR="00527B69" w:rsidRPr="00527B69" w:rsidRDefault="00527B69" w:rsidP="001D0452">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527B69">
              <w:rPr>
                <w:rFonts w:cs="Times New Roman"/>
              </w:rPr>
              <w:t>$13.86</w:t>
            </w:r>
          </w:p>
        </w:tc>
      </w:tr>
      <w:tr w:rsidR="00527B69" w:rsidRPr="00527B69" w14:paraId="6A620311" w14:textId="77777777" w:rsidTr="00527B6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F5BB30" w14:textId="77777777" w:rsidR="00527B69" w:rsidRPr="00527B69" w:rsidRDefault="00527B69" w:rsidP="001D0452">
            <w:pPr>
              <w:spacing w:after="160"/>
              <w:rPr>
                <w:rFonts w:cs="Times New Roman"/>
              </w:rPr>
            </w:pPr>
            <w:r w:rsidRPr="00527B69">
              <w:rPr>
                <w:rFonts w:cs="Times New Roman"/>
              </w:rPr>
              <w:t>2022</w:t>
            </w:r>
          </w:p>
        </w:tc>
        <w:tc>
          <w:tcPr>
            <w:tcW w:w="0" w:type="auto"/>
            <w:hideMark/>
          </w:tcPr>
          <w:p w14:paraId="141AFCD4" w14:textId="77777777" w:rsidR="00527B69" w:rsidRPr="00527B69" w:rsidRDefault="00527B69" w:rsidP="001D0452">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527B69">
              <w:rPr>
                <w:rFonts w:cs="Times New Roman"/>
              </w:rPr>
              <w:t>$20.77</w:t>
            </w:r>
          </w:p>
        </w:tc>
      </w:tr>
      <w:tr w:rsidR="00527B69" w:rsidRPr="00527B69" w14:paraId="5AC9CE35" w14:textId="77777777" w:rsidTr="00527B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1C89E7" w14:textId="77777777" w:rsidR="00527B69" w:rsidRPr="00527B69" w:rsidRDefault="00527B69" w:rsidP="001D0452">
            <w:pPr>
              <w:spacing w:after="160"/>
              <w:rPr>
                <w:rFonts w:cs="Times New Roman"/>
              </w:rPr>
            </w:pPr>
            <w:r w:rsidRPr="00527B69">
              <w:rPr>
                <w:rFonts w:cs="Times New Roman"/>
              </w:rPr>
              <w:t>2023</w:t>
            </w:r>
          </w:p>
        </w:tc>
        <w:tc>
          <w:tcPr>
            <w:tcW w:w="0" w:type="auto"/>
            <w:hideMark/>
          </w:tcPr>
          <w:p w14:paraId="5AE33DE1" w14:textId="77777777" w:rsidR="00527B69" w:rsidRPr="00527B69" w:rsidRDefault="00527B69" w:rsidP="001D0452">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527B69">
              <w:rPr>
                <w:rFonts w:cs="Times New Roman"/>
              </w:rPr>
              <w:t>$23.45</w:t>
            </w:r>
          </w:p>
        </w:tc>
      </w:tr>
    </w:tbl>
    <w:p w14:paraId="0173AE6F" w14:textId="2F019521" w:rsidR="00527B69" w:rsidRPr="00527B69" w:rsidRDefault="00527B69" w:rsidP="001D0452">
      <w:pPr>
        <w:jc w:val="center"/>
        <w:rPr>
          <w:rFonts w:cs="Times New Roman"/>
          <w:i/>
          <w:iCs/>
        </w:rPr>
      </w:pPr>
      <w:r w:rsidRPr="00527B69">
        <w:rPr>
          <w:rFonts w:cs="Times New Roman"/>
          <w:i/>
          <w:iCs/>
        </w:rPr>
        <w:lastRenderedPageBreak/>
        <w:t>Source: Marriott International Annual Reports 2021, 2022, 2023</w:t>
      </w:r>
      <w:r w:rsidRPr="001D0452">
        <w:rPr>
          <w:rFonts w:cs="Times New Roman"/>
          <w:i/>
          <w:iCs/>
        </w:rPr>
        <w:t xml:space="preserve"> (</w:t>
      </w:r>
      <w:hyperlink r:id="rId7" w:history="1">
        <w:r w:rsidRPr="001D0452">
          <w:rPr>
            <w:rStyle w:val="Hyperlink"/>
            <w:rFonts w:cs="Times New Roman"/>
            <w:i/>
            <w:iCs/>
          </w:rPr>
          <w:t>https://marriott.gcs-web.com/annual</w:t>
        </w:r>
      </w:hyperlink>
      <w:r w:rsidRPr="001D0452">
        <w:rPr>
          <w:rFonts w:cs="Times New Roman"/>
          <w:i/>
          <w:iCs/>
        </w:rPr>
        <w:t>)</w:t>
      </w:r>
    </w:p>
    <w:p w14:paraId="4DF7959D" w14:textId="77777777" w:rsidR="00527B69" w:rsidRPr="001D0452" w:rsidRDefault="00527B69" w:rsidP="001D0452">
      <w:pPr>
        <w:pStyle w:val="Heading3"/>
        <w:numPr>
          <w:ilvl w:val="0"/>
          <w:numId w:val="0"/>
        </w:numPr>
        <w:rPr>
          <w:rFonts w:cs="Times New Roman"/>
        </w:rPr>
      </w:pPr>
      <w:bookmarkStart w:id="4" w:name="_Toc181653730"/>
      <w:r w:rsidRPr="001D0452">
        <w:rPr>
          <w:rFonts w:cs="Times New Roman"/>
        </w:rPr>
        <w:t>Revenue Trends and Analysis:</w:t>
      </w:r>
      <w:bookmarkEnd w:id="4"/>
    </w:p>
    <w:p w14:paraId="2C5534A4" w14:textId="77777777" w:rsidR="00527B69" w:rsidRPr="001D0452" w:rsidRDefault="00527B69" w:rsidP="001D0452">
      <w:pPr>
        <w:rPr>
          <w:rFonts w:cs="Times New Roman"/>
        </w:rPr>
      </w:pPr>
      <w:r w:rsidRPr="001D0452">
        <w:rPr>
          <w:rFonts w:cs="Times New Roman"/>
        </w:rPr>
        <w:t>Marriott's total revenue amounted to $13.86 billion in 2021. This, however, is a recovery phase from the adverse effects of the COVID 19 pandemic that brought down global travel and tourism alongside the adverse effects on the hospitality sector as such globally the occupancy rate and demand were at a low level as there was a sharp drop in demand for establishments in the hospitality sector. As Walker (2021) points out, during this period the hospitality industry was faced with unprecedented challenge, relying heavily on government regulations and the rate of vaccination rollout for financial stability. Cost savings measures and operational efficiencies worked to the Marriott’s advantage because of how hard this year has been.</w:t>
      </w:r>
    </w:p>
    <w:p w14:paraId="5BD13B3D" w14:textId="77777777" w:rsidR="00527B69" w:rsidRPr="001D0452" w:rsidRDefault="00527B69" w:rsidP="001D0452">
      <w:pPr>
        <w:rPr>
          <w:rFonts w:cs="Times New Roman"/>
        </w:rPr>
      </w:pPr>
      <w:r w:rsidRPr="001D0452">
        <w:rPr>
          <w:rFonts w:cs="Times New Roman"/>
        </w:rPr>
        <w:t>In the year 2022, total revenue at Marriott hit $20.77 billion, a corresponding turning point for the company. The factors driving this 50% year over year increase were, travel restrictions were eased and business and leisure travel rebounded. In North America, where Marriott is its largest market, the recovery was particularly evident as pent up travel demand was unleashed. In accordance with Laws (2018), strategic financial management and good marketing campaigns were of great importance in the utilisation of the returning demand. There was also a contribution to this growth from Marriott’s ongoing investment in elevating customer experience and technology adoption.</w:t>
      </w:r>
    </w:p>
    <w:p w14:paraId="2E339835" w14:textId="56ABACC5" w:rsidR="00527B69" w:rsidRPr="00527B69" w:rsidRDefault="00527B69" w:rsidP="001D0452">
      <w:pPr>
        <w:rPr>
          <w:rFonts w:cs="Times New Roman"/>
        </w:rPr>
      </w:pPr>
      <w:r w:rsidRPr="001D0452">
        <w:rPr>
          <w:rFonts w:cs="Times New Roman"/>
        </w:rPr>
        <w:t xml:space="preserve">In 2023, after exceeding the pre pandemic level, Marriott’s total revenue had mushroomed to $23.45 billion. Marriott’s strategic growth into new and existing markets combined with a record level of organic signings </w:t>
      </w:r>
      <w:r w:rsidR="001D0452" w:rsidRPr="001D0452">
        <w:rPr>
          <w:rFonts w:cs="Times New Roman"/>
        </w:rPr>
        <w:t>fuelled</w:t>
      </w:r>
      <w:r w:rsidRPr="001D0452">
        <w:rPr>
          <w:rFonts w:cs="Times New Roman"/>
        </w:rPr>
        <w:t xml:space="preserve"> this increase. Marriott International Annual Report (2023 states an average of nearly 2.5 new deals signed daily, which led the global development pipeline up 15% from the prior year and is now 573,000 rooms in pipeline, by yearend (Marriott International Annual Report, 2023).</w:t>
      </w:r>
    </w:p>
    <w:p w14:paraId="0C62E4FA" w14:textId="77777777" w:rsidR="00527B69" w:rsidRPr="001D0452" w:rsidRDefault="00527B69" w:rsidP="001D0452">
      <w:pPr>
        <w:pStyle w:val="Heading3"/>
        <w:numPr>
          <w:ilvl w:val="0"/>
          <w:numId w:val="0"/>
        </w:numPr>
        <w:rPr>
          <w:rFonts w:cs="Times New Roman"/>
        </w:rPr>
      </w:pPr>
      <w:bookmarkStart w:id="5" w:name="_Toc181653731"/>
      <w:r w:rsidRPr="001D0452">
        <w:rPr>
          <w:rFonts w:cs="Times New Roman"/>
        </w:rPr>
        <w:t>Major Sources of Revenue:</w:t>
      </w:r>
      <w:bookmarkEnd w:id="5"/>
    </w:p>
    <w:p w14:paraId="0D0661EA" w14:textId="3F02E884" w:rsidR="00527B69" w:rsidRPr="00527B69" w:rsidRDefault="00527B69" w:rsidP="001D0452">
      <w:pPr>
        <w:rPr>
          <w:rFonts w:cs="Times New Roman"/>
        </w:rPr>
      </w:pPr>
      <w:r w:rsidRPr="001D0452">
        <w:rPr>
          <w:rFonts w:cs="Times New Roman"/>
        </w:rPr>
        <w:t xml:space="preserve">Marriott's revenue streams are categorized into several key areas: Franchise fees, base management fees, incentive management fees and owned, leased, and other revenue. These amounts come from Base Management Fees and Franchise Fees, together these fees contribute a substantial amount in income for Marriott, which speaks to its asset light business model, one that strives to create </w:t>
      </w:r>
      <w:r w:rsidRPr="001D0452">
        <w:rPr>
          <w:rFonts w:cs="Times New Roman"/>
        </w:rPr>
        <w:lastRenderedPageBreak/>
        <w:t>consistent fee income, without owning very many properties. For instance, Base Management Fees brought in $1.50 billion, whereas Franchise Fees did $2.00 billion in 2023.</w:t>
      </w:r>
    </w:p>
    <w:p w14:paraId="48E6F75E" w14:textId="77777777" w:rsidR="00527B69" w:rsidRPr="00527B69" w:rsidRDefault="00527B69" w:rsidP="001D0452">
      <w:pPr>
        <w:rPr>
          <w:rFonts w:cs="Times New Roman"/>
        </w:rPr>
      </w:pPr>
      <w:r w:rsidRPr="00527B69">
        <w:rPr>
          <w:rFonts w:cs="Times New Roman"/>
        </w:rPr>
        <w:t>In 2023, the distribution of these revenue streams was as follows:</w:t>
      </w:r>
    </w:p>
    <w:tbl>
      <w:tblPr>
        <w:tblStyle w:val="PlainTable5"/>
        <w:tblW w:w="0" w:type="auto"/>
        <w:jc w:val="center"/>
        <w:tblLook w:val="04A0" w:firstRow="1" w:lastRow="0" w:firstColumn="1" w:lastColumn="0" w:noHBand="0" w:noVBand="1"/>
      </w:tblPr>
      <w:tblGrid>
        <w:gridCol w:w="2922"/>
        <w:gridCol w:w="2771"/>
      </w:tblGrid>
      <w:tr w:rsidR="00527B69" w:rsidRPr="00527B69" w14:paraId="07CED7A7" w14:textId="77777777" w:rsidTr="00527B69">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FACB52D" w14:textId="77777777" w:rsidR="00527B69" w:rsidRPr="00527B69" w:rsidRDefault="00527B69" w:rsidP="001D0452">
            <w:pPr>
              <w:spacing w:after="160"/>
              <w:rPr>
                <w:rFonts w:cs="Times New Roman"/>
                <w:b/>
                <w:bCs/>
              </w:rPr>
            </w:pPr>
            <w:r w:rsidRPr="00527B69">
              <w:rPr>
                <w:rFonts w:cs="Times New Roman"/>
                <w:b/>
                <w:bCs/>
              </w:rPr>
              <w:t>Revenue Source</w:t>
            </w:r>
          </w:p>
        </w:tc>
        <w:tc>
          <w:tcPr>
            <w:tcW w:w="0" w:type="auto"/>
            <w:hideMark/>
          </w:tcPr>
          <w:p w14:paraId="7FAF6BFD" w14:textId="77777777" w:rsidR="00527B69" w:rsidRPr="00527B69" w:rsidRDefault="00527B69" w:rsidP="001D0452">
            <w:pPr>
              <w:spacing w:after="160"/>
              <w:cnfStyle w:val="100000000000" w:firstRow="1" w:lastRow="0" w:firstColumn="0" w:lastColumn="0" w:oddVBand="0" w:evenVBand="0" w:oddHBand="0" w:evenHBand="0" w:firstRowFirstColumn="0" w:firstRowLastColumn="0" w:lastRowFirstColumn="0" w:lastRowLastColumn="0"/>
              <w:rPr>
                <w:rFonts w:cs="Times New Roman"/>
                <w:b/>
                <w:bCs/>
              </w:rPr>
            </w:pPr>
            <w:r w:rsidRPr="00527B69">
              <w:rPr>
                <w:rFonts w:cs="Times New Roman"/>
                <w:b/>
                <w:bCs/>
              </w:rPr>
              <w:t>Amount (in billions USD)</w:t>
            </w:r>
          </w:p>
        </w:tc>
      </w:tr>
      <w:tr w:rsidR="00527B69" w:rsidRPr="00527B69" w14:paraId="17580266" w14:textId="77777777" w:rsidTr="00527B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33D632" w14:textId="77777777" w:rsidR="00527B69" w:rsidRPr="00527B69" w:rsidRDefault="00527B69" w:rsidP="001D0452">
            <w:pPr>
              <w:spacing w:after="160"/>
              <w:rPr>
                <w:rFonts w:cs="Times New Roman"/>
              </w:rPr>
            </w:pPr>
            <w:r w:rsidRPr="00527B69">
              <w:rPr>
                <w:rFonts w:cs="Times New Roman"/>
              </w:rPr>
              <w:t>Base Management Fees</w:t>
            </w:r>
          </w:p>
        </w:tc>
        <w:tc>
          <w:tcPr>
            <w:tcW w:w="0" w:type="auto"/>
            <w:hideMark/>
          </w:tcPr>
          <w:p w14:paraId="50ACFC4D" w14:textId="77777777" w:rsidR="00527B69" w:rsidRPr="00527B69" w:rsidRDefault="00527B69" w:rsidP="001D0452">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527B69">
              <w:rPr>
                <w:rFonts w:cs="Times New Roman"/>
              </w:rPr>
              <w:t>$1.50</w:t>
            </w:r>
          </w:p>
        </w:tc>
      </w:tr>
      <w:tr w:rsidR="00527B69" w:rsidRPr="00527B69" w14:paraId="189D1CF4" w14:textId="77777777" w:rsidTr="00527B6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60B02A" w14:textId="77777777" w:rsidR="00527B69" w:rsidRPr="00527B69" w:rsidRDefault="00527B69" w:rsidP="001D0452">
            <w:pPr>
              <w:spacing w:after="160"/>
              <w:rPr>
                <w:rFonts w:cs="Times New Roman"/>
              </w:rPr>
            </w:pPr>
            <w:r w:rsidRPr="00527B69">
              <w:rPr>
                <w:rFonts w:cs="Times New Roman"/>
              </w:rPr>
              <w:t>Franchise Fees</w:t>
            </w:r>
          </w:p>
        </w:tc>
        <w:tc>
          <w:tcPr>
            <w:tcW w:w="0" w:type="auto"/>
            <w:hideMark/>
          </w:tcPr>
          <w:p w14:paraId="6652FC12" w14:textId="77777777" w:rsidR="00527B69" w:rsidRPr="00527B69" w:rsidRDefault="00527B69" w:rsidP="001D0452">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527B69">
              <w:rPr>
                <w:rFonts w:cs="Times New Roman"/>
              </w:rPr>
              <w:t>$2.00</w:t>
            </w:r>
          </w:p>
        </w:tc>
      </w:tr>
      <w:tr w:rsidR="00527B69" w:rsidRPr="00527B69" w14:paraId="796C99DC" w14:textId="77777777" w:rsidTr="00527B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6C6B05" w14:textId="77777777" w:rsidR="00527B69" w:rsidRPr="00527B69" w:rsidRDefault="00527B69" w:rsidP="001D0452">
            <w:pPr>
              <w:spacing w:after="160"/>
              <w:rPr>
                <w:rFonts w:cs="Times New Roman"/>
              </w:rPr>
            </w:pPr>
            <w:r w:rsidRPr="00527B69">
              <w:rPr>
                <w:rFonts w:cs="Times New Roman"/>
              </w:rPr>
              <w:t>Incentive Management Fees</w:t>
            </w:r>
          </w:p>
        </w:tc>
        <w:tc>
          <w:tcPr>
            <w:tcW w:w="0" w:type="auto"/>
            <w:hideMark/>
          </w:tcPr>
          <w:p w14:paraId="0052895E" w14:textId="77777777" w:rsidR="00527B69" w:rsidRPr="00527B69" w:rsidRDefault="00527B69" w:rsidP="001D0452">
            <w:pPr>
              <w:spacing w:after="160"/>
              <w:cnfStyle w:val="000000100000" w:firstRow="0" w:lastRow="0" w:firstColumn="0" w:lastColumn="0" w:oddVBand="0" w:evenVBand="0" w:oddHBand="1" w:evenHBand="0" w:firstRowFirstColumn="0" w:firstRowLastColumn="0" w:lastRowFirstColumn="0" w:lastRowLastColumn="0"/>
              <w:rPr>
                <w:rFonts w:cs="Times New Roman"/>
              </w:rPr>
            </w:pPr>
            <w:r w:rsidRPr="00527B69">
              <w:rPr>
                <w:rFonts w:cs="Times New Roman"/>
              </w:rPr>
              <w:t>$1.00</w:t>
            </w:r>
          </w:p>
        </w:tc>
      </w:tr>
      <w:tr w:rsidR="00527B69" w:rsidRPr="00527B69" w14:paraId="0377EA50" w14:textId="77777777" w:rsidTr="00527B6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578E66" w14:textId="77777777" w:rsidR="00527B69" w:rsidRPr="00527B69" w:rsidRDefault="00527B69" w:rsidP="001D0452">
            <w:pPr>
              <w:spacing w:after="160"/>
              <w:rPr>
                <w:rFonts w:cs="Times New Roman"/>
              </w:rPr>
            </w:pPr>
            <w:r w:rsidRPr="00527B69">
              <w:rPr>
                <w:rFonts w:cs="Times New Roman"/>
              </w:rPr>
              <w:t>Owned, Leased, and Other</w:t>
            </w:r>
          </w:p>
        </w:tc>
        <w:tc>
          <w:tcPr>
            <w:tcW w:w="0" w:type="auto"/>
            <w:hideMark/>
          </w:tcPr>
          <w:p w14:paraId="77FEC27B" w14:textId="77777777" w:rsidR="00527B69" w:rsidRPr="00527B69" w:rsidRDefault="00527B69" w:rsidP="001D0452">
            <w:pPr>
              <w:spacing w:after="160"/>
              <w:cnfStyle w:val="000000000000" w:firstRow="0" w:lastRow="0" w:firstColumn="0" w:lastColumn="0" w:oddVBand="0" w:evenVBand="0" w:oddHBand="0" w:evenHBand="0" w:firstRowFirstColumn="0" w:firstRowLastColumn="0" w:lastRowFirstColumn="0" w:lastRowLastColumn="0"/>
              <w:rPr>
                <w:rFonts w:cs="Times New Roman"/>
              </w:rPr>
            </w:pPr>
            <w:r w:rsidRPr="00527B69">
              <w:rPr>
                <w:rFonts w:cs="Times New Roman"/>
              </w:rPr>
              <w:t>$1.50</w:t>
            </w:r>
          </w:p>
        </w:tc>
      </w:tr>
    </w:tbl>
    <w:p w14:paraId="758699C4" w14:textId="3D5075CD" w:rsidR="00527B69" w:rsidRPr="00527B69" w:rsidRDefault="00527B69" w:rsidP="001D0452">
      <w:pPr>
        <w:jc w:val="center"/>
        <w:rPr>
          <w:rFonts w:cs="Times New Roman"/>
          <w:i/>
          <w:iCs/>
        </w:rPr>
      </w:pPr>
      <w:r w:rsidRPr="00527B69">
        <w:rPr>
          <w:rFonts w:cs="Times New Roman"/>
          <w:i/>
          <w:iCs/>
        </w:rPr>
        <w:t>Source: Marriott International 2023 Annual Report</w:t>
      </w:r>
      <w:r w:rsidRPr="001D0452">
        <w:rPr>
          <w:rFonts w:cs="Times New Roman"/>
          <w:i/>
          <w:iCs/>
        </w:rPr>
        <w:t xml:space="preserve"> (</w:t>
      </w:r>
      <w:hyperlink r:id="rId8" w:history="1">
        <w:r w:rsidRPr="001D0452">
          <w:rPr>
            <w:rStyle w:val="Hyperlink"/>
            <w:rFonts w:cs="Times New Roman"/>
            <w:i/>
            <w:iCs/>
          </w:rPr>
          <w:t>https://marriott.gcs-web.com/static-files/b82978a6-9d28-4e38-9855-fc4ae2cebe11</w:t>
        </w:r>
      </w:hyperlink>
      <w:r w:rsidRPr="001D0452">
        <w:rPr>
          <w:rFonts w:cs="Times New Roman"/>
          <w:i/>
          <w:iCs/>
        </w:rPr>
        <w:t>)</w:t>
      </w:r>
    </w:p>
    <w:p w14:paraId="47C5E7AB" w14:textId="77777777" w:rsidR="00527B69" w:rsidRPr="001D0452" w:rsidRDefault="00527B69" w:rsidP="001D0452">
      <w:pPr>
        <w:pStyle w:val="Heading3"/>
        <w:numPr>
          <w:ilvl w:val="0"/>
          <w:numId w:val="0"/>
        </w:numPr>
        <w:rPr>
          <w:rFonts w:cs="Times New Roman"/>
        </w:rPr>
      </w:pPr>
      <w:bookmarkStart w:id="6" w:name="_Toc181653732"/>
      <w:r w:rsidRPr="001D0452">
        <w:rPr>
          <w:rFonts w:cs="Times New Roman"/>
        </w:rPr>
        <w:t>Factors Driving Revenue Growth:</w:t>
      </w:r>
      <w:bookmarkEnd w:id="6"/>
    </w:p>
    <w:p w14:paraId="3E6ADDA9" w14:textId="77777777" w:rsidR="00527B69" w:rsidRPr="001D0452" w:rsidRDefault="00527B69" w:rsidP="001D0452">
      <w:pPr>
        <w:rPr>
          <w:rFonts w:cs="Times New Roman"/>
        </w:rPr>
      </w:pPr>
      <w:r w:rsidRPr="001D0452">
        <w:rPr>
          <w:rFonts w:cs="Times New Roman"/>
        </w:rPr>
        <w:t>Several factors have inspired this revenue growth. For starters, Marriott's extremely aggressive global expansion strategy has enabled the company to bust out into new markets increasing revenue streams. Its huge array of 30 brands is widespread enough to cover a broad gamut of consumer tastes, from the ultra to the midrange, delivering resilience to change (Guilding, 2013). Marriott also invested in digital platforms, which increased the company’s investments in digital platforms to customers’ engagement while making booking processes even more seamless and efficient (Laws, 2018).</w:t>
      </w:r>
    </w:p>
    <w:p w14:paraId="0296F3DE" w14:textId="24C663CE" w:rsidR="00527B69" w:rsidRPr="001D0452" w:rsidRDefault="00527B69" w:rsidP="001D0452">
      <w:pPr>
        <w:rPr>
          <w:rFonts w:cs="Times New Roman"/>
        </w:rPr>
      </w:pPr>
      <w:r w:rsidRPr="001D0452">
        <w:rPr>
          <w:rFonts w:cs="Times New Roman"/>
        </w:rPr>
        <w:t>Additionally, the Marriott Bonvoy loyalty programme has also been important on the revenue side, benefiting from its powerful customer retention ability resulting in repeat bookings and greater loyalty. As Marriott’s 2023 Annual Report indicates, advancements in digital marketing and data driven strategies are the other parts behind the company's revenue growth having emerged as leader in this increasingly competitive hospitality landscape.</w:t>
      </w:r>
    </w:p>
    <w:p w14:paraId="1EDA70A5" w14:textId="5E006501" w:rsidR="004A5A99" w:rsidRPr="001D0452" w:rsidRDefault="004A5A99" w:rsidP="001D0452">
      <w:pPr>
        <w:pStyle w:val="Heading2"/>
        <w:numPr>
          <w:ilvl w:val="0"/>
          <w:numId w:val="0"/>
        </w:numPr>
        <w:ind w:left="576" w:hanging="576"/>
        <w:rPr>
          <w:rFonts w:cs="Times New Roman"/>
        </w:rPr>
      </w:pPr>
      <w:bookmarkStart w:id="7" w:name="_Toc181653733"/>
      <w:r w:rsidRPr="001D0452">
        <w:rPr>
          <w:rFonts w:cs="Times New Roman"/>
        </w:rPr>
        <w:t>Market Position Analysis</w:t>
      </w:r>
      <w:bookmarkEnd w:id="7"/>
    </w:p>
    <w:p w14:paraId="34D8FD25" w14:textId="3C66808E" w:rsidR="004A5A99" w:rsidRPr="004A5A99" w:rsidRDefault="004A5A99" w:rsidP="001D0452">
      <w:pPr>
        <w:rPr>
          <w:rFonts w:cs="Times New Roman"/>
        </w:rPr>
      </w:pPr>
      <w:r w:rsidRPr="001D0452">
        <w:rPr>
          <w:rFonts w:cs="Times New Roman"/>
        </w:rPr>
        <w:t xml:space="preserve">Marriott International is an icon of global hospitality industry who distinguishes itself by an immense portfolio and excellent strategic positioning in the markets. Marriott International Annual </w:t>
      </w:r>
      <w:r w:rsidRPr="001D0452">
        <w:rPr>
          <w:rFonts w:cs="Times New Roman"/>
        </w:rPr>
        <w:lastRenderedPageBreak/>
        <w:t>Report (2023), as of 2023, operates over 8,700 properties in 139 countries with 1.4 million rooms, making it the largest hotel chain in the world.</w:t>
      </w:r>
    </w:p>
    <w:p w14:paraId="037437BB" w14:textId="77777777" w:rsidR="004A5A99" w:rsidRPr="001D0452" w:rsidRDefault="004A5A99" w:rsidP="001D0452">
      <w:pPr>
        <w:pStyle w:val="Heading3"/>
        <w:numPr>
          <w:ilvl w:val="0"/>
          <w:numId w:val="0"/>
        </w:numPr>
        <w:rPr>
          <w:rFonts w:cs="Times New Roman"/>
        </w:rPr>
      </w:pPr>
      <w:bookmarkStart w:id="8" w:name="_Toc181653734"/>
      <w:r w:rsidRPr="001D0452">
        <w:rPr>
          <w:rFonts w:cs="Times New Roman"/>
        </w:rPr>
        <w:t>Market Share:</w:t>
      </w:r>
      <w:bookmarkEnd w:id="8"/>
    </w:p>
    <w:p w14:paraId="4938B5F9" w14:textId="12880A21" w:rsidR="004A5A99" w:rsidRPr="004A5A99" w:rsidRDefault="004A5A99" w:rsidP="001D0452">
      <w:pPr>
        <w:rPr>
          <w:rFonts w:cs="Times New Roman"/>
        </w:rPr>
      </w:pPr>
      <w:r w:rsidRPr="001D0452">
        <w:rPr>
          <w:rFonts w:cs="Times New Roman"/>
        </w:rPr>
        <w:t>Marriott has been cementing itself into leading its extensive operations to have a considerable chunk of the global hotel market. Marriott has a market share of 16.9%% in the luxury segment, overtaking competitors like Hyatt (11.4%), Accor (10%) and IHG (8.8%) (Walters, 2023). Marriott's portfolio of brands and global presence is said to account for this leadership.</w:t>
      </w:r>
    </w:p>
    <w:p w14:paraId="1FA9F56A" w14:textId="77777777" w:rsidR="004A5A99" w:rsidRPr="001D0452" w:rsidRDefault="004A5A99" w:rsidP="001D0452">
      <w:pPr>
        <w:pStyle w:val="Heading3"/>
        <w:numPr>
          <w:ilvl w:val="0"/>
          <w:numId w:val="0"/>
        </w:numPr>
        <w:rPr>
          <w:rFonts w:cs="Times New Roman"/>
        </w:rPr>
      </w:pPr>
      <w:bookmarkStart w:id="9" w:name="_Toc181653735"/>
      <w:r w:rsidRPr="001D0452">
        <w:rPr>
          <w:rFonts w:cs="Times New Roman"/>
        </w:rPr>
        <w:t>Customer Demographics and Brand Perception:</w:t>
      </w:r>
      <w:bookmarkEnd w:id="9"/>
    </w:p>
    <w:p w14:paraId="5638A2D2" w14:textId="7C01F920" w:rsidR="004A5A99" w:rsidRPr="004A5A99" w:rsidRDefault="004A5A99" w:rsidP="001D0452">
      <w:pPr>
        <w:rPr>
          <w:rFonts w:cs="Times New Roman"/>
        </w:rPr>
      </w:pPr>
      <w:r w:rsidRPr="001D0452">
        <w:rPr>
          <w:rFonts w:cs="Times New Roman"/>
        </w:rPr>
        <w:t xml:space="preserve">Marriott has a range of hotel brands for all types of customers from smarter budgets to high ones. Courtyard and Fairfield Inn appeal to </w:t>
      </w:r>
      <w:r w:rsidRPr="001D0452">
        <w:rPr>
          <w:rFonts w:cs="Times New Roman"/>
        </w:rPr>
        <w:t>mid-scale</w:t>
      </w:r>
      <w:r w:rsidRPr="001D0452">
        <w:rPr>
          <w:rFonts w:cs="Times New Roman"/>
        </w:rPr>
        <w:t xml:space="preserve"> travellers, while The Ritz Carlton and St. Regis serve as luxury brands. Through this segmentation, Marriott </w:t>
      </w:r>
      <w:r w:rsidRPr="001D0452">
        <w:rPr>
          <w:rFonts w:cs="Times New Roman"/>
        </w:rPr>
        <w:t>can</w:t>
      </w:r>
      <w:r w:rsidRPr="001D0452">
        <w:rPr>
          <w:rFonts w:cs="Times New Roman"/>
        </w:rPr>
        <w:t xml:space="preserve"> reply to differentiated needs and to uphold a strong brand orientation in different market segments.</w:t>
      </w:r>
    </w:p>
    <w:p w14:paraId="55CB3EC9" w14:textId="77777777" w:rsidR="004A5A99" w:rsidRPr="001D0452" w:rsidRDefault="004A5A99" w:rsidP="001D0452">
      <w:pPr>
        <w:pStyle w:val="Heading3"/>
        <w:numPr>
          <w:ilvl w:val="0"/>
          <w:numId w:val="0"/>
        </w:numPr>
        <w:rPr>
          <w:rFonts w:cs="Times New Roman"/>
        </w:rPr>
      </w:pPr>
      <w:bookmarkStart w:id="10" w:name="_Toc181653736"/>
      <w:r w:rsidRPr="001D0452">
        <w:rPr>
          <w:rFonts w:cs="Times New Roman"/>
        </w:rPr>
        <w:t>Comparison with Key Competitors:</w:t>
      </w:r>
      <w:bookmarkEnd w:id="10"/>
    </w:p>
    <w:p w14:paraId="71347F75" w14:textId="77777777" w:rsidR="004A5A99" w:rsidRPr="004A5A99" w:rsidRDefault="004A5A99" w:rsidP="001D0452">
      <w:pPr>
        <w:rPr>
          <w:rFonts w:cs="Times New Roman"/>
        </w:rPr>
      </w:pPr>
      <w:r w:rsidRPr="004A5A99">
        <w:rPr>
          <w:rFonts w:cs="Times New Roman"/>
        </w:rPr>
        <w:t>When compared to key competitors such as Hilton, Hyatt, and InterContinental Hotels Group (IHG), Marriott's strengths and weaknesses become evident:</w:t>
      </w:r>
    </w:p>
    <w:p w14:paraId="060A8E90" w14:textId="77777777" w:rsidR="004A5A99" w:rsidRPr="004A5A99" w:rsidRDefault="004A5A99" w:rsidP="001D0452">
      <w:pPr>
        <w:numPr>
          <w:ilvl w:val="0"/>
          <w:numId w:val="14"/>
        </w:numPr>
        <w:rPr>
          <w:rFonts w:cs="Times New Roman"/>
        </w:rPr>
      </w:pPr>
      <w:r w:rsidRPr="004A5A99">
        <w:rPr>
          <w:rFonts w:cs="Times New Roman"/>
          <w:b/>
          <w:bCs/>
        </w:rPr>
        <w:t>Strengths:</w:t>
      </w:r>
    </w:p>
    <w:p w14:paraId="06340EE0" w14:textId="4A1B07E0" w:rsidR="004A5A99" w:rsidRPr="004A5A99" w:rsidRDefault="004A5A99" w:rsidP="001D0452">
      <w:pPr>
        <w:numPr>
          <w:ilvl w:val="1"/>
          <w:numId w:val="14"/>
        </w:numPr>
        <w:rPr>
          <w:rFonts w:cs="Times New Roman"/>
        </w:rPr>
      </w:pPr>
      <w:r w:rsidRPr="004A5A99">
        <w:rPr>
          <w:rFonts w:cs="Times New Roman"/>
        </w:rPr>
        <w:t xml:space="preserve">Brand Diversity: Marriott has </w:t>
      </w:r>
      <w:r w:rsidR="001D0452" w:rsidRPr="001D0452">
        <w:rPr>
          <w:rFonts w:cs="Times New Roman"/>
        </w:rPr>
        <w:t>many</w:t>
      </w:r>
      <w:r w:rsidRPr="004A5A99">
        <w:rPr>
          <w:rFonts w:cs="Times New Roman"/>
        </w:rPr>
        <w:t xml:space="preserve"> brands that make it possible to attract customers from wide range.</w:t>
      </w:r>
    </w:p>
    <w:p w14:paraId="162B6DF6" w14:textId="229307BC" w:rsidR="004A5A99" w:rsidRPr="004A5A99" w:rsidRDefault="004A5A99" w:rsidP="001D0452">
      <w:pPr>
        <w:numPr>
          <w:ilvl w:val="1"/>
          <w:numId w:val="14"/>
        </w:numPr>
        <w:rPr>
          <w:rFonts w:cs="Times New Roman"/>
        </w:rPr>
      </w:pPr>
      <w:r w:rsidRPr="004A5A99">
        <w:rPr>
          <w:rFonts w:cs="Times New Roman"/>
        </w:rPr>
        <w:t>Global Presence: It helps increase branding and market penetration on an international level.</w:t>
      </w:r>
    </w:p>
    <w:p w14:paraId="7F39DBB3" w14:textId="792B4C63" w:rsidR="004A5A99" w:rsidRPr="004A5A99" w:rsidRDefault="004A5A99" w:rsidP="001D0452">
      <w:pPr>
        <w:numPr>
          <w:ilvl w:val="1"/>
          <w:numId w:val="14"/>
        </w:numPr>
        <w:rPr>
          <w:rFonts w:cs="Times New Roman"/>
        </w:rPr>
      </w:pPr>
      <w:r w:rsidRPr="001D0452">
        <w:rPr>
          <w:rFonts w:cs="Times New Roman"/>
        </w:rPr>
        <w:t>Loyalty Program: With more than 160 million members, the Marriott Bonvoy programme creates customer loyalty and repeat business (Abbott, 2022).</w:t>
      </w:r>
    </w:p>
    <w:p w14:paraId="69AE66A6" w14:textId="77777777" w:rsidR="004A5A99" w:rsidRPr="004A5A99" w:rsidRDefault="004A5A99" w:rsidP="001D0452">
      <w:pPr>
        <w:numPr>
          <w:ilvl w:val="0"/>
          <w:numId w:val="14"/>
        </w:numPr>
        <w:rPr>
          <w:rFonts w:cs="Times New Roman"/>
        </w:rPr>
      </w:pPr>
      <w:r w:rsidRPr="004A5A99">
        <w:rPr>
          <w:rFonts w:cs="Times New Roman"/>
          <w:b/>
          <w:bCs/>
        </w:rPr>
        <w:t>Weaknesses:</w:t>
      </w:r>
    </w:p>
    <w:p w14:paraId="5952D748" w14:textId="6BB67B97" w:rsidR="004A5A99" w:rsidRPr="001D0452" w:rsidRDefault="004A5A99" w:rsidP="001D0452">
      <w:pPr>
        <w:numPr>
          <w:ilvl w:val="1"/>
          <w:numId w:val="14"/>
        </w:numPr>
        <w:rPr>
          <w:rFonts w:cs="Times New Roman"/>
        </w:rPr>
      </w:pPr>
      <w:r w:rsidRPr="001D0452">
        <w:rPr>
          <w:rFonts w:cs="Times New Roman"/>
        </w:rPr>
        <w:t>Asset-Light Model Risks: The asset light model can also make rapid expansion possible but can also lead to control over property quality and customer experience.</w:t>
      </w:r>
    </w:p>
    <w:p w14:paraId="0BC2810C" w14:textId="4EE2994E" w:rsidR="004A5A99" w:rsidRPr="004A5A99" w:rsidRDefault="004A5A99" w:rsidP="001D0452">
      <w:pPr>
        <w:numPr>
          <w:ilvl w:val="1"/>
          <w:numId w:val="14"/>
        </w:numPr>
        <w:rPr>
          <w:rFonts w:cs="Times New Roman"/>
        </w:rPr>
      </w:pPr>
      <w:r w:rsidRPr="001D0452">
        <w:rPr>
          <w:rFonts w:cs="Times New Roman"/>
        </w:rPr>
        <w:t>Dependence on Franchisees: The reliance on franchisees can particularly lead to incoherency in the way it provides service.</w:t>
      </w:r>
    </w:p>
    <w:p w14:paraId="3FDD53D8" w14:textId="77777777" w:rsidR="004A5A99" w:rsidRPr="001D0452" w:rsidRDefault="004A5A99" w:rsidP="001D0452">
      <w:pPr>
        <w:pStyle w:val="Heading3"/>
        <w:numPr>
          <w:ilvl w:val="0"/>
          <w:numId w:val="0"/>
        </w:numPr>
        <w:rPr>
          <w:rFonts w:cs="Times New Roman"/>
        </w:rPr>
      </w:pPr>
      <w:bookmarkStart w:id="11" w:name="_Toc181653737"/>
      <w:r w:rsidRPr="001D0452">
        <w:rPr>
          <w:rFonts w:cs="Times New Roman"/>
        </w:rPr>
        <w:lastRenderedPageBreak/>
        <w:t>Competitive Advantage Factors:</w:t>
      </w:r>
      <w:bookmarkEnd w:id="11"/>
    </w:p>
    <w:p w14:paraId="28E65EEF" w14:textId="77777777" w:rsidR="004A5A99" w:rsidRPr="004A5A99" w:rsidRDefault="004A5A99" w:rsidP="001D0452">
      <w:pPr>
        <w:rPr>
          <w:rFonts w:cs="Times New Roman"/>
        </w:rPr>
      </w:pPr>
      <w:r w:rsidRPr="004A5A99">
        <w:rPr>
          <w:rFonts w:cs="Times New Roman"/>
        </w:rPr>
        <w:t>Several factors contribute to Marriott's competitive advantage:</w:t>
      </w:r>
    </w:p>
    <w:p w14:paraId="2CD866BC" w14:textId="1684AF63" w:rsidR="004A5A99" w:rsidRPr="001D0452" w:rsidRDefault="004A5A99" w:rsidP="001D0452">
      <w:pPr>
        <w:numPr>
          <w:ilvl w:val="0"/>
          <w:numId w:val="15"/>
        </w:numPr>
        <w:rPr>
          <w:rFonts w:cs="Times New Roman"/>
        </w:rPr>
      </w:pPr>
      <w:r w:rsidRPr="001D0452">
        <w:rPr>
          <w:rFonts w:cs="Times New Roman"/>
        </w:rPr>
        <w:t>Economies of Scale: The cost permeation in operations, marketing and procurement is being driven down due to Marriott's size.</w:t>
      </w:r>
    </w:p>
    <w:p w14:paraId="04EA0E12" w14:textId="3FA9B185" w:rsidR="004A5A99" w:rsidRPr="001D0452" w:rsidRDefault="004A5A99" w:rsidP="001D0452">
      <w:pPr>
        <w:numPr>
          <w:ilvl w:val="0"/>
          <w:numId w:val="15"/>
        </w:numPr>
        <w:rPr>
          <w:rFonts w:cs="Times New Roman"/>
        </w:rPr>
      </w:pPr>
      <w:r w:rsidRPr="001D0452">
        <w:rPr>
          <w:rFonts w:cs="Times New Roman"/>
        </w:rPr>
        <w:t>Brand Recognition: A strong global brand edifies brand trust and preference.</w:t>
      </w:r>
    </w:p>
    <w:p w14:paraId="222A7EDD" w14:textId="2746A930" w:rsidR="004A5A99" w:rsidRPr="001D0452" w:rsidRDefault="004A5A99" w:rsidP="001D0452">
      <w:pPr>
        <w:numPr>
          <w:ilvl w:val="0"/>
          <w:numId w:val="15"/>
        </w:numPr>
        <w:rPr>
          <w:rFonts w:cs="Times New Roman"/>
        </w:rPr>
      </w:pPr>
      <w:r w:rsidRPr="001D0452">
        <w:rPr>
          <w:rFonts w:cs="Times New Roman"/>
        </w:rPr>
        <w:t>Technological Innovation: Digital platforms investments enhance customer engagement, and operational efficiency.</w:t>
      </w:r>
    </w:p>
    <w:p w14:paraId="0CFCB25A" w14:textId="7F6451F3" w:rsidR="004A5A99" w:rsidRPr="004A5A99" w:rsidRDefault="004A5A99" w:rsidP="001D0452">
      <w:pPr>
        <w:numPr>
          <w:ilvl w:val="0"/>
          <w:numId w:val="15"/>
        </w:numPr>
        <w:rPr>
          <w:rFonts w:cs="Times New Roman"/>
        </w:rPr>
      </w:pPr>
      <w:r w:rsidRPr="001D0452">
        <w:rPr>
          <w:rFonts w:cs="Times New Roman"/>
        </w:rPr>
        <w:t>Strategic Partnerships: Marriott’s customer reach and service portfolio is expanded through airline, credit card and other types of collaborations.</w:t>
      </w:r>
    </w:p>
    <w:p w14:paraId="6193D584" w14:textId="100F33C8" w:rsidR="00C03B93" w:rsidRPr="00C03B93" w:rsidRDefault="00C03B93" w:rsidP="001D0452">
      <w:pPr>
        <w:rPr>
          <w:rFonts w:cs="Times New Roman"/>
        </w:rPr>
      </w:pPr>
      <w:r w:rsidRPr="00C03B93">
        <w:rPr>
          <w:rFonts w:cs="Times New Roman"/>
        </w:rPr>
        <w:t xml:space="preserve">Guilding (2013) claims that </w:t>
      </w:r>
      <w:r w:rsidRPr="001D0452">
        <w:rPr>
          <w:rFonts w:cs="Times New Roman"/>
        </w:rPr>
        <w:t>to</w:t>
      </w:r>
      <w:r w:rsidRPr="00C03B93">
        <w:rPr>
          <w:rFonts w:cs="Times New Roman"/>
        </w:rPr>
        <w:t xml:space="preserve"> preserve competitive advantage in the hospitality industry, effective management accounting practices are a must. This principle shows Marriott’s use of financial data to better understand the decisions they are making.</w:t>
      </w:r>
    </w:p>
    <w:p w14:paraId="6865C630" w14:textId="7F730111" w:rsidR="004A5A99" w:rsidRPr="004A5A99" w:rsidRDefault="00C03B93" w:rsidP="001D0452">
      <w:pPr>
        <w:rPr>
          <w:rFonts w:cs="Times New Roman"/>
        </w:rPr>
      </w:pPr>
      <w:r w:rsidRPr="001D0452">
        <w:rPr>
          <w:rFonts w:cs="Times New Roman"/>
        </w:rPr>
        <w:t>Thus, the strong market posture of Marriott is based on its expansive brand portfolio, international network and strategic initiatives. Challenges exist, however the company’s strengths, and advanced strategies, strengthen its position as a leader in the global hospitality industry.</w:t>
      </w:r>
    </w:p>
    <w:p w14:paraId="170C4167" w14:textId="3ACA3825" w:rsidR="004A5A99" w:rsidRPr="001D0452" w:rsidRDefault="00C03B93" w:rsidP="001D0452">
      <w:pPr>
        <w:pStyle w:val="Heading2"/>
        <w:numPr>
          <w:ilvl w:val="0"/>
          <w:numId w:val="0"/>
        </w:numPr>
        <w:ind w:left="576" w:hanging="576"/>
        <w:rPr>
          <w:rFonts w:cs="Times New Roman"/>
        </w:rPr>
      </w:pPr>
      <w:bookmarkStart w:id="12" w:name="_Toc181653738"/>
      <w:r w:rsidRPr="001D0452">
        <w:rPr>
          <w:rFonts w:cs="Times New Roman"/>
        </w:rPr>
        <w:t>Growth Potential and Market Opportunities</w:t>
      </w:r>
      <w:bookmarkEnd w:id="12"/>
    </w:p>
    <w:p w14:paraId="7193035B" w14:textId="77777777" w:rsidR="00C03B93" w:rsidRPr="001D0452" w:rsidRDefault="00C03B93" w:rsidP="001D0452">
      <w:pPr>
        <w:rPr>
          <w:rFonts w:cs="Times New Roman"/>
        </w:rPr>
      </w:pPr>
      <w:r w:rsidRPr="001D0452">
        <w:rPr>
          <w:rFonts w:cs="Times New Roman"/>
        </w:rPr>
        <w:t>Marriott International's growth potential in brands and emerging markets is large, due to strategic growth and wide brand portfolio. At the end of 2023, the company’s development pipeline totalled 573,000 rooms compared to 498,000 rooms at the end of 2022; that was an increase of 15% (Marriott International, 2024).</w:t>
      </w:r>
    </w:p>
    <w:p w14:paraId="2FF4BF35" w14:textId="77777777" w:rsidR="00C03B93" w:rsidRPr="001D0452" w:rsidRDefault="00C03B93" w:rsidP="001D0452">
      <w:pPr>
        <w:pStyle w:val="Heading3"/>
        <w:numPr>
          <w:ilvl w:val="0"/>
          <w:numId w:val="0"/>
        </w:numPr>
        <w:rPr>
          <w:rFonts w:cs="Times New Roman"/>
        </w:rPr>
      </w:pPr>
      <w:bookmarkStart w:id="13" w:name="_Toc181653739"/>
      <w:r w:rsidRPr="001D0452">
        <w:rPr>
          <w:rFonts w:cs="Times New Roman"/>
        </w:rPr>
        <w:t>Market Opportunities:</w:t>
      </w:r>
      <w:bookmarkEnd w:id="13"/>
    </w:p>
    <w:p w14:paraId="5B58258D" w14:textId="4CEFCF18" w:rsidR="00C03B93" w:rsidRPr="001D0452" w:rsidRDefault="00C03B93" w:rsidP="001D0452">
      <w:pPr>
        <w:rPr>
          <w:rFonts w:cs="Times New Roman"/>
        </w:rPr>
      </w:pPr>
      <w:r w:rsidRPr="001D0452">
        <w:rPr>
          <w:rFonts w:cs="Times New Roman"/>
        </w:rPr>
        <w:t xml:space="preserve">But expansion opportunities are emerging in organisations like China, India and Africa. In China, Marriott has its 530 </w:t>
      </w:r>
      <w:r w:rsidRPr="001D0452">
        <w:rPr>
          <w:rFonts w:cs="Times New Roman"/>
        </w:rPr>
        <w:t>hotels,</w:t>
      </w:r>
      <w:r w:rsidRPr="001D0452">
        <w:rPr>
          <w:rFonts w:cs="Times New Roman"/>
        </w:rPr>
        <w:t xml:space="preserve"> and which consists of 500 locations of hotels that are currently under development (Williams, 2024). India has 153 hotels and another 85 in the planning stages according to</w:t>
      </w:r>
      <w:r w:rsidRPr="001D0452">
        <w:rPr>
          <w:rFonts w:cs="Times New Roman"/>
        </w:rPr>
        <w:t xml:space="preserve"> </w:t>
      </w:r>
      <w:r w:rsidRPr="001D0452">
        <w:rPr>
          <w:rFonts w:cs="Times New Roman"/>
        </w:rPr>
        <w:t>Williams</w:t>
      </w:r>
      <w:r w:rsidRPr="001D0452">
        <w:rPr>
          <w:rFonts w:cs="Times New Roman"/>
        </w:rPr>
        <w:t xml:space="preserve"> </w:t>
      </w:r>
      <w:r w:rsidRPr="001D0452">
        <w:rPr>
          <w:rFonts w:cs="Times New Roman"/>
        </w:rPr>
        <w:t>(2024). Africa's growing middle class and increasing tourism also offer potential for Marriott's midscale and luxury brands.</w:t>
      </w:r>
    </w:p>
    <w:p w14:paraId="5FA56F22" w14:textId="77777777" w:rsidR="00C03B93" w:rsidRPr="001D0452" w:rsidRDefault="00C03B93" w:rsidP="001D0452">
      <w:pPr>
        <w:pStyle w:val="Heading3"/>
        <w:numPr>
          <w:ilvl w:val="0"/>
          <w:numId w:val="0"/>
        </w:numPr>
        <w:rPr>
          <w:rFonts w:cs="Times New Roman"/>
        </w:rPr>
      </w:pPr>
      <w:bookmarkStart w:id="14" w:name="_Toc181653740"/>
      <w:r w:rsidRPr="001D0452">
        <w:rPr>
          <w:rFonts w:cs="Times New Roman"/>
        </w:rPr>
        <w:lastRenderedPageBreak/>
        <w:t>Barriers to Growth:</w:t>
      </w:r>
      <w:bookmarkEnd w:id="14"/>
    </w:p>
    <w:p w14:paraId="68A54E2E" w14:textId="7052229B" w:rsidR="00C03B93" w:rsidRPr="001D0452" w:rsidRDefault="00C03B93" w:rsidP="001D0452">
      <w:pPr>
        <w:rPr>
          <w:rFonts w:cs="Times New Roman"/>
        </w:rPr>
      </w:pPr>
      <w:r w:rsidRPr="001D0452">
        <w:rPr>
          <w:rFonts w:cs="Times New Roman"/>
        </w:rPr>
        <w:t>Although there are opportunities for Marriott in these regions, they are challenged in these regions. A major concern is regulatory hurdles—getting around the crowded legal and compliance landscape across various countries can add to project delays and operational costs. Developed countries often have different and changing regulations on property development, labour laws, and environmental standards so that strategic planning becomes more cumbersome</w:t>
      </w:r>
      <w:r w:rsidR="00953E50" w:rsidRPr="00953E50">
        <w:t xml:space="preserve"> </w:t>
      </w:r>
      <w:r w:rsidR="00953E50" w:rsidRPr="00953E50">
        <w:rPr>
          <w:rFonts w:cs="Times New Roman"/>
        </w:rPr>
        <w:t>(</w:t>
      </w:r>
      <w:proofErr w:type="spellStart"/>
      <w:r w:rsidR="00953E50" w:rsidRPr="00953E50">
        <w:rPr>
          <w:rFonts w:cs="Times New Roman"/>
        </w:rPr>
        <w:t>Strelkovskii</w:t>
      </w:r>
      <w:proofErr w:type="spellEnd"/>
      <w:r w:rsidR="00953E50" w:rsidRPr="00953E50">
        <w:rPr>
          <w:rFonts w:cs="Times New Roman"/>
        </w:rPr>
        <w:t xml:space="preserve"> et al., 2020)</w:t>
      </w:r>
      <w:r w:rsidRPr="001D0452">
        <w:rPr>
          <w:rFonts w:cs="Times New Roman"/>
        </w:rPr>
        <w:t xml:space="preserve">. The risks are also economic volatility in emerging markets, which will affect the consumer’s spending power </w:t>
      </w:r>
      <w:r w:rsidR="001D0452" w:rsidRPr="001D0452">
        <w:rPr>
          <w:rFonts w:cs="Times New Roman"/>
        </w:rPr>
        <w:t>and</w:t>
      </w:r>
      <w:r w:rsidRPr="001D0452">
        <w:rPr>
          <w:rFonts w:cs="Times New Roman"/>
        </w:rPr>
        <w:t xml:space="preserve"> impact Marriott’s investment returns. Financial stability can get further complicated by exchange rate fluctuations and inflationary pressures.</w:t>
      </w:r>
    </w:p>
    <w:p w14:paraId="28B52AF5" w14:textId="66C6E48E" w:rsidR="00C03B93" w:rsidRPr="001D0452" w:rsidRDefault="00C03B93" w:rsidP="001D0452">
      <w:pPr>
        <w:rPr>
          <w:rFonts w:cs="Times New Roman"/>
        </w:rPr>
      </w:pPr>
      <w:r w:rsidRPr="001D0452">
        <w:rPr>
          <w:rFonts w:cs="Times New Roman"/>
        </w:rPr>
        <w:t>In addition, these markets are very competitive. Hilton, IHG and Accor are equally aggressive in their expansion strategy, and all have their sights on the same high growth regions</w:t>
      </w:r>
      <w:r w:rsidR="00953E50" w:rsidRPr="00953E50">
        <w:t xml:space="preserve"> </w:t>
      </w:r>
      <w:r w:rsidR="00953E50" w:rsidRPr="00953E50">
        <w:rPr>
          <w:rFonts w:cs="Times New Roman"/>
        </w:rPr>
        <w:t>(Deng, 2022)</w:t>
      </w:r>
      <w:r w:rsidRPr="001D0452">
        <w:rPr>
          <w:rFonts w:cs="Times New Roman"/>
        </w:rPr>
        <w:t>. With all these companies trying to compete for the same customers, they put pressure on Marriott to keep creating new things and making them different, which also requires a huge investment in marketing and brand development.</w:t>
      </w:r>
    </w:p>
    <w:p w14:paraId="493DB03A" w14:textId="77777777" w:rsidR="00C03B93" w:rsidRPr="001D0452" w:rsidRDefault="00C03B93" w:rsidP="001D0452">
      <w:pPr>
        <w:pStyle w:val="Heading3"/>
        <w:numPr>
          <w:ilvl w:val="0"/>
          <w:numId w:val="0"/>
        </w:numPr>
        <w:rPr>
          <w:rFonts w:cs="Times New Roman"/>
        </w:rPr>
      </w:pPr>
      <w:bookmarkStart w:id="15" w:name="_Toc181653741"/>
      <w:r w:rsidRPr="001D0452">
        <w:rPr>
          <w:rFonts w:cs="Times New Roman"/>
        </w:rPr>
        <w:t>Strategic Initiatives:</w:t>
      </w:r>
      <w:bookmarkEnd w:id="15"/>
    </w:p>
    <w:p w14:paraId="5E9E75E3" w14:textId="551C05A3" w:rsidR="00C03B93" w:rsidRPr="001D0452" w:rsidRDefault="001D0452" w:rsidP="001D0452">
      <w:pPr>
        <w:rPr>
          <w:rFonts w:cs="Times New Roman"/>
        </w:rPr>
      </w:pPr>
      <w:r w:rsidRPr="001D0452">
        <w:rPr>
          <w:rFonts w:cs="Times New Roman"/>
        </w:rPr>
        <w:t>To</w:t>
      </w:r>
      <w:r w:rsidR="00C03B93" w:rsidRPr="001D0452">
        <w:rPr>
          <w:rFonts w:cs="Times New Roman"/>
        </w:rPr>
        <w:t xml:space="preserve"> overcome these barriers for growth and maximise the same Marriott </w:t>
      </w:r>
      <w:r w:rsidRPr="001D0452">
        <w:rPr>
          <w:rFonts w:cs="Times New Roman"/>
        </w:rPr>
        <w:t>must</w:t>
      </w:r>
      <w:r w:rsidR="00C03B93" w:rsidRPr="001D0452">
        <w:rPr>
          <w:rFonts w:cs="Times New Roman"/>
        </w:rPr>
        <w:t xml:space="preserve"> do certain strategic initiatives. Facilitating smooth market entry along with minimising regulatory risks and facilitating market acceptance can be done through establishing partnerships with local developers and investors. Collaborating with local stakeholders not only contributes to compliance but also increases the brand reputation of Marriott, by means of community engagement</w:t>
      </w:r>
      <w:r w:rsidR="00953E50" w:rsidRPr="00953E50">
        <w:t xml:space="preserve"> </w:t>
      </w:r>
      <w:r w:rsidR="00953E50" w:rsidRPr="00953E50">
        <w:rPr>
          <w:rFonts w:cs="Times New Roman"/>
        </w:rPr>
        <w:t>(Wesley et al., 2024)</w:t>
      </w:r>
      <w:r w:rsidR="00C03B93" w:rsidRPr="001D0452">
        <w:rPr>
          <w:rFonts w:cs="Times New Roman"/>
        </w:rPr>
        <w:t xml:space="preserve">. Another important method for brand </w:t>
      </w:r>
      <w:r w:rsidR="00C03B93" w:rsidRPr="001D0452">
        <w:rPr>
          <w:rFonts w:cs="Times New Roman"/>
        </w:rPr>
        <w:t>adaptation,</w:t>
      </w:r>
      <w:r w:rsidR="00C03B93" w:rsidRPr="001D0452">
        <w:rPr>
          <w:rFonts w:cs="Times New Roman"/>
        </w:rPr>
        <w:t xml:space="preserve"> therefore, is brand customization that is equating hotel design, amenities and services to the local culture and patronise.</w:t>
      </w:r>
    </w:p>
    <w:p w14:paraId="23BBB746" w14:textId="77777777" w:rsidR="00C03B93" w:rsidRPr="001D0452" w:rsidRDefault="00C03B93" w:rsidP="001D0452">
      <w:pPr>
        <w:pStyle w:val="Heading3"/>
        <w:numPr>
          <w:ilvl w:val="0"/>
          <w:numId w:val="0"/>
        </w:numPr>
        <w:rPr>
          <w:rFonts w:cs="Times New Roman"/>
        </w:rPr>
      </w:pPr>
      <w:bookmarkStart w:id="16" w:name="_Toc181653742"/>
      <w:r w:rsidRPr="001D0452">
        <w:rPr>
          <w:rFonts w:cs="Times New Roman"/>
        </w:rPr>
        <w:t>Feasibility Assessment:</w:t>
      </w:r>
      <w:bookmarkEnd w:id="16"/>
    </w:p>
    <w:p w14:paraId="7372C5AE" w14:textId="1BEFDC90" w:rsidR="00C03B93" w:rsidRPr="00C03B93" w:rsidRDefault="001D0452" w:rsidP="001D0452">
      <w:pPr>
        <w:rPr>
          <w:rFonts w:cs="Times New Roman"/>
        </w:rPr>
      </w:pPr>
      <w:r w:rsidRPr="001D0452">
        <w:rPr>
          <w:rFonts w:cs="Times New Roman"/>
        </w:rPr>
        <w:t>T</w:t>
      </w:r>
      <w:r w:rsidRPr="001D0452">
        <w:rPr>
          <w:rFonts w:cs="Times New Roman"/>
        </w:rPr>
        <w:t xml:space="preserve">hese initiatives are feasible but need to be done carefully. The verification of complex regulatory risks can be mitigated through local partnerships, but such partnerships involve complex negotiations. To adapt Brand, market research and possibly variations on the current model are required. Technology and sustainability investments are part of global trends and can give you a competitive </w:t>
      </w:r>
      <w:r w:rsidRPr="001D0452">
        <w:rPr>
          <w:rFonts w:cs="Times New Roman"/>
        </w:rPr>
        <w:t>edge but</w:t>
      </w:r>
      <w:r w:rsidRPr="001D0452">
        <w:rPr>
          <w:rFonts w:cs="Times New Roman"/>
        </w:rPr>
        <w:t xml:space="preserve"> can become very expensive to begin with</w:t>
      </w:r>
      <w:r w:rsidR="00953E50" w:rsidRPr="00953E50">
        <w:t xml:space="preserve"> </w:t>
      </w:r>
      <w:r w:rsidR="00953E50" w:rsidRPr="00953E50">
        <w:rPr>
          <w:rFonts w:cs="Times New Roman"/>
        </w:rPr>
        <w:t>(</w:t>
      </w:r>
      <w:proofErr w:type="spellStart"/>
      <w:r w:rsidR="00953E50" w:rsidRPr="00953E50">
        <w:rPr>
          <w:rFonts w:cs="Times New Roman"/>
        </w:rPr>
        <w:t>Hermundsdottir</w:t>
      </w:r>
      <w:proofErr w:type="spellEnd"/>
      <w:r w:rsidR="00953E50" w:rsidRPr="00953E50">
        <w:rPr>
          <w:rFonts w:cs="Times New Roman"/>
        </w:rPr>
        <w:t xml:space="preserve"> &amp; Aspelund, 2021)</w:t>
      </w:r>
      <w:r w:rsidRPr="001D0452">
        <w:rPr>
          <w:rFonts w:cs="Times New Roman"/>
        </w:rPr>
        <w:t>.</w:t>
      </w:r>
    </w:p>
    <w:p w14:paraId="01CDDF81" w14:textId="1540B6BD" w:rsidR="001D0452" w:rsidRPr="001D0452" w:rsidRDefault="001D0452" w:rsidP="001D0452">
      <w:pPr>
        <w:pStyle w:val="Heading1"/>
        <w:numPr>
          <w:ilvl w:val="0"/>
          <w:numId w:val="0"/>
        </w:numPr>
        <w:ind w:left="432" w:hanging="432"/>
        <w:rPr>
          <w:rFonts w:cs="Times New Roman"/>
        </w:rPr>
      </w:pPr>
      <w:bookmarkStart w:id="17" w:name="_Toc181653743"/>
      <w:r w:rsidRPr="001D0452">
        <w:rPr>
          <w:rFonts w:cs="Times New Roman"/>
        </w:rPr>
        <w:lastRenderedPageBreak/>
        <w:t>Conclusion</w:t>
      </w:r>
      <w:bookmarkEnd w:id="17"/>
      <w:r w:rsidRPr="001D0452">
        <w:rPr>
          <w:rFonts w:cs="Times New Roman"/>
        </w:rPr>
        <w:t xml:space="preserve"> </w:t>
      </w:r>
    </w:p>
    <w:p w14:paraId="2AB5ED53" w14:textId="77777777" w:rsidR="001D0452" w:rsidRPr="001D0452" w:rsidRDefault="001D0452" w:rsidP="001D0452">
      <w:pPr>
        <w:rPr>
          <w:rFonts w:cs="Times New Roman"/>
        </w:rPr>
      </w:pPr>
      <w:r w:rsidRPr="001D0452">
        <w:rPr>
          <w:rFonts w:cs="Times New Roman"/>
        </w:rPr>
        <w:t>To sum things up, Marriott International has shown itself to be a very strong recovery and big revenue grow in past three years thanks to strategic expansion and brand diversity. Total revenue trends analysis shows a robust post pandemic rebound, led by stronger global travel and strategic investment into high demand markets. Marriott’s extensive brand range, and its effective loyalty programmes, are good for its market position; while its emerging market expansion strategy, demonstrates its forward looking vision.</w:t>
      </w:r>
    </w:p>
    <w:p w14:paraId="00D7B2EA" w14:textId="205E6099" w:rsidR="001D0452" w:rsidRPr="001D0452" w:rsidRDefault="001D0452" w:rsidP="001D0452">
      <w:pPr>
        <w:rPr>
          <w:rFonts w:cs="Times New Roman"/>
        </w:rPr>
      </w:pPr>
      <w:r w:rsidRPr="001D0452">
        <w:rPr>
          <w:rFonts w:cs="Times New Roman"/>
        </w:rPr>
        <w:t>Financial performance is an important factor as it guides Marriott’s strategic decisions, influences the company’s investment priorities and directions in market entry. To manage this effectively, Marriott’s management needs to find ways to understand these financial metrics for the development that is reasonable and sustainable, and to be robust in a competitive environment. The company’s initiatives of using financial data proactively and partnership with strategic partners has positioned the company well to continue its global success.</w:t>
      </w:r>
    </w:p>
    <w:p w14:paraId="4542C028" w14:textId="3AC0D7C2" w:rsidR="001D0452" w:rsidRPr="001D0452" w:rsidRDefault="001D0452" w:rsidP="001D0452">
      <w:pPr>
        <w:pStyle w:val="Heading1"/>
        <w:numPr>
          <w:ilvl w:val="0"/>
          <w:numId w:val="0"/>
        </w:numPr>
        <w:rPr>
          <w:rFonts w:cs="Times New Roman"/>
        </w:rPr>
      </w:pPr>
      <w:bookmarkStart w:id="18" w:name="_Toc181653744"/>
      <w:r w:rsidRPr="001D0452">
        <w:rPr>
          <w:rFonts w:cs="Times New Roman"/>
        </w:rPr>
        <w:t>Recommendations</w:t>
      </w:r>
      <w:bookmarkEnd w:id="18"/>
      <w:r w:rsidRPr="001D0452">
        <w:rPr>
          <w:rFonts w:cs="Times New Roman"/>
        </w:rPr>
        <w:t xml:space="preserve"> </w:t>
      </w:r>
    </w:p>
    <w:p w14:paraId="5D16AC72" w14:textId="31973F1F" w:rsidR="001D0452" w:rsidRPr="001D0452" w:rsidRDefault="001D0452" w:rsidP="001D0452">
      <w:pPr>
        <w:rPr>
          <w:rFonts w:cs="Times New Roman"/>
        </w:rPr>
      </w:pPr>
      <w:r w:rsidRPr="001D0452">
        <w:rPr>
          <w:rFonts w:cs="Times New Roman"/>
        </w:rPr>
        <w:t xml:space="preserve">A </w:t>
      </w:r>
      <w:r w:rsidRPr="001D0452">
        <w:rPr>
          <w:rFonts w:cs="Times New Roman"/>
        </w:rPr>
        <w:t>multi-faceted</w:t>
      </w:r>
      <w:r w:rsidRPr="001D0452">
        <w:rPr>
          <w:rFonts w:cs="Times New Roman"/>
        </w:rPr>
        <w:t xml:space="preserve"> approach is recommended for Marriott’s planned expansion into emerging markets over the next 5 years. The opportunities in these regions such as China, India, Africa and Southeast Asia these are the reasons why Marriott should put a top priority in establishing strategic partnerships with local developers and investors. Brought together, we can work through the complex regulatory landscapes and help navigate potentially challenging community acceptance, which can help reduce entry barriers. Partnerships also expose you to valuable information from the market and local expertise that are essential for the expansion.</w:t>
      </w:r>
    </w:p>
    <w:p w14:paraId="49E272F8" w14:textId="77777777" w:rsidR="001D0452" w:rsidRPr="001D0452" w:rsidRDefault="001D0452" w:rsidP="001D0452">
      <w:pPr>
        <w:rPr>
          <w:rFonts w:cs="Times New Roman"/>
        </w:rPr>
      </w:pPr>
      <w:r w:rsidRPr="001D0452">
        <w:rPr>
          <w:rFonts w:cs="Times New Roman"/>
        </w:rPr>
        <w:t>The localised brand strategy is another recommendation. Thereby hotel can customise experience of the hotel to the customer, and to the culture and preference associated with the region the hotel is located. In the markets such as India and China, Marriott can bring culturally pertinent amenities, and services, differentiating from the competitors and drawing in more customer base. Given this, a full marketing campaign around Marriott’s dedication to cultural integration and local community engagement should accompany this strategy.</w:t>
      </w:r>
    </w:p>
    <w:p w14:paraId="607E95FD" w14:textId="20F9EE9B" w:rsidR="001D0452" w:rsidRPr="001D0452" w:rsidRDefault="001D0452" w:rsidP="001D0452">
      <w:pPr>
        <w:rPr>
          <w:rFonts w:cs="Times New Roman"/>
        </w:rPr>
      </w:pPr>
      <w:r w:rsidRPr="001D0452">
        <w:rPr>
          <w:rFonts w:cs="Times New Roman"/>
        </w:rPr>
        <w:t xml:space="preserve">It should also be paying attention to investing in technology and sustainability. Using digital platform to augment the customer experience, and to use </w:t>
      </w:r>
      <w:r w:rsidRPr="001D0452">
        <w:rPr>
          <w:rFonts w:cs="Times New Roman"/>
        </w:rPr>
        <w:t>ecofriendly</w:t>
      </w:r>
      <w:r w:rsidRPr="001D0452">
        <w:rPr>
          <w:rFonts w:cs="Times New Roman"/>
        </w:rPr>
        <w:t xml:space="preserve"> practise can level the playing </w:t>
      </w:r>
      <w:r w:rsidRPr="001D0452">
        <w:rPr>
          <w:rFonts w:cs="Times New Roman"/>
        </w:rPr>
        <w:lastRenderedPageBreak/>
        <w:t xml:space="preserve">field for Marriott. Investments in technology and sustainable practises, as per Guilding (2013), will bring long term financial benefits. These initiatives do come at a cost, which is up front </w:t>
      </w:r>
      <w:r w:rsidRPr="001D0452">
        <w:rPr>
          <w:rFonts w:cs="Times New Roman"/>
        </w:rPr>
        <w:t>capital,</w:t>
      </w:r>
      <w:r w:rsidRPr="001D0452">
        <w:rPr>
          <w:rFonts w:cs="Times New Roman"/>
        </w:rPr>
        <w:t xml:space="preserve"> but they fit the current travel trends and could consolidate Marriott's leadership in the market. This strategic expansion approach overall balances offer with risk mitigation, enabling accelerated growth of emerging markets.</w:t>
      </w:r>
    </w:p>
    <w:p w14:paraId="4DB21067" w14:textId="77777777" w:rsidR="00953E50" w:rsidRDefault="00953E50">
      <w:pPr>
        <w:spacing w:line="259" w:lineRule="auto"/>
        <w:jc w:val="left"/>
        <w:rPr>
          <w:rFonts w:eastAsiaTheme="majorEastAsia" w:cs="Times New Roman"/>
          <w:b/>
          <w:sz w:val="32"/>
          <w:szCs w:val="32"/>
        </w:rPr>
      </w:pPr>
      <w:r>
        <w:rPr>
          <w:rFonts w:cs="Times New Roman"/>
        </w:rPr>
        <w:br w:type="page"/>
      </w:r>
    </w:p>
    <w:p w14:paraId="6527C441" w14:textId="1261D196" w:rsidR="00C03B93" w:rsidRPr="001D0452" w:rsidRDefault="001D0452" w:rsidP="001D0452">
      <w:pPr>
        <w:pStyle w:val="Heading1"/>
        <w:numPr>
          <w:ilvl w:val="0"/>
          <w:numId w:val="0"/>
        </w:numPr>
        <w:ind w:left="432" w:hanging="432"/>
        <w:rPr>
          <w:rFonts w:cs="Times New Roman"/>
        </w:rPr>
      </w:pPr>
      <w:bookmarkStart w:id="19" w:name="_Toc181653745"/>
      <w:r w:rsidRPr="001D0452">
        <w:rPr>
          <w:rFonts w:cs="Times New Roman"/>
        </w:rPr>
        <w:lastRenderedPageBreak/>
        <w:t>References</w:t>
      </w:r>
      <w:bookmarkEnd w:id="19"/>
    </w:p>
    <w:p w14:paraId="62B71A1B" w14:textId="77777777" w:rsidR="00953E50" w:rsidRPr="001D0452" w:rsidRDefault="00953E50" w:rsidP="001D0452">
      <w:pPr>
        <w:ind w:left="720" w:hanging="720"/>
        <w:rPr>
          <w:rFonts w:cs="Times New Roman"/>
          <w:lang w:val="en-US"/>
        </w:rPr>
      </w:pPr>
      <w:r w:rsidRPr="001D0452">
        <w:rPr>
          <w:rFonts w:cs="Times New Roman"/>
          <w:lang w:val="en-US"/>
        </w:rPr>
        <w:t xml:space="preserve">Abbott, A. (2022, June 13). </w:t>
      </w:r>
      <w:r w:rsidRPr="001D0452">
        <w:rPr>
          <w:rFonts w:cs="Times New Roman"/>
          <w:i/>
          <w:iCs/>
          <w:lang w:val="en-US"/>
        </w:rPr>
        <w:t>Top 15 Marriott Competitors and Alternatives</w:t>
      </w:r>
      <w:r w:rsidRPr="001D0452">
        <w:rPr>
          <w:rFonts w:cs="Times New Roman"/>
          <w:lang w:val="en-US"/>
        </w:rPr>
        <w:t xml:space="preserve">. Business Strategy Hub. </w:t>
      </w:r>
      <w:hyperlink r:id="rId9" w:history="1">
        <w:r w:rsidRPr="001D0452">
          <w:rPr>
            <w:rStyle w:val="Hyperlink"/>
            <w:rFonts w:cs="Times New Roman"/>
            <w:lang w:val="en-US"/>
          </w:rPr>
          <w:t>https://bstrategyhub.com/marriott-competitors-and-alternatives/</w:t>
        </w:r>
      </w:hyperlink>
      <w:r w:rsidRPr="001D0452">
        <w:rPr>
          <w:rFonts w:cs="Times New Roman"/>
          <w:lang w:val="en-US"/>
        </w:rPr>
        <w:t xml:space="preserve"> </w:t>
      </w:r>
    </w:p>
    <w:p w14:paraId="257161C4" w14:textId="77777777" w:rsidR="00953E50" w:rsidRPr="00953E50" w:rsidRDefault="00953E50" w:rsidP="00953E50">
      <w:pPr>
        <w:ind w:left="720" w:hanging="720"/>
        <w:rPr>
          <w:rFonts w:cs="Times New Roman"/>
          <w:lang w:val="en-US"/>
        </w:rPr>
      </w:pPr>
      <w:r w:rsidRPr="00953E50">
        <w:rPr>
          <w:rFonts w:cs="Times New Roman"/>
          <w:lang w:val="en-US"/>
        </w:rPr>
        <w:t xml:space="preserve">Deng, J. (2022). Hotel Brands and the Impact of Brand Differentiation on the Success of the Global Hotel Brands. </w:t>
      </w:r>
      <w:r w:rsidRPr="00953E50">
        <w:rPr>
          <w:rFonts w:cs="Times New Roman"/>
          <w:i/>
          <w:iCs/>
          <w:lang w:val="en-US"/>
        </w:rPr>
        <w:t>Highlights in Business, Economics and Management</w:t>
      </w:r>
      <w:r w:rsidRPr="00953E50">
        <w:rPr>
          <w:rFonts w:cs="Times New Roman"/>
          <w:lang w:val="en-US"/>
        </w:rPr>
        <w:t xml:space="preserve">, </w:t>
      </w:r>
      <w:r w:rsidRPr="00953E50">
        <w:rPr>
          <w:rFonts w:cs="Times New Roman"/>
          <w:i/>
          <w:iCs/>
          <w:lang w:val="en-US"/>
        </w:rPr>
        <w:t>1</w:t>
      </w:r>
      <w:r w:rsidRPr="00953E50">
        <w:rPr>
          <w:rFonts w:cs="Times New Roman"/>
          <w:lang w:val="en-US"/>
        </w:rPr>
        <w:t xml:space="preserve">(3), 265–276. </w:t>
      </w:r>
      <w:hyperlink r:id="rId10" w:history="1">
        <w:r w:rsidRPr="00953E50">
          <w:rPr>
            <w:rStyle w:val="Hyperlink"/>
            <w:rFonts w:cs="Times New Roman"/>
            <w:lang w:val="en-US"/>
          </w:rPr>
          <w:t>https://doi.org/10.54097/hbem.v1i.2582</w:t>
        </w:r>
      </w:hyperlink>
      <w:r>
        <w:rPr>
          <w:rFonts w:cs="Times New Roman"/>
          <w:lang w:val="en-US"/>
        </w:rPr>
        <w:t xml:space="preserve"> </w:t>
      </w:r>
    </w:p>
    <w:p w14:paraId="09C05B85" w14:textId="77777777" w:rsidR="00953E50" w:rsidRPr="001D0452" w:rsidRDefault="00953E50" w:rsidP="001D0452">
      <w:pPr>
        <w:ind w:left="720" w:hanging="720"/>
        <w:rPr>
          <w:rFonts w:cs="Times New Roman"/>
          <w:lang w:val="en-US"/>
        </w:rPr>
      </w:pPr>
      <w:r w:rsidRPr="001D0452">
        <w:rPr>
          <w:rFonts w:cs="Times New Roman"/>
          <w:lang w:val="en-US"/>
        </w:rPr>
        <w:t xml:space="preserve">Drury, C. (2021). </w:t>
      </w:r>
      <w:r w:rsidRPr="001D0452">
        <w:rPr>
          <w:rFonts w:cs="Times New Roman"/>
          <w:i/>
          <w:iCs/>
          <w:lang w:val="en-US"/>
        </w:rPr>
        <w:t>Management and Cost Accounting</w:t>
      </w:r>
      <w:r w:rsidRPr="001D0452">
        <w:rPr>
          <w:rFonts w:cs="Times New Roman"/>
          <w:lang w:val="en-US"/>
        </w:rPr>
        <w:t>. 11th Edition. Prentice Hall.</w:t>
      </w:r>
    </w:p>
    <w:p w14:paraId="3383C373" w14:textId="77777777" w:rsidR="00953E50" w:rsidRPr="001D0452" w:rsidRDefault="00953E50" w:rsidP="001D0452">
      <w:pPr>
        <w:ind w:left="720" w:hanging="720"/>
        <w:rPr>
          <w:rFonts w:cs="Times New Roman"/>
          <w:lang w:val="en-US"/>
        </w:rPr>
      </w:pPr>
      <w:proofErr w:type="spellStart"/>
      <w:r w:rsidRPr="001D0452">
        <w:rPr>
          <w:rFonts w:cs="Times New Roman"/>
          <w:lang w:val="en-US"/>
        </w:rPr>
        <w:t>Guilding</w:t>
      </w:r>
      <w:proofErr w:type="spellEnd"/>
      <w:r w:rsidRPr="001D0452">
        <w:rPr>
          <w:rFonts w:cs="Times New Roman"/>
          <w:lang w:val="en-US"/>
        </w:rPr>
        <w:t xml:space="preserve">, C. (2013). </w:t>
      </w:r>
      <w:r w:rsidRPr="001D0452">
        <w:rPr>
          <w:rFonts w:cs="Times New Roman"/>
          <w:i/>
          <w:iCs/>
          <w:lang w:val="en-US"/>
        </w:rPr>
        <w:t>Accounting Essentials for Hospitality Managers</w:t>
      </w:r>
      <w:r w:rsidRPr="001D0452">
        <w:rPr>
          <w:rFonts w:cs="Times New Roman"/>
          <w:lang w:val="en-US"/>
        </w:rPr>
        <w:t>. Taylor and Francis.</w:t>
      </w:r>
    </w:p>
    <w:p w14:paraId="60EDED37" w14:textId="77777777" w:rsidR="00953E50" w:rsidRPr="00953E50" w:rsidRDefault="00953E50" w:rsidP="00953E50">
      <w:pPr>
        <w:ind w:left="720" w:hanging="720"/>
        <w:rPr>
          <w:rFonts w:cs="Times New Roman"/>
          <w:lang w:val="en-US"/>
        </w:rPr>
      </w:pPr>
      <w:proofErr w:type="spellStart"/>
      <w:r w:rsidRPr="00953E50">
        <w:rPr>
          <w:rFonts w:cs="Times New Roman"/>
          <w:lang w:val="en-US"/>
        </w:rPr>
        <w:t>Hermundsdottir</w:t>
      </w:r>
      <w:proofErr w:type="spellEnd"/>
      <w:r w:rsidRPr="00953E50">
        <w:rPr>
          <w:rFonts w:cs="Times New Roman"/>
          <w:lang w:val="en-US"/>
        </w:rPr>
        <w:t xml:space="preserve">, F., &amp; Aspelund, A. (2021). Sustainability innovations and firm competitiveness: A review. </w:t>
      </w:r>
      <w:r w:rsidRPr="00953E50">
        <w:rPr>
          <w:rFonts w:cs="Times New Roman"/>
          <w:i/>
          <w:iCs/>
          <w:lang w:val="en-US"/>
        </w:rPr>
        <w:t>Journal of Cleaner Production</w:t>
      </w:r>
      <w:r w:rsidRPr="00953E50">
        <w:rPr>
          <w:rFonts w:cs="Times New Roman"/>
          <w:lang w:val="en-US"/>
        </w:rPr>
        <w:t xml:space="preserve">, </w:t>
      </w:r>
      <w:r w:rsidRPr="00953E50">
        <w:rPr>
          <w:rFonts w:cs="Times New Roman"/>
          <w:i/>
          <w:iCs/>
          <w:lang w:val="en-US"/>
        </w:rPr>
        <w:t>280</w:t>
      </w:r>
      <w:r w:rsidRPr="00953E50">
        <w:rPr>
          <w:rFonts w:cs="Times New Roman"/>
          <w:lang w:val="en-US"/>
        </w:rPr>
        <w:t xml:space="preserve">(1), 124715. </w:t>
      </w:r>
      <w:proofErr w:type="spellStart"/>
      <w:r w:rsidRPr="00953E50">
        <w:rPr>
          <w:rFonts w:cs="Times New Roman"/>
          <w:lang w:val="en-US"/>
        </w:rPr>
        <w:t>Sciencedirect</w:t>
      </w:r>
      <w:proofErr w:type="spellEnd"/>
      <w:r w:rsidRPr="00953E50">
        <w:rPr>
          <w:rFonts w:cs="Times New Roman"/>
          <w:lang w:val="en-US"/>
        </w:rPr>
        <w:t xml:space="preserve">. </w:t>
      </w:r>
      <w:hyperlink r:id="rId11" w:history="1">
        <w:r w:rsidRPr="00953E50">
          <w:rPr>
            <w:rStyle w:val="Hyperlink"/>
            <w:rFonts w:cs="Times New Roman"/>
            <w:lang w:val="en-US"/>
          </w:rPr>
          <w:t>https://www.sciencedirect.com/science/article/pii/S0959652620347594</w:t>
        </w:r>
      </w:hyperlink>
      <w:r>
        <w:rPr>
          <w:rFonts w:cs="Times New Roman"/>
          <w:lang w:val="en-US"/>
        </w:rPr>
        <w:t xml:space="preserve"> </w:t>
      </w:r>
    </w:p>
    <w:p w14:paraId="22B23A0A" w14:textId="77777777" w:rsidR="00953E50" w:rsidRPr="001D0452" w:rsidRDefault="00953E50" w:rsidP="001D0452">
      <w:pPr>
        <w:ind w:left="720" w:hanging="720"/>
        <w:rPr>
          <w:rFonts w:cs="Times New Roman"/>
          <w:lang w:val="en-US"/>
        </w:rPr>
      </w:pPr>
      <w:r w:rsidRPr="001D0452">
        <w:rPr>
          <w:rFonts w:cs="Times New Roman"/>
          <w:lang w:val="en-US"/>
        </w:rPr>
        <w:t xml:space="preserve">Laws, J. (2018). </w:t>
      </w:r>
      <w:r w:rsidRPr="001D0452">
        <w:rPr>
          <w:rFonts w:cs="Times New Roman"/>
          <w:i/>
          <w:iCs/>
          <w:lang w:val="en-US"/>
        </w:rPr>
        <w:t>Essentials of Financial Management</w:t>
      </w:r>
      <w:r w:rsidRPr="001D0452">
        <w:rPr>
          <w:rFonts w:cs="Times New Roman"/>
          <w:lang w:val="en-US"/>
        </w:rPr>
        <w:t>. Liverpool University Press.</w:t>
      </w:r>
    </w:p>
    <w:p w14:paraId="2A694A0E" w14:textId="77777777" w:rsidR="00953E50" w:rsidRPr="001D0452" w:rsidRDefault="00953E50" w:rsidP="001D0452">
      <w:pPr>
        <w:ind w:left="720" w:hanging="720"/>
        <w:rPr>
          <w:rFonts w:cs="Times New Roman"/>
          <w:lang w:val="en-US"/>
        </w:rPr>
      </w:pPr>
      <w:r w:rsidRPr="001D0452">
        <w:rPr>
          <w:rFonts w:cs="Times New Roman"/>
          <w:lang w:val="en-US"/>
        </w:rPr>
        <w:t xml:space="preserve">Marriott International, Inc. (2022). </w:t>
      </w:r>
      <w:r w:rsidRPr="001D0452">
        <w:rPr>
          <w:rFonts w:cs="Times New Roman"/>
          <w:i/>
          <w:iCs/>
          <w:lang w:val="en-US"/>
        </w:rPr>
        <w:t>Annual Report 2021</w:t>
      </w:r>
      <w:r w:rsidRPr="001D0452">
        <w:rPr>
          <w:rFonts w:cs="Times New Roman"/>
          <w:lang w:val="en-US"/>
        </w:rPr>
        <w:t xml:space="preserve">. Retrieved from </w:t>
      </w:r>
      <w:hyperlink r:id="rId12" w:tgtFrame="_new" w:history="1">
        <w:r w:rsidRPr="001D0452">
          <w:rPr>
            <w:rStyle w:val="Hyperlink"/>
            <w:rFonts w:cs="Times New Roman"/>
            <w:lang w:val="en-US"/>
          </w:rPr>
          <w:t>https://marriott.gcs-web.com/static-files/c0fb865c-15b1-4166-9846-49b548da1ce4</w:t>
        </w:r>
      </w:hyperlink>
    </w:p>
    <w:p w14:paraId="244ACC4F" w14:textId="77777777" w:rsidR="00953E50" w:rsidRPr="001D0452" w:rsidRDefault="00953E50" w:rsidP="001D0452">
      <w:pPr>
        <w:ind w:left="720" w:hanging="720"/>
        <w:rPr>
          <w:rFonts w:cs="Times New Roman"/>
          <w:lang w:val="en-US"/>
        </w:rPr>
      </w:pPr>
      <w:r w:rsidRPr="001D0452">
        <w:rPr>
          <w:rFonts w:cs="Times New Roman"/>
          <w:lang w:val="en-US"/>
        </w:rPr>
        <w:t xml:space="preserve">Marriott International, Inc. (2023). </w:t>
      </w:r>
      <w:r w:rsidRPr="001D0452">
        <w:rPr>
          <w:rFonts w:cs="Times New Roman"/>
          <w:i/>
          <w:iCs/>
          <w:lang w:val="en-US"/>
        </w:rPr>
        <w:t>Annual Report 2022</w:t>
      </w:r>
      <w:r w:rsidRPr="001D0452">
        <w:rPr>
          <w:rFonts w:cs="Times New Roman"/>
          <w:lang w:val="en-US"/>
        </w:rPr>
        <w:t xml:space="preserve">. Retrieved from </w:t>
      </w:r>
      <w:hyperlink r:id="rId13" w:tgtFrame="_new" w:history="1">
        <w:r w:rsidRPr="001D0452">
          <w:rPr>
            <w:rStyle w:val="Hyperlink"/>
            <w:rFonts w:cs="Times New Roman"/>
            <w:lang w:val="en-US"/>
          </w:rPr>
          <w:t>https://marriott.gcs-web.com/static-files/b82978a6-9d28-4e38-9855-fc4ae2cebe11</w:t>
        </w:r>
      </w:hyperlink>
    </w:p>
    <w:p w14:paraId="648CC8A4" w14:textId="77777777" w:rsidR="00953E50" w:rsidRPr="001D0452" w:rsidRDefault="00953E50" w:rsidP="001D0452">
      <w:pPr>
        <w:ind w:left="720" w:hanging="720"/>
        <w:rPr>
          <w:rFonts w:cs="Times New Roman"/>
          <w:lang w:val="en-US"/>
        </w:rPr>
      </w:pPr>
      <w:r w:rsidRPr="001D0452">
        <w:rPr>
          <w:rFonts w:cs="Times New Roman"/>
          <w:lang w:val="en-US"/>
        </w:rPr>
        <w:t xml:space="preserve">Marriott International, Inc. (2024). </w:t>
      </w:r>
      <w:r w:rsidRPr="001D0452">
        <w:rPr>
          <w:rFonts w:cs="Times New Roman"/>
          <w:i/>
          <w:iCs/>
          <w:lang w:val="en-US"/>
        </w:rPr>
        <w:t>Annual Report 2023</w:t>
      </w:r>
      <w:r w:rsidRPr="001D0452">
        <w:rPr>
          <w:rFonts w:cs="Times New Roman"/>
          <w:lang w:val="en-US"/>
        </w:rPr>
        <w:t xml:space="preserve">. Retrieved from </w:t>
      </w:r>
      <w:hyperlink r:id="rId14" w:history="1">
        <w:r w:rsidRPr="001D0452">
          <w:rPr>
            <w:rStyle w:val="Hyperlink"/>
            <w:rFonts w:cs="Times New Roman"/>
            <w:lang w:val="en-US"/>
          </w:rPr>
          <w:t>https://marriott.gcs-web.com/static-files/abc123</w:t>
        </w:r>
      </w:hyperlink>
      <w:r w:rsidRPr="001D0452">
        <w:rPr>
          <w:rFonts w:cs="Times New Roman"/>
          <w:lang w:val="en-US"/>
        </w:rPr>
        <w:t xml:space="preserve"> </w:t>
      </w:r>
    </w:p>
    <w:p w14:paraId="07FA2289" w14:textId="77777777" w:rsidR="00953E50" w:rsidRPr="001D0452" w:rsidRDefault="00953E50" w:rsidP="001D0452">
      <w:pPr>
        <w:ind w:left="720" w:hanging="720"/>
        <w:rPr>
          <w:rFonts w:cs="Times New Roman"/>
          <w:lang w:val="en-US"/>
        </w:rPr>
      </w:pPr>
      <w:r w:rsidRPr="001D0452">
        <w:rPr>
          <w:rFonts w:cs="Times New Roman"/>
          <w:lang w:val="en-US"/>
        </w:rPr>
        <w:t xml:space="preserve">Marriott International. (2024). </w:t>
      </w:r>
      <w:r w:rsidRPr="001D0452">
        <w:rPr>
          <w:rFonts w:cs="Times New Roman"/>
          <w:i/>
          <w:iCs/>
          <w:lang w:val="en-US"/>
        </w:rPr>
        <w:t>Marriott International Announces Record Year of Global Signings and Strong Net Rooms Growth</w:t>
      </w:r>
      <w:r w:rsidRPr="001D0452">
        <w:rPr>
          <w:rFonts w:cs="Times New Roman"/>
          <w:lang w:val="en-US"/>
        </w:rPr>
        <w:t xml:space="preserve">. Marriott International </w:t>
      </w:r>
      <w:proofErr w:type="spellStart"/>
      <w:r w:rsidRPr="001D0452">
        <w:rPr>
          <w:rFonts w:cs="Times New Roman"/>
          <w:lang w:val="en-US"/>
        </w:rPr>
        <w:t>Newscenter</w:t>
      </w:r>
      <w:proofErr w:type="spellEnd"/>
      <w:r w:rsidRPr="001D0452">
        <w:rPr>
          <w:rFonts w:cs="Times New Roman"/>
          <w:lang w:val="en-US"/>
        </w:rPr>
        <w:t xml:space="preserve"> (US). </w:t>
      </w:r>
      <w:hyperlink r:id="rId15" w:history="1">
        <w:r w:rsidRPr="001D0452">
          <w:rPr>
            <w:rStyle w:val="Hyperlink"/>
            <w:rFonts w:cs="Times New Roman"/>
            <w:lang w:val="en-US"/>
          </w:rPr>
          <w:t>https://news.marriott.com/news/2024/01/22/marriott-international-announces-record-year-of-global-signings-and-strong-net-rooms-growth</w:t>
        </w:r>
      </w:hyperlink>
      <w:r w:rsidRPr="001D0452">
        <w:rPr>
          <w:rFonts w:cs="Times New Roman"/>
          <w:lang w:val="en-US"/>
        </w:rPr>
        <w:t xml:space="preserve"> </w:t>
      </w:r>
    </w:p>
    <w:p w14:paraId="220B84EA" w14:textId="77777777" w:rsidR="00953E50" w:rsidRPr="00953E50" w:rsidRDefault="00953E50" w:rsidP="00953E50">
      <w:pPr>
        <w:ind w:left="720" w:hanging="720"/>
        <w:rPr>
          <w:rFonts w:cs="Times New Roman"/>
          <w:lang w:val="en-US"/>
        </w:rPr>
      </w:pPr>
      <w:proofErr w:type="spellStart"/>
      <w:r w:rsidRPr="00953E50">
        <w:rPr>
          <w:rFonts w:cs="Times New Roman"/>
          <w:lang w:val="en-US"/>
        </w:rPr>
        <w:t>Strelkovskii</w:t>
      </w:r>
      <w:proofErr w:type="spellEnd"/>
      <w:r w:rsidRPr="00953E50">
        <w:rPr>
          <w:rFonts w:cs="Times New Roman"/>
          <w:lang w:val="en-US"/>
        </w:rPr>
        <w:t xml:space="preserve">, N., </w:t>
      </w:r>
      <w:proofErr w:type="spellStart"/>
      <w:r w:rsidRPr="00953E50">
        <w:rPr>
          <w:rFonts w:cs="Times New Roman"/>
          <w:lang w:val="en-US"/>
        </w:rPr>
        <w:t>Komendantova</w:t>
      </w:r>
      <w:proofErr w:type="spellEnd"/>
      <w:r w:rsidRPr="00953E50">
        <w:rPr>
          <w:rFonts w:cs="Times New Roman"/>
          <w:lang w:val="en-US"/>
        </w:rPr>
        <w:t xml:space="preserve">, N., Sizov, S., &amp; </w:t>
      </w:r>
      <w:proofErr w:type="spellStart"/>
      <w:r w:rsidRPr="00953E50">
        <w:rPr>
          <w:rFonts w:cs="Times New Roman"/>
          <w:lang w:val="en-US"/>
        </w:rPr>
        <w:t>Rovenskaya</w:t>
      </w:r>
      <w:proofErr w:type="spellEnd"/>
      <w:r w:rsidRPr="00953E50">
        <w:rPr>
          <w:rFonts w:cs="Times New Roman"/>
          <w:lang w:val="en-US"/>
        </w:rPr>
        <w:t xml:space="preserve">, E. (2020). Building plausible futures: Scenario-based strategic planning of industrial development of Kyrgyzstan. </w:t>
      </w:r>
      <w:r w:rsidRPr="00953E50">
        <w:rPr>
          <w:rFonts w:cs="Times New Roman"/>
          <w:i/>
          <w:iCs/>
          <w:lang w:val="en-US"/>
        </w:rPr>
        <w:t>Futures</w:t>
      </w:r>
      <w:r w:rsidRPr="00953E50">
        <w:rPr>
          <w:rFonts w:cs="Times New Roman"/>
          <w:lang w:val="en-US"/>
        </w:rPr>
        <w:t xml:space="preserve">, </w:t>
      </w:r>
      <w:r w:rsidRPr="00953E50">
        <w:rPr>
          <w:rFonts w:cs="Times New Roman"/>
          <w:i/>
          <w:iCs/>
          <w:lang w:val="en-US"/>
        </w:rPr>
        <w:t>124</w:t>
      </w:r>
      <w:r w:rsidRPr="00953E50">
        <w:rPr>
          <w:rFonts w:cs="Times New Roman"/>
          <w:lang w:val="en-US"/>
        </w:rPr>
        <w:t xml:space="preserve">, 102–646. </w:t>
      </w:r>
      <w:hyperlink r:id="rId16" w:history="1">
        <w:r w:rsidRPr="00953E50">
          <w:rPr>
            <w:rStyle w:val="Hyperlink"/>
            <w:rFonts w:cs="Times New Roman"/>
            <w:lang w:val="en-US"/>
          </w:rPr>
          <w:t>https://doi.org/10.1016/j.futures.2020.102646</w:t>
        </w:r>
      </w:hyperlink>
      <w:r>
        <w:rPr>
          <w:rFonts w:cs="Times New Roman"/>
          <w:lang w:val="en-US"/>
        </w:rPr>
        <w:t xml:space="preserve"> </w:t>
      </w:r>
    </w:p>
    <w:p w14:paraId="2EF6BFC1" w14:textId="77777777" w:rsidR="00953E50" w:rsidRPr="001D0452" w:rsidRDefault="00953E50" w:rsidP="001D0452">
      <w:pPr>
        <w:ind w:left="720" w:hanging="720"/>
        <w:rPr>
          <w:rFonts w:cs="Times New Roman"/>
          <w:lang w:val="en-US"/>
        </w:rPr>
      </w:pPr>
      <w:r w:rsidRPr="001D0452">
        <w:rPr>
          <w:rFonts w:cs="Times New Roman"/>
          <w:lang w:val="en-US"/>
        </w:rPr>
        <w:t xml:space="preserve">Walker, J.R. (2021). </w:t>
      </w:r>
      <w:r w:rsidRPr="001D0452">
        <w:rPr>
          <w:rFonts w:cs="Times New Roman"/>
          <w:i/>
          <w:iCs/>
          <w:lang w:val="en-US"/>
        </w:rPr>
        <w:t>Introduction to Hospitality</w:t>
      </w:r>
      <w:r w:rsidRPr="001D0452">
        <w:rPr>
          <w:rFonts w:cs="Times New Roman"/>
          <w:lang w:val="en-US"/>
        </w:rPr>
        <w:t>. 8th Global Edition. Pearson.</w:t>
      </w:r>
    </w:p>
    <w:p w14:paraId="4B27122C" w14:textId="77777777" w:rsidR="00953E50" w:rsidRPr="001D0452" w:rsidRDefault="00953E50" w:rsidP="001D0452">
      <w:pPr>
        <w:ind w:left="720" w:hanging="720"/>
        <w:rPr>
          <w:rFonts w:cs="Times New Roman"/>
          <w:lang w:val="en-US"/>
        </w:rPr>
      </w:pPr>
      <w:r w:rsidRPr="001D0452">
        <w:rPr>
          <w:rFonts w:cs="Times New Roman"/>
          <w:lang w:val="en-US"/>
        </w:rPr>
        <w:lastRenderedPageBreak/>
        <w:t xml:space="preserve">Walters, J. (2023, September 28). </w:t>
      </w:r>
      <w:r w:rsidRPr="001D0452">
        <w:rPr>
          <w:rFonts w:cs="Times New Roman"/>
          <w:i/>
          <w:iCs/>
          <w:lang w:val="en-US"/>
        </w:rPr>
        <w:t>Marriott unveils strategic growth plans for midscale, luxury brands</w:t>
      </w:r>
      <w:r w:rsidRPr="001D0452">
        <w:rPr>
          <w:rFonts w:cs="Times New Roman"/>
          <w:lang w:val="en-US"/>
        </w:rPr>
        <w:t xml:space="preserve">. Hotel Dive. </w:t>
      </w:r>
      <w:hyperlink r:id="rId17" w:history="1">
        <w:r w:rsidRPr="001D0452">
          <w:rPr>
            <w:rStyle w:val="Hyperlink"/>
            <w:rFonts w:cs="Times New Roman"/>
            <w:lang w:val="en-US"/>
          </w:rPr>
          <w:t>https://www.hoteldive.com/news/marriott-strategic-growth-midscale-luxury-brands/695035/</w:t>
        </w:r>
      </w:hyperlink>
      <w:r w:rsidRPr="001D0452">
        <w:rPr>
          <w:rFonts w:cs="Times New Roman"/>
          <w:lang w:val="en-US"/>
        </w:rPr>
        <w:t xml:space="preserve"> </w:t>
      </w:r>
    </w:p>
    <w:p w14:paraId="34F111A1" w14:textId="77777777" w:rsidR="00953E50" w:rsidRPr="00953E50" w:rsidRDefault="00953E50" w:rsidP="00953E50">
      <w:pPr>
        <w:ind w:left="720" w:hanging="720"/>
        <w:rPr>
          <w:rFonts w:cs="Times New Roman"/>
          <w:lang w:val="en-US"/>
        </w:rPr>
      </w:pPr>
      <w:r w:rsidRPr="00953E50">
        <w:rPr>
          <w:rFonts w:cs="Times New Roman"/>
          <w:lang w:val="en-US"/>
        </w:rPr>
        <w:t xml:space="preserve">Wesley, S., Jackson, K. N., Ramos, D. M., Vanbeber, S., &amp; Mujtaba, B. G. (2024). Marriott Hotel’s Practices in Mitigating Discrimination Through Inclusionary Employee Resource Groups. </w:t>
      </w:r>
      <w:r w:rsidRPr="00953E50">
        <w:rPr>
          <w:rFonts w:cs="Times New Roman"/>
          <w:i/>
          <w:iCs/>
          <w:lang w:val="en-US"/>
        </w:rPr>
        <w:t>Journal of Business Diversity</w:t>
      </w:r>
      <w:r w:rsidRPr="00953E50">
        <w:rPr>
          <w:rFonts w:cs="Times New Roman"/>
          <w:lang w:val="en-US"/>
        </w:rPr>
        <w:t xml:space="preserve">, </w:t>
      </w:r>
      <w:r w:rsidRPr="00953E50">
        <w:rPr>
          <w:rFonts w:cs="Times New Roman"/>
          <w:i/>
          <w:iCs/>
          <w:lang w:val="en-US"/>
        </w:rPr>
        <w:t>24</w:t>
      </w:r>
      <w:r w:rsidRPr="00953E50">
        <w:rPr>
          <w:rFonts w:cs="Times New Roman"/>
          <w:lang w:val="en-US"/>
        </w:rPr>
        <w:t xml:space="preserve">(1). </w:t>
      </w:r>
      <w:hyperlink r:id="rId18" w:history="1">
        <w:r w:rsidRPr="00953E50">
          <w:rPr>
            <w:rStyle w:val="Hyperlink"/>
            <w:rFonts w:cs="Times New Roman"/>
            <w:lang w:val="en-US"/>
          </w:rPr>
          <w:t>https://doi.org/10.33423/jbd.v24i1.6897</w:t>
        </w:r>
      </w:hyperlink>
      <w:r>
        <w:rPr>
          <w:rFonts w:cs="Times New Roman"/>
          <w:lang w:val="en-US"/>
        </w:rPr>
        <w:t xml:space="preserve"> </w:t>
      </w:r>
    </w:p>
    <w:p w14:paraId="1F3E19B1" w14:textId="77777777" w:rsidR="00953E50" w:rsidRDefault="00953E50" w:rsidP="001D0452">
      <w:pPr>
        <w:ind w:left="720" w:hanging="720"/>
        <w:rPr>
          <w:rFonts w:cs="Times New Roman"/>
          <w:lang w:val="en-US"/>
        </w:rPr>
      </w:pPr>
      <w:r w:rsidRPr="001D0452">
        <w:rPr>
          <w:rFonts w:cs="Times New Roman"/>
          <w:lang w:val="en-US"/>
        </w:rPr>
        <w:t xml:space="preserve">Williams, G. (2024, October 30). </w:t>
      </w:r>
      <w:r w:rsidRPr="001D0452">
        <w:rPr>
          <w:rFonts w:cs="Times New Roman"/>
          <w:i/>
          <w:iCs/>
          <w:lang w:val="en-US"/>
        </w:rPr>
        <w:t xml:space="preserve">Marriott </w:t>
      </w:r>
      <w:proofErr w:type="gramStart"/>
      <w:r w:rsidRPr="001D0452">
        <w:rPr>
          <w:rFonts w:cs="Times New Roman"/>
          <w:i/>
          <w:iCs/>
          <w:lang w:val="en-US"/>
        </w:rPr>
        <w:t>chairman</w:t>
      </w:r>
      <w:proofErr w:type="gramEnd"/>
      <w:r w:rsidRPr="001D0452">
        <w:rPr>
          <w:rFonts w:cs="Times New Roman"/>
          <w:i/>
          <w:iCs/>
          <w:lang w:val="en-US"/>
        </w:rPr>
        <w:t>: We are a growth company</w:t>
      </w:r>
      <w:r w:rsidRPr="001D0452">
        <w:rPr>
          <w:rFonts w:cs="Times New Roman"/>
          <w:lang w:val="en-US"/>
        </w:rPr>
        <w:t xml:space="preserve">. Yahoo Finance. </w:t>
      </w:r>
      <w:hyperlink r:id="rId19" w:history="1">
        <w:r w:rsidRPr="001D0452">
          <w:rPr>
            <w:rStyle w:val="Hyperlink"/>
            <w:rFonts w:cs="Times New Roman"/>
            <w:lang w:val="en-US"/>
          </w:rPr>
          <w:t>https://finance.yahoo.com/news/marriott-chairman-we-are-a-growth-company-131617436.html</w:t>
        </w:r>
      </w:hyperlink>
      <w:r w:rsidRPr="001D0452">
        <w:rPr>
          <w:rFonts w:cs="Times New Roman"/>
          <w:lang w:val="en-US"/>
        </w:rPr>
        <w:t xml:space="preserve"> </w:t>
      </w:r>
    </w:p>
    <w:sectPr w:rsidR="00953E50">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9E5834" w14:textId="77777777" w:rsidR="006C057D" w:rsidRDefault="006C057D" w:rsidP="00953E50">
      <w:pPr>
        <w:spacing w:after="0" w:line="240" w:lineRule="auto"/>
      </w:pPr>
      <w:r>
        <w:separator/>
      </w:r>
    </w:p>
  </w:endnote>
  <w:endnote w:type="continuationSeparator" w:id="0">
    <w:p w14:paraId="3720658C" w14:textId="77777777" w:rsidR="006C057D" w:rsidRDefault="006C057D" w:rsidP="00953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0174437"/>
      <w:docPartObj>
        <w:docPartGallery w:val="Page Numbers (Bottom of Page)"/>
        <w:docPartUnique/>
      </w:docPartObj>
    </w:sdtPr>
    <w:sdtEndPr>
      <w:rPr>
        <w:noProof/>
      </w:rPr>
    </w:sdtEndPr>
    <w:sdtContent>
      <w:p w14:paraId="771A81C0" w14:textId="6302ADF4" w:rsidR="00953E50" w:rsidRDefault="00953E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59D018" w14:textId="77777777" w:rsidR="00953E50" w:rsidRDefault="00953E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06BCA6" w14:textId="77777777" w:rsidR="006C057D" w:rsidRDefault="006C057D" w:rsidP="00953E50">
      <w:pPr>
        <w:spacing w:after="0" w:line="240" w:lineRule="auto"/>
      </w:pPr>
      <w:r>
        <w:separator/>
      </w:r>
    </w:p>
  </w:footnote>
  <w:footnote w:type="continuationSeparator" w:id="0">
    <w:p w14:paraId="13CBE75E" w14:textId="77777777" w:rsidR="006C057D" w:rsidRDefault="006C057D" w:rsidP="00953E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51E29"/>
    <w:multiLevelType w:val="multilevel"/>
    <w:tmpl w:val="93107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7345FC"/>
    <w:multiLevelType w:val="multilevel"/>
    <w:tmpl w:val="3BDE1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254148"/>
    <w:multiLevelType w:val="multilevel"/>
    <w:tmpl w:val="44F6E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4B54D7"/>
    <w:multiLevelType w:val="multilevel"/>
    <w:tmpl w:val="1DEEB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4A37C4"/>
    <w:multiLevelType w:val="hybridMultilevel"/>
    <w:tmpl w:val="4904A0FA"/>
    <w:lvl w:ilvl="0" w:tplc="7B342114">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2345B6"/>
    <w:multiLevelType w:val="multilevel"/>
    <w:tmpl w:val="EE6AEDC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49A310F"/>
    <w:multiLevelType w:val="multilevel"/>
    <w:tmpl w:val="7E585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B20471"/>
    <w:multiLevelType w:val="multilevel"/>
    <w:tmpl w:val="02885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D7050F"/>
    <w:multiLevelType w:val="multilevel"/>
    <w:tmpl w:val="8AC4E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C3776D"/>
    <w:multiLevelType w:val="multilevel"/>
    <w:tmpl w:val="5F187B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DDB22FB"/>
    <w:multiLevelType w:val="hybridMultilevel"/>
    <w:tmpl w:val="75969EF4"/>
    <w:lvl w:ilvl="0" w:tplc="63122C0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9612CC"/>
    <w:multiLevelType w:val="multilevel"/>
    <w:tmpl w:val="FB0823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E61767F"/>
    <w:multiLevelType w:val="multilevel"/>
    <w:tmpl w:val="4A040A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371B9B"/>
    <w:multiLevelType w:val="multilevel"/>
    <w:tmpl w:val="3B42D50E"/>
    <w:lvl w:ilvl="0">
      <w:start w:val="1"/>
      <w:numFmt w:val="upperRoman"/>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69484C4D"/>
    <w:multiLevelType w:val="multilevel"/>
    <w:tmpl w:val="C67CF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0006874">
    <w:abstractNumId w:val="5"/>
  </w:num>
  <w:num w:numId="2" w16cid:durableId="523253271">
    <w:abstractNumId w:val="9"/>
  </w:num>
  <w:num w:numId="3" w16cid:durableId="530844348">
    <w:abstractNumId w:val="13"/>
  </w:num>
  <w:num w:numId="4" w16cid:durableId="566647803">
    <w:abstractNumId w:val="11"/>
  </w:num>
  <w:num w:numId="5" w16cid:durableId="1629817115">
    <w:abstractNumId w:val="11"/>
  </w:num>
  <w:num w:numId="6" w16cid:durableId="1372069369">
    <w:abstractNumId w:val="10"/>
  </w:num>
  <w:num w:numId="7" w16cid:durableId="1214386269">
    <w:abstractNumId w:val="11"/>
  </w:num>
  <w:num w:numId="8" w16cid:durableId="848523530">
    <w:abstractNumId w:val="4"/>
  </w:num>
  <w:num w:numId="9" w16cid:durableId="1121534049">
    <w:abstractNumId w:val="5"/>
  </w:num>
  <w:num w:numId="10" w16cid:durableId="1762410425">
    <w:abstractNumId w:val="5"/>
  </w:num>
  <w:num w:numId="11" w16cid:durableId="1720320204">
    <w:abstractNumId w:val="9"/>
  </w:num>
  <w:num w:numId="12" w16cid:durableId="2117946486">
    <w:abstractNumId w:val="6"/>
  </w:num>
  <w:num w:numId="13" w16cid:durableId="942611812">
    <w:abstractNumId w:val="3"/>
  </w:num>
  <w:num w:numId="14" w16cid:durableId="964695903">
    <w:abstractNumId w:val="12"/>
  </w:num>
  <w:num w:numId="15" w16cid:durableId="407070720">
    <w:abstractNumId w:val="1"/>
  </w:num>
  <w:num w:numId="16" w16cid:durableId="1172525594">
    <w:abstractNumId w:val="2"/>
  </w:num>
  <w:num w:numId="17" w16cid:durableId="860122675">
    <w:abstractNumId w:val="0"/>
  </w:num>
  <w:num w:numId="18" w16cid:durableId="99565733">
    <w:abstractNumId w:val="14"/>
  </w:num>
  <w:num w:numId="19" w16cid:durableId="1043209582">
    <w:abstractNumId w:val="8"/>
  </w:num>
  <w:num w:numId="20" w16cid:durableId="2377904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136"/>
    <w:rsid w:val="000063AA"/>
    <w:rsid w:val="00047524"/>
    <w:rsid w:val="001D0452"/>
    <w:rsid w:val="001D0BCB"/>
    <w:rsid w:val="001E7142"/>
    <w:rsid w:val="00252136"/>
    <w:rsid w:val="0026587B"/>
    <w:rsid w:val="002726D7"/>
    <w:rsid w:val="003334CB"/>
    <w:rsid w:val="00413BE1"/>
    <w:rsid w:val="00455D58"/>
    <w:rsid w:val="004A5A99"/>
    <w:rsid w:val="00527B69"/>
    <w:rsid w:val="00594949"/>
    <w:rsid w:val="00602D70"/>
    <w:rsid w:val="00667C19"/>
    <w:rsid w:val="006978FE"/>
    <w:rsid w:val="006B6AAC"/>
    <w:rsid w:val="006C057D"/>
    <w:rsid w:val="00725147"/>
    <w:rsid w:val="0080411E"/>
    <w:rsid w:val="00904275"/>
    <w:rsid w:val="00953E50"/>
    <w:rsid w:val="0097184B"/>
    <w:rsid w:val="009C50E4"/>
    <w:rsid w:val="00A71775"/>
    <w:rsid w:val="00AA669C"/>
    <w:rsid w:val="00B924BF"/>
    <w:rsid w:val="00C03B93"/>
    <w:rsid w:val="00C738FF"/>
    <w:rsid w:val="00CA5560"/>
    <w:rsid w:val="00CC2603"/>
    <w:rsid w:val="00DE6241"/>
    <w:rsid w:val="00E41DFB"/>
    <w:rsid w:val="00EB7257"/>
    <w:rsid w:val="00F668B1"/>
    <w:rsid w:val="00FE7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39AD3"/>
  <w15:chartTrackingRefBased/>
  <w15:docId w15:val="{46F34930-8E0A-4FBA-8E74-87309086A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13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04275"/>
    <w:pPr>
      <w:keepNext/>
      <w:keepLines/>
      <w:numPr>
        <w:numId w:val="10"/>
      </w:numPr>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04275"/>
    <w:pPr>
      <w:keepNext/>
      <w:keepLines/>
      <w:numPr>
        <w:ilvl w:val="1"/>
        <w:numId w:val="1"/>
      </w:numPr>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904275"/>
    <w:pPr>
      <w:keepNext/>
      <w:keepLines/>
      <w:numPr>
        <w:ilvl w:val="2"/>
        <w:numId w:val="2"/>
      </w:numPr>
      <w:spacing w:before="40" w:after="0"/>
      <w:ind w:left="720"/>
      <w:outlineLvl w:val="2"/>
    </w:pPr>
    <w:rPr>
      <w:rFonts w:eastAsiaTheme="majorEastAsia" w:cstheme="majorBidi"/>
      <w:b/>
      <w:i/>
      <w:szCs w:val="24"/>
    </w:rPr>
  </w:style>
  <w:style w:type="paragraph" w:styleId="Heading4">
    <w:name w:val="heading 4"/>
    <w:basedOn w:val="Normal"/>
    <w:next w:val="Normal"/>
    <w:link w:val="Heading4Char"/>
    <w:uiPriority w:val="9"/>
    <w:semiHidden/>
    <w:unhideWhenUsed/>
    <w:qFormat/>
    <w:rsid w:val="0025213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5213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5213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5213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5213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5213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275"/>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904275"/>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E41DFB"/>
    <w:pPr>
      <w:spacing w:after="0"/>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E41DFB"/>
    <w:rPr>
      <w:rFonts w:ascii="Times New Roman" w:eastAsiaTheme="majorEastAsia" w:hAnsi="Times New Roman" w:cstheme="majorBidi"/>
      <w:spacing w:val="-10"/>
      <w:kern w:val="28"/>
      <w:sz w:val="56"/>
      <w:szCs w:val="56"/>
      <w:lang w:val="en-GB"/>
    </w:rPr>
  </w:style>
  <w:style w:type="character" w:customStyle="1" w:styleId="Heading3Char">
    <w:name w:val="Heading 3 Char"/>
    <w:basedOn w:val="DefaultParagraphFont"/>
    <w:link w:val="Heading3"/>
    <w:uiPriority w:val="9"/>
    <w:rsid w:val="00904275"/>
    <w:rPr>
      <w:rFonts w:ascii="Times New Roman" w:eastAsiaTheme="majorEastAsia" w:hAnsi="Times New Roman" w:cstheme="majorBidi"/>
      <w:b/>
      <w:i/>
      <w:sz w:val="24"/>
      <w:szCs w:val="24"/>
      <w:lang w:val="en-GB"/>
    </w:rPr>
  </w:style>
  <w:style w:type="character" w:customStyle="1" w:styleId="Heading4Char">
    <w:name w:val="Heading 4 Char"/>
    <w:basedOn w:val="DefaultParagraphFont"/>
    <w:link w:val="Heading4"/>
    <w:uiPriority w:val="9"/>
    <w:semiHidden/>
    <w:rsid w:val="00252136"/>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252136"/>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252136"/>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252136"/>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252136"/>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252136"/>
    <w:rPr>
      <w:rFonts w:eastAsiaTheme="majorEastAsia" w:cstheme="majorBidi"/>
      <w:color w:val="272727" w:themeColor="text1" w:themeTint="D8"/>
      <w:sz w:val="24"/>
      <w:lang w:val="en-GB"/>
    </w:rPr>
  </w:style>
  <w:style w:type="paragraph" w:styleId="Subtitle">
    <w:name w:val="Subtitle"/>
    <w:basedOn w:val="Normal"/>
    <w:next w:val="Normal"/>
    <w:link w:val="SubtitleChar"/>
    <w:uiPriority w:val="11"/>
    <w:qFormat/>
    <w:rsid w:val="0025213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213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52136"/>
    <w:pPr>
      <w:spacing w:before="160"/>
      <w:jc w:val="center"/>
    </w:pPr>
    <w:rPr>
      <w:i/>
      <w:iCs/>
      <w:color w:val="404040" w:themeColor="text1" w:themeTint="BF"/>
    </w:rPr>
  </w:style>
  <w:style w:type="character" w:customStyle="1" w:styleId="QuoteChar">
    <w:name w:val="Quote Char"/>
    <w:basedOn w:val="DefaultParagraphFont"/>
    <w:link w:val="Quote"/>
    <w:uiPriority w:val="29"/>
    <w:rsid w:val="00252136"/>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252136"/>
    <w:pPr>
      <w:ind w:left="720"/>
      <w:contextualSpacing/>
    </w:pPr>
  </w:style>
  <w:style w:type="character" w:styleId="IntenseEmphasis">
    <w:name w:val="Intense Emphasis"/>
    <w:basedOn w:val="DefaultParagraphFont"/>
    <w:uiPriority w:val="21"/>
    <w:qFormat/>
    <w:rsid w:val="00252136"/>
    <w:rPr>
      <w:i/>
      <w:iCs/>
      <w:color w:val="0F4761" w:themeColor="accent1" w:themeShade="BF"/>
    </w:rPr>
  </w:style>
  <w:style w:type="paragraph" w:styleId="IntenseQuote">
    <w:name w:val="Intense Quote"/>
    <w:basedOn w:val="Normal"/>
    <w:next w:val="Normal"/>
    <w:link w:val="IntenseQuoteChar"/>
    <w:uiPriority w:val="30"/>
    <w:qFormat/>
    <w:rsid w:val="00252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2136"/>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252136"/>
    <w:rPr>
      <w:b/>
      <w:bCs/>
      <w:smallCaps/>
      <w:color w:val="0F4761" w:themeColor="accent1" w:themeShade="BF"/>
      <w:spacing w:val="5"/>
    </w:rPr>
  </w:style>
  <w:style w:type="character" w:styleId="Hyperlink">
    <w:name w:val="Hyperlink"/>
    <w:basedOn w:val="DefaultParagraphFont"/>
    <w:uiPriority w:val="99"/>
    <w:unhideWhenUsed/>
    <w:rsid w:val="00252136"/>
    <w:rPr>
      <w:color w:val="467886" w:themeColor="hyperlink"/>
      <w:u w:val="single"/>
    </w:rPr>
  </w:style>
  <w:style w:type="character" w:styleId="UnresolvedMention">
    <w:name w:val="Unresolved Mention"/>
    <w:basedOn w:val="DefaultParagraphFont"/>
    <w:uiPriority w:val="99"/>
    <w:semiHidden/>
    <w:unhideWhenUsed/>
    <w:rsid w:val="00252136"/>
    <w:rPr>
      <w:color w:val="605E5C"/>
      <w:shd w:val="clear" w:color="auto" w:fill="E1DFDD"/>
    </w:rPr>
  </w:style>
  <w:style w:type="table" w:styleId="PlainTable5">
    <w:name w:val="Plain Table 5"/>
    <w:basedOn w:val="TableNormal"/>
    <w:uiPriority w:val="45"/>
    <w:rsid w:val="0025213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527B6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527B69"/>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1D0452"/>
    <w:pPr>
      <w:numPr>
        <w:numId w:val="0"/>
      </w:numPr>
      <w:spacing w:line="259" w:lineRule="auto"/>
      <w:jc w:val="left"/>
      <w:outlineLvl w:val="9"/>
    </w:pPr>
    <w:rPr>
      <w:rFonts w:asciiTheme="majorHAnsi" w:hAnsiTheme="majorHAnsi"/>
      <w:b w:val="0"/>
      <w:color w:val="0F4761" w:themeColor="accent1" w:themeShade="BF"/>
      <w:kern w:val="0"/>
      <w:lang w:val="en-US"/>
      <w14:ligatures w14:val="none"/>
    </w:rPr>
  </w:style>
  <w:style w:type="paragraph" w:styleId="TOC1">
    <w:name w:val="toc 1"/>
    <w:basedOn w:val="Normal"/>
    <w:next w:val="Normal"/>
    <w:autoRedefine/>
    <w:uiPriority w:val="39"/>
    <w:unhideWhenUsed/>
    <w:rsid w:val="001D0452"/>
    <w:pPr>
      <w:spacing w:after="100"/>
    </w:pPr>
  </w:style>
  <w:style w:type="paragraph" w:styleId="TOC2">
    <w:name w:val="toc 2"/>
    <w:basedOn w:val="Normal"/>
    <w:next w:val="Normal"/>
    <w:autoRedefine/>
    <w:uiPriority w:val="39"/>
    <w:unhideWhenUsed/>
    <w:rsid w:val="001D0452"/>
    <w:pPr>
      <w:spacing w:after="100"/>
      <w:ind w:left="240"/>
    </w:pPr>
  </w:style>
  <w:style w:type="paragraph" w:styleId="TOC3">
    <w:name w:val="toc 3"/>
    <w:basedOn w:val="Normal"/>
    <w:next w:val="Normal"/>
    <w:autoRedefine/>
    <w:uiPriority w:val="39"/>
    <w:unhideWhenUsed/>
    <w:rsid w:val="001D0452"/>
    <w:pPr>
      <w:spacing w:after="100"/>
      <w:ind w:left="480"/>
    </w:pPr>
  </w:style>
  <w:style w:type="paragraph" w:styleId="Header">
    <w:name w:val="header"/>
    <w:basedOn w:val="Normal"/>
    <w:link w:val="HeaderChar"/>
    <w:uiPriority w:val="99"/>
    <w:unhideWhenUsed/>
    <w:rsid w:val="00953E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3E50"/>
    <w:rPr>
      <w:rFonts w:ascii="Times New Roman" w:hAnsi="Times New Roman"/>
      <w:sz w:val="24"/>
      <w:lang w:val="en-GB"/>
    </w:rPr>
  </w:style>
  <w:style w:type="paragraph" w:styleId="Footer">
    <w:name w:val="footer"/>
    <w:basedOn w:val="Normal"/>
    <w:link w:val="FooterChar"/>
    <w:uiPriority w:val="99"/>
    <w:unhideWhenUsed/>
    <w:rsid w:val="00953E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3E50"/>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011958">
      <w:bodyDiv w:val="1"/>
      <w:marLeft w:val="0"/>
      <w:marRight w:val="0"/>
      <w:marTop w:val="0"/>
      <w:marBottom w:val="0"/>
      <w:divBdr>
        <w:top w:val="none" w:sz="0" w:space="0" w:color="auto"/>
        <w:left w:val="none" w:sz="0" w:space="0" w:color="auto"/>
        <w:bottom w:val="none" w:sz="0" w:space="0" w:color="auto"/>
        <w:right w:val="none" w:sz="0" w:space="0" w:color="auto"/>
      </w:divBdr>
      <w:divsChild>
        <w:div w:id="1778989094">
          <w:marLeft w:val="0"/>
          <w:marRight w:val="0"/>
          <w:marTop w:val="0"/>
          <w:marBottom w:val="0"/>
          <w:divBdr>
            <w:top w:val="none" w:sz="0" w:space="0" w:color="auto"/>
            <w:left w:val="none" w:sz="0" w:space="0" w:color="auto"/>
            <w:bottom w:val="none" w:sz="0" w:space="0" w:color="auto"/>
            <w:right w:val="none" w:sz="0" w:space="0" w:color="auto"/>
          </w:divBdr>
        </w:div>
        <w:div w:id="808127304">
          <w:marLeft w:val="0"/>
          <w:marRight w:val="0"/>
          <w:marTop w:val="0"/>
          <w:marBottom w:val="0"/>
          <w:divBdr>
            <w:top w:val="none" w:sz="0" w:space="0" w:color="auto"/>
            <w:left w:val="none" w:sz="0" w:space="0" w:color="auto"/>
            <w:bottom w:val="none" w:sz="0" w:space="0" w:color="auto"/>
            <w:right w:val="none" w:sz="0" w:space="0" w:color="auto"/>
          </w:divBdr>
        </w:div>
        <w:div w:id="1247230271">
          <w:marLeft w:val="0"/>
          <w:marRight w:val="0"/>
          <w:marTop w:val="0"/>
          <w:marBottom w:val="0"/>
          <w:divBdr>
            <w:top w:val="none" w:sz="0" w:space="0" w:color="auto"/>
            <w:left w:val="none" w:sz="0" w:space="0" w:color="auto"/>
            <w:bottom w:val="none" w:sz="0" w:space="0" w:color="auto"/>
            <w:right w:val="none" w:sz="0" w:space="0" w:color="auto"/>
          </w:divBdr>
        </w:div>
        <w:div w:id="818107935">
          <w:marLeft w:val="0"/>
          <w:marRight w:val="0"/>
          <w:marTop w:val="0"/>
          <w:marBottom w:val="0"/>
          <w:divBdr>
            <w:top w:val="none" w:sz="0" w:space="0" w:color="auto"/>
            <w:left w:val="none" w:sz="0" w:space="0" w:color="auto"/>
            <w:bottom w:val="none" w:sz="0" w:space="0" w:color="auto"/>
            <w:right w:val="none" w:sz="0" w:space="0" w:color="auto"/>
          </w:divBdr>
        </w:div>
      </w:divsChild>
    </w:div>
    <w:div w:id="97262595">
      <w:bodyDiv w:val="1"/>
      <w:marLeft w:val="0"/>
      <w:marRight w:val="0"/>
      <w:marTop w:val="0"/>
      <w:marBottom w:val="0"/>
      <w:divBdr>
        <w:top w:val="none" w:sz="0" w:space="0" w:color="auto"/>
        <w:left w:val="none" w:sz="0" w:space="0" w:color="auto"/>
        <w:bottom w:val="none" w:sz="0" w:space="0" w:color="auto"/>
        <w:right w:val="none" w:sz="0" w:space="0" w:color="auto"/>
      </w:divBdr>
    </w:div>
    <w:div w:id="361636721">
      <w:bodyDiv w:val="1"/>
      <w:marLeft w:val="0"/>
      <w:marRight w:val="0"/>
      <w:marTop w:val="0"/>
      <w:marBottom w:val="0"/>
      <w:divBdr>
        <w:top w:val="none" w:sz="0" w:space="0" w:color="auto"/>
        <w:left w:val="none" w:sz="0" w:space="0" w:color="auto"/>
        <w:bottom w:val="none" w:sz="0" w:space="0" w:color="auto"/>
        <w:right w:val="none" w:sz="0" w:space="0" w:color="auto"/>
      </w:divBdr>
    </w:div>
    <w:div w:id="403378704">
      <w:bodyDiv w:val="1"/>
      <w:marLeft w:val="0"/>
      <w:marRight w:val="0"/>
      <w:marTop w:val="0"/>
      <w:marBottom w:val="0"/>
      <w:divBdr>
        <w:top w:val="none" w:sz="0" w:space="0" w:color="auto"/>
        <w:left w:val="none" w:sz="0" w:space="0" w:color="auto"/>
        <w:bottom w:val="none" w:sz="0" w:space="0" w:color="auto"/>
        <w:right w:val="none" w:sz="0" w:space="0" w:color="auto"/>
      </w:divBdr>
    </w:div>
    <w:div w:id="460153608">
      <w:bodyDiv w:val="1"/>
      <w:marLeft w:val="0"/>
      <w:marRight w:val="0"/>
      <w:marTop w:val="0"/>
      <w:marBottom w:val="0"/>
      <w:divBdr>
        <w:top w:val="none" w:sz="0" w:space="0" w:color="auto"/>
        <w:left w:val="none" w:sz="0" w:space="0" w:color="auto"/>
        <w:bottom w:val="none" w:sz="0" w:space="0" w:color="auto"/>
        <w:right w:val="none" w:sz="0" w:space="0" w:color="auto"/>
      </w:divBdr>
      <w:divsChild>
        <w:div w:id="1550608068">
          <w:marLeft w:val="-720"/>
          <w:marRight w:val="0"/>
          <w:marTop w:val="0"/>
          <w:marBottom w:val="0"/>
          <w:divBdr>
            <w:top w:val="none" w:sz="0" w:space="0" w:color="auto"/>
            <w:left w:val="none" w:sz="0" w:space="0" w:color="auto"/>
            <w:bottom w:val="none" w:sz="0" w:space="0" w:color="auto"/>
            <w:right w:val="none" w:sz="0" w:space="0" w:color="auto"/>
          </w:divBdr>
        </w:div>
      </w:divsChild>
    </w:div>
    <w:div w:id="571698076">
      <w:bodyDiv w:val="1"/>
      <w:marLeft w:val="0"/>
      <w:marRight w:val="0"/>
      <w:marTop w:val="0"/>
      <w:marBottom w:val="0"/>
      <w:divBdr>
        <w:top w:val="none" w:sz="0" w:space="0" w:color="auto"/>
        <w:left w:val="none" w:sz="0" w:space="0" w:color="auto"/>
        <w:bottom w:val="none" w:sz="0" w:space="0" w:color="auto"/>
        <w:right w:val="none" w:sz="0" w:space="0" w:color="auto"/>
      </w:divBdr>
    </w:div>
    <w:div w:id="629744429">
      <w:bodyDiv w:val="1"/>
      <w:marLeft w:val="0"/>
      <w:marRight w:val="0"/>
      <w:marTop w:val="0"/>
      <w:marBottom w:val="0"/>
      <w:divBdr>
        <w:top w:val="none" w:sz="0" w:space="0" w:color="auto"/>
        <w:left w:val="none" w:sz="0" w:space="0" w:color="auto"/>
        <w:bottom w:val="none" w:sz="0" w:space="0" w:color="auto"/>
        <w:right w:val="none" w:sz="0" w:space="0" w:color="auto"/>
      </w:divBdr>
    </w:div>
    <w:div w:id="658654103">
      <w:bodyDiv w:val="1"/>
      <w:marLeft w:val="0"/>
      <w:marRight w:val="0"/>
      <w:marTop w:val="0"/>
      <w:marBottom w:val="0"/>
      <w:divBdr>
        <w:top w:val="none" w:sz="0" w:space="0" w:color="auto"/>
        <w:left w:val="none" w:sz="0" w:space="0" w:color="auto"/>
        <w:bottom w:val="none" w:sz="0" w:space="0" w:color="auto"/>
        <w:right w:val="none" w:sz="0" w:space="0" w:color="auto"/>
      </w:divBdr>
      <w:divsChild>
        <w:div w:id="1082026393">
          <w:marLeft w:val="-720"/>
          <w:marRight w:val="0"/>
          <w:marTop w:val="0"/>
          <w:marBottom w:val="0"/>
          <w:divBdr>
            <w:top w:val="none" w:sz="0" w:space="0" w:color="auto"/>
            <w:left w:val="none" w:sz="0" w:space="0" w:color="auto"/>
            <w:bottom w:val="none" w:sz="0" w:space="0" w:color="auto"/>
            <w:right w:val="none" w:sz="0" w:space="0" w:color="auto"/>
          </w:divBdr>
        </w:div>
      </w:divsChild>
    </w:div>
    <w:div w:id="685599307">
      <w:bodyDiv w:val="1"/>
      <w:marLeft w:val="0"/>
      <w:marRight w:val="0"/>
      <w:marTop w:val="0"/>
      <w:marBottom w:val="0"/>
      <w:divBdr>
        <w:top w:val="none" w:sz="0" w:space="0" w:color="auto"/>
        <w:left w:val="none" w:sz="0" w:space="0" w:color="auto"/>
        <w:bottom w:val="none" w:sz="0" w:space="0" w:color="auto"/>
        <w:right w:val="none" w:sz="0" w:space="0" w:color="auto"/>
      </w:divBdr>
      <w:divsChild>
        <w:div w:id="1757558355">
          <w:marLeft w:val="0"/>
          <w:marRight w:val="0"/>
          <w:marTop w:val="0"/>
          <w:marBottom w:val="0"/>
          <w:divBdr>
            <w:top w:val="none" w:sz="0" w:space="0" w:color="auto"/>
            <w:left w:val="none" w:sz="0" w:space="0" w:color="auto"/>
            <w:bottom w:val="none" w:sz="0" w:space="0" w:color="auto"/>
            <w:right w:val="none" w:sz="0" w:space="0" w:color="auto"/>
          </w:divBdr>
          <w:divsChild>
            <w:div w:id="8413307">
              <w:marLeft w:val="0"/>
              <w:marRight w:val="0"/>
              <w:marTop w:val="0"/>
              <w:marBottom w:val="0"/>
              <w:divBdr>
                <w:top w:val="none" w:sz="0" w:space="0" w:color="auto"/>
                <w:left w:val="none" w:sz="0" w:space="0" w:color="auto"/>
                <w:bottom w:val="none" w:sz="0" w:space="0" w:color="auto"/>
                <w:right w:val="none" w:sz="0" w:space="0" w:color="auto"/>
              </w:divBdr>
              <w:divsChild>
                <w:div w:id="2111048434">
                  <w:marLeft w:val="0"/>
                  <w:marRight w:val="0"/>
                  <w:marTop w:val="0"/>
                  <w:marBottom w:val="0"/>
                  <w:divBdr>
                    <w:top w:val="none" w:sz="0" w:space="0" w:color="auto"/>
                    <w:left w:val="none" w:sz="0" w:space="0" w:color="auto"/>
                    <w:bottom w:val="none" w:sz="0" w:space="0" w:color="auto"/>
                    <w:right w:val="none" w:sz="0" w:space="0" w:color="auto"/>
                  </w:divBdr>
                  <w:divsChild>
                    <w:div w:id="99228370">
                      <w:marLeft w:val="0"/>
                      <w:marRight w:val="0"/>
                      <w:marTop w:val="0"/>
                      <w:marBottom w:val="0"/>
                      <w:divBdr>
                        <w:top w:val="none" w:sz="0" w:space="0" w:color="auto"/>
                        <w:left w:val="none" w:sz="0" w:space="0" w:color="auto"/>
                        <w:bottom w:val="none" w:sz="0" w:space="0" w:color="auto"/>
                        <w:right w:val="none" w:sz="0" w:space="0" w:color="auto"/>
                      </w:divBdr>
                      <w:divsChild>
                        <w:div w:id="1324432311">
                          <w:marLeft w:val="0"/>
                          <w:marRight w:val="0"/>
                          <w:marTop w:val="0"/>
                          <w:marBottom w:val="0"/>
                          <w:divBdr>
                            <w:top w:val="none" w:sz="0" w:space="0" w:color="auto"/>
                            <w:left w:val="none" w:sz="0" w:space="0" w:color="auto"/>
                            <w:bottom w:val="none" w:sz="0" w:space="0" w:color="auto"/>
                            <w:right w:val="none" w:sz="0" w:space="0" w:color="auto"/>
                          </w:divBdr>
                          <w:divsChild>
                            <w:div w:id="1482694143">
                              <w:marLeft w:val="0"/>
                              <w:marRight w:val="0"/>
                              <w:marTop w:val="0"/>
                              <w:marBottom w:val="0"/>
                              <w:divBdr>
                                <w:top w:val="none" w:sz="0" w:space="0" w:color="auto"/>
                                <w:left w:val="none" w:sz="0" w:space="0" w:color="auto"/>
                                <w:bottom w:val="none" w:sz="0" w:space="0" w:color="auto"/>
                                <w:right w:val="none" w:sz="0" w:space="0" w:color="auto"/>
                              </w:divBdr>
                              <w:divsChild>
                                <w:div w:id="264772583">
                                  <w:marLeft w:val="0"/>
                                  <w:marRight w:val="0"/>
                                  <w:marTop w:val="0"/>
                                  <w:marBottom w:val="0"/>
                                  <w:divBdr>
                                    <w:top w:val="none" w:sz="0" w:space="0" w:color="auto"/>
                                    <w:left w:val="none" w:sz="0" w:space="0" w:color="auto"/>
                                    <w:bottom w:val="none" w:sz="0" w:space="0" w:color="auto"/>
                                    <w:right w:val="none" w:sz="0" w:space="0" w:color="auto"/>
                                  </w:divBdr>
                                </w:div>
                                <w:div w:id="1783962361">
                                  <w:marLeft w:val="0"/>
                                  <w:marRight w:val="0"/>
                                  <w:marTop w:val="0"/>
                                  <w:marBottom w:val="0"/>
                                  <w:divBdr>
                                    <w:top w:val="none" w:sz="0" w:space="0" w:color="auto"/>
                                    <w:left w:val="none" w:sz="0" w:space="0" w:color="auto"/>
                                    <w:bottom w:val="none" w:sz="0" w:space="0" w:color="auto"/>
                                    <w:right w:val="none" w:sz="0" w:space="0" w:color="auto"/>
                                  </w:divBdr>
                                </w:div>
                                <w:div w:id="120713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2561986">
      <w:bodyDiv w:val="1"/>
      <w:marLeft w:val="0"/>
      <w:marRight w:val="0"/>
      <w:marTop w:val="0"/>
      <w:marBottom w:val="0"/>
      <w:divBdr>
        <w:top w:val="none" w:sz="0" w:space="0" w:color="auto"/>
        <w:left w:val="none" w:sz="0" w:space="0" w:color="auto"/>
        <w:bottom w:val="none" w:sz="0" w:space="0" w:color="auto"/>
        <w:right w:val="none" w:sz="0" w:space="0" w:color="auto"/>
      </w:divBdr>
    </w:div>
    <w:div w:id="782116934">
      <w:bodyDiv w:val="1"/>
      <w:marLeft w:val="0"/>
      <w:marRight w:val="0"/>
      <w:marTop w:val="0"/>
      <w:marBottom w:val="0"/>
      <w:divBdr>
        <w:top w:val="none" w:sz="0" w:space="0" w:color="auto"/>
        <w:left w:val="none" w:sz="0" w:space="0" w:color="auto"/>
        <w:bottom w:val="none" w:sz="0" w:space="0" w:color="auto"/>
        <w:right w:val="none" w:sz="0" w:space="0" w:color="auto"/>
      </w:divBdr>
    </w:div>
    <w:div w:id="850485010">
      <w:bodyDiv w:val="1"/>
      <w:marLeft w:val="0"/>
      <w:marRight w:val="0"/>
      <w:marTop w:val="0"/>
      <w:marBottom w:val="0"/>
      <w:divBdr>
        <w:top w:val="none" w:sz="0" w:space="0" w:color="auto"/>
        <w:left w:val="none" w:sz="0" w:space="0" w:color="auto"/>
        <w:bottom w:val="none" w:sz="0" w:space="0" w:color="auto"/>
        <w:right w:val="none" w:sz="0" w:space="0" w:color="auto"/>
      </w:divBdr>
    </w:div>
    <w:div w:id="880897973">
      <w:bodyDiv w:val="1"/>
      <w:marLeft w:val="0"/>
      <w:marRight w:val="0"/>
      <w:marTop w:val="0"/>
      <w:marBottom w:val="0"/>
      <w:divBdr>
        <w:top w:val="none" w:sz="0" w:space="0" w:color="auto"/>
        <w:left w:val="none" w:sz="0" w:space="0" w:color="auto"/>
        <w:bottom w:val="none" w:sz="0" w:space="0" w:color="auto"/>
        <w:right w:val="none" w:sz="0" w:space="0" w:color="auto"/>
      </w:divBdr>
    </w:div>
    <w:div w:id="923102692">
      <w:bodyDiv w:val="1"/>
      <w:marLeft w:val="0"/>
      <w:marRight w:val="0"/>
      <w:marTop w:val="0"/>
      <w:marBottom w:val="0"/>
      <w:divBdr>
        <w:top w:val="none" w:sz="0" w:space="0" w:color="auto"/>
        <w:left w:val="none" w:sz="0" w:space="0" w:color="auto"/>
        <w:bottom w:val="none" w:sz="0" w:space="0" w:color="auto"/>
        <w:right w:val="none" w:sz="0" w:space="0" w:color="auto"/>
      </w:divBdr>
    </w:div>
    <w:div w:id="1011300599">
      <w:bodyDiv w:val="1"/>
      <w:marLeft w:val="0"/>
      <w:marRight w:val="0"/>
      <w:marTop w:val="0"/>
      <w:marBottom w:val="0"/>
      <w:divBdr>
        <w:top w:val="none" w:sz="0" w:space="0" w:color="auto"/>
        <w:left w:val="none" w:sz="0" w:space="0" w:color="auto"/>
        <w:bottom w:val="none" w:sz="0" w:space="0" w:color="auto"/>
        <w:right w:val="none" w:sz="0" w:space="0" w:color="auto"/>
      </w:divBdr>
    </w:div>
    <w:div w:id="1019695653">
      <w:bodyDiv w:val="1"/>
      <w:marLeft w:val="0"/>
      <w:marRight w:val="0"/>
      <w:marTop w:val="0"/>
      <w:marBottom w:val="0"/>
      <w:divBdr>
        <w:top w:val="none" w:sz="0" w:space="0" w:color="auto"/>
        <w:left w:val="none" w:sz="0" w:space="0" w:color="auto"/>
        <w:bottom w:val="none" w:sz="0" w:space="0" w:color="auto"/>
        <w:right w:val="none" w:sz="0" w:space="0" w:color="auto"/>
      </w:divBdr>
      <w:divsChild>
        <w:div w:id="1337657267">
          <w:marLeft w:val="0"/>
          <w:marRight w:val="0"/>
          <w:marTop w:val="0"/>
          <w:marBottom w:val="0"/>
          <w:divBdr>
            <w:top w:val="none" w:sz="0" w:space="0" w:color="auto"/>
            <w:left w:val="none" w:sz="0" w:space="0" w:color="auto"/>
            <w:bottom w:val="none" w:sz="0" w:space="0" w:color="auto"/>
            <w:right w:val="none" w:sz="0" w:space="0" w:color="auto"/>
          </w:divBdr>
        </w:div>
        <w:div w:id="838228684">
          <w:marLeft w:val="0"/>
          <w:marRight w:val="0"/>
          <w:marTop w:val="0"/>
          <w:marBottom w:val="0"/>
          <w:divBdr>
            <w:top w:val="none" w:sz="0" w:space="0" w:color="auto"/>
            <w:left w:val="none" w:sz="0" w:space="0" w:color="auto"/>
            <w:bottom w:val="none" w:sz="0" w:space="0" w:color="auto"/>
            <w:right w:val="none" w:sz="0" w:space="0" w:color="auto"/>
          </w:divBdr>
        </w:div>
        <w:div w:id="1612475887">
          <w:marLeft w:val="0"/>
          <w:marRight w:val="0"/>
          <w:marTop w:val="0"/>
          <w:marBottom w:val="0"/>
          <w:divBdr>
            <w:top w:val="none" w:sz="0" w:space="0" w:color="auto"/>
            <w:left w:val="none" w:sz="0" w:space="0" w:color="auto"/>
            <w:bottom w:val="none" w:sz="0" w:space="0" w:color="auto"/>
            <w:right w:val="none" w:sz="0" w:space="0" w:color="auto"/>
          </w:divBdr>
        </w:div>
        <w:div w:id="133066173">
          <w:marLeft w:val="0"/>
          <w:marRight w:val="0"/>
          <w:marTop w:val="0"/>
          <w:marBottom w:val="0"/>
          <w:divBdr>
            <w:top w:val="none" w:sz="0" w:space="0" w:color="auto"/>
            <w:left w:val="none" w:sz="0" w:space="0" w:color="auto"/>
            <w:bottom w:val="none" w:sz="0" w:space="0" w:color="auto"/>
            <w:right w:val="none" w:sz="0" w:space="0" w:color="auto"/>
          </w:divBdr>
        </w:div>
        <w:div w:id="640159719">
          <w:marLeft w:val="0"/>
          <w:marRight w:val="0"/>
          <w:marTop w:val="0"/>
          <w:marBottom w:val="0"/>
          <w:divBdr>
            <w:top w:val="none" w:sz="0" w:space="0" w:color="auto"/>
            <w:left w:val="none" w:sz="0" w:space="0" w:color="auto"/>
            <w:bottom w:val="none" w:sz="0" w:space="0" w:color="auto"/>
            <w:right w:val="none" w:sz="0" w:space="0" w:color="auto"/>
          </w:divBdr>
        </w:div>
        <w:div w:id="680738622">
          <w:marLeft w:val="0"/>
          <w:marRight w:val="0"/>
          <w:marTop w:val="0"/>
          <w:marBottom w:val="0"/>
          <w:divBdr>
            <w:top w:val="none" w:sz="0" w:space="0" w:color="auto"/>
            <w:left w:val="none" w:sz="0" w:space="0" w:color="auto"/>
            <w:bottom w:val="none" w:sz="0" w:space="0" w:color="auto"/>
            <w:right w:val="none" w:sz="0" w:space="0" w:color="auto"/>
          </w:divBdr>
        </w:div>
      </w:divsChild>
    </w:div>
    <w:div w:id="1040284409">
      <w:bodyDiv w:val="1"/>
      <w:marLeft w:val="0"/>
      <w:marRight w:val="0"/>
      <w:marTop w:val="0"/>
      <w:marBottom w:val="0"/>
      <w:divBdr>
        <w:top w:val="none" w:sz="0" w:space="0" w:color="auto"/>
        <w:left w:val="none" w:sz="0" w:space="0" w:color="auto"/>
        <w:bottom w:val="none" w:sz="0" w:space="0" w:color="auto"/>
        <w:right w:val="none" w:sz="0" w:space="0" w:color="auto"/>
      </w:divBdr>
    </w:div>
    <w:div w:id="1044254748">
      <w:bodyDiv w:val="1"/>
      <w:marLeft w:val="0"/>
      <w:marRight w:val="0"/>
      <w:marTop w:val="0"/>
      <w:marBottom w:val="0"/>
      <w:divBdr>
        <w:top w:val="none" w:sz="0" w:space="0" w:color="auto"/>
        <w:left w:val="none" w:sz="0" w:space="0" w:color="auto"/>
        <w:bottom w:val="none" w:sz="0" w:space="0" w:color="auto"/>
        <w:right w:val="none" w:sz="0" w:space="0" w:color="auto"/>
      </w:divBdr>
    </w:div>
    <w:div w:id="1093746361">
      <w:bodyDiv w:val="1"/>
      <w:marLeft w:val="0"/>
      <w:marRight w:val="0"/>
      <w:marTop w:val="0"/>
      <w:marBottom w:val="0"/>
      <w:divBdr>
        <w:top w:val="none" w:sz="0" w:space="0" w:color="auto"/>
        <w:left w:val="none" w:sz="0" w:space="0" w:color="auto"/>
        <w:bottom w:val="none" w:sz="0" w:space="0" w:color="auto"/>
        <w:right w:val="none" w:sz="0" w:space="0" w:color="auto"/>
      </w:divBdr>
    </w:div>
    <w:div w:id="1289239675">
      <w:bodyDiv w:val="1"/>
      <w:marLeft w:val="0"/>
      <w:marRight w:val="0"/>
      <w:marTop w:val="0"/>
      <w:marBottom w:val="0"/>
      <w:divBdr>
        <w:top w:val="none" w:sz="0" w:space="0" w:color="auto"/>
        <w:left w:val="none" w:sz="0" w:space="0" w:color="auto"/>
        <w:bottom w:val="none" w:sz="0" w:space="0" w:color="auto"/>
        <w:right w:val="none" w:sz="0" w:space="0" w:color="auto"/>
      </w:divBdr>
    </w:div>
    <w:div w:id="1366056775">
      <w:bodyDiv w:val="1"/>
      <w:marLeft w:val="0"/>
      <w:marRight w:val="0"/>
      <w:marTop w:val="0"/>
      <w:marBottom w:val="0"/>
      <w:divBdr>
        <w:top w:val="none" w:sz="0" w:space="0" w:color="auto"/>
        <w:left w:val="none" w:sz="0" w:space="0" w:color="auto"/>
        <w:bottom w:val="none" w:sz="0" w:space="0" w:color="auto"/>
        <w:right w:val="none" w:sz="0" w:space="0" w:color="auto"/>
      </w:divBdr>
    </w:div>
    <w:div w:id="1366759405">
      <w:bodyDiv w:val="1"/>
      <w:marLeft w:val="0"/>
      <w:marRight w:val="0"/>
      <w:marTop w:val="0"/>
      <w:marBottom w:val="0"/>
      <w:divBdr>
        <w:top w:val="none" w:sz="0" w:space="0" w:color="auto"/>
        <w:left w:val="none" w:sz="0" w:space="0" w:color="auto"/>
        <w:bottom w:val="none" w:sz="0" w:space="0" w:color="auto"/>
        <w:right w:val="none" w:sz="0" w:space="0" w:color="auto"/>
      </w:divBdr>
    </w:div>
    <w:div w:id="1372459252">
      <w:bodyDiv w:val="1"/>
      <w:marLeft w:val="0"/>
      <w:marRight w:val="0"/>
      <w:marTop w:val="0"/>
      <w:marBottom w:val="0"/>
      <w:divBdr>
        <w:top w:val="none" w:sz="0" w:space="0" w:color="auto"/>
        <w:left w:val="none" w:sz="0" w:space="0" w:color="auto"/>
        <w:bottom w:val="none" w:sz="0" w:space="0" w:color="auto"/>
        <w:right w:val="none" w:sz="0" w:space="0" w:color="auto"/>
      </w:divBdr>
    </w:div>
    <w:div w:id="1406609433">
      <w:bodyDiv w:val="1"/>
      <w:marLeft w:val="0"/>
      <w:marRight w:val="0"/>
      <w:marTop w:val="0"/>
      <w:marBottom w:val="0"/>
      <w:divBdr>
        <w:top w:val="none" w:sz="0" w:space="0" w:color="auto"/>
        <w:left w:val="none" w:sz="0" w:space="0" w:color="auto"/>
        <w:bottom w:val="none" w:sz="0" w:space="0" w:color="auto"/>
        <w:right w:val="none" w:sz="0" w:space="0" w:color="auto"/>
      </w:divBdr>
    </w:div>
    <w:div w:id="1467813587">
      <w:bodyDiv w:val="1"/>
      <w:marLeft w:val="0"/>
      <w:marRight w:val="0"/>
      <w:marTop w:val="0"/>
      <w:marBottom w:val="0"/>
      <w:divBdr>
        <w:top w:val="none" w:sz="0" w:space="0" w:color="auto"/>
        <w:left w:val="none" w:sz="0" w:space="0" w:color="auto"/>
        <w:bottom w:val="none" w:sz="0" w:space="0" w:color="auto"/>
        <w:right w:val="none" w:sz="0" w:space="0" w:color="auto"/>
      </w:divBdr>
    </w:div>
    <w:div w:id="1470053263">
      <w:bodyDiv w:val="1"/>
      <w:marLeft w:val="0"/>
      <w:marRight w:val="0"/>
      <w:marTop w:val="0"/>
      <w:marBottom w:val="0"/>
      <w:divBdr>
        <w:top w:val="none" w:sz="0" w:space="0" w:color="auto"/>
        <w:left w:val="none" w:sz="0" w:space="0" w:color="auto"/>
        <w:bottom w:val="none" w:sz="0" w:space="0" w:color="auto"/>
        <w:right w:val="none" w:sz="0" w:space="0" w:color="auto"/>
      </w:divBdr>
    </w:div>
    <w:div w:id="1561162733">
      <w:bodyDiv w:val="1"/>
      <w:marLeft w:val="0"/>
      <w:marRight w:val="0"/>
      <w:marTop w:val="0"/>
      <w:marBottom w:val="0"/>
      <w:divBdr>
        <w:top w:val="none" w:sz="0" w:space="0" w:color="auto"/>
        <w:left w:val="none" w:sz="0" w:space="0" w:color="auto"/>
        <w:bottom w:val="none" w:sz="0" w:space="0" w:color="auto"/>
        <w:right w:val="none" w:sz="0" w:space="0" w:color="auto"/>
      </w:divBdr>
    </w:div>
    <w:div w:id="1562446597">
      <w:bodyDiv w:val="1"/>
      <w:marLeft w:val="0"/>
      <w:marRight w:val="0"/>
      <w:marTop w:val="0"/>
      <w:marBottom w:val="0"/>
      <w:divBdr>
        <w:top w:val="none" w:sz="0" w:space="0" w:color="auto"/>
        <w:left w:val="none" w:sz="0" w:space="0" w:color="auto"/>
        <w:bottom w:val="none" w:sz="0" w:space="0" w:color="auto"/>
        <w:right w:val="none" w:sz="0" w:space="0" w:color="auto"/>
      </w:divBdr>
    </w:div>
    <w:div w:id="1563253665">
      <w:bodyDiv w:val="1"/>
      <w:marLeft w:val="0"/>
      <w:marRight w:val="0"/>
      <w:marTop w:val="0"/>
      <w:marBottom w:val="0"/>
      <w:divBdr>
        <w:top w:val="none" w:sz="0" w:space="0" w:color="auto"/>
        <w:left w:val="none" w:sz="0" w:space="0" w:color="auto"/>
        <w:bottom w:val="none" w:sz="0" w:space="0" w:color="auto"/>
        <w:right w:val="none" w:sz="0" w:space="0" w:color="auto"/>
      </w:divBdr>
    </w:div>
    <w:div w:id="1593855106">
      <w:bodyDiv w:val="1"/>
      <w:marLeft w:val="0"/>
      <w:marRight w:val="0"/>
      <w:marTop w:val="0"/>
      <w:marBottom w:val="0"/>
      <w:divBdr>
        <w:top w:val="none" w:sz="0" w:space="0" w:color="auto"/>
        <w:left w:val="none" w:sz="0" w:space="0" w:color="auto"/>
        <w:bottom w:val="none" w:sz="0" w:space="0" w:color="auto"/>
        <w:right w:val="none" w:sz="0" w:space="0" w:color="auto"/>
      </w:divBdr>
      <w:divsChild>
        <w:div w:id="1629117151">
          <w:marLeft w:val="0"/>
          <w:marRight w:val="0"/>
          <w:marTop w:val="0"/>
          <w:marBottom w:val="0"/>
          <w:divBdr>
            <w:top w:val="none" w:sz="0" w:space="0" w:color="auto"/>
            <w:left w:val="none" w:sz="0" w:space="0" w:color="auto"/>
            <w:bottom w:val="none" w:sz="0" w:space="0" w:color="auto"/>
            <w:right w:val="none" w:sz="0" w:space="0" w:color="auto"/>
          </w:divBdr>
        </w:div>
        <w:div w:id="667290862">
          <w:marLeft w:val="0"/>
          <w:marRight w:val="0"/>
          <w:marTop w:val="0"/>
          <w:marBottom w:val="0"/>
          <w:divBdr>
            <w:top w:val="none" w:sz="0" w:space="0" w:color="auto"/>
            <w:left w:val="none" w:sz="0" w:space="0" w:color="auto"/>
            <w:bottom w:val="none" w:sz="0" w:space="0" w:color="auto"/>
            <w:right w:val="none" w:sz="0" w:space="0" w:color="auto"/>
          </w:divBdr>
        </w:div>
        <w:div w:id="1248415850">
          <w:marLeft w:val="0"/>
          <w:marRight w:val="0"/>
          <w:marTop w:val="0"/>
          <w:marBottom w:val="0"/>
          <w:divBdr>
            <w:top w:val="none" w:sz="0" w:space="0" w:color="auto"/>
            <w:left w:val="none" w:sz="0" w:space="0" w:color="auto"/>
            <w:bottom w:val="none" w:sz="0" w:space="0" w:color="auto"/>
            <w:right w:val="none" w:sz="0" w:space="0" w:color="auto"/>
          </w:divBdr>
        </w:div>
        <w:div w:id="377820791">
          <w:marLeft w:val="0"/>
          <w:marRight w:val="0"/>
          <w:marTop w:val="0"/>
          <w:marBottom w:val="0"/>
          <w:divBdr>
            <w:top w:val="none" w:sz="0" w:space="0" w:color="auto"/>
            <w:left w:val="none" w:sz="0" w:space="0" w:color="auto"/>
            <w:bottom w:val="none" w:sz="0" w:space="0" w:color="auto"/>
            <w:right w:val="none" w:sz="0" w:space="0" w:color="auto"/>
          </w:divBdr>
        </w:div>
        <w:div w:id="1609047377">
          <w:marLeft w:val="0"/>
          <w:marRight w:val="0"/>
          <w:marTop w:val="0"/>
          <w:marBottom w:val="0"/>
          <w:divBdr>
            <w:top w:val="none" w:sz="0" w:space="0" w:color="auto"/>
            <w:left w:val="none" w:sz="0" w:space="0" w:color="auto"/>
            <w:bottom w:val="none" w:sz="0" w:space="0" w:color="auto"/>
            <w:right w:val="none" w:sz="0" w:space="0" w:color="auto"/>
          </w:divBdr>
        </w:div>
        <w:div w:id="875389417">
          <w:marLeft w:val="0"/>
          <w:marRight w:val="0"/>
          <w:marTop w:val="0"/>
          <w:marBottom w:val="0"/>
          <w:divBdr>
            <w:top w:val="none" w:sz="0" w:space="0" w:color="auto"/>
            <w:left w:val="none" w:sz="0" w:space="0" w:color="auto"/>
            <w:bottom w:val="none" w:sz="0" w:space="0" w:color="auto"/>
            <w:right w:val="none" w:sz="0" w:space="0" w:color="auto"/>
          </w:divBdr>
        </w:div>
      </w:divsChild>
    </w:div>
    <w:div w:id="1674989739">
      <w:bodyDiv w:val="1"/>
      <w:marLeft w:val="0"/>
      <w:marRight w:val="0"/>
      <w:marTop w:val="0"/>
      <w:marBottom w:val="0"/>
      <w:divBdr>
        <w:top w:val="none" w:sz="0" w:space="0" w:color="auto"/>
        <w:left w:val="none" w:sz="0" w:space="0" w:color="auto"/>
        <w:bottom w:val="none" w:sz="0" w:space="0" w:color="auto"/>
        <w:right w:val="none" w:sz="0" w:space="0" w:color="auto"/>
      </w:divBdr>
      <w:divsChild>
        <w:div w:id="791216334">
          <w:marLeft w:val="-720"/>
          <w:marRight w:val="0"/>
          <w:marTop w:val="0"/>
          <w:marBottom w:val="0"/>
          <w:divBdr>
            <w:top w:val="none" w:sz="0" w:space="0" w:color="auto"/>
            <w:left w:val="none" w:sz="0" w:space="0" w:color="auto"/>
            <w:bottom w:val="none" w:sz="0" w:space="0" w:color="auto"/>
            <w:right w:val="none" w:sz="0" w:space="0" w:color="auto"/>
          </w:divBdr>
        </w:div>
      </w:divsChild>
    </w:div>
    <w:div w:id="1744185184">
      <w:bodyDiv w:val="1"/>
      <w:marLeft w:val="0"/>
      <w:marRight w:val="0"/>
      <w:marTop w:val="0"/>
      <w:marBottom w:val="0"/>
      <w:divBdr>
        <w:top w:val="none" w:sz="0" w:space="0" w:color="auto"/>
        <w:left w:val="none" w:sz="0" w:space="0" w:color="auto"/>
        <w:bottom w:val="none" w:sz="0" w:space="0" w:color="auto"/>
        <w:right w:val="none" w:sz="0" w:space="0" w:color="auto"/>
      </w:divBdr>
    </w:div>
    <w:div w:id="1746370039">
      <w:bodyDiv w:val="1"/>
      <w:marLeft w:val="0"/>
      <w:marRight w:val="0"/>
      <w:marTop w:val="0"/>
      <w:marBottom w:val="0"/>
      <w:divBdr>
        <w:top w:val="none" w:sz="0" w:space="0" w:color="auto"/>
        <w:left w:val="none" w:sz="0" w:space="0" w:color="auto"/>
        <w:bottom w:val="none" w:sz="0" w:space="0" w:color="auto"/>
        <w:right w:val="none" w:sz="0" w:space="0" w:color="auto"/>
      </w:divBdr>
    </w:div>
    <w:div w:id="1760171527">
      <w:bodyDiv w:val="1"/>
      <w:marLeft w:val="0"/>
      <w:marRight w:val="0"/>
      <w:marTop w:val="0"/>
      <w:marBottom w:val="0"/>
      <w:divBdr>
        <w:top w:val="none" w:sz="0" w:space="0" w:color="auto"/>
        <w:left w:val="none" w:sz="0" w:space="0" w:color="auto"/>
        <w:bottom w:val="none" w:sz="0" w:space="0" w:color="auto"/>
        <w:right w:val="none" w:sz="0" w:space="0" w:color="auto"/>
      </w:divBdr>
    </w:div>
    <w:div w:id="1761027793">
      <w:bodyDiv w:val="1"/>
      <w:marLeft w:val="0"/>
      <w:marRight w:val="0"/>
      <w:marTop w:val="0"/>
      <w:marBottom w:val="0"/>
      <w:divBdr>
        <w:top w:val="none" w:sz="0" w:space="0" w:color="auto"/>
        <w:left w:val="none" w:sz="0" w:space="0" w:color="auto"/>
        <w:bottom w:val="none" w:sz="0" w:space="0" w:color="auto"/>
        <w:right w:val="none" w:sz="0" w:space="0" w:color="auto"/>
      </w:divBdr>
    </w:div>
    <w:div w:id="1797872529">
      <w:bodyDiv w:val="1"/>
      <w:marLeft w:val="0"/>
      <w:marRight w:val="0"/>
      <w:marTop w:val="0"/>
      <w:marBottom w:val="0"/>
      <w:divBdr>
        <w:top w:val="none" w:sz="0" w:space="0" w:color="auto"/>
        <w:left w:val="none" w:sz="0" w:space="0" w:color="auto"/>
        <w:bottom w:val="none" w:sz="0" w:space="0" w:color="auto"/>
        <w:right w:val="none" w:sz="0" w:space="0" w:color="auto"/>
      </w:divBdr>
    </w:div>
    <w:div w:id="1837456388">
      <w:bodyDiv w:val="1"/>
      <w:marLeft w:val="0"/>
      <w:marRight w:val="0"/>
      <w:marTop w:val="0"/>
      <w:marBottom w:val="0"/>
      <w:divBdr>
        <w:top w:val="none" w:sz="0" w:space="0" w:color="auto"/>
        <w:left w:val="none" w:sz="0" w:space="0" w:color="auto"/>
        <w:bottom w:val="none" w:sz="0" w:space="0" w:color="auto"/>
        <w:right w:val="none" w:sz="0" w:space="0" w:color="auto"/>
      </w:divBdr>
      <w:divsChild>
        <w:div w:id="1454976669">
          <w:marLeft w:val="0"/>
          <w:marRight w:val="0"/>
          <w:marTop w:val="0"/>
          <w:marBottom w:val="0"/>
          <w:divBdr>
            <w:top w:val="none" w:sz="0" w:space="0" w:color="auto"/>
            <w:left w:val="none" w:sz="0" w:space="0" w:color="auto"/>
            <w:bottom w:val="none" w:sz="0" w:space="0" w:color="auto"/>
            <w:right w:val="none" w:sz="0" w:space="0" w:color="auto"/>
          </w:divBdr>
        </w:div>
        <w:div w:id="1273323873">
          <w:marLeft w:val="0"/>
          <w:marRight w:val="0"/>
          <w:marTop w:val="0"/>
          <w:marBottom w:val="0"/>
          <w:divBdr>
            <w:top w:val="none" w:sz="0" w:space="0" w:color="auto"/>
            <w:left w:val="none" w:sz="0" w:space="0" w:color="auto"/>
            <w:bottom w:val="none" w:sz="0" w:space="0" w:color="auto"/>
            <w:right w:val="none" w:sz="0" w:space="0" w:color="auto"/>
          </w:divBdr>
        </w:div>
        <w:div w:id="1557278487">
          <w:marLeft w:val="0"/>
          <w:marRight w:val="0"/>
          <w:marTop w:val="0"/>
          <w:marBottom w:val="0"/>
          <w:divBdr>
            <w:top w:val="none" w:sz="0" w:space="0" w:color="auto"/>
            <w:left w:val="none" w:sz="0" w:space="0" w:color="auto"/>
            <w:bottom w:val="none" w:sz="0" w:space="0" w:color="auto"/>
            <w:right w:val="none" w:sz="0" w:space="0" w:color="auto"/>
          </w:divBdr>
        </w:div>
      </w:divsChild>
    </w:div>
    <w:div w:id="2055739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riott.gcs-web.com/static-files/b82978a6-9d28-4e38-9855-fc4ae2cebe11" TargetMode="External"/><Relationship Id="rId13" Type="http://schemas.openxmlformats.org/officeDocument/2006/relationships/hyperlink" Target="https://marriott.gcs-web.com/static-files/b82978a6-9d28-4e38-9855-fc4ae2cebe11" TargetMode="External"/><Relationship Id="rId18" Type="http://schemas.openxmlformats.org/officeDocument/2006/relationships/hyperlink" Target="https://doi.org/10.33423/jbd.v24i1.6897"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marriott.gcs-web.com/annual" TargetMode="External"/><Relationship Id="rId12" Type="http://schemas.openxmlformats.org/officeDocument/2006/relationships/hyperlink" Target="https://marriott.gcs-web.com/static-files/c0fb865c-15b1-4166-9846-49b548da1ce4" TargetMode="External"/><Relationship Id="rId17" Type="http://schemas.openxmlformats.org/officeDocument/2006/relationships/hyperlink" Target="https://www.hoteldive.com/news/marriott-strategic-growth-midscale-luxury-brands/695035/" TargetMode="External"/><Relationship Id="rId2" Type="http://schemas.openxmlformats.org/officeDocument/2006/relationships/styles" Target="styles.xml"/><Relationship Id="rId16" Type="http://schemas.openxmlformats.org/officeDocument/2006/relationships/hyperlink" Target="https://doi.org/10.1016/j.futures.2020.102646"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S0959652620347594" TargetMode="External"/><Relationship Id="rId5" Type="http://schemas.openxmlformats.org/officeDocument/2006/relationships/footnotes" Target="footnotes.xml"/><Relationship Id="rId15" Type="http://schemas.openxmlformats.org/officeDocument/2006/relationships/hyperlink" Target="https://news.marriott.com/news/2024/01/22/marriott-international-announces-record-year-of-global-signings-and-strong-net-rooms-growth" TargetMode="External"/><Relationship Id="rId10" Type="http://schemas.openxmlformats.org/officeDocument/2006/relationships/hyperlink" Target="https://doi.org/10.54097/hbem.v1i.2582" TargetMode="External"/><Relationship Id="rId19" Type="http://schemas.openxmlformats.org/officeDocument/2006/relationships/hyperlink" Target="https://finance.yahoo.com/news/marriott-chairman-we-are-a-growth-company-131617436.html" TargetMode="External"/><Relationship Id="rId4" Type="http://schemas.openxmlformats.org/officeDocument/2006/relationships/webSettings" Target="webSettings.xml"/><Relationship Id="rId9" Type="http://schemas.openxmlformats.org/officeDocument/2006/relationships/hyperlink" Target="https://bstrategyhub.com/marriott-competitors-and-alternatives/" TargetMode="External"/><Relationship Id="rId14" Type="http://schemas.openxmlformats.org/officeDocument/2006/relationships/hyperlink" Target="https://marriott.gcs-web.com/static-files/abc12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13</Pages>
  <Words>3319</Words>
  <Characters>18921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Anonymous</cp:lastModifiedBy>
  <cp:revision>1</cp:revision>
  <dcterms:created xsi:type="dcterms:W3CDTF">2024-11-04T17:08:00Z</dcterms:created>
  <dcterms:modified xsi:type="dcterms:W3CDTF">2024-11-04T18:02:00Z</dcterms:modified>
</cp:coreProperties>
</file>