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2566C323" w:rsidP="2566C323" w:rsidRDefault="2566C323" w14:paraId="1C6D843A" w14:textId="34779D0B">
      <w:pPr>
        <w:jc w:val="center"/>
      </w:pPr>
      <w:r w:rsidR="2566C323">
        <w:drawing>
          <wp:anchor distT="0" distB="0" distL="114300" distR="114300" simplePos="0" relativeHeight="251658240" behindDoc="0" locked="0" layoutInCell="1" allowOverlap="1" wp14:editId="7CE2119A" wp14:anchorId="5344AE4A">
            <wp:simplePos x="0" y="0"/>
            <wp:positionH relativeFrom="column">
              <wp:align>left</wp:align>
            </wp:positionH>
            <wp:positionV relativeFrom="paragraph">
              <wp:posOffset>0</wp:posOffset>
            </wp:positionV>
            <wp:extent cx="2228850" cy="885825"/>
            <wp:effectExtent l="0" t="0" r="0" b="0"/>
            <wp:wrapNone/>
            <wp:docPr id="1823432417" name="" title=""/>
            <wp:cNvGraphicFramePr>
              <a:graphicFrameLocks noChangeAspect="1"/>
            </wp:cNvGraphicFramePr>
            <a:graphic>
              <a:graphicData uri="http://schemas.openxmlformats.org/drawingml/2006/picture">
                <pic:pic>
                  <pic:nvPicPr>
                    <pic:cNvPr id="0" name=""/>
                    <pic:cNvPicPr/>
                  </pic:nvPicPr>
                  <pic:blipFill>
                    <a:blip r:embed="R6f80608dd2f041fa">
                      <a:extLst>
                        <a:ext xmlns:a="http://schemas.openxmlformats.org/drawingml/2006/main" uri="{28A0092B-C50C-407E-A947-70E740481C1C}">
                          <a14:useLocalDpi val="0"/>
                        </a:ext>
                      </a:extLst>
                    </a:blip>
                    <a:stretch>
                      <a:fillRect/>
                    </a:stretch>
                  </pic:blipFill>
                  <pic:spPr>
                    <a:xfrm>
                      <a:off x="0" y="0"/>
                      <a:ext cx="2228850" cy="885825"/>
                    </a:xfrm>
                    <a:prstGeom prst="rect">
                      <a:avLst/>
                    </a:prstGeom>
                  </pic:spPr>
                </pic:pic>
              </a:graphicData>
            </a:graphic>
            <wp14:sizeRelH relativeFrom="page">
              <wp14:pctWidth>0</wp14:pctWidth>
            </wp14:sizeRelH>
            <wp14:sizeRelV relativeFrom="page">
              <wp14:pctHeight>0</wp14:pctHeight>
            </wp14:sizeRelV>
          </wp:anchor>
        </w:drawing>
      </w:r>
    </w:p>
    <w:p w:rsidR="2566C323" w:rsidP="2566C323" w:rsidRDefault="2566C323" w14:paraId="0979FDE4" w14:textId="7787FE9D">
      <w:pPr>
        <w:pStyle w:val="Normal"/>
        <w:jc w:val="center"/>
      </w:pPr>
    </w:p>
    <w:p w:rsidR="2566C323" w:rsidP="2566C323" w:rsidRDefault="2566C323" w14:paraId="6D310530" w14:textId="26C45148">
      <w:pPr>
        <w:pStyle w:val="Normal"/>
        <w:jc w:val="center"/>
      </w:pPr>
    </w:p>
    <w:p w:rsidR="2566C323" w:rsidP="2566C323" w:rsidRDefault="2566C323" w14:paraId="78A70E4A" w14:textId="79D1CE2F">
      <w:pPr>
        <w:pStyle w:val="Normal"/>
        <w:jc w:val="center"/>
      </w:pPr>
    </w:p>
    <w:p w:rsidR="2566C323" w:rsidP="2566C323" w:rsidRDefault="2566C323" w14:paraId="56DE8125" w14:textId="1FAB45BC">
      <w:pPr>
        <w:pStyle w:val="Normal"/>
        <w:jc w:val="center"/>
      </w:pPr>
    </w:p>
    <w:p w:rsidR="0A343D4E" w:rsidP="2566C323" w:rsidRDefault="0A343D4E" w14:paraId="2DDF3DE6" w14:textId="3F4D45E0">
      <w:pPr>
        <w:jc w:val="center"/>
      </w:pPr>
      <w:r>
        <w:br/>
      </w:r>
    </w:p>
    <w:p w:rsidR="2566C323" w:rsidP="2566C323" w:rsidRDefault="2566C323" w14:paraId="4BD003CF" w14:textId="48B0130E">
      <w:pPr>
        <w:pStyle w:val="Normal"/>
        <w:jc w:val="center"/>
        <w:rPr>
          <w:sz w:val="32"/>
          <w:szCs w:val="32"/>
        </w:rPr>
      </w:pPr>
    </w:p>
    <w:p w:rsidR="2566C323" w:rsidP="2566C323" w:rsidRDefault="2566C323" w14:paraId="7B6B17A4" w14:textId="718A791D">
      <w:pPr>
        <w:pStyle w:val="Normal"/>
        <w:jc w:val="center"/>
        <w:rPr>
          <w:sz w:val="32"/>
          <w:szCs w:val="32"/>
        </w:rPr>
      </w:pPr>
    </w:p>
    <w:p w:rsidR="2566C323" w:rsidP="2566C323" w:rsidRDefault="2566C323" w14:paraId="65DB20A8" w14:textId="7B9F9D57">
      <w:pPr>
        <w:pStyle w:val="Normal"/>
        <w:jc w:val="center"/>
        <w:rPr>
          <w:sz w:val="32"/>
          <w:szCs w:val="32"/>
        </w:rPr>
      </w:pPr>
    </w:p>
    <w:p w:rsidR="2566C323" w:rsidP="2566C323" w:rsidRDefault="2566C323" w14:paraId="4F0645D9" w14:textId="5BF3751C">
      <w:pPr>
        <w:pStyle w:val="Normal"/>
        <w:jc w:val="center"/>
        <w:rPr>
          <w:sz w:val="32"/>
          <w:szCs w:val="32"/>
        </w:rPr>
      </w:pPr>
    </w:p>
    <w:p xmlns:wp14="http://schemas.microsoft.com/office/word/2010/wordml" w:rsidR="00914617" w:rsidP="2566C323" w:rsidRDefault="00914617" w14:paraId="672A6659" wp14:textId="706DBA38">
      <w:pPr>
        <w:pStyle w:val="Normal"/>
        <w:jc w:val="center"/>
        <w:rPr>
          <w:sz w:val="32"/>
          <w:szCs w:val="32"/>
        </w:rPr>
      </w:pPr>
      <w:bookmarkStart w:name="_Toc192772897" w:id="0"/>
      <w:r w:rsidRPr="2566C323" w:rsidR="0A343D4E">
        <w:rPr>
          <w:sz w:val="32"/>
          <w:szCs w:val="32"/>
        </w:rPr>
        <w:t>L4 – Chemistry (OME Degree – Sem 2) ACDB4011</w:t>
      </w:r>
    </w:p>
    <w:p w:rsidR="0A343D4E" w:rsidP="2566C323" w:rsidRDefault="0A343D4E" w14:paraId="5FCA58B1" w14:textId="6305B5B6">
      <w:pPr>
        <w:pStyle w:val="Normal"/>
        <w:jc w:val="center"/>
        <w:rPr>
          <w:sz w:val="32"/>
          <w:szCs w:val="32"/>
        </w:rPr>
      </w:pPr>
      <w:r w:rsidRPr="2566C323" w:rsidR="0A343D4E">
        <w:rPr>
          <w:sz w:val="32"/>
          <w:szCs w:val="32"/>
        </w:rPr>
        <w:t>Flame Test Lab Report</w:t>
      </w:r>
    </w:p>
    <w:p w:rsidR="0A343D4E" w:rsidP="2566C323" w:rsidRDefault="0A343D4E" w14:paraId="5B9EAF86" w14:textId="2D8F1FC6">
      <w:pPr>
        <w:pStyle w:val="Normal"/>
        <w:jc w:val="center"/>
        <w:rPr>
          <w:sz w:val="32"/>
          <w:szCs w:val="32"/>
        </w:rPr>
      </w:pPr>
      <w:r w:rsidRPr="2566C323" w:rsidR="0A343D4E">
        <w:rPr>
          <w:sz w:val="32"/>
          <w:szCs w:val="32"/>
        </w:rPr>
        <w:t>Charlotte McCombe</w:t>
      </w:r>
    </w:p>
    <w:p w:rsidR="0A343D4E" w:rsidP="2566C323" w:rsidRDefault="0A343D4E" w14:paraId="4EB47D43" w14:textId="5DA9534E">
      <w:pPr>
        <w:pStyle w:val="Normal"/>
        <w:jc w:val="center"/>
        <w:rPr>
          <w:sz w:val="32"/>
          <w:szCs w:val="32"/>
        </w:rPr>
      </w:pPr>
      <w:r w:rsidRPr="2566C323" w:rsidR="0A343D4E">
        <w:rPr>
          <w:sz w:val="32"/>
          <w:szCs w:val="32"/>
        </w:rPr>
        <w:t>Student Number: 2411524</w:t>
      </w:r>
    </w:p>
    <w:p xmlns:wp14="http://schemas.microsoft.com/office/word/2010/wordml" w:rsidR="00914617" w:rsidRDefault="00914617" w14:paraId="0A37501D" wp14:textId="54C33669">
      <w:pPr/>
      <w:r>
        <w:br w:type="page"/>
      </w:r>
    </w:p>
    <w:sdt>
      <w:sdtPr>
        <w:id w:val="2016034969"/>
        <w:docPartObj>
          <w:docPartGallery w:val="Table of Contents"/>
          <w:docPartUnique/>
        </w:docPartObj>
      </w:sdtPr>
      <w:sdtEndPr>
        <w:rPr>
          <w:rFonts w:ascii="Calibri" w:hAnsi="Calibri" w:eastAsia="Calibri" w:cs="" w:asciiTheme="minorAscii" w:hAnsiTheme="minorAscii" w:eastAsiaTheme="minorAscii" w:cstheme="minorBidi"/>
          <w:b w:val="1"/>
          <w:bCs w:val="1"/>
          <w:noProof/>
          <w:color w:val="auto"/>
          <w:sz w:val="22"/>
          <w:szCs w:val="22"/>
          <w:lang w:val="en-GB"/>
        </w:rPr>
      </w:sdtEndPr>
      <w:sdtContent>
        <w:p xmlns:wp14="http://schemas.microsoft.com/office/word/2010/wordml" w:rsidR="00914617" w:rsidRDefault="00914617" w14:paraId="406425CA" wp14:textId="77777777">
          <w:pPr>
            <w:pStyle w:val="TOCHeading"/>
          </w:pPr>
          <w:r>
            <w:t>Contents</w:t>
          </w:r>
        </w:p>
        <w:p xmlns:wp14="http://schemas.microsoft.com/office/word/2010/wordml" w:rsidR="006574D8" w:rsidRDefault="00914617" w14:paraId="0E7B7414" wp14:textId="777777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192773874">
            <w:r w:rsidRPr="00E55A12" w:rsidR="006574D8">
              <w:rPr>
                <w:rStyle w:val="Hyperlink"/>
                <w:noProof/>
              </w:rPr>
              <w:t>Introduction</w:t>
            </w:r>
            <w:r w:rsidR="006574D8">
              <w:rPr>
                <w:noProof/>
                <w:webHidden/>
              </w:rPr>
              <w:tab/>
            </w:r>
            <w:r w:rsidR="006574D8">
              <w:rPr>
                <w:noProof/>
                <w:webHidden/>
              </w:rPr>
              <w:fldChar w:fldCharType="begin"/>
            </w:r>
            <w:r w:rsidR="006574D8">
              <w:rPr>
                <w:noProof/>
                <w:webHidden/>
              </w:rPr>
              <w:instrText xml:space="preserve"> PAGEREF _Toc192773874 \h </w:instrText>
            </w:r>
            <w:r w:rsidR="006574D8">
              <w:rPr>
                <w:noProof/>
                <w:webHidden/>
              </w:rPr>
            </w:r>
            <w:r w:rsidR="006574D8">
              <w:rPr>
                <w:noProof/>
                <w:webHidden/>
              </w:rPr>
              <w:fldChar w:fldCharType="separate"/>
            </w:r>
            <w:r w:rsidR="006574D8">
              <w:rPr>
                <w:noProof/>
                <w:webHidden/>
              </w:rPr>
              <w:t>3</w:t>
            </w:r>
            <w:r w:rsidR="006574D8">
              <w:rPr>
                <w:noProof/>
                <w:webHidden/>
              </w:rPr>
              <w:fldChar w:fldCharType="end"/>
            </w:r>
          </w:hyperlink>
        </w:p>
        <w:p xmlns:wp14="http://schemas.microsoft.com/office/word/2010/wordml" w:rsidR="006574D8" w:rsidRDefault="006574D8" w14:paraId="3182F6E2" wp14:textId="77777777">
          <w:pPr>
            <w:pStyle w:val="TOC1"/>
            <w:tabs>
              <w:tab w:val="right" w:leader="dot" w:pos="9016"/>
            </w:tabs>
            <w:rPr>
              <w:rFonts w:eastAsiaTheme="minorEastAsia"/>
              <w:noProof/>
              <w:lang w:eastAsia="en-GB"/>
            </w:rPr>
          </w:pPr>
          <w:hyperlink w:history="1" w:anchor="_Toc192773875">
            <w:r w:rsidRPr="00E55A12">
              <w:rPr>
                <w:rStyle w:val="Hyperlink"/>
                <w:noProof/>
              </w:rPr>
              <w:t>Results</w:t>
            </w:r>
            <w:r>
              <w:rPr>
                <w:noProof/>
                <w:webHidden/>
              </w:rPr>
              <w:tab/>
            </w:r>
            <w:r>
              <w:rPr>
                <w:noProof/>
                <w:webHidden/>
              </w:rPr>
              <w:fldChar w:fldCharType="begin"/>
            </w:r>
            <w:r>
              <w:rPr>
                <w:noProof/>
                <w:webHidden/>
              </w:rPr>
              <w:instrText xml:space="preserve"> PAGEREF _Toc192773875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6574D8" w:rsidRDefault="006574D8" w14:paraId="712612E9" wp14:textId="77777777">
          <w:pPr>
            <w:pStyle w:val="TOC1"/>
            <w:tabs>
              <w:tab w:val="right" w:leader="dot" w:pos="9016"/>
            </w:tabs>
            <w:rPr>
              <w:rFonts w:eastAsiaTheme="minorEastAsia"/>
              <w:noProof/>
              <w:lang w:eastAsia="en-GB"/>
            </w:rPr>
          </w:pPr>
          <w:hyperlink w:history="1" w:anchor="_Toc192773876">
            <w:r w:rsidRPr="00E55A12">
              <w:rPr>
                <w:rStyle w:val="Hyperlink"/>
                <w:noProof/>
              </w:rPr>
              <w:t>Discussion</w:t>
            </w:r>
            <w:r>
              <w:rPr>
                <w:noProof/>
                <w:webHidden/>
              </w:rPr>
              <w:tab/>
            </w:r>
            <w:r>
              <w:rPr>
                <w:noProof/>
                <w:webHidden/>
              </w:rPr>
              <w:fldChar w:fldCharType="begin"/>
            </w:r>
            <w:r>
              <w:rPr>
                <w:noProof/>
                <w:webHidden/>
              </w:rPr>
              <w:instrText xml:space="preserve"> PAGEREF _Toc192773876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6574D8" w:rsidRDefault="006574D8" w14:paraId="0E47E01E" wp14:textId="77777777">
          <w:pPr>
            <w:pStyle w:val="TOC2"/>
            <w:tabs>
              <w:tab w:val="right" w:leader="dot" w:pos="9016"/>
            </w:tabs>
            <w:rPr>
              <w:rFonts w:eastAsiaTheme="minorEastAsia"/>
              <w:noProof/>
              <w:lang w:eastAsia="en-GB"/>
            </w:rPr>
          </w:pPr>
          <w:hyperlink w:history="1" w:anchor="_Toc192773877">
            <w:r w:rsidRPr="00E55A12">
              <w:rPr>
                <w:rStyle w:val="Hyperlink"/>
                <w:noProof/>
                <w:lang w:val="en-US"/>
              </w:rPr>
              <w:t>Explanation</w:t>
            </w:r>
            <w:r>
              <w:rPr>
                <w:noProof/>
                <w:webHidden/>
              </w:rPr>
              <w:tab/>
            </w:r>
            <w:r>
              <w:rPr>
                <w:noProof/>
                <w:webHidden/>
              </w:rPr>
              <w:fldChar w:fldCharType="begin"/>
            </w:r>
            <w:r>
              <w:rPr>
                <w:noProof/>
                <w:webHidden/>
              </w:rPr>
              <w:instrText xml:space="preserve"> PAGEREF _Toc192773877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6574D8" w:rsidRDefault="006574D8" w14:paraId="33452770" wp14:textId="77777777">
          <w:pPr>
            <w:pStyle w:val="TOC2"/>
            <w:tabs>
              <w:tab w:val="right" w:leader="dot" w:pos="9016"/>
            </w:tabs>
            <w:rPr>
              <w:rFonts w:eastAsiaTheme="minorEastAsia"/>
              <w:noProof/>
              <w:lang w:eastAsia="en-GB"/>
            </w:rPr>
          </w:pPr>
          <w:hyperlink w:history="1" w:anchor="_Toc192773878">
            <w:r w:rsidRPr="00E55A12">
              <w:rPr>
                <w:rStyle w:val="Hyperlink"/>
                <w:noProof/>
                <w:lang w:val="en-US"/>
              </w:rPr>
              <w:t>Relationship between energy, frequency and wavelength</w:t>
            </w:r>
            <w:r>
              <w:rPr>
                <w:noProof/>
                <w:webHidden/>
              </w:rPr>
              <w:tab/>
            </w:r>
            <w:r>
              <w:rPr>
                <w:noProof/>
                <w:webHidden/>
              </w:rPr>
              <w:fldChar w:fldCharType="begin"/>
            </w:r>
            <w:r>
              <w:rPr>
                <w:noProof/>
                <w:webHidden/>
              </w:rPr>
              <w:instrText xml:space="preserve"> PAGEREF _Toc192773878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6574D8" w:rsidRDefault="006574D8" w14:paraId="10E967DF" wp14:textId="77777777">
          <w:pPr>
            <w:pStyle w:val="TOC2"/>
            <w:tabs>
              <w:tab w:val="right" w:leader="dot" w:pos="9016"/>
            </w:tabs>
            <w:rPr>
              <w:rFonts w:eastAsiaTheme="minorEastAsia"/>
              <w:noProof/>
              <w:lang w:eastAsia="en-GB"/>
            </w:rPr>
          </w:pPr>
          <w:hyperlink w:history="1" w:anchor="_Toc192773879">
            <w:r w:rsidRPr="00E55A12">
              <w:rPr>
                <w:rStyle w:val="Hyperlink"/>
                <w:noProof/>
              </w:rPr>
              <w:t>Applications</w:t>
            </w:r>
            <w:r>
              <w:rPr>
                <w:noProof/>
                <w:webHidden/>
              </w:rPr>
              <w:tab/>
            </w:r>
            <w:r>
              <w:rPr>
                <w:noProof/>
                <w:webHidden/>
              </w:rPr>
              <w:fldChar w:fldCharType="begin"/>
            </w:r>
            <w:r>
              <w:rPr>
                <w:noProof/>
                <w:webHidden/>
              </w:rPr>
              <w:instrText xml:space="preserve"> PAGEREF _Toc192773879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6574D8" w:rsidRDefault="006574D8" w14:paraId="60E688E4" wp14:textId="77777777">
          <w:pPr>
            <w:pStyle w:val="TOC2"/>
            <w:tabs>
              <w:tab w:val="right" w:leader="dot" w:pos="9016"/>
            </w:tabs>
            <w:rPr>
              <w:rFonts w:eastAsiaTheme="minorEastAsia"/>
              <w:noProof/>
              <w:lang w:eastAsia="en-GB"/>
            </w:rPr>
          </w:pPr>
          <w:hyperlink w:history="1" w:anchor="_Toc192773880">
            <w:r w:rsidRPr="00E55A12">
              <w:rPr>
                <w:rStyle w:val="Hyperlink"/>
                <w:noProof/>
              </w:rPr>
              <w:t>Limitations</w:t>
            </w:r>
            <w:r>
              <w:rPr>
                <w:noProof/>
                <w:webHidden/>
              </w:rPr>
              <w:tab/>
            </w:r>
            <w:r>
              <w:rPr>
                <w:noProof/>
                <w:webHidden/>
              </w:rPr>
              <w:fldChar w:fldCharType="begin"/>
            </w:r>
            <w:r>
              <w:rPr>
                <w:noProof/>
                <w:webHidden/>
              </w:rPr>
              <w:instrText xml:space="preserve"> PAGEREF _Toc192773880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6574D8" w:rsidRDefault="006574D8" w14:paraId="7B62D820" wp14:textId="77777777">
          <w:pPr>
            <w:pStyle w:val="TOC1"/>
            <w:tabs>
              <w:tab w:val="right" w:leader="dot" w:pos="9016"/>
            </w:tabs>
            <w:rPr>
              <w:rFonts w:eastAsiaTheme="minorEastAsia"/>
              <w:noProof/>
              <w:lang w:eastAsia="en-GB"/>
            </w:rPr>
          </w:pPr>
          <w:hyperlink w:history="1" w:anchor="_Toc192773881">
            <w:r w:rsidRPr="00E55A12">
              <w:rPr>
                <w:rStyle w:val="Hyperlink"/>
                <w:noProof/>
              </w:rPr>
              <w:t>Conclusion</w:t>
            </w:r>
            <w:r>
              <w:rPr>
                <w:noProof/>
                <w:webHidden/>
              </w:rPr>
              <w:tab/>
            </w:r>
            <w:r>
              <w:rPr>
                <w:noProof/>
                <w:webHidden/>
              </w:rPr>
              <w:fldChar w:fldCharType="begin"/>
            </w:r>
            <w:r>
              <w:rPr>
                <w:noProof/>
                <w:webHidden/>
              </w:rPr>
              <w:instrText xml:space="preserve"> PAGEREF _Toc192773881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6574D8" w:rsidRDefault="006574D8" w14:paraId="3DFED028" wp14:textId="77777777">
          <w:pPr>
            <w:pStyle w:val="TOC1"/>
            <w:tabs>
              <w:tab w:val="right" w:leader="dot" w:pos="9016"/>
            </w:tabs>
            <w:rPr>
              <w:rFonts w:eastAsiaTheme="minorEastAsia"/>
              <w:noProof/>
              <w:lang w:eastAsia="en-GB"/>
            </w:rPr>
          </w:pPr>
          <w:hyperlink w:history="1" w:anchor="_Toc192773882">
            <w:r w:rsidRPr="00E55A12">
              <w:rPr>
                <w:rStyle w:val="Hyperlink"/>
                <w:noProof/>
              </w:rPr>
              <w:t>Bibliography</w:t>
            </w:r>
            <w:r>
              <w:rPr>
                <w:noProof/>
                <w:webHidden/>
              </w:rPr>
              <w:tab/>
            </w:r>
            <w:r>
              <w:rPr>
                <w:noProof/>
                <w:webHidden/>
              </w:rPr>
              <w:fldChar w:fldCharType="begin"/>
            </w:r>
            <w:r>
              <w:rPr>
                <w:noProof/>
                <w:webHidden/>
              </w:rPr>
              <w:instrText xml:space="preserve"> PAGEREF _Toc192773882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6574D8" w:rsidRDefault="006574D8" w14:paraId="1EDEB551" wp14:textId="77777777">
          <w:pPr>
            <w:pStyle w:val="TOC1"/>
            <w:tabs>
              <w:tab w:val="right" w:leader="dot" w:pos="9016"/>
            </w:tabs>
            <w:rPr>
              <w:rFonts w:eastAsiaTheme="minorEastAsia"/>
              <w:noProof/>
              <w:lang w:eastAsia="en-GB"/>
            </w:rPr>
          </w:pPr>
          <w:hyperlink w:history="1" w:anchor="_Toc192773883">
            <w:r w:rsidRPr="00E55A12">
              <w:rPr>
                <w:rStyle w:val="Hyperlink"/>
                <w:noProof/>
              </w:rPr>
              <w:t>Appendix</w:t>
            </w:r>
            <w:r>
              <w:rPr>
                <w:noProof/>
                <w:webHidden/>
              </w:rPr>
              <w:tab/>
            </w:r>
            <w:r>
              <w:rPr>
                <w:noProof/>
                <w:webHidden/>
              </w:rPr>
              <w:fldChar w:fldCharType="begin"/>
            </w:r>
            <w:r>
              <w:rPr>
                <w:noProof/>
                <w:webHidden/>
              </w:rPr>
              <w:instrText xml:space="preserve"> PAGEREF _Toc192773883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6574D8" w:rsidRDefault="006574D8" w14:paraId="24695DD8" wp14:textId="77777777">
          <w:pPr>
            <w:pStyle w:val="TOC2"/>
            <w:tabs>
              <w:tab w:val="right" w:leader="dot" w:pos="9016"/>
            </w:tabs>
            <w:rPr>
              <w:rFonts w:eastAsiaTheme="minorEastAsia"/>
              <w:noProof/>
              <w:lang w:eastAsia="en-GB"/>
            </w:rPr>
          </w:pPr>
          <w:hyperlink w:history="1" w:anchor="_Toc192773884">
            <w:r w:rsidRPr="00E55A12">
              <w:rPr>
                <w:rStyle w:val="Hyperlink"/>
                <w:noProof/>
              </w:rPr>
              <w:t>Materials and Method</w:t>
            </w:r>
            <w:r>
              <w:rPr>
                <w:noProof/>
                <w:webHidden/>
              </w:rPr>
              <w:tab/>
            </w:r>
            <w:r>
              <w:rPr>
                <w:noProof/>
                <w:webHidden/>
              </w:rPr>
              <w:fldChar w:fldCharType="begin"/>
            </w:r>
            <w:r>
              <w:rPr>
                <w:noProof/>
                <w:webHidden/>
              </w:rPr>
              <w:instrText xml:space="preserve"> PAGEREF _Toc192773884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6574D8" w:rsidRDefault="006574D8" w14:paraId="47D0CCEE" wp14:textId="77777777">
          <w:pPr>
            <w:pStyle w:val="TOC2"/>
            <w:tabs>
              <w:tab w:val="right" w:leader="dot" w:pos="9016"/>
            </w:tabs>
            <w:rPr>
              <w:rFonts w:eastAsiaTheme="minorEastAsia"/>
              <w:noProof/>
              <w:lang w:eastAsia="en-GB"/>
            </w:rPr>
          </w:pPr>
          <w:hyperlink w:history="1" w:anchor="_Toc192773885">
            <w:r w:rsidRPr="00E55A12">
              <w:rPr>
                <w:rStyle w:val="Hyperlink"/>
                <w:noProof/>
              </w:rPr>
              <w:t>Original Data Sheet</w:t>
            </w:r>
            <w:r>
              <w:rPr>
                <w:noProof/>
                <w:webHidden/>
              </w:rPr>
              <w:tab/>
            </w:r>
            <w:r>
              <w:rPr>
                <w:noProof/>
                <w:webHidden/>
              </w:rPr>
              <w:fldChar w:fldCharType="begin"/>
            </w:r>
            <w:r>
              <w:rPr>
                <w:noProof/>
                <w:webHidden/>
              </w:rPr>
              <w:instrText xml:space="preserve"> PAGEREF _Toc192773885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914617" w:rsidRDefault="00914617" w14:paraId="5DAB6C7B" wp14:textId="77777777">
          <w:r>
            <w:rPr>
              <w:b/>
              <w:bCs/>
              <w:noProof/>
            </w:rPr>
            <w:fldChar w:fldCharType="end"/>
          </w:r>
        </w:p>
      </w:sdtContent>
    </w:sdt>
    <w:p xmlns:wp14="http://schemas.microsoft.com/office/word/2010/wordml" w:rsidR="00914617" w:rsidP="00CD0718" w:rsidRDefault="00914617" w14:paraId="02EB378F" wp14:textId="77777777">
      <w:pPr>
        <w:pStyle w:val="Heading1"/>
      </w:pPr>
    </w:p>
    <w:p xmlns:wp14="http://schemas.microsoft.com/office/word/2010/wordml" w:rsidR="00914617" w:rsidRDefault="00914617" w14:paraId="6A05A809" wp14:textId="77777777">
      <w:pPr>
        <w:rPr>
          <w:rFonts w:asciiTheme="majorHAnsi" w:hAnsiTheme="majorHAnsi" w:eastAsiaTheme="majorEastAsia" w:cstheme="majorBidi"/>
          <w:color w:val="2E74B5" w:themeColor="accent1" w:themeShade="BF"/>
          <w:sz w:val="32"/>
          <w:szCs w:val="32"/>
          <w:lang w:val="en-US"/>
        </w:rPr>
      </w:pPr>
      <w:r>
        <w:br w:type="page"/>
      </w:r>
    </w:p>
    <w:p xmlns:wp14="http://schemas.microsoft.com/office/word/2010/wordml" w:rsidR="00CD0718" w:rsidP="00CD0718" w:rsidRDefault="00CD0718" w14:paraId="3E7A9F1C" wp14:textId="77777777">
      <w:pPr>
        <w:pStyle w:val="Heading1"/>
      </w:pPr>
      <w:bookmarkStart w:name="_Toc192773874" w:id="1"/>
      <w:r>
        <w:t>Introduction</w:t>
      </w:r>
      <w:bookmarkEnd w:id="0"/>
      <w:bookmarkEnd w:id="1"/>
    </w:p>
    <w:p xmlns:wp14="http://schemas.microsoft.com/office/word/2010/wordml" w:rsidRPr="007B179D" w:rsidR="007B179D" w:rsidP="007B179D" w:rsidRDefault="007B179D" w14:paraId="5A39BBE3" wp14:textId="77777777">
      <w:pPr>
        <w:rPr>
          <w:lang w:val="en-US"/>
        </w:rPr>
      </w:pPr>
    </w:p>
    <w:p xmlns:wp14="http://schemas.microsoft.com/office/word/2010/wordml" w:rsidRPr="00914617" w:rsidR="00B824CE" w:rsidP="00B824CE" w:rsidRDefault="00CD0718" w14:paraId="15755E05" wp14:textId="6712FF57">
      <w:pPr>
        <w:spacing w:line="480" w:lineRule="auto"/>
        <w:rPr>
          <w:color w:val="000000" w:themeColor="text1"/>
        </w:rPr>
      </w:pPr>
      <w:r w:rsidRPr="529F92DD" w:rsidR="00CD0718">
        <w:rPr>
          <w:color w:val="000000" w:themeColor="text1" w:themeTint="FF" w:themeShade="FF"/>
        </w:rPr>
        <w:t xml:space="preserve">The purpose of the flame test is to </w:t>
      </w:r>
      <w:r w:rsidRPr="529F92DD" w:rsidR="00CD0718">
        <w:rPr>
          <w:color w:val="000000" w:themeColor="text1" w:themeTint="FF" w:themeShade="FF"/>
        </w:rPr>
        <w:t>identify</w:t>
      </w:r>
      <w:r w:rsidRPr="529F92DD" w:rsidR="00CD0718">
        <w:rPr>
          <w:color w:val="000000" w:themeColor="text1" w:themeTint="FF" w:themeShade="FF"/>
        </w:rPr>
        <w:t xml:space="preserve"> unknown metals through colours produced in the visible light spectrum. The hypothesis for this report suggested when a metal salt is given heat energy it will produce a coloured flame specific to each element. Dependant on the emission spectrum of each element </w:t>
      </w:r>
      <w:r w:rsidRPr="529F92DD" w:rsidR="00CD0718">
        <w:rPr>
          <w:color w:val="000000" w:themeColor="text1" w:themeTint="FF" w:themeShade="FF"/>
        </w:rPr>
        <w:t>different colours</w:t>
      </w:r>
      <w:r w:rsidRPr="529F92DD" w:rsidR="00CD0718">
        <w:rPr>
          <w:color w:val="000000" w:themeColor="text1" w:themeTint="FF" w:themeShade="FF"/>
        </w:rPr>
        <w:t xml:space="preserve"> and intensities are produced relating to the energy released from the movement of electrons from a higher energy level to a lower one. The metal salts/mixtures acted as the independent variable producing a colour flame which was the dependant variable. Energy supplied through the heat of the Bunsen burner is absorbed by the electrons to allow the movement to the higher energy levels and colour produced from the movement back to a lower energy level. The Bunsen burner was controlled to produce a continuous blue flame</w:t>
      </w:r>
      <w:r w:rsidRPr="529F92DD" w:rsidR="4F2F3993">
        <w:rPr>
          <w:color w:val="000000" w:themeColor="text1" w:themeTint="FF" w:themeShade="FF"/>
        </w:rPr>
        <w:t xml:space="preserve"> and solutions placed in direct heat at the hottest point in the cone.</w:t>
      </w:r>
      <w:bookmarkStart w:name="_Toc192772898" w:id="2"/>
    </w:p>
    <w:p xmlns:wp14="http://schemas.microsoft.com/office/word/2010/wordml" w:rsidR="00B824CE" w:rsidP="00B824CE" w:rsidRDefault="00B824CE" w14:paraId="41C8F396" wp14:textId="77777777">
      <w:pPr>
        <w:spacing w:line="480" w:lineRule="auto"/>
        <w:rPr>
          <w:color w:val="70AD47" w:themeColor="accent6"/>
        </w:rPr>
      </w:pPr>
    </w:p>
    <w:p xmlns:wp14="http://schemas.microsoft.com/office/word/2010/wordml" w:rsidR="00B824CE" w:rsidP="00B824CE" w:rsidRDefault="00B824CE" w14:paraId="72A3D3EC" wp14:textId="77777777">
      <w:pPr>
        <w:spacing w:line="480" w:lineRule="auto"/>
        <w:rPr>
          <w:color w:val="70AD47" w:themeColor="accent6"/>
        </w:rPr>
      </w:pPr>
    </w:p>
    <w:p xmlns:wp14="http://schemas.microsoft.com/office/word/2010/wordml" w:rsidR="00B824CE" w:rsidP="00B824CE" w:rsidRDefault="00B824CE" w14:paraId="0D0B940D" wp14:textId="77777777">
      <w:pPr>
        <w:spacing w:line="480" w:lineRule="auto"/>
        <w:rPr>
          <w:color w:val="70AD47" w:themeColor="accent6"/>
        </w:rPr>
      </w:pPr>
    </w:p>
    <w:p xmlns:wp14="http://schemas.microsoft.com/office/word/2010/wordml" w:rsidR="00B824CE" w:rsidP="00B824CE" w:rsidRDefault="00B824CE" w14:paraId="0E27B00A" wp14:textId="77777777">
      <w:pPr>
        <w:spacing w:line="480" w:lineRule="auto"/>
        <w:rPr>
          <w:color w:val="70AD47" w:themeColor="accent6"/>
        </w:rPr>
      </w:pPr>
    </w:p>
    <w:p xmlns:wp14="http://schemas.microsoft.com/office/word/2010/wordml" w:rsidR="00B824CE" w:rsidP="00B824CE" w:rsidRDefault="00B824CE" w14:paraId="60061E4C" wp14:textId="77777777">
      <w:pPr>
        <w:spacing w:line="480" w:lineRule="auto"/>
        <w:rPr>
          <w:color w:val="70AD47" w:themeColor="accent6"/>
        </w:rPr>
      </w:pPr>
    </w:p>
    <w:p xmlns:wp14="http://schemas.microsoft.com/office/word/2010/wordml" w:rsidR="00B824CE" w:rsidP="00B824CE" w:rsidRDefault="00B824CE" w14:paraId="44EAFD9C" wp14:textId="77777777">
      <w:pPr>
        <w:spacing w:line="480" w:lineRule="auto"/>
        <w:rPr>
          <w:color w:val="70AD47" w:themeColor="accent6"/>
        </w:rPr>
      </w:pPr>
    </w:p>
    <w:p xmlns:wp14="http://schemas.microsoft.com/office/word/2010/wordml" w:rsidR="00B824CE" w:rsidP="00B824CE" w:rsidRDefault="00B824CE" w14:paraId="4B94D5A5" wp14:textId="77777777">
      <w:pPr>
        <w:spacing w:line="480" w:lineRule="auto"/>
        <w:rPr>
          <w:color w:val="70AD47" w:themeColor="accent6"/>
        </w:rPr>
      </w:pPr>
    </w:p>
    <w:p xmlns:wp14="http://schemas.microsoft.com/office/word/2010/wordml" w:rsidR="00B824CE" w:rsidP="00B824CE" w:rsidRDefault="00B824CE" w14:paraId="3DEEC669" wp14:textId="77777777">
      <w:pPr>
        <w:spacing w:line="480" w:lineRule="auto"/>
        <w:rPr>
          <w:color w:val="70AD47" w:themeColor="accent6"/>
        </w:rPr>
      </w:pPr>
    </w:p>
    <w:p xmlns:wp14="http://schemas.microsoft.com/office/word/2010/wordml" w:rsidR="00B824CE" w:rsidP="00B824CE" w:rsidRDefault="00B824CE" w14:paraId="3656B9AB" wp14:textId="77777777">
      <w:pPr>
        <w:spacing w:line="480" w:lineRule="auto"/>
        <w:rPr>
          <w:color w:val="70AD47" w:themeColor="accent6"/>
        </w:rPr>
      </w:pPr>
    </w:p>
    <w:p xmlns:wp14="http://schemas.microsoft.com/office/word/2010/wordml" w:rsidR="007B179D" w:rsidP="00B824CE" w:rsidRDefault="007B179D" w14:paraId="45FB0818" wp14:textId="77777777">
      <w:pPr>
        <w:spacing w:line="480" w:lineRule="auto"/>
        <w:rPr>
          <w:color w:val="70AD47" w:themeColor="accent6"/>
        </w:rPr>
      </w:pPr>
    </w:p>
    <w:p xmlns:wp14="http://schemas.microsoft.com/office/word/2010/wordml" w:rsidRPr="00B824CE" w:rsidR="00CD0718" w:rsidP="00B824CE" w:rsidRDefault="00B824CE" w14:paraId="36704A0D" wp14:textId="77777777">
      <w:pPr>
        <w:pStyle w:val="Heading1"/>
      </w:pPr>
      <w:bookmarkStart w:name="_Toc192773875" w:id="3"/>
      <w:bookmarkEnd w:id="2"/>
      <w:r>
        <w:t>Results</w:t>
      </w:r>
      <w:bookmarkEnd w:id="3"/>
    </w:p>
    <w:tbl>
      <w:tblPr>
        <w:tblStyle w:val="TableGrid"/>
        <w:tblpPr w:leftFromText="180" w:rightFromText="180" w:vertAnchor="text" w:horzAnchor="margin" w:tblpXSpec="center" w:tblpY="71"/>
        <w:tblW w:w="9174" w:type="dxa"/>
        <w:tblLook w:val="04A0" w:firstRow="1" w:lastRow="0" w:firstColumn="1" w:lastColumn="0" w:noHBand="0" w:noVBand="1"/>
      </w:tblPr>
      <w:tblGrid>
        <w:gridCol w:w="888"/>
        <w:gridCol w:w="1127"/>
        <w:gridCol w:w="1085"/>
        <w:gridCol w:w="1340"/>
        <w:gridCol w:w="1806"/>
        <w:gridCol w:w="1212"/>
        <w:gridCol w:w="705"/>
        <w:gridCol w:w="1011"/>
      </w:tblGrid>
      <w:tr xmlns:wp14="http://schemas.microsoft.com/office/word/2010/wordml" w:rsidR="00CD0718" w:rsidTr="529F92DD" w14:paraId="5BF7D66D" wp14:textId="77777777">
        <w:trPr>
          <w:trHeight w:val="300"/>
        </w:trPr>
        <w:tc>
          <w:tcPr>
            <w:tcW w:w="888" w:type="dxa"/>
            <w:vMerge w:val="restart"/>
            <w:tcMar/>
          </w:tcPr>
          <w:p w:rsidR="00CD0718" w:rsidP="0066340E" w:rsidRDefault="00CD0718" w14:paraId="6628AC1F" wp14:textId="193C413F">
            <w:pPr>
              <w:pStyle w:val="ListParagraph"/>
              <w:ind w:left="0"/>
            </w:pPr>
            <w:r w:rsidR="00CD0718">
              <w:rPr/>
              <w:t>Order o</w:t>
            </w:r>
            <w:r w:rsidR="3C0AB585">
              <w:rPr/>
              <w:t>f</w:t>
            </w:r>
            <w:r w:rsidR="00CD0718">
              <w:rPr/>
              <w:t xml:space="preserve"> test</w:t>
            </w:r>
          </w:p>
        </w:tc>
        <w:tc>
          <w:tcPr>
            <w:tcW w:w="1127" w:type="dxa"/>
            <w:vMerge w:val="restart"/>
            <w:tcMar/>
          </w:tcPr>
          <w:p w:rsidR="00CD0718" w:rsidP="0066340E" w:rsidRDefault="00CD0718" w14:paraId="0E0BD363" wp14:textId="77777777">
            <w:pPr>
              <w:pStyle w:val="ListParagraph"/>
              <w:ind w:left="0"/>
            </w:pPr>
            <w:r>
              <w:t>Unknown Metal Salt</w:t>
            </w:r>
          </w:p>
        </w:tc>
        <w:tc>
          <w:tcPr>
            <w:tcW w:w="2425" w:type="dxa"/>
            <w:gridSpan w:val="2"/>
            <w:tcMar/>
          </w:tcPr>
          <w:p w:rsidR="00CD0718" w:rsidP="0066340E" w:rsidRDefault="00CD0718" w14:paraId="230C4521" wp14:textId="77777777">
            <w:pPr>
              <w:pStyle w:val="ListParagraph"/>
              <w:ind w:left="0"/>
            </w:pPr>
            <w:r>
              <w:t>Colour of flame</w:t>
            </w:r>
          </w:p>
        </w:tc>
        <w:tc>
          <w:tcPr>
            <w:tcW w:w="1806" w:type="dxa"/>
            <w:vMerge w:val="restart"/>
            <w:tcMar/>
          </w:tcPr>
          <w:p w:rsidR="00CD0718" w:rsidP="0066340E" w:rsidRDefault="00CD0718" w14:paraId="3CB4E697" wp14:textId="77777777">
            <w:pPr>
              <w:pStyle w:val="ListParagraph"/>
              <w:ind w:left="0"/>
            </w:pPr>
            <w:r>
              <w:t>Comments</w:t>
            </w:r>
          </w:p>
        </w:tc>
        <w:tc>
          <w:tcPr>
            <w:tcW w:w="1212" w:type="dxa"/>
            <w:vMerge w:val="restart"/>
            <w:tcMar/>
          </w:tcPr>
          <w:p w:rsidR="00CD0718" w:rsidP="0066340E" w:rsidRDefault="00CD0718" w14:paraId="6B7229E6" wp14:textId="4BE07FB9">
            <w:pPr>
              <w:pStyle w:val="ListParagraph"/>
              <w:ind w:left="0"/>
            </w:pPr>
            <w:r w:rsidR="00CD0718">
              <w:rPr/>
              <w:t>Metal</w:t>
            </w:r>
          </w:p>
        </w:tc>
        <w:tc>
          <w:tcPr>
            <w:tcW w:w="705" w:type="dxa"/>
            <w:vMerge w:val="restart"/>
            <w:tcMar/>
          </w:tcPr>
          <w:p w:rsidR="00CD0718" w:rsidP="0066340E" w:rsidRDefault="00CD0718" w14:paraId="7BE9DAE4" wp14:textId="16881F42">
            <w:pPr>
              <w:pStyle w:val="ListParagraph"/>
              <w:ind w:left="0"/>
            </w:pPr>
            <w:r w:rsidR="00CD0718">
              <w:rPr/>
              <w:t>Metal Io</w:t>
            </w:r>
            <w:r w:rsidR="68C681D8">
              <w:rPr/>
              <w:t>n</w:t>
            </w:r>
          </w:p>
        </w:tc>
        <w:tc>
          <w:tcPr>
            <w:tcW w:w="1011" w:type="dxa"/>
            <w:vMerge w:val="restart"/>
            <w:tcMar/>
          </w:tcPr>
          <w:p w:rsidR="7FFBFB03" w:rsidP="529F92DD" w:rsidRDefault="7FFBFB03" w14:paraId="6FEC8496" w14:textId="4B47528F">
            <w:pPr>
              <w:pStyle w:val="Normal"/>
              <w:ind w:left="0"/>
              <w:jc w:val="center"/>
            </w:pPr>
            <w:r w:rsidR="7FFBFB03">
              <w:rPr/>
              <w:t>Wavelength (nm)</w:t>
            </w:r>
          </w:p>
        </w:tc>
      </w:tr>
      <w:tr xmlns:wp14="http://schemas.microsoft.com/office/word/2010/wordml" w:rsidR="00CD0718" w:rsidTr="529F92DD" w14:paraId="22B8C2E1" wp14:textId="77777777">
        <w:trPr>
          <w:trHeight w:val="300"/>
        </w:trPr>
        <w:tc>
          <w:tcPr>
            <w:tcW w:w="888" w:type="dxa"/>
            <w:vMerge/>
            <w:tcMar/>
          </w:tcPr>
          <w:p w:rsidR="00CD0718" w:rsidP="0066340E" w:rsidRDefault="00CD0718" w14:paraId="049F31CB" wp14:textId="77777777">
            <w:pPr>
              <w:pStyle w:val="ListParagraph"/>
              <w:ind w:left="0"/>
            </w:pPr>
          </w:p>
        </w:tc>
        <w:tc>
          <w:tcPr>
            <w:tcW w:w="1127" w:type="dxa"/>
            <w:vMerge/>
            <w:tcMar/>
          </w:tcPr>
          <w:p w:rsidR="00CD0718" w:rsidP="0066340E" w:rsidRDefault="00CD0718" w14:paraId="53128261" wp14:textId="77777777">
            <w:pPr>
              <w:pStyle w:val="ListParagraph"/>
              <w:ind w:left="0"/>
            </w:pPr>
          </w:p>
        </w:tc>
        <w:tc>
          <w:tcPr>
            <w:tcW w:w="1085" w:type="dxa"/>
            <w:tcMar/>
          </w:tcPr>
          <w:p w:rsidR="00CD0718" w:rsidP="0066340E" w:rsidRDefault="00CD0718" w14:paraId="57487F3A" wp14:textId="77777777">
            <w:pPr>
              <w:pStyle w:val="ListParagraph"/>
              <w:ind w:left="0"/>
            </w:pPr>
            <w:r>
              <w:t>Test 1</w:t>
            </w:r>
          </w:p>
        </w:tc>
        <w:tc>
          <w:tcPr>
            <w:tcW w:w="1340" w:type="dxa"/>
            <w:tcMar/>
          </w:tcPr>
          <w:p w:rsidR="00CD0718" w:rsidP="0066340E" w:rsidRDefault="00CD0718" w14:paraId="55EF4DBF" wp14:textId="77777777">
            <w:pPr>
              <w:pStyle w:val="ListParagraph"/>
              <w:ind w:left="0"/>
            </w:pPr>
            <w:r>
              <w:t>Test 2</w:t>
            </w:r>
          </w:p>
        </w:tc>
        <w:tc>
          <w:tcPr>
            <w:tcW w:w="1806" w:type="dxa"/>
            <w:vMerge/>
            <w:tcMar/>
          </w:tcPr>
          <w:p w:rsidR="00CD0718" w:rsidP="0066340E" w:rsidRDefault="00CD0718" w14:paraId="62486C05" wp14:textId="77777777">
            <w:pPr>
              <w:pStyle w:val="ListParagraph"/>
              <w:ind w:left="0"/>
            </w:pPr>
          </w:p>
        </w:tc>
        <w:tc>
          <w:tcPr>
            <w:tcW w:w="1212" w:type="dxa"/>
            <w:vMerge/>
            <w:tcMar/>
          </w:tcPr>
          <w:p w:rsidR="00CD0718" w:rsidP="0066340E" w:rsidRDefault="00CD0718" w14:paraId="4101652C" wp14:textId="77777777">
            <w:pPr>
              <w:pStyle w:val="ListParagraph"/>
              <w:ind w:left="0"/>
            </w:pPr>
          </w:p>
        </w:tc>
        <w:tc>
          <w:tcPr>
            <w:tcW w:w="705" w:type="dxa"/>
            <w:vMerge/>
            <w:tcMar/>
          </w:tcPr>
          <w:p w:rsidR="00CD0718" w:rsidP="0066340E" w:rsidRDefault="00CD0718" w14:paraId="4B99056E" wp14:textId="77777777">
            <w:pPr>
              <w:pStyle w:val="ListParagraph"/>
              <w:ind w:left="0"/>
            </w:pPr>
          </w:p>
        </w:tc>
        <w:tc>
          <w:tcPr>
            <w:tcW w:w="1011" w:type="dxa"/>
            <w:vMerge/>
            <w:tcMar/>
          </w:tcPr>
          <w:p w14:paraId="2CBF9145"/>
        </w:tc>
      </w:tr>
      <w:tr xmlns:wp14="http://schemas.microsoft.com/office/word/2010/wordml" w:rsidR="00CD0718" w:rsidTr="529F92DD" w14:paraId="39A7B849" wp14:textId="77777777">
        <w:trPr>
          <w:trHeight w:val="300"/>
        </w:trPr>
        <w:tc>
          <w:tcPr>
            <w:tcW w:w="888" w:type="dxa"/>
            <w:tcMar/>
          </w:tcPr>
          <w:p w:rsidR="00CD0718" w:rsidP="0066340E" w:rsidRDefault="00CD0718" w14:paraId="649841BE" wp14:textId="77777777">
            <w:pPr>
              <w:pStyle w:val="ListParagraph"/>
              <w:ind w:left="0"/>
            </w:pPr>
            <w:r>
              <w:t>1</w:t>
            </w:r>
          </w:p>
        </w:tc>
        <w:tc>
          <w:tcPr>
            <w:tcW w:w="1127" w:type="dxa"/>
            <w:tcMar/>
          </w:tcPr>
          <w:p w:rsidR="00CD0718" w:rsidP="0066340E" w:rsidRDefault="00CD0718" w14:paraId="11F86AE5" wp14:textId="77777777">
            <w:pPr>
              <w:pStyle w:val="ListParagraph"/>
              <w:ind w:left="0"/>
            </w:pPr>
            <w:r>
              <w:t>DI Water</w:t>
            </w:r>
          </w:p>
        </w:tc>
        <w:tc>
          <w:tcPr>
            <w:tcW w:w="1085" w:type="dxa"/>
            <w:tcMar/>
          </w:tcPr>
          <w:p w:rsidR="00CD0718" w:rsidP="0066340E" w:rsidRDefault="00CD0718" w14:paraId="101C6269" wp14:textId="77777777">
            <w:pPr>
              <w:pStyle w:val="ListParagraph"/>
              <w:ind w:left="0"/>
            </w:pPr>
            <w:r>
              <w:t>Clear</w:t>
            </w:r>
          </w:p>
        </w:tc>
        <w:tc>
          <w:tcPr>
            <w:tcW w:w="1340" w:type="dxa"/>
            <w:tcMar/>
          </w:tcPr>
          <w:p w:rsidR="00CD0718" w:rsidP="0066340E" w:rsidRDefault="00CD0718" w14:paraId="291DF255" wp14:textId="77777777">
            <w:pPr>
              <w:pStyle w:val="ListParagraph"/>
              <w:ind w:left="0"/>
            </w:pPr>
            <w:r>
              <w:t>Clear</w:t>
            </w:r>
          </w:p>
        </w:tc>
        <w:tc>
          <w:tcPr>
            <w:tcW w:w="1806" w:type="dxa"/>
            <w:tcMar/>
          </w:tcPr>
          <w:p w:rsidR="00CD0718" w:rsidP="0066340E" w:rsidRDefault="00CD0718" w14:paraId="481C6182" wp14:textId="77777777">
            <w:pPr>
              <w:pStyle w:val="ListParagraph"/>
              <w:ind w:left="0"/>
            </w:pPr>
            <w:r>
              <w:t>Required cleaning to get clear</w:t>
            </w:r>
          </w:p>
        </w:tc>
        <w:tc>
          <w:tcPr>
            <w:tcW w:w="1212" w:type="dxa"/>
            <w:tcMar/>
          </w:tcPr>
          <w:p w:rsidR="00CD0718" w:rsidP="0066340E" w:rsidRDefault="00CD0718" w14:paraId="44B59AD8" wp14:textId="2C51E4FE">
            <w:pPr>
              <w:pStyle w:val="ListParagraph"/>
              <w:ind w:left="0"/>
            </w:pPr>
            <w:r w:rsidR="00CD0718">
              <w:rPr/>
              <w:t>------------</w:t>
            </w:r>
          </w:p>
        </w:tc>
        <w:tc>
          <w:tcPr>
            <w:tcW w:w="705" w:type="dxa"/>
            <w:tcMar/>
          </w:tcPr>
          <w:p w:rsidR="00CD0718" w:rsidP="0066340E" w:rsidRDefault="00CD0718" w14:paraId="2D3B7488" wp14:textId="635A219B">
            <w:pPr>
              <w:pStyle w:val="ListParagraph"/>
              <w:ind w:left="0"/>
            </w:pPr>
            <w:r w:rsidR="00CD0718">
              <w:rPr/>
              <w:t>------</w:t>
            </w:r>
          </w:p>
        </w:tc>
        <w:tc>
          <w:tcPr>
            <w:tcW w:w="1011" w:type="dxa"/>
            <w:tcMar/>
          </w:tcPr>
          <w:p w:rsidR="1F87687E" w:rsidP="529F92DD" w:rsidRDefault="1F87687E" w14:paraId="02A47551" w14:textId="5519E659">
            <w:pPr>
              <w:pStyle w:val="Normal"/>
              <w:ind w:left="0"/>
              <w:jc w:val="center"/>
            </w:pPr>
            <w:r w:rsidR="1F87687E">
              <w:rPr/>
              <w:t>---</w:t>
            </w:r>
          </w:p>
        </w:tc>
      </w:tr>
      <w:tr xmlns:wp14="http://schemas.microsoft.com/office/word/2010/wordml" w:rsidR="00CD0718" w:rsidTr="529F92DD" w14:paraId="1E85C33F" wp14:textId="77777777">
        <w:trPr>
          <w:trHeight w:val="300"/>
        </w:trPr>
        <w:tc>
          <w:tcPr>
            <w:tcW w:w="888" w:type="dxa"/>
            <w:tcMar/>
          </w:tcPr>
          <w:p w:rsidR="00CD0718" w:rsidP="0066340E" w:rsidRDefault="00CD0718" w14:paraId="18F999B5" wp14:textId="77777777">
            <w:pPr>
              <w:pStyle w:val="ListParagraph"/>
              <w:ind w:left="0"/>
            </w:pPr>
            <w:r>
              <w:t>2</w:t>
            </w:r>
          </w:p>
        </w:tc>
        <w:tc>
          <w:tcPr>
            <w:tcW w:w="1127" w:type="dxa"/>
            <w:tcMar/>
          </w:tcPr>
          <w:p w:rsidR="00CD0718" w:rsidP="0066340E" w:rsidRDefault="00CD0718" w14:paraId="1ABE6784" wp14:textId="77777777">
            <w:pPr>
              <w:pStyle w:val="ListParagraph"/>
              <w:ind w:left="0"/>
            </w:pPr>
            <w:r>
              <w:t>2M HCl</w:t>
            </w:r>
          </w:p>
        </w:tc>
        <w:tc>
          <w:tcPr>
            <w:tcW w:w="1085" w:type="dxa"/>
            <w:tcMar/>
          </w:tcPr>
          <w:p w:rsidR="00CD0718" w:rsidP="0066340E" w:rsidRDefault="00CD0718" w14:paraId="03CF950D" wp14:textId="77777777">
            <w:pPr>
              <w:pStyle w:val="ListParagraph"/>
              <w:ind w:left="0"/>
            </w:pPr>
            <w:r>
              <w:t>Clear</w:t>
            </w:r>
          </w:p>
        </w:tc>
        <w:tc>
          <w:tcPr>
            <w:tcW w:w="1340" w:type="dxa"/>
            <w:tcMar/>
          </w:tcPr>
          <w:p w:rsidR="00CD0718" w:rsidP="0066340E" w:rsidRDefault="00CD0718" w14:paraId="0F119467" wp14:textId="77777777">
            <w:pPr>
              <w:pStyle w:val="ListParagraph"/>
              <w:ind w:left="0"/>
            </w:pPr>
            <w:r>
              <w:t>Clear</w:t>
            </w:r>
          </w:p>
        </w:tc>
        <w:tc>
          <w:tcPr>
            <w:tcW w:w="1806" w:type="dxa"/>
            <w:tcMar/>
          </w:tcPr>
          <w:p w:rsidR="00CD0718" w:rsidP="0066340E" w:rsidRDefault="00CD0718" w14:paraId="067593BF" wp14:textId="77777777">
            <w:pPr>
              <w:pStyle w:val="ListParagraph"/>
              <w:ind w:left="0"/>
            </w:pPr>
            <w:r>
              <w:t>Required cleaning to get clear</w:t>
            </w:r>
          </w:p>
        </w:tc>
        <w:tc>
          <w:tcPr>
            <w:tcW w:w="1212" w:type="dxa"/>
            <w:tcMar/>
          </w:tcPr>
          <w:p w:rsidR="00CD0718" w:rsidP="0066340E" w:rsidRDefault="00CD0718" w14:paraId="6444A0EC" wp14:textId="786F260B">
            <w:pPr>
              <w:pStyle w:val="ListParagraph"/>
              <w:ind w:left="0"/>
            </w:pPr>
            <w:r w:rsidR="00CD0718">
              <w:rPr/>
              <w:t>------------</w:t>
            </w:r>
          </w:p>
        </w:tc>
        <w:tc>
          <w:tcPr>
            <w:tcW w:w="705" w:type="dxa"/>
            <w:tcMar/>
          </w:tcPr>
          <w:p w:rsidR="00CD0718" w:rsidP="0066340E" w:rsidRDefault="00CD0718" w14:paraId="1C876BB3" wp14:textId="440815BB">
            <w:pPr>
              <w:pStyle w:val="ListParagraph"/>
              <w:ind w:left="0"/>
            </w:pPr>
            <w:r w:rsidR="00CD0718">
              <w:rPr/>
              <w:t>------</w:t>
            </w:r>
          </w:p>
        </w:tc>
        <w:tc>
          <w:tcPr>
            <w:tcW w:w="1011" w:type="dxa"/>
            <w:tcMar/>
          </w:tcPr>
          <w:p w:rsidR="7495CDDE" w:rsidP="529F92DD" w:rsidRDefault="7495CDDE" w14:paraId="088A957C" w14:textId="5519E659">
            <w:pPr>
              <w:pStyle w:val="Normal"/>
              <w:ind w:left="0"/>
              <w:jc w:val="center"/>
            </w:pPr>
            <w:r w:rsidR="7495CDDE">
              <w:rPr/>
              <w:t>---</w:t>
            </w:r>
          </w:p>
          <w:p w:rsidR="529F92DD" w:rsidP="529F92DD" w:rsidRDefault="529F92DD" w14:paraId="1AA51DE8" w14:textId="4D200562">
            <w:pPr>
              <w:pStyle w:val="ListParagraph"/>
            </w:pPr>
          </w:p>
        </w:tc>
      </w:tr>
      <w:tr xmlns:wp14="http://schemas.microsoft.com/office/word/2010/wordml" w:rsidR="00CD0718" w:rsidTr="529F92DD" w14:paraId="63ADA099" wp14:textId="77777777">
        <w:trPr>
          <w:trHeight w:val="300"/>
        </w:trPr>
        <w:tc>
          <w:tcPr>
            <w:tcW w:w="888" w:type="dxa"/>
            <w:tcMar/>
          </w:tcPr>
          <w:p w:rsidR="00CD0718" w:rsidP="0066340E" w:rsidRDefault="00CD0718" w14:paraId="2B2B7304" wp14:textId="77777777">
            <w:pPr>
              <w:pStyle w:val="ListParagraph"/>
              <w:ind w:left="0"/>
            </w:pPr>
            <w:r>
              <w:t>9</w:t>
            </w:r>
          </w:p>
        </w:tc>
        <w:tc>
          <w:tcPr>
            <w:tcW w:w="1127" w:type="dxa"/>
            <w:tcMar/>
          </w:tcPr>
          <w:p w:rsidR="00CD0718" w:rsidP="0066340E" w:rsidRDefault="00CD0718" w14:paraId="5316D17B" wp14:textId="77777777">
            <w:pPr>
              <w:pStyle w:val="ListParagraph"/>
              <w:ind w:left="0"/>
            </w:pPr>
            <w:r>
              <w:t>A</w:t>
            </w:r>
          </w:p>
        </w:tc>
        <w:tc>
          <w:tcPr>
            <w:tcW w:w="1085" w:type="dxa"/>
            <w:tcMar/>
          </w:tcPr>
          <w:p w:rsidR="00CD0718" w:rsidP="0066340E" w:rsidRDefault="00CD0718" w14:paraId="5D517925" wp14:textId="77777777">
            <w:pPr>
              <w:pStyle w:val="ListParagraph"/>
              <w:ind w:left="0"/>
            </w:pPr>
            <w:r>
              <w:t>Dark Orange</w:t>
            </w:r>
          </w:p>
        </w:tc>
        <w:tc>
          <w:tcPr>
            <w:tcW w:w="1340" w:type="dxa"/>
            <w:tcMar/>
          </w:tcPr>
          <w:p w:rsidR="00CD0718" w:rsidP="0066340E" w:rsidRDefault="00CD0718" w14:paraId="0756A65B" wp14:textId="77777777">
            <w:pPr>
              <w:pStyle w:val="ListParagraph"/>
              <w:ind w:left="0"/>
            </w:pPr>
            <w:r>
              <w:t>Dark Orange</w:t>
            </w:r>
          </w:p>
        </w:tc>
        <w:tc>
          <w:tcPr>
            <w:tcW w:w="1806" w:type="dxa"/>
            <w:tcMar/>
          </w:tcPr>
          <w:p w:rsidR="00CD0718" w:rsidP="0066340E" w:rsidRDefault="00CD0718" w14:paraId="52CAF363" wp14:textId="77777777">
            <w:pPr>
              <w:pStyle w:val="ListParagraph"/>
              <w:ind w:left="0"/>
            </w:pPr>
            <w:r>
              <w:t>Visible through cobalt glass</w:t>
            </w:r>
          </w:p>
        </w:tc>
        <w:tc>
          <w:tcPr>
            <w:tcW w:w="1212" w:type="dxa"/>
            <w:tcMar/>
          </w:tcPr>
          <w:p w:rsidR="00CD0718" w:rsidP="0066340E" w:rsidRDefault="00CD0718" w14:paraId="413DB12D" wp14:textId="77777777">
            <w:pPr>
              <w:pStyle w:val="ListParagraph"/>
              <w:ind w:left="0"/>
            </w:pPr>
            <w:r>
              <w:t>Sodium</w:t>
            </w:r>
          </w:p>
        </w:tc>
        <w:tc>
          <w:tcPr>
            <w:tcW w:w="705" w:type="dxa"/>
            <w:tcMar/>
          </w:tcPr>
          <w:p w:rsidR="00CD0718" w:rsidP="0066340E" w:rsidRDefault="00CD0718" w14:paraId="423FBD4E" wp14:textId="77777777">
            <w:pPr>
              <w:pStyle w:val="ListParagraph"/>
              <w:ind w:left="0"/>
            </w:pPr>
            <m:oMathPara>
              <m:oMath>
                <m:sSup>
                  <m:sSupPr>
                    <m:ctrlPr>
                      <w:rPr>
                        <w:rFonts w:ascii="Cambria Math" w:hAnsi="Cambria Math"/>
                        <w:i/>
                      </w:rPr>
                    </m:ctrlPr>
                  </m:sSupPr>
                  <m:e>
                    <m:r>
                      <w:rPr>
                        <w:rFonts w:ascii="Cambria Math" w:hAnsi="Cambria Math"/>
                      </w:rPr>
                      <m:t>Na</m:t>
                    </m:r>
                  </m:e>
                  <m:sup>
                    <m:r>
                      <w:rPr>
                        <w:rFonts w:ascii="Cambria Math" w:hAnsi="Cambria Math"/>
                      </w:rPr>
                      <m:t>+</m:t>
                    </m:r>
                  </m:sup>
                </m:sSup>
              </m:oMath>
            </m:oMathPara>
          </w:p>
        </w:tc>
        <w:tc>
          <w:tcPr>
            <w:tcW w:w="1011" w:type="dxa"/>
            <w:tcMar/>
          </w:tcPr>
          <w:p w:rsidR="6464BB0B" w:rsidP="529F92DD" w:rsidRDefault="6464BB0B" w14:paraId="47C21C6A" w14:textId="6BAE2FF0">
            <w:pPr>
              <w:pStyle w:val="Normal"/>
              <w:ind w:left="0"/>
              <w:jc w:val="center"/>
            </w:pPr>
            <w:r w:rsidR="6464BB0B">
              <w:rPr/>
              <w:t>585</w:t>
            </w:r>
          </w:p>
        </w:tc>
      </w:tr>
      <w:tr xmlns:wp14="http://schemas.microsoft.com/office/word/2010/wordml" w:rsidR="00CD0718" w:rsidTr="529F92DD" w14:paraId="2EEE8E39" wp14:textId="77777777">
        <w:trPr>
          <w:trHeight w:val="300"/>
        </w:trPr>
        <w:tc>
          <w:tcPr>
            <w:tcW w:w="888" w:type="dxa"/>
            <w:tcMar/>
          </w:tcPr>
          <w:p w:rsidR="00CD0718" w:rsidP="0066340E" w:rsidRDefault="00CD0718" w14:paraId="2598DEE6" wp14:textId="77777777">
            <w:pPr>
              <w:pStyle w:val="ListParagraph"/>
              <w:ind w:left="0"/>
            </w:pPr>
            <w:r>
              <w:t>4</w:t>
            </w:r>
          </w:p>
        </w:tc>
        <w:tc>
          <w:tcPr>
            <w:tcW w:w="1127" w:type="dxa"/>
            <w:tcMar/>
          </w:tcPr>
          <w:p w:rsidR="00CD0718" w:rsidP="0066340E" w:rsidRDefault="00CD0718" w14:paraId="61ED4E73" wp14:textId="77777777">
            <w:pPr>
              <w:pStyle w:val="ListParagraph"/>
              <w:ind w:left="0"/>
            </w:pPr>
            <w:r>
              <w:t>B</w:t>
            </w:r>
          </w:p>
        </w:tc>
        <w:tc>
          <w:tcPr>
            <w:tcW w:w="1085" w:type="dxa"/>
            <w:tcMar/>
          </w:tcPr>
          <w:p w:rsidR="00CD0718" w:rsidP="0066340E" w:rsidRDefault="00CD0718" w14:paraId="3D3A104A" wp14:textId="77777777">
            <w:pPr>
              <w:pStyle w:val="ListParagraph"/>
              <w:ind w:left="0"/>
            </w:pPr>
            <w:r>
              <w:t>Lilac/Orange</w:t>
            </w:r>
          </w:p>
        </w:tc>
        <w:tc>
          <w:tcPr>
            <w:tcW w:w="1340" w:type="dxa"/>
            <w:tcMar/>
          </w:tcPr>
          <w:p w:rsidR="00CD0718" w:rsidP="0066340E" w:rsidRDefault="00CD0718" w14:paraId="021E09F1" wp14:textId="77777777">
            <w:pPr>
              <w:pStyle w:val="ListParagraph"/>
              <w:ind w:left="0"/>
            </w:pPr>
            <w:r>
              <w:t>Lilac/Orange</w:t>
            </w:r>
          </w:p>
        </w:tc>
        <w:tc>
          <w:tcPr>
            <w:tcW w:w="1806" w:type="dxa"/>
            <w:tcMar/>
          </w:tcPr>
          <w:p w:rsidR="00CD0718" w:rsidP="0066340E" w:rsidRDefault="00CD0718" w14:paraId="4160A7FA" wp14:textId="77777777">
            <w:pPr>
              <w:pStyle w:val="ListParagraph"/>
              <w:ind w:left="0"/>
            </w:pPr>
            <w:r>
              <w:t>Contamination from metal salt (H) High Intensity</w:t>
            </w:r>
          </w:p>
        </w:tc>
        <w:tc>
          <w:tcPr>
            <w:tcW w:w="1212" w:type="dxa"/>
            <w:tcMar/>
          </w:tcPr>
          <w:p w:rsidR="00CD0718" w:rsidP="0066340E" w:rsidRDefault="00CD0718" w14:paraId="5950DC12" wp14:textId="77777777">
            <w:pPr>
              <w:pStyle w:val="ListParagraph"/>
              <w:ind w:left="0"/>
            </w:pPr>
            <w:r>
              <w:t>Potassium</w:t>
            </w:r>
          </w:p>
        </w:tc>
        <w:tc>
          <w:tcPr>
            <w:tcW w:w="705" w:type="dxa"/>
            <w:tcMar/>
          </w:tcPr>
          <w:p w:rsidR="00CD0718" w:rsidP="0066340E" w:rsidRDefault="00CD0718" w14:paraId="3132F39C" wp14:textId="77777777">
            <w:pPr>
              <w:pStyle w:val="ListParagraph"/>
              <w:ind w:left="0"/>
            </w:pPr>
            <m:oMathPara>
              <m:oMath>
                <m:sSup>
                  <m:sSupPr>
                    <m:ctrlPr>
                      <w:rPr>
                        <w:rFonts w:ascii="Cambria Math" w:hAnsi="Cambria Math"/>
                        <w:i/>
                      </w:rPr>
                    </m:ctrlPr>
                  </m:sSupPr>
                  <m:e>
                    <m:r>
                      <w:rPr>
                        <w:rFonts w:ascii="Cambria Math" w:hAnsi="Cambria Math"/>
                      </w:rPr>
                      <m:t>K</m:t>
                    </m:r>
                  </m:e>
                  <m:sup>
                    <m:r>
                      <w:rPr>
                        <w:rFonts w:ascii="Cambria Math" w:hAnsi="Cambria Math"/>
                      </w:rPr>
                      <m:t>+</m:t>
                    </m:r>
                  </m:sup>
                </m:sSup>
              </m:oMath>
            </m:oMathPara>
          </w:p>
        </w:tc>
        <w:tc>
          <w:tcPr>
            <w:tcW w:w="1011" w:type="dxa"/>
            <w:tcMar/>
          </w:tcPr>
          <w:p w:rsidR="3575F55A" w:rsidP="529F92DD" w:rsidRDefault="3575F55A" w14:paraId="408E73CB" w14:textId="7ABD40B6">
            <w:pPr>
              <w:pStyle w:val="Normal"/>
              <w:ind w:left="0"/>
              <w:jc w:val="center"/>
            </w:pPr>
            <w:r w:rsidR="3575F55A">
              <w:rPr/>
              <w:t>390</w:t>
            </w:r>
          </w:p>
        </w:tc>
      </w:tr>
      <w:tr xmlns:wp14="http://schemas.microsoft.com/office/word/2010/wordml" w:rsidR="00CD0718" w:rsidTr="529F92DD" w14:paraId="15BE17FC" wp14:textId="77777777">
        <w:trPr>
          <w:trHeight w:val="300"/>
        </w:trPr>
        <w:tc>
          <w:tcPr>
            <w:tcW w:w="888" w:type="dxa"/>
            <w:tcMar/>
          </w:tcPr>
          <w:p w:rsidR="00CD0718" w:rsidP="0066340E" w:rsidRDefault="00CD0718" w14:paraId="29B4EA11" wp14:textId="77777777">
            <w:pPr>
              <w:pStyle w:val="ListParagraph"/>
              <w:ind w:left="0"/>
            </w:pPr>
            <w:r>
              <w:t>6</w:t>
            </w:r>
          </w:p>
        </w:tc>
        <w:tc>
          <w:tcPr>
            <w:tcW w:w="1127" w:type="dxa"/>
            <w:tcMar/>
          </w:tcPr>
          <w:p w:rsidR="00CD0718" w:rsidP="0066340E" w:rsidRDefault="00CD0718" w14:paraId="37AAF844" wp14:textId="77777777">
            <w:pPr>
              <w:pStyle w:val="ListParagraph"/>
              <w:ind w:left="0"/>
            </w:pPr>
            <w:r>
              <w:t>C</w:t>
            </w:r>
          </w:p>
        </w:tc>
        <w:tc>
          <w:tcPr>
            <w:tcW w:w="1085" w:type="dxa"/>
            <w:tcMar/>
          </w:tcPr>
          <w:p w:rsidR="00CD0718" w:rsidP="0066340E" w:rsidRDefault="00CD0718" w14:paraId="5F671EF0" wp14:textId="77777777">
            <w:pPr>
              <w:pStyle w:val="ListParagraph"/>
              <w:ind w:left="0"/>
            </w:pPr>
            <w:r>
              <w:t>Red/Orange</w:t>
            </w:r>
          </w:p>
        </w:tc>
        <w:tc>
          <w:tcPr>
            <w:tcW w:w="1340" w:type="dxa"/>
            <w:tcMar/>
          </w:tcPr>
          <w:p w:rsidR="00CD0718" w:rsidP="0066340E" w:rsidRDefault="00CD0718" w14:paraId="63FFB921" wp14:textId="77777777">
            <w:pPr>
              <w:pStyle w:val="ListParagraph"/>
              <w:ind w:left="0"/>
            </w:pPr>
            <w:r>
              <w:t>Red/Orange</w:t>
            </w:r>
          </w:p>
        </w:tc>
        <w:tc>
          <w:tcPr>
            <w:tcW w:w="1806" w:type="dxa"/>
            <w:tcMar/>
          </w:tcPr>
          <w:p w:rsidR="00CD0718" w:rsidP="0066340E" w:rsidRDefault="00CD0718" w14:paraId="7758EDC1" wp14:textId="77777777">
            <w:pPr>
              <w:pStyle w:val="ListParagraph"/>
              <w:ind w:left="0"/>
            </w:pPr>
            <w:r>
              <w:t xml:space="preserve">Visible through cobalt glass. </w:t>
            </w:r>
          </w:p>
        </w:tc>
        <w:tc>
          <w:tcPr>
            <w:tcW w:w="1212" w:type="dxa"/>
            <w:tcMar/>
          </w:tcPr>
          <w:p w:rsidR="00CD0718" w:rsidP="0066340E" w:rsidRDefault="00CD0718" w14:paraId="25E28167" wp14:textId="77777777">
            <w:pPr>
              <w:pStyle w:val="ListParagraph"/>
              <w:ind w:left="0"/>
            </w:pPr>
            <w:r>
              <w:t>Calcium</w:t>
            </w:r>
          </w:p>
        </w:tc>
        <w:tc>
          <w:tcPr>
            <w:tcW w:w="705" w:type="dxa"/>
            <w:tcMar/>
          </w:tcPr>
          <w:p w:rsidR="00CD0718" w:rsidP="0066340E" w:rsidRDefault="00CD0718" w14:paraId="4CBB017C" wp14:textId="77777777">
            <w:pPr>
              <w:pStyle w:val="ListParagraph"/>
              <w:ind w:left="0"/>
            </w:pPr>
            <m:oMathPara>
              <m:oMath>
                <m:sSup>
                  <m:sSupPr>
                    <m:ctrlPr>
                      <w:rPr>
                        <w:rFonts w:ascii="Cambria Math" w:hAnsi="Cambria Math"/>
                        <w:i/>
                      </w:rPr>
                    </m:ctrlPr>
                  </m:sSupPr>
                  <m:e>
                    <m:r>
                      <w:rPr>
                        <w:rFonts w:ascii="Cambria Math" w:hAnsi="Cambria Math"/>
                      </w:rPr>
                      <m:t>Ca</m:t>
                    </m:r>
                  </m:e>
                  <m:sup>
                    <m:r>
                      <w:rPr>
                        <w:rFonts w:ascii="Cambria Math" w:hAnsi="Cambria Math"/>
                      </w:rPr>
                      <m:t>2+</m:t>
                    </m:r>
                  </m:sup>
                </m:sSup>
              </m:oMath>
            </m:oMathPara>
          </w:p>
        </w:tc>
        <w:tc>
          <w:tcPr>
            <w:tcW w:w="1011" w:type="dxa"/>
            <w:tcMar/>
          </w:tcPr>
          <w:p w:rsidR="1C476F24" w:rsidP="529F92DD" w:rsidRDefault="1C476F24" w14:paraId="14C7522D" w14:textId="65E9EEEC">
            <w:pPr>
              <w:pStyle w:val="Normal"/>
              <w:ind w:left="0"/>
              <w:jc w:val="center"/>
            </w:pPr>
            <w:r w:rsidR="1C476F24">
              <w:rPr/>
              <w:t>620</w:t>
            </w:r>
          </w:p>
        </w:tc>
      </w:tr>
      <w:tr xmlns:wp14="http://schemas.microsoft.com/office/word/2010/wordml" w:rsidR="00CD0718" w:rsidTr="529F92DD" w14:paraId="27255558" wp14:textId="77777777">
        <w:trPr>
          <w:trHeight w:val="300"/>
        </w:trPr>
        <w:tc>
          <w:tcPr>
            <w:tcW w:w="888" w:type="dxa"/>
            <w:tcMar/>
          </w:tcPr>
          <w:p w:rsidR="00CD0718" w:rsidP="0066340E" w:rsidRDefault="00CD0718" w14:paraId="44B0A208" wp14:textId="77777777">
            <w:pPr>
              <w:pStyle w:val="ListParagraph"/>
              <w:ind w:left="0"/>
            </w:pPr>
            <w:r>
              <w:t>8</w:t>
            </w:r>
          </w:p>
        </w:tc>
        <w:tc>
          <w:tcPr>
            <w:tcW w:w="1127" w:type="dxa"/>
            <w:tcMar/>
          </w:tcPr>
          <w:p w:rsidR="00CD0718" w:rsidP="0066340E" w:rsidRDefault="00CD0718" w14:paraId="61740529" wp14:textId="77777777">
            <w:pPr>
              <w:pStyle w:val="ListParagraph"/>
              <w:ind w:left="0"/>
            </w:pPr>
            <w:r>
              <w:t>D</w:t>
            </w:r>
          </w:p>
        </w:tc>
        <w:tc>
          <w:tcPr>
            <w:tcW w:w="1085" w:type="dxa"/>
            <w:tcMar/>
          </w:tcPr>
          <w:p w:rsidR="00CD0718" w:rsidP="0066340E" w:rsidRDefault="00CD0718" w14:paraId="145B61C4" wp14:textId="77777777">
            <w:pPr>
              <w:pStyle w:val="ListParagraph"/>
              <w:ind w:left="0"/>
            </w:pPr>
            <w:r>
              <w:t>Red</w:t>
            </w:r>
          </w:p>
        </w:tc>
        <w:tc>
          <w:tcPr>
            <w:tcW w:w="1340" w:type="dxa"/>
            <w:tcMar/>
          </w:tcPr>
          <w:p w:rsidR="00CD0718" w:rsidP="0066340E" w:rsidRDefault="00CD0718" w14:paraId="4A39DF31" wp14:textId="77777777">
            <w:pPr>
              <w:pStyle w:val="ListParagraph"/>
              <w:ind w:left="0"/>
            </w:pPr>
            <w:r>
              <w:t>Red</w:t>
            </w:r>
          </w:p>
        </w:tc>
        <w:tc>
          <w:tcPr>
            <w:tcW w:w="1806" w:type="dxa"/>
            <w:tcMar/>
          </w:tcPr>
          <w:p w:rsidR="00CD0718" w:rsidP="0066340E" w:rsidRDefault="00CD0718" w14:paraId="57D1B1AE" wp14:textId="77777777">
            <w:pPr>
              <w:pStyle w:val="ListParagraph"/>
              <w:ind w:left="0"/>
            </w:pPr>
            <w:r>
              <w:t>Mid intensity</w:t>
            </w:r>
          </w:p>
        </w:tc>
        <w:tc>
          <w:tcPr>
            <w:tcW w:w="1212" w:type="dxa"/>
            <w:tcMar/>
          </w:tcPr>
          <w:p w:rsidR="00CD0718" w:rsidP="0066340E" w:rsidRDefault="00CD0718" w14:paraId="612D2E6F" wp14:textId="77777777">
            <w:pPr>
              <w:pStyle w:val="ListParagraph"/>
              <w:ind w:left="0"/>
            </w:pPr>
            <w:r>
              <w:t>Strontium</w:t>
            </w:r>
          </w:p>
        </w:tc>
        <w:tc>
          <w:tcPr>
            <w:tcW w:w="705" w:type="dxa"/>
            <w:tcMar/>
          </w:tcPr>
          <w:p w:rsidR="00CD0718" w:rsidP="0066340E" w:rsidRDefault="00CD0718" w14:paraId="093E74E7" wp14:textId="77777777">
            <w:pPr>
              <w:pStyle w:val="ListParagraph"/>
              <w:ind w:left="0"/>
            </w:pPr>
            <m:oMathPara>
              <m:oMath>
                <m:sSup>
                  <m:sSupPr>
                    <m:ctrlPr>
                      <w:rPr>
                        <w:rFonts w:ascii="Cambria Math" w:hAnsi="Cambria Math"/>
                        <w:i/>
                      </w:rPr>
                    </m:ctrlPr>
                  </m:sSupPr>
                  <m:e>
                    <m:r>
                      <w:rPr>
                        <w:rFonts w:ascii="Cambria Math" w:hAnsi="Cambria Math"/>
                      </w:rPr>
                      <m:t>Sr</m:t>
                    </m:r>
                  </m:e>
                  <m:sup>
                    <m:r>
                      <w:rPr>
                        <w:rFonts w:ascii="Cambria Math" w:hAnsi="Cambria Math"/>
                      </w:rPr>
                      <m:t>2+</m:t>
                    </m:r>
                  </m:sup>
                </m:sSup>
              </m:oMath>
            </m:oMathPara>
          </w:p>
        </w:tc>
        <w:tc>
          <w:tcPr>
            <w:tcW w:w="1011" w:type="dxa"/>
            <w:tcMar/>
          </w:tcPr>
          <w:p w:rsidR="32BA6D39" w:rsidP="529F92DD" w:rsidRDefault="32BA6D39" w14:paraId="40B7DEBE" w14:textId="1BC96F01">
            <w:pPr>
              <w:pStyle w:val="Normal"/>
              <w:ind w:left="0"/>
              <w:jc w:val="center"/>
            </w:pPr>
            <w:r w:rsidR="32BA6D39">
              <w:rPr/>
              <w:t>730</w:t>
            </w:r>
          </w:p>
        </w:tc>
      </w:tr>
      <w:tr xmlns:wp14="http://schemas.microsoft.com/office/word/2010/wordml" w:rsidR="00CD0718" w:rsidTr="529F92DD" w14:paraId="2916E97C" wp14:textId="77777777">
        <w:trPr>
          <w:trHeight w:val="300"/>
        </w:trPr>
        <w:tc>
          <w:tcPr>
            <w:tcW w:w="888" w:type="dxa"/>
            <w:tcMar/>
          </w:tcPr>
          <w:p w:rsidR="00CD0718" w:rsidP="0066340E" w:rsidRDefault="00CD0718" w14:paraId="75697EEC" wp14:textId="77777777">
            <w:pPr>
              <w:pStyle w:val="ListParagraph"/>
              <w:ind w:left="0"/>
            </w:pPr>
            <w:r>
              <w:t>7</w:t>
            </w:r>
          </w:p>
        </w:tc>
        <w:tc>
          <w:tcPr>
            <w:tcW w:w="1127" w:type="dxa"/>
            <w:tcMar/>
          </w:tcPr>
          <w:p w:rsidR="00CD0718" w:rsidP="0066340E" w:rsidRDefault="00CD0718" w14:paraId="65AEDD99" wp14:textId="77777777">
            <w:pPr>
              <w:pStyle w:val="ListParagraph"/>
              <w:ind w:left="0"/>
            </w:pPr>
            <w:r>
              <w:t>E</w:t>
            </w:r>
          </w:p>
        </w:tc>
        <w:tc>
          <w:tcPr>
            <w:tcW w:w="1085" w:type="dxa"/>
            <w:tcMar/>
          </w:tcPr>
          <w:p w:rsidR="00CD0718" w:rsidP="0066340E" w:rsidRDefault="00CD0718" w14:paraId="6A170216" wp14:textId="77777777">
            <w:pPr>
              <w:pStyle w:val="ListParagraph"/>
              <w:ind w:left="0"/>
            </w:pPr>
            <w:r>
              <w:t>Green</w:t>
            </w:r>
          </w:p>
        </w:tc>
        <w:tc>
          <w:tcPr>
            <w:tcW w:w="1340" w:type="dxa"/>
            <w:tcMar/>
          </w:tcPr>
          <w:p w:rsidR="00CD0718" w:rsidP="0066340E" w:rsidRDefault="00CD0718" w14:paraId="1FE11960" wp14:textId="77777777">
            <w:pPr>
              <w:pStyle w:val="ListParagraph"/>
              <w:ind w:left="0"/>
            </w:pPr>
            <w:r>
              <w:t>Green</w:t>
            </w:r>
          </w:p>
        </w:tc>
        <w:tc>
          <w:tcPr>
            <w:tcW w:w="1806" w:type="dxa"/>
            <w:tcMar/>
          </w:tcPr>
          <w:p w:rsidR="00CD0718" w:rsidP="0066340E" w:rsidRDefault="00CD0718" w14:paraId="5EA9DF37" wp14:textId="77777777">
            <w:pPr>
              <w:pStyle w:val="ListParagraph"/>
              <w:ind w:left="0"/>
            </w:pPr>
            <w:r>
              <w:t>Low intensity</w:t>
            </w:r>
          </w:p>
        </w:tc>
        <w:tc>
          <w:tcPr>
            <w:tcW w:w="1212" w:type="dxa"/>
            <w:tcMar/>
          </w:tcPr>
          <w:p w:rsidR="00CD0718" w:rsidP="0066340E" w:rsidRDefault="00CD0718" w14:paraId="79DB1D02" wp14:textId="77777777">
            <w:pPr>
              <w:pStyle w:val="ListParagraph"/>
              <w:ind w:left="0"/>
            </w:pPr>
            <w:r>
              <w:t>Copper</w:t>
            </w:r>
          </w:p>
        </w:tc>
        <w:tc>
          <w:tcPr>
            <w:tcW w:w="705" w:type="dxa"/>
            <w:tcMar/>
          </w:tcPr>
          <w:p w:rsidR="00CD0718" w:rsidP="0066340E" w:rsidRDefault="00CD0718" w14:paraId="14D82FB9" wp14:textId="77777777">
            <w:pPr>
              <w:pStyle w:val="ListParagraph"/>
              <w:ind w:left="0"/>
            </w:pPr>
            <m:oMathPara>
              <m:oMath>
                <m:sSup>
                  <m:sSupPr>
                    <m:ctrlPr>
                      <w:rPr>
                        <w:rFonts w:ascii="Cambria Math" w:hAnsi="Cambria Math"/>
                        <w:i/>
                      </w:rPr>
                    </m:ctrlPr>
                  </m:sSupPr>
                  <m:e>
                    <m:r>
                      <w:rPr>
                        <w:rFonts w:ascii="Cambria Math" w:hAnsi="Cambria Math"/>
                      </w:rPr>
                      <m:t>Cu</m:t>
                    </m:r>
                  </m:e>
                  <m:sup>
                    <m:r>
                      <w:rPr>
                        <w:rFonts w:ascii="Cambria Math" w:hAnsi="Cambria Math"/>
                      </w:rPr>
                      <m:t>2+</m:t>
                    </m:r>
                  </m:sup>
                </m:sSup>
              </m:oMath>
            </m:oMathPara>
          </w:p>
        </w:tc>
        <w:tc>
          <w:tcPr>
            <w:tcW w:w="1011" w:type="dxa"/>
            <w:tcMar/>
          </w:tcPr>
          <w:p w:rsidR="09B56509" w:rsidP="529F92DD" w:rsidRDefault="09B56509" w14:paraId="06CF3F3A" w14:textId="56E09400">
            <w:pPr>
              <w:pStyle w:val="Normal"/>
              <w:ind w:left="0"/>
              <w:jc w:val="center"/>
            </w:pPr>
            <w:r w:rsidR="09B56509">
              <w:rPr/>
              <w:t>490</w:t>
            </w:r>
          </w:p>
        </w:tc>
      </w:tr>
      <w:tr xmlns:wp14="http://schemas.microsoft.com/office/word/2010/wordml" w:rsidR="00CD0718" w:rsidTr="529F92DD" w14:paraId="35832685" wp14:textId="77777777">
        <w:trPr>
          <w:trHeight w:val="300"/>
        </w:trPr>
        <w:tc>
          <w:tcPr>
            <w:tcW w:w="888" w:type="dxa"/>
            <w:tcMar/>
          </w:tcPr>
          <w:p w:rsidR="00CD0718" w:rsidP="0066340E" w:rsidRDefault="00CD0718" w14:paraId="78941E47" wp14:textId="77777777">
            <w:pPr>
              <w:pStyle w:val="ListParagraph"/>
              <w:ind w:left="0"/>
            </w:pPr>
            <w:r>
              <w:t>5</w:t>
            </w:r>
          </w:p>
        </w:tc>
        <w:tc>
          <w:tcPr>
            <w:tcW w:w="1127" w:type="dxa"/>
            <w:tcMar/>
          </w:tcPr>
          <w:p w:rsidR="00CD0718" w:rsidP="0066340E" w:rsidRDefault="00CD0718" w14:paraId="632692EA" wp14:textId="77777777">
            <w:pPr>
              <w:pStyle w:val="ListParagraph"/>
              <w:ind w:left="0"/>
            </w:pPr>
            <w:r>
              <w:t>F</w:t>
            </w:r>
          </w:p>
        </w:tc>
        <w:tc>
          <w:tcPr>
            <w:tcW w:w="1085" w:type="dxa"/>
            <w:tcMar/>
          </w:tcPr>
          <w:p w:rsidR="00CD0718" w:rsidP="0066340E" w:rsidRDefault="00CD0718" w14:paraId="0D515BAB" wp14:textId="77777777">
            <w:pPr>
              <w:pStyle w:val="ListParagraph"/>
              <w:ind w:left="0"/>
            </w:pPr>
            <w:r>
              <w:t>Pink/Red</w:t>
            </w:r>
          </w:p>
        </w:tc>
        <w:tc>
          <w:tcPr>
            <w:tcW w:w="1340" w:type="dxa"/>
            <w:tcMar/>
          </w:tcPr>
          <w:p w:rsidR="00CD0718" w:rsidP="0066340E" w:rsidRDefault="00CD0718" w14:paraId="46644586" wp14:textId="77777777">
            <w:pPr>
              <w:pStyle w:val="ListParagraph"/>
              <w:ind w:left="0"/>
            </w:pPr>
            <w:r>
              <w:t>Pink/Red</w:t>
            </w:r>
          </w:p>
        </w:tc>
        <w:tc>
          <w:tcPr>
            <w:tcW w:w="1806" w:type="dxa"/>
            <w:tcMar/>
          </w:tcPr>
          <w:p w:rsidR="00CD0718" w:rsidP="0066340E" w:rsidRDefault="00CD0718" w14:paraId="7AC00BC5" wp14:textId="77777777">
            <w:pPr>
              <w:pStyle w:val="ListParagraph"/>
              <w:ind w:left="0"/>
            </w:pPr>
            <w:r>
              <w:t>Mid intensity (Bright)</w:t>
            </w:r>
          </w:p>
        </w:tc>
        <w:tc>
          <w:tcPr>
            <w:tcW w:w="1212" w:type="dxa"/>
            <w:tcMar/>
          </w:tcPr>
          <w:p w:rsidR="00CD0718" w:rsidP="0066340E" w:rsidRDefault="00CD0718" w14:paraId="19304E27" wp14:textId="77777777">
            <w:pPr>
              <w:pStyle w:val="ListParagraph"/>
              <w:ind w:left="0"/>
            </w:pPr>
            <w:r>
              <w:t>Lithium</w:t>
            </w:r>
          </w:p>
        </w:tc>
        <w:tc>
          <w:tcPr>
            <w:tcW w:w="705" w:type="dxa"/>
            <w:tcMar/>
          </w:tcPr>
          <w:p w:rsidR="00CD0718" w:rsidP="0066340E" w:rsidRDefault="00CD0718" w14:paraId="190355A9" wp14:textId="77777777">
            <w:pPr>
              <w:pStyle w:val="ListParagraph"/>
              <w:ind w:left="0"/>
            </w:pPr>
            <m:oMathPara>
              <m:oMath>
                <m:sSup>
                  <m:sSupPr>
                    <m:ctrlPr>
                      <w:rPr>
                        <w:rFonts w:ascii="Cambria Math" w:hAnsi="Cambria Math"/>
                        <w:i/>
                      </w:rPr>
                    </m:ctrlPr>
                  </m:sSupPr>
                  <m:e>
                    <m:r>
                      <w:rPr>
                        <w:rFonts w:ascii="Cambria Math" w:hAnsi="Cambria Math"/>
                      </w:rPr>
                      <m:t>Li</m:t>
                    </m:r>
                  </m:e>
                  <m:sup>
                    <m:r>
                      <w:rPr>
                        <w:rFonts w:ascii="Cambria Math" w:hAnsi="Cambria Math"/>
                      </w:rPr>
                      <m:t>+</m:t>
                    </m:r>
                  </m:sup>
                </m:sSup>
              </m:oMath>
            </m:oMathPara>
          </w:p>
        </w:tc>
        <w:tc>
          <w:tcPr>
            <w:tcW w:w="1011" w:type="dxa"/>
            <w:tcMar/>
          </w:tcPr>
          <w:p w:rsidR="48C32390" w:rsidP="529F92DD" w:rsidRDefault="48C32390" w14:paraId="179CC491" w14:textId="06D6A400">
            <w:pPr>
              <w:pStyle w:val="Normal"/>
              <w:suppressLineNumbers w:val="0"/>
              <w:bidi w:val="0"/>
              <w:spacing w:before="0" w:beforeAutospacing="off" w:after="0" w:afterAutospacing="off" w:line="240" w:lineRule="auto"/>
              <w:ind w:left="0" w:right="0"/>
              <w:jc w:val="center"/>
            </w:pPr>
            <w:r w:rsidR="48C32390">
              <w:rPr/>
              <w:t>660</w:t>
            </w:r>
          </w:p>
        </w:tc>
      </w:tr>
      <w:tr xmlns:wp14="http://schemas.microsoft.com/office/word/2010/wordml" w:rsidR="00CD0718" w:rsidTr="529F92DD" w14:paraId="259B31FA" wp14:textId="77777777">
        <w:trPr>
          <w:trHeight w:val="300"/>
        </w:trPr>
        <w:tc>
          <w:tcPr>
            <w:tcW w:w="888" w:type="dxa"/>
            <w:tcMar/>
          </w:tcPr>
          <w:p w:rsidR="00CD0718" w:rsidP="0066340E" w:rsidRDefault="00CD0718" w14:paraId="5D369756" wp14:textId="77777777">
            <w:pPr>
              <w:pStyle w:val="ListParagraph"/>
              <w:ind w:left="0"/>
            </w:pPr>
            <w:r>
              <w:t>10</w:t>
            </w:r>
          </w:p>
        </w:tc>
        <w:tc>
          <w:tcPr>
            <w:tcW w:w="1127" w:type="dxa"/>
            <w:tcMar/>
          </w:tcPr>
          <w:p w:rsidR="00CD0718" w:rsidP="0066340E" w:rsidRDefault="00CD0718" w14:paraId="57DE78E1" wp14:textId="77777777">
            <w:pPr>
              <w:pStyle w:val="ListParagraph"/>
              <w:ind w:left="0"/>
            </w:pPr>
            <w:r>
              <w:t>G</w:t>
            </w:r>
          </w:p>
        </w:tc>
        <w:tc>
          <w:tcPr>
            <w:tcW w:w="1085" w:type="dxa"/>
            <w:tcMar/>
          </w:tcPr>
          <w:p w:rsidR="00CD0718" w:rsidP="0066340E" w:rsidRDefault="00CD0718" w14:paraId="52537174" wp14:textId="77777777">
            <w:pPr>
              <w:pStyle w:val="ListParagraph"/>
              <w:ind w:left="0"/>
            </w:pPr>
            <w:r>
              <w:t>Green</w:t>
            </w:r>
          </w:p>
        </w:tc>
        <w:tc>
          <w:tcPr>
            <w:tcW w:w="1340" w:type="dxa"/>
            <w:tcMar/>
          </w:tcPr>
          <w:p w:rsidR="00CD0718" w:rsidP="0066340E" w:rsidRDefault="00CD0718" w14:paraId="5615903D" wp14:textId="77777777">
            <w:pPr>
              <w:pStyle w:val="ListParagraph"/>
              <w:ind w:left="0"/>
            </w:pPr>
            <w:r>
              <w:t>Green</w:t>
            </w:r>
          </w:p>
        </w:tc>
        <w:tc>
          <w:tcPr>
            <w:tcW w:w="1806" w:type="dxa"/>
            <w:tcMar/>
          </w:tcPr>
          <w:p w:rsidR="00CD0718" w:rsidP="0066340E" w:rsidRDefault="00CD0718" w14:paraId="0697014B" wp14:textId="77777777">
            <w:pPr>
              <w:pStyle w:val="ListParagraph"/>
              <w:ind w:left="0"/>
            </w:pPr>
            <w:r>
              <w:t>Flash of colour. Low Intensity</w:t>
            </w:r>
          </w:p>
        </w:tc>
        <w:tc>
          <w:tcPr>
            <w:tcW w:w="1212" w:type="dxa"/>
            <w:tcMar/>
          </w:tcPr>
          <w:p w:rsidR="00CD0718" w:rsidP="0066340E" w:rsidRDefault="00CD0718" w14:paraId="4380F86E" wp14:textId="77777777">
            <w:pPr>
              <w:pStyle w:val="ListParagraph"/>
              <w:ind w:left="0"/>
            </w:pPr>
            <w:r>
              <w:t>Barium</w:t>
            </w:r>
          </w:p>
        </w:tc>
        <w:tc>
          <w:tcPr>
            <w:tcW w:w="705" w:type="dxa"/>
            <w:tcMar/>
          </w:tcPr>
          <w:p w:rsidR="00CD0718" w:rsidP="0066340E" w:rsidRDefault="00CD0718" w14:paraId="71D4980D" wp14:textId="77777777">
            <w:pPr>
              <w:pStyle w:val="ListParagraph"/>
              <w:ind w:left="0"/>
            </w:pPr>
            <m:oMathPara>
              <m:oMath>
                <m:sSup>
                  <m:sSupPr>
                    <m:ctrlPr>
                      <w:rPr>
                        <w:rFonts w:ascii="Cambria Math" w:hAnsi="Cambria Math"/>
                        <w:i/>
                      </w:rPr>
                    </m:ctrlPr>
                  </m:sSupPr>
                  <m:e>
                    <m:r>
                      <w:rPr>
                        <w:rFonts w:ascii="Cambria Math" w:hAnsi="Cambria Math"/>
                      </w:rPr>
                      <m:t>Ba</m:t>
                    </m:r>
                  </m:e>
                  <m:sup>
                    <m:r>
                      <w:rPr>
                        <w:rFonts w:ascii="Cambria Math" w:hAnsi="Cambria Math"/>
                      </w:rPr>
                      <m:t>2+</m:t>
                    </m:r>
                  </m:sup>
                </m:sSup>
              </m:oMath>
            </m:oMathPara>
          </w:p>
        </w:tc>
        <w:tc>
          <w:tcPr>
            <w:tcW w:w="1011" w:type="dxa"/>
            <w:tcMar/>
          </w:tcPr>
          <w:p w:rsidR="2D062169" w:rsidP="529F92DD" w:rsidRDefault="2D062169" w14:paraId="4A83BEAA" w14:textId="784295F6">
            <w:pPr>
              <w:pStyle w:val="Normal"/>
              <w:ind w:left="0"/>
              <w:jc w:val="center"/>
            </w:pPr>
            <w:r w:rsidR="2D062169">
              <w:rPr/>
              <w:t>530</w:t>
            </w:r>
          </w:p>
        </w:tc>
      </w:tr>
      <w:tr xmlns:wp14="http://schemas.microsoft.com/office/word/2010/wordml" w:rsidR="00CD0718" w:rsidTr="529F92DD" w14:paraId="0952D616" wp14:textId="77777777">
        <w:trPr>
          <w:trHeight w:val="300"/>
        </w:trPr>
        <w:tc>
          <w:tcPr>
            <w:tcW w:w="888" w:type="dxa"/>
            <w:tcMar/>
          </w:tcPr>
          <w:p w:rsidR="00CD0718" w:rsidP="0066340E" w:rsidRDefault="00CD0718" w14:paraId="5FCD5EC4" wp14:textId="77777777">
            <w:pPr>
              <w:pStyle w:val="ListParagraph"/>
              <w:ind w:left="0"/>
            </w:pPr>
            <w:r>
              <w:t>3</w:t>
            </w:r>
          </w:p>
        </w:tc>
        <w:tc>
          <w:tcPr>
            <w:tcW w:w="1127" w:type="dxa"/>
            <w:tcMar/>
          </w:tcPr>
          <w:p w:rsidR="00CD0718" w:rsidP="0066340E" w:rsidRDefault="00CD0718" w14:paraId="140DA07A" wp14:textId="77777777">
            <w:pPr>
              <w:pStyle w:val="ListParagraph"/>
              <w:ind w:left="0"/>
            </w:pPr>
            <w:r>
              <w:t>H</w:t>
            </w:r>
          </w:p>
        </w:tc>
        <w:tc>
          <w:tcPr>
            <w:tcW w:w="1085" w:type="dxa"/>
            <w:tcMar/>
          </w:tcPr>
          <w:p w:rsidR="00CD0718" w:rsidP="0066340E" w:rsidRDefault="00CD0718" w14:paraId="6BD500EE" wp14:textId="77777777">
            <w:pPr>
              <w:pStyle w:val="ListParagraph"/>
              <w:ind w:left="0"/>
            </w:pPr>
            <w:r>
              <w:t>Yellow/Orange</w:t>
            </w:r>
          </w:p>
        </w:tc>
        <w:tc>
          <w:tcPr>
            <w:tcW w:w="1340" w:type="dxa"/>
            <w:tcMar/>
          </w:tcPr>
          <w:p w:rsidR="00CD0718" w:rsidP="0066340E" w:rsidRDefault="00CD0718" w14:paraId="752D5858" wp14:textId="77777777">
            <w:pPr>
              <w:pStyle w:val="ListParagraph"/>
              <w:ind w:left="0"/>
            </w:pPr>
            <w:r>
              <w:t>Yellow/Orange</w:t>
            </w:r>
          </w:p>
        </w:tc>
        <w:tc>
          <w:tcPr>
            <w:tcW w:w="1806" w:type="dxa"/>
            <w:tcMar/>
          </w:tcPr>
          <w:p w:rsidR="00CD0718" w:rsidP="0066340E" w:rsidRDefault="00CD0718" w14:paraId="73E40529" wp14:textId="77777777">
            <w:pPr>
              <w:pStyle w:val="ListParagraph"/>
              <w:ind w:left="0"/>
            </w:pPr>
            <w:r>
              <w:t>Not visible through cobalt glass. High intensity</w:t>
            </w:r>
          </w:p>
        </w:tc>
        <w:tc>
          <w:tcPr>
            <w:tcW w:w="1212" w:type="dxa"/>
            <w:tcMar/>
          </w:tcPr>
          <w:p w:rsidR="00CD0718" w:rsidP="0066340E" w:rsidRDefault="00CD0718" w14:paraId="15E804D0" wp14:textId="77777777">
            <w:pPr>
              <w:pStyle w:val="ListParagraph"/>
              <w:ind w:left="0"/>
            </w:pPr>
            <w:r>
              <w:t>Sodium Potassium mixture</w:t>
            </w:r>
          </w:p>
        </w:tc>
        <w:tc>
          <w:tcPr>
            <w:tcW w:w="705" w:type="dxa"/>
            <w:tcMar/>
          </w:tcPr>
          <w:p w:rsidR="00CD0718" w:rsidP="0066340E" w:rsidRDefault="00CD0718" w14:paraId="25687975" wp14:textId="77777777">
            <w:pPr>
              <w:pStyle w:val="ListParagraph"/>
              <w:ind w:left="0"/>
            </w:pPr>
            <m:oMathPara>
              <m:oMath>
                <m:sSup>
                  <m:sSupPr>
                    <m:ctrlPr>
                      <w:rPr>
                        <w:rFonts w:ascii="Cambria Math" w:hAnsi="Cambria Math"/>
                        <w:i/>
                      </w:rPr>
                    </m:ctrlPr>
                  </m:sSupPr>
                  <m:e>
                    <m:r>
                      <w:rPr>
                        <w:rFonts w:ascii="Cambria Math" w:hAnsi="Cambria Math"/>
                      </w:rPr>
                      <m:t>Na</m:t>
                    </m:r>
                  </m:e>
                  <m:sup>
                    <m:r>
                      <w:rPr>
                        <w:rFonts w:ascii="Cambria Math" w:hAnsi="Cambria Math"/>
                      </w:rPr>
                      <m:t>+</m:t>
                    </m:r>
                  </m:sup>
                </m:sSup>
                <m:sSup>
                  <m:sSupPr>
                    <m:ctrlPr>
                      <w:rPr>
                        <w:rFonts w:ascii="Cambria Math" w:hAnsi="Cambria Math"/>
                        <w:i/>
                      </w:rPr>
                    </m:ctrlPr>
                  </m:sSupPr>
                  <m:e>
                    <m:r>
                      <w:rPr>
                        <w:rFonts w:ascii="Cambria Math" w:hAnsi="Cambria Math"/>
                      </w:rPr>
                      <m:t>K</m:t>
                    </m:r>
                  </m:e>
                  <m:sup>
                    <m:r>
                      <w:rPr>
                        <w:rFonts w:ascii="Cambria Math" w:hAnsi="Cambria Math"/>
                      </w:rPr>
                      <m:t>+</m:t>
                    </m:r>
                  </m:sup>
                </m:sSup>
              </m:oMath>
            </m:oMathPara>
          </w:p>
        </w:tc>
        <w:tc>
          <w:tcPr>
            <w:tcW w:w="1011" w:type="dxa"/>
            <w:tcMar/>
          </w:tcPr>
          <w:p w:rsidR="4A743205" w:rsidP="529F92DD" w:rsidRDefault="4A743205" w14:paraId="757E4446" w14:textId="1AD33941">
            <w:pPr>
              <w:pStyle w:val="Normal"/>
              <w:ind w:left="0"/>
              <w:jc w:val="center"/>
            </w:pPr>
            <w:r w:rsidR="4A743205">
              <w:rPr/>
              <w:t>600</w:t>
            </w:r>
          </w:p>
        </w:tc>
      </w:tr>
    </w:tbl>
    <w:p xmlns:wp14="http://schemas.microsoft.com/office/word/2010/wordml" w:rsidR="001F56EF" w:rsidP="529F92DD" w:rsidRDefault="00E93F1F" w14:paraId="14B80F1E" wp14:textId="2AE387BD">
      <w:pPr>
        <w:pStyle w:val="Normal"/>
        <w:spacing w:line="480" w:lineRule="auto"/>
      </w:pPr>
      <w:r w:rsidR="00E93F1F">
        <w:rPr/>
        <w:t>The w</w:t>
      </w:r>
      <w:r w:rsidR="0066340E">
        <w:rPr/>
        <w:t>avelengths</w:t>
      </w:r>
      <w:r w:rsidR="00E93F1F">
        <w:rPr/>
        <w:t xml:space="preserve"> shown in the table were</w:t>
      </w:r>
      <w:r w:rsidR="0066340E">
        <w:rPr/>
        <w:t xml:space="preserve"> estimated from the colours and wavelengt</w:t>
      </w:r>
      <w:r w:rsidR="00E93F1F">
        <w:rPr/>
        <w:t>hs of electromagnetic spectrum and are not exact.</w:t>
      </w:r>
      <w:r w:rsidRPr="529F92DD" w:rsidR="00B824CE">
        <w:rPr>
          <w:noProof/>
          <w:lang w:eastAsia="en-GB"/>
        </w:rPr>
        <w:t xml:space="preserve"> </w:t>
      </w:r>
      <w:r w:rsidR="00B824CE">
        <w:drawing>
          <wp:inline xmlns:wp14="http://schemas.microsoft.com/office/word/2010/wordprocessingDrawing" wp14:editId="75E9EE1E" wp14:anchorId="473D7B20">
            <wp:extent cx="4831978" cy="1897779"/>
            <wp:effectExtent l="0" t="0" r="6985" b="7620"/>
            <wp:docPr id="2" name="Picture 2" descr="Wave lengths in nm: violet 380–450, blue 450–485, cyan 485–500, green 500–565, yellow 565–590, orange 590–625, red 625–750" title=""/>
            <wp:cNvGraphicFramePr>
              <a:graphicFrameLocks noChangeAspect="1"/>
            </wp:cNvGraphicFramePr>
            <a:graphic>
              <a:graphicData uri="http://schemas.openxmlformats.org/drawingml/2006/picture">
                <pic:pic>
                  <pic:nvPicPr>
                    <pic:cNvPr id="0" name="Picture 2"/>
                    <pic:cNvPicPr/>
                  </pic:nvPicPr>
                  <pic:blipFill>
                    <a:blip r:embed="Ra5fb1fee616c407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831978" cy="1897779"/>
                    </a:xfrm>
                    <a:prstGeom prst="rect">
                      <a:avLst/>
                    </a:prstGeom>
                  </pic:spPr>
                </pic:pic>
              </a:graphicData>
            </a:graphic>
          </wp:inline>
        </w:drawing>
      </w:r>
    </w:p>
    <w:p xmlns:wp14="http://schemas.microsoft.com/office/word/2010/wordml" w:rsidR="001F56EF" w:rsidP="00B824CE" w:rsidRDefault="001F56EF" w14:paraId="15C07342" wp14:textId="77777777">
      <w:pPr>
        <w:pStyle w:val="Caption"/>
        <w:spacing w:line="480" w:lineRule="auto"/>
      </w:pPr>
      <w:r>
        <w:t xml:space="preserve">Figure </w:t>
      </w:r>
      <w:r>
        <w:fldChar w:fldCharType="begin"/>
      </w:r>
      <w:r>
        <w:instrText> SEQ Figure \* ARABIC </w:instrText>
      </w:r>
      <w:r>
        <w:fldChar w:fldCharType="separate"/>
      </w:r>
      <w:r>
        <w:rPr>
          <w:noProof/>
        </w:rPr>
        <w:t>1</w:t>
      </w:r>
      <w:r>
        <w:fldChar w:fldCharType="end"/>
      </w:r>
      <w:r w:rsidRPr="00916EF9">
        <w:t xml:space="preserve"> Vi</w:t>
      </w:r>
      <w:r w:rsidR="00895F48">
        <w:t>sible light spectrum [1</w:t>
      </w:r>
      <w:r w:rsidRPr="00916EF9">
        <w:t>]</w:t>
      </w:r>
    </w:p>
    <w:p xmlns:wp14="http://schemas.microsoft.com/office/word/2010/wordml" w:rsidR="00E93F1F" w:rsidP="00B824CE" w:rsidRDefault="00E93F1F" w14:paraId="1672CAC4" wp14:textId="77777777">
      <w:pPr>
        <w:spacing w:line="480" w:lineRule="auto"/>
      </w:pPr>
      <w:r>
        <w:t xml:space="preserve">These results showed that each unknown salt/mixture produced a flame with its own characteristics. The flames varied in colour and intensity. </w:t>
      </w:r>
      <w:r w:rsidR="00DA0A1C">
        <w:t xml:space="preserve">The photon energy depends on wavelength and frequency so higher values will produce higher energy photons. </w:t>
      </w:r>
      <w:r>
        <w:t>Potassium had the smallest wavelength and in turn the highest energy producing a lilac colour. The metal with the longest wavelength</w:t>
      </w:r>
      <w:r w:rsidR="00DA0A1C">
        <w:t xml:space="preserve"> and lowest energy</w:t>
      </w:r>
      <w:r>
        <w:t xml:space="preserve"> was strontium producing a red flame</w:t>
      </w:r>
      <w:r w:rsidR="00DA0A1C">
        <w:t>.</w:t>
      </w:r>
      <w:r>
        <w:t xml:space="preserve"> </w:t>
      </w:r>
    </w:p>
    <w:p xmlns:wp14="http://schemas.microsoft.com/office/word/2010/wordml" w:rsidR="00DA0A1C" w:rsidP="00B824CE" w:rsidRDefault="00DA0A1C" w14:paraId="60DFDF43" wp14:textId="77777777">
      <w:pPr>
        <w:spacing w:line="480" w:lineRule="auto"/>
      </w:pPr>
      <w:r>
        <w:t xml:space="preserve">Within the experiment three metals produced similar colours in the orange region of the visible light spectrum. These were sodium, calcium and the sodium/potassium mixture. These could be differentiated due to the intensity of the sodium being much higher and the use of cobalt bolt to block out the glare from the sodium in the sodium/potassium mixture (H). </w:t>
      </w:r>
    </w:p>
    <w:p xmlns:wp14="http://schemas.microsoft.com/office/word/2010/wordml" w:rsidR="00DA0A1C" w:rsidP="00B824CE" w:rsidRDefault="00DA0A1C" w14:paraId="36214BEC" wp14:textId="77777777">
      <w:pPr>
        <w:spacing w:line="480" w:lineRule="auto"/>
      </w:pPr>
      <w:r>
        <w:t>Throughout the experiment the flames often had a hint of orange due to contamination from the sodium as it was difficult to clean from the metal rod. The cobalt glass was used to block out the glare and view the flames.</w:t>
      </w:r>
    </w:p>
    <w:p xmlns:wp14="http://schemas.microsoft.com/office/word/2010/wordml" w:rsidR="00DA0A1C" w:rsidP="00B824CE" w:rsidRDefault="00DA0A1C" w14:paraId="4AFE23A4" wp14:textId="77777777">
      <w:pPr>
        <w:pStyle w:val="Heading1"/>
        <w:spacing w:line="480" w:lineRule="auto"/>
      </w:pPr>
      <w:bookmarkStart w:name="_Toc192772899" w:id="4"/>
      <w:bookmarkStart w:name="_Toc192773876" w:id="5"/>
      <w:r>
        <w:t>Discussion</w:t>
      </w:r>
      <w:bookmarkEnd w:id="4"/>
      <w:bookmarkEnd w:id="5"/>
    </w:p>
    <w:p xmlns:wp14="http://schemas.microsoft.com/office/word/2010/wordml" w:rsidRPr="00B824CE" w:rsidR="00B824CE" w:rsidP="00B824CE" w:rsidRDefault="00B824CE" w14:paraId="7BF504D8" wp14:textId="77777777">
      <w:pPr>
        <w:pStyle w:val="Heading2"/>
        <w:spacing w:line="480" w:lineRule="auto"/>
        <w:rPr>
          <w:lang w:val="en-US"/>
        </w:rPr>
      </w:pPr>
      <w:bookmarkStart w:name="_Toc192772900" w:id="6"/>
      <w:bookmarkStart w:name="_Toc192773877" w:id="7"/>
      <w:r>
        <w:rPr>
          <w:lang w:val="en-US"/>
        </w:rPr>
        <w:t>Explanation</w:t>
      </w:r>
      <w:bookmarkEnd w:id="6"/>
      <w:bookmarkEnd w:id="7"/>
    </w:p>
    <w:p xmlns:wp14="http://schemas.microsoft.com/office/word/2010/wordml" w:rsidRPr="007B179D" w:rsidR="00DA0A1C" w:rsidP="007B179D" w:rsidRDefault="00DA0A1C" w14:paraId="7AD2C34C" wp14:textId="77777777">
      <w:pPr>
        <w:spacing w:line="480" w:lineRule="auto"/>
        <w:rPr>
          <w:lang w:val="en-US"/>
        </w:rPr>
      </w:pPr>
      <w:r w:rsidRPr="007B179D">
        <w:rPr>
          <w:lang w:val="en-US"/>
        </w:rPr>
        <w:t>The energy an electron requires to move to a higher energy level is discrete and corresponds to specific wavelengths for each element</w:t>
      </w:r>
      <w:r w:rsidR="00895F48">
        <w:rPr>
          <w:lang w:val="en-US"/>
        </w:rPr>
        <w:t xml:space="preserve"> [1]</w:t>
      </w:r>
      <w:r w:rsidRPr="007B179D">
        <w:rPr>
          <w:lang w:val="en-US"/>
        </w:rPr>
        <w:t xml:space="preserve">. Once an electron is excited through heat it moves </w:t>
      </w:r>
      <w:r w:rsidRPr="007B179D" w:rsidR="00823DAF">
        <w:rPr>
          <w:lang w:val="en-US"/>
        </w:rPr>
        <w:t>t</w:t>
      </w:r>
      <w:r w:rsidRPr="007B179D" w:rsidR="00E5540E">
        <w:rPr>
          <w:lang w:val="en-US"/>
        </w:rPr>
        <w:t xml:space="preserve">o an empty higher energy level. As it moves into a higher energy level it become more unstable therefore drops back down to a lower energy level. This could be a singular or multiple transitions to the ground state. As the electron drops it releases electromagnetic waves in the form of photons with the energy being equal to the difference of energies between two energy levels. This exact energy is also associated with the frequency </w:t>
      </w:r>
      <w:r w:rsidRPr="007B179D" w:rsidR="00D23B23">
        <w:rPr>
          <w:lang w:val="en-US"/>
        </w:rPr>
        <w:t>the photon is released which influenced</w:t>
      </w:r>
      <w:r w:rsidRPr="007B179D" w:rsidR="00E5540E">
        <w:rPr>
          <w:lang w:val="en-US"/>
        </w:rPr>
        <w:t xml:space="preserve"> the </w:t>
      </w:r>
      <w:r w:rsidRPr="007B179D" w:rsidR="00D23B23">
        <w:rPr>
          <w:lang w:val="en-US"/>
        </w:rPr>
        <w:t>color</w:t>
      </w:r>
      <w:r w:rsidRPr="007B179D" w:rsidR="00E5540E">
        <w:rPr>
          <w:lang w:val="en-US"/>
        </w:rPr>
        <w:t xml:space="preserve"> of visible light produced.</w:t>
      </w:r>
    </w:p>
    <w:p xmlns:wp14="http://schemas.microsoft.com/office/word/2010/wordml" w:rsidRPr="00B824CE" w:rsidR="00B824CE" w:rsidP="00B824CE" w:rsidRDefault="00B824CE" w14:paraId="17840E5E" wp14:textId="77777777">
      <w:pPr>
        <w:pStyle w:val="Heading2"/>
        <w:spacing w:line="480" w:lineRule="auto"/>
        <w:rPr>
          <w:lang w:val="en-US"/>
        </w:rPr>
      </w:pPr>
      <w:bookmarkStart w:name="_Toc192772901" w:id="8"/>
      <w:bookmarkStart w:name="_Toc192773878" w:id="9"/>
      <w:r>
        <w:rPr>
          <w:lang w:val="en-US"/>
        </w:rPr>
        <w:t>Relationship between energy, frequency and wavelength</w:t>
      </w:r>
      <w:bookmarkEnd w:id="8"/>
      <w:bookmarkEnd w:id="9"/>
    </w:p>
    <w:p xmlns:wp14="http://schemas.microsoft.com/office/word/2010/wordml" w:rsidRPr="007B179D" w:rsidR="00D23B23" w:rsidP="007B179D" w:rsidRDefault="00D23B23" w14:paraId="39CF092E" wp14:textId="77777777">
      <w:pPr>
        <w:spacing w:line="480" w:lineRule="auto"/>
        <w:rPr>
          <w:lang w:val="en-US"/>
        </w:rPr>
      </w:pPr>
      <w:r w:rsidRPr="007B179D">
        <w:rPr>
          <w:lang w:val="en-US"/>
        </w:rPr>
        <w:t xml:space="preserve">As the energy is dependent on the frequency the equation </w:t>
      </w:r>
      <m:oMath>
        <m:sSub>
          <m:sSubPr>
            <m:ctrlPr>
              <w:rPr>
                <w:rFonts w:ascii="Cambria Math" w:hAnsi="Cambria Math"/>
                <w:i/>
              </w:rPr>
            </m:ctrlPr>
          </m:sSubPr>
          <m:e>
            <m:r>
              <w:rPr>
                <w:rFonts w:ascii="Cambria Math" w:hAnsi="Cambria Math"/>
              </w:rPr>
              <m:t>E</m:t>
            </m:r>
          </m:e>
          <m:sub>
            <m:r>
              <w:rPr>
                <w:rFonts w:ascii="Cambria Math" w:hAnsi="Cambria Math"/>
              </w:rPr>
              <m:t>photon</m:t>
            </m:r>
          </m:sub>
        </m:sSub>
        <m:r>
          <w:rPr>
            <w:rFonts w:ascii="Cambria Math" w:hAnsi="Cambria Math"/>
          </w:rPr>
          <m:t>=h×v</m:t>
        </m:r>
      </m:oMath>
      <w:r w:rsidRPr="007B179D">
        <w:rPr>
          <w:rFonts w:eastAsiaTheme="minorEastAsia"/>
        </w:rPr>
        <w:t xml:space="preserve"> ,where h is Planck’s constant (J/s) and v is the frequency (Hz)</w:t>
      </w:r>
      <w:r w:rsidRPr="007B179D">
        <w:rPr>
          <w:rFonts w:eastAsiaTheme="minorEastAsia"/>
        </w:rPr>
        <w:t xml:space="preserve"> applied. Photons in the visible light region also travel </w:t>
      </w:r>
      <w:r w:rsidRPr="007B179D" w:rsidR="006421AD">
        <w:rPr>
          <w:rFonts w:eastAsiaTheme="minorEastAsia"/>
        </w:rPr>
        <w:t>at</w:t>
      </w:r>
      <w:r w:rsidRPr="007B179D">
        <w:rPr>
          <w:rFonts w:eastAsiaTheme="minorEastAsia"/>
        </w:rPr>
        <w:t xml:space="preserve"> the </w:t>
      </w:r>
      <w:r w:rsidRPr="007B179D" w:rsidR="006421AD">
        <w:rPr>
          <w:rFonts w:eastAsiaTheme="minorEastAsia"/>
        </w:rPr>
        <w:t>speed</w:t>
      </w:r>
      <w:r w:rsidRPr="007B179D">
        <w:rPr>
          <w:rFonts w:eastAsiaTheme="minorEastAsia"/>
        </w:rPr>
        <w:t xml:space="preserve"> of light</w:t>
      </w:r>
      <w:r w:rsidR="00895F48">
        <w:rPr>
          <w:rFonts w:eastAsiaTheme="minorEastAsia"/>
        </w:rPr>
        <w:t xml:space="preserve"> [2] </w:t>
      </w:r>
      <w:r w:rsidRPr="007B179D">
        <w:rPr>
          <w:rFonts w:eastAsiaTheme="minorEastAsia"/>
        </w:rPr>
        <w:t xml:space="preserve"> so the equation </w:t>
      </w:r>
      <m:oMath>
        <m:r>
          <w:rPr>
            <w:rFonts w:ascii="Cambria Math" w:hAnsi="Cambria Math"/>
          </w:rPr>
          <m:t>c=λ×v</m:t>
        </m:r>
      </m:oMath>
      <w:r w:rsidRPr="007B179D">
        <w:rPr>
          <w:rFonts w:eastAsiaTheme="minorEastAsia"/>
        </w:rPr>
        <w:t xml:space="preserve"> applies, where c is the speed of light, </w:t>
      </w:r>
      <m:oMath>
        <m:r>
          <w:rPr>
            <w:rFonts w:ascii="Cambria Math" w:hAnsi="Cambria Math"/>
          </w:rPr>
          <m:t>λ</m:t>
        </m:r>
      </m:oMath>
      <w:r w:rsidRPr="007B179D">
        <w:rPr>
          <w:rFonts w:eastAsiaTheme="minorEastAsia"/>
        </w:rPr>
        <w:t xml:space="preserve"> is the wavelength and </w:t>
      </w:r>
      <m:oMath>
        <m:r>
          <w:rPr>
            <w:rFonts w:ascii="Cambria Math" w:hAnsi="Cambria Math"/>
          </w:rPr>
          <m:t>v</m:t>
        </m:r>
      </m:oMath>
      <w:r w:rsidRPr="007B179D">
        <w:rPr>
          <w:rFonts w:eastAsiaTheme="minorEastAsia"/>
        </w:rPr>
        <w:t xml:space="preserve"> is the frequency</w:t>
      </w:r>
      <w:r w:rsidRPr="007B179D">
        <w:rPr>
          <w:rFonts w:eastAsiaTheme="minorEastAsia"/>
        </w:rPr>
        <w:t xml:space="preserve">. The photon energies and </w:t>
      </w:r>
      <w:r w:rsidRPr="007B179D" w:rsidR="000C3B54">
        <w:rPr>
          <w:rFonts w:eastAsiaTheme="minorEastAsia"/>
        </w:rPr>
        <w:t>frequencies</w:t>
      </w:r>
      <w:r w:rsidRPr="007B179D">
        <w:rPr>
          <w:rFonts w:eastAsiaTheme="minorEastAsia"/>
        </w:rPr>
        <w:t xml:space="preserve"> can be calculated using these formulas. </w:t>
      </w:r>
    </w:p>
    <w:p xmlns:wp14="http://schemas.microsoft.com/office/word/2010/wordml" w:rsidRPr="00D23B23" w:rsidR="00D23B23" w:rsidP="00B824CE" w:rsidRDefault="00D23B23" w14:paraId="69A84ED4" wp14:textId="77777777">
      <w:pPr>
        <w:pStyle w:val="ListParagraph"/>
        <w:spacing w:line="480" w:lineRule="auto"/>
        <w:rPr>
          <w:lang w:val="en-US"/>
        </w:rPr>
      </w:pPr>
      <w:r>
        <w:rPr>
          <w:rFonts w:eastAsiaTheme="minorEastAsia"/>
        </w:rPr>
        <w:t xml:space="preserve">Taking sodium as an example with a wavelength </w:t>
      </w:r>
      <w:r w:rsidR="006421AD">
        <w:rPr>
          <w:rFonts w:eastAsiaTheme="minorEastAsia"/>
        </w:rPr>
        <w:t>of</w:t>
      </w:r>
      <w:r>
        <w:rPr>
          <w:rFonts w:eastAsiaTheme="minorEastAsia"/>
        </w:rPr>
        <w:t xml:space="preserve"> 589nm</w:t>
      </w:r>
      <w:r w:rsidR="00895F48">
        <w:rPr>
          <w:rFonts w:eastAsiaTheme="minorEastAsia"/>
        </w:rPr>
        <w:t xml:space="preserve"> [3]</w:t>
      </w:r>
      <w:r>
        <w:rPr>
          <w:rFonts w:eastAsiaTheme="minorEastAsia"/>
        </w:rPr>
        <w:t>.</w:t>
      </w:r>
    </w:p>
    <w:p xmlns:wp14="http://schemas.microsoft.com/office/word/2010/wordml" w:rsidRPr="00D23B23" w:rsidR="00D23B23" w:rsidP="00B824CE" w:rsidRDefault="00D23B23" w14:paraId="26A47775" wp14:textId="77777777">
      <w:pPr>
        <w:spacing w:line="480" w:lineRule="auto"/>
        <w:ind w:left="360"/>
        <w:rPr>
          <w:rFonts w:eastAsiaTheme="minorEastAsia"/>
        </w:rPr>
      </w:pPr>
      <m:oMathPara>
        <m:oMath>
          <m:r>
            <w:rPr>
              <w:rFonts w:ascii="Cambria Math" w:hAnsi="Cambria Math"/>
            </w:rPr>
            <m:t>c=λ×v</m:t>
          </m:r>
          <m:r>
            <w:rPr>
              <w:rFonts w:ascii="Cambria Math" w:hAnsi="Cambria Math" w:eastAsiaTheme="minorEastAsia"/>
            </w:rPr>
            <m:t xml:space="preserve">,  </m:t>
          </m:r>
          <m:f>
            <m:fPr>
              <m:ctrlPr>
                <w:rPr>
                  <w:rFonts w:ascii="Cambria Math" w:hAnsi="Cambria Math" w:eastAsiaTheme="minorEastAsia"/>
                  <w:i/>
                </w:rPr>
              </m:ctrlPr>
            </m:fPr>
            <m:num>
              <m:r>
                <w:rPr>
                  <w:rFonts w:ascii="Cambria Math" w:hAnsi="Cambria Math" w:eastAsiaTheme="minorEastAsia"/>
                </w:rPr>
                <m:t>c</m:t>
              </m:r>
            </m:num>
            <m:den>
              <m:r>
                <w:rPr>
                  <w:rFonts w:ascii="Cambria Math" w:hAnsi="Cambria Math"/>
                </w:rPr>
                <m:t>λ</m:t>
              </m:r>
            </m:den>
          </m:f>
          <m:r>
            <w:rPr>
              <w:rFonts w:ascii="Cambria Math" w:hAnsi="Cambria Math" w:eastAsiaTheme="minorEastAsia"/>
            </w:rPr>
            <m:t>=v</m:t>
          </m:r>
        </m:oMath>
      </m:oMathPara>
    </w:p>
    <w:p xmlns:wp14="http://schemas.microsoft.com/office/word/2010/wordml" w:rsidRPr="00283532" w:rsidR="00D23B23" w:rsidP="00B824CE" w:rsidRDefault="00D23B23" w14:paraId="46C9C184" wp14:textId="77777777">
      <w:pPr>
        <w:pStyle w:val="ListParagraph"/>
        <w:spacing w:line="480" w:lineRule="auto"/>
        <w:rPr>
          <w:rFonts w:eastAsiaTheme="minorEastAsia"/>
        </w:rPr>
      </w:pPr>
      <m:oMathPara>
        <m:oMath>
          <m:f>
            <m:fPr>
              <m:ctrlPr>
                <w:rPr>
                  <w:rFonts w:ascii="Cambria Math" w:hAnsi="Cambria Math" w:eastAsiaTheme="minorEastAsia"/>
                  <w:i/>
                </w:rPr>
              </m:ctrlPr>
            </m:fPr>
            <m:num>
              <m:r>
                <w:rPr>
                  <w:rFonts w:ascii="Cambria Math" w:hAnsi="Cambria Math" w:eastAsiaTheme="minorEastAsia"/>
                </w:rPr>
                <m:t>3.00×</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8</m:t>
                  </m:r>
                </m:sup>
              </m:sSup>
            </m:num>
            <m:den>
              <m:r>
                <w:rPr>
                  <w:rFonts w:ascii="Cambria Math" w:hAnsi="Cambria Math" w:eastAsiaTheme="minorEastAsia"/>
                </w:rPr>
                <m:t>589×</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-9</m:t>
                  </m:r>
                </m:sup>
              </m:sSup>
            </m:den>
          </m:f>
          <m:r>
            <w:rPr>
              <w:rFonts w:ascii="Cambria Math" w:hAnsi="Cambria Math" w:eastAsiaTheme="minorEastAsia"/>
            </w:rPr>
            <m:t>= 5.09×</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14</m:t>
              </m:r>
            </m:sup>
          </m:sSup>
        </m:oMath>
      </m:oMathPara>
    </w:p>
    <w:p xmlns:wp14="http://schemas.microsoft.com/office/word/2010/wordml" w:rsidRPr="00283532" w:rsidR="00D23B23" w:rsidP="00B824CE" w:rsidRDefault="00D23B23" w14:paraId="3461D779" wp14:textId="77777777">
      <w:pPr>
        <w:pStyle w:val="ListParagraph"/>
        <w:spacing w:line="480" w:lineRule="auto"/>
        <w:rPr>
          <w:rFonts w:eastAsiaTheme="minorEastAsia"/>
        </w:rPr>
      </w:pPr>
    </w:p>
    <w:p xmlns:wp14="http://schemas.microsoft.com/office/word/2010/wordml" w:rsidRPr="00283532" w:rsidR="00D23B23" w:rsidP="00B824CE" w:rsidRDefault="00D23B23" w14:paraId="2E8048A4" wp14:textId="77777777">
      <w:pPr>
        <w:pStyle w:val="ListParagraph"/>
        <w:spacing w:line="480" w:lineRule="auto"/>
        <w:jc w:val="center"/>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photon</m:t>
              </m:r>
            </m:sub>
          </m:sSub>
          <m:r>
            <w:rPr>
              <w:rFonts w:ascii="Cambria Math" w:hAnsi="Cambria Math"/>
            </w:rPr>
            <m:t>=h×v</m:t>
          </m:r>
          <m:r>
            <w:rPr>
              <w:rFonts w:ascii="Cambria Math" w:hAnsi="Cambria Math"/>
            </w:rPr>
            <m:t xml:space="preserve">  </m:t>
          </m:r>
        </m:oMath>
      </m:oMathPara>
    </w:p>
    <w:p xmlns:wp14="http://schemas.microsoft.com/office/word/2010/wordml" w:rsidRPr="00283532" w:rsidR="00D23B23" w:rsidP="00B824CE" w:rsidRDefault="00D23B23" w14:paraId="776277B2" wp14:textId="77777777">
      <w:pPr>
        <w:pStyle w:val="ListParagraph"/>
        <w:spacing w:line="480" w:lineRule="auto"/>
        <w:jc w:val="center"/>
        <w:rPr>
          <w:rFonts w:eastAsiaTheme="minorEastAsia"/>
        </w:rPr>
      </w:pPr>
      <m:oMathPara>
        <m:oMath>
          <m:r>
            <w:rPr>
              <w:rFonts w:ascii="Cambria Math" w:hAnsi="Cambria Math" w:eastAsiaTheme="minorEastAsia"/>
            </w:rPr>
            <m:t>E=6.63 ×</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-34</m:t>
              </m:r>
            </m:sup>
          </m:sSup>
          <m:r>
            <w:rPr>
              <w:rFonts w:ascii="Cambria Math" w:hAnsi="Cambria Math" w:eastAsiaTheme="minorEastAsia"/>
            </w:rPr>
            <m:t>×5.09×</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14</m:t>
              </m:r>
            </m:sup>
          </m:sSup>
          <m:r>
            <w:rPr>
              <w:rFonts w:ascii="Cambria Math" w:hAnsi="Cambria Math" w:eastAsiaTheme="minorEastAsia"/>
            </w:rPr>
            <m:t xml:space="preserve"> </m:t>
          </m:r>
        </m:oMath>
      </m:oMathPara>
    </w:p>
    <w:p xmlns:wp14="http://schemas.microsoft.com/office/word/2010/wordml" w:rsidRPr="00C5467A" w:rsidR="00D23B23" w:rsidP="00B824CE" w:rsidRDefault="00D23B23" w14:paraId="6052EEA8" wp14:textId="77777777">
      <w:pPr>
        <w:pStyle w:val="ListParagraph"/>
        <w:spacing w:line="480" w:lineRule="auto"/>
        <w:jc w:val="center"/>
        <w:rPr>
          <w:rFonts w:eastAsiaTheme="minorEastAsia"/>
        </w:rPr>
      </w:pPr>
      <m:oMathPara>
        <m:oMath>
          <m:r>
            <w:rPr>
              <w:rFonts w:ascii="Cambria Math" w:hAnsi="Cambria Math" w:eastAsiaTheme="minorEastAsia"/>
            </w:rPr>
            <m:t>E=3.37×</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m:t>
              </m:r>
              <m:r>
                <w:rPr>
                  <w:rFonts w:ascii="Cambria Math" w:hAnsi="Cambria Math" w:eastAsiaTheme="minorEastAsia"/>
                </w:rPr>
                <m:t>19</m:t>
              </m:r>
            </m:sup>
          </m:sSup>
        </m:oMath>
      </m:oMathPara>
    </w:p>
    <w:p xmlns:wp14="http://schemas.microsoft.com/office/word/2010/wordml" w:rsidR="00D23B23" w:rsidP="00B824CE" w:rsidRDefault="00D23B23" w14:paraId="34C36566" wp14:textId="77777777">
      <w:pPr>
        <w:spacing w:line="480" w:lineRule="auto"/>
        <w:ind w:left="360"/>
        <w:rPr>
          <w:lang w:val="en-US"/>
        </w:rPr>
      </w:pPr>
      <w:r>
        <w:rPr>
          <w:lang w:val="en-US"/>
        </w:rPr>
        <w:t>Taking copper as an example with a wavelength 450nm</w:t>
      </w:r>
      <w:r w:rsidR="00895F48">
        <w:rPr>
          <w:lang w:val="en-US"/>
        </w:rPr>
        <w:t xml:space="preserve"> [4]</w:t>
      </w:r>
    </w:p>
    <w:p xmlns:wp14="http://schemas.microsoft.com/office/word/2010/wordml" w:rsidRPr="00D23B23" w:rsidR="00D23B23" w:rsidP="00B824CE" w:rsidRDefault="00D23B23" w14:paraId="744525A7" wp14:textId="77777777">
      <w:pPr>
        <w:spacing w:line="480" w:lineRule="auto"/>
        <w:ind w:left="360"/>
        <w:rPr>
          <w:rFonts w:eastAsiaTheme="minorEastAsia"/>
        </w:rPr>
      </w:pPr>
      <m:oMathPara>
        <m:oMath>
          <m:r>
            <w:rPr>
              <w:rFonts w:ascii="Cambria Math" w:hAnsi="Cambria Math"/>
            </w:rPr>
            <m:t>c=λ×v</m:t>
          </m:r>
          <m:r>
            <w:rPr>
              <w:rFonts w:ascii="Cambria Math" w:hAnsi="Cambria Math" w:eastAsiaTheme="minorEastAsia"/>
            </w:rPr>
            <m:t xml:space="preserve">, </m:t>
          </m:r>
          <m:f>
            <m:fPr>
              <m:ctrlPr>
                <w:rPr>
                  <w:rFonts w:ascii="Cambria Math" w:hAnsi="Cambria Math" w:eastAsiaTheme="minorEastAsia"/>
                  <w:i/>
                </w:rPr>
              </m:ctrlPr>
            </m:fPr>
            <m:num>
              <m:r>
                <w:rPr>
                  <w:rFonts w:ascii="Cambria Math" w:hAnsi="Cambria Math" w:eastAsiaTheme="minorEastAsia"/>
                </w:rPr>
                <m:t>c</m:t>
              </m:r>
            </m:num>
            <m:den>
              <m:r>
                <w:rPr>
                  <w:rFonts w:ascii="Cambria Math" w:hAnsi="Cambria Math"/>
                </w:rPr>
                <m:t>λ</m:t>
              </m:r>
            </m:den>
          </m:f>
          <m:r>
            <w:rPr>
              <w:rFonts w:ascii="Cambria Math" w:hAnsi="Cambria Math" w:eastAsiaTheme="minorEastAsia"/>
            </w:rPr>
            <m:t>=v</m:t>
          </m:r>
        </m:oMath>
      </m:oMathPara>
    </w:p>
    <w:p xmlns:wp14="http://schemas.microsoft.com/office/word/2010/wordml" w:rsidRPr="00D23B23" w:rsidR="00D23B23" w:rsidP="00B824CE" w:rsidRDefault="00D23B23" w14:paraId="08223F09" wp14:textId="77777777">
      <w:pPr>
        <w:pStyle w:val="ListParagraph"/>
        <w:spacing w:line="480" w:lineRule="auto"/>
        <w:rPr>
          <w:rFonts w:eastAsiaTheme="minorEastAsia"/>
        </w:rPr>
      </w:pPr>
      <m:oMathPara>
        <m:oMath>
          <m:f>
            <m:fPr>
              <m:ctrlPr>
                <w:rPr>
                  <w:rFonts w:ascii="Cambria Math" w:hAnsi="Cambria Math" w:eastAsiaTheme="minorEastAsia"/>
                  <w:i/>
                </w:rPr>
              </m:ctrlPr>
            </m:fPr>
            <m:num>
              <m:r>
                <w:rPr>
                  <w:rFonts w:ascii="Cambria Math" w:hAnsi="Cambria Math" w:eastAsiaTheme="minorEastAsia"/>
                </w:rPr>
                <m:t>3.00×</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8</m:t>
                  </m:r>
                </m:sup>
              </m:sSup>
            </m:num>
            <m:den>
              <m:r>
                <w:rPr>
                  <w:rFonts w:ascii="Cambria Math" w:hAnsi="Cambria Math" w:eastAsiaTheme="minorEastAsia"/>
                </w:rPr>
                <m:t>450</m:t>
              </m:r>
              <m:r>
                <w:rPr>
                  <w:rFonts w:ascii="Cambria Math" w:hAnsi="Cambria Math" w:eastAsiaTheme="minorEastAsia"/>
                </w:rPr>
                <m:t>×</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-9</m:t>
                  </m:r>
                </m:sup>
              </m:sSup>
            </m:den>
          </m:f>
          <m:r>
            <w:rPr>
              <w:rFonts w:ascii="Cambria Math" w:hAnsi="Cambria Math" w:eastAsiaTheme="minorEastAsia"/>
            </w:rPr>
            <m:t xml:space="preserve">= </m:t>
          </m:r>
          <m:r>
            <w:rPr>
              <w:rFonts w:ascii="Cambria Math" w:hAnsi="Cambria Math" w:eastAsiaTheme="minorEastAsia"/>
            </w:rPr>
            <m:t>6.67</m:t>
          </m:r>
          <m:r>
            <w:rPr>
              <w:rFonts w:ascii="Cambria Math" w:hAnsi="Cambria Math" w:eastAsiaTheme="minorEastAsia"/>
            </w:rPr>
            <m:t>×</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14</m:t>
              </m:r>
            </m:sup>
          </m:sSup>
        </m:oMath>
      </m:oMathPara>
    </w:p>
    <w:p xmlns:wp14="http://schemas.microsoft.com/office/word/2010/wordml" w:rsidRPr="00D23B23" w:rsidR="00D23B23" w:rsidP="00B824CE" w:rsidRDefault="00D23B23" w14:paraId="2339AFA1" wp14:textId="77777777">
      <w:pPr>
        <w:pStyle w:val="ListParagraph"/>
        <w:spacing w:line="480" w:lineRule="auto"/>
        <w:jc w:val="center"/>
        <w:rPr>
          <w:rFonts w:eastAsiaTheme="minorEastAsia"/>
        </w:rPr>
      </w:pPr>
      <m:oMathPara>
        <m:oMath>
          <m:r>
            <w:rPr>
              <w:rFonts w:ascii="Cambria Math" w:hAnsi="Cambria Math" w:eastAsiaTheme="minorEastAsia"/>
            </w:rPr>
            <m:t>E=6.63 ×</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-34</m:t>
              </m:r>
            </m:sup>
          </m:sSup>
          <m:r>
            <w:rPr>
              <w:rFonts w:ascii="Cambria Math" w:hAnsi="Cambria Math" w:eastAsiaTheme="minorEastAsia"/>
            </w:rPr>
            <m:t>×</m:t>
          </m:r>
          <m:r>
            <w:rPr>
              <w:rFonts w:ascii="Cambria Math" w:hAnsi="Cambria Math" w:eastAsiaTheme="minorEastAsia"/>
            </w:rPr>
            <m:t>6.67</m:t>
          </m:r>
          <m:r>
            <w:rPr>
              <w:rFonts w:ascii="Cambria Math" w:hAnsi="Cambria Math" w:eastAsiaTheme="minorEastAsia"/>
            </w:rPr>
            <m:t>×</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14</m:t>
              </m:r>
            </m:sup>
          </m:sSup>
          <m:r>
            <w:rPr>
              <w:rFonts w:ascii="Cambria Math" w:hAnsi="Cambria Math" w:eastAsiaTheme="minorEastAsia"/>
            </w:rPr>
            <m:t xml:space="preserve"> </m:t>
          </m:r>
        </m:oMath>
      </m:oMathPara>
    </w:p>
    <w:p xmlns:wp14="http://schemas.microsoft.com/office/word/2010/wordml" w:rsidRPr="009717D5" w:rsidR="00D23B23" w:rsidP="00B824CE" w:rsidRDefault="00D23B23" w14:paraId="5579E467" wp14:textId="77777777">
      <w:pPr>
        <w:pStyle w:val="ListParagraph"/>
        <w:spacing w:line="480" w:lineRule="auto"/>
        <w:jc w:val="center"/>
        <w:rPr>
          <w:rFonts w:eastAsiaTheme="minorEastAsia"/>
        </w:rPr>
      </w:pPr>
      <m:oMathPara>
        <m:oMath>
          <m:r>
            <w:rPr>
              <w:rFonts w:ascii="Cambria Math" w:hAnsi="Cambria Math" w:eastAsiaTheme="minorEastAsia"/>
            </w:rPr>
            <m:t>E=</m:t>
          </m:r>
          <m:r>
            <w:rPr>
              <w:rFonts w:ascii="Cambria Math" w:hAnsi="Cambria Math" w:eastAsiaTheme="minorEastAsia"/>
            </w:rPr>
            <m:t>4.4</m:t>
          </m:r>
          <m:r>
            <w:rPr>
              <w:rFonts w:ascii="Cambria Math" w:hAnsi="Cambria Math" w:eastAsiaTheme="minorEastAsia"/>
            </w:rPr>
            <m:t>7×</m:t>
          </m:r>
          <m:sSup>
            <m:sSupPr>
              <m:ctrlPr>
                <w:rPr>
                  <w:rFonts w:ascii="Cambria Math" w:hAnsi="Cambria Math" w:eastAsiaTheme="minorEastAsia"/>
                  <w:i/>
                </w:rPr>
              </m:ctrlPr>
            </m:sSupPr>
            <m:e>
              <m:r>
                <w:rPr>
                  <w:rFonts w:ascii="Cambria Math" w:hAnsi="Cambria Math" w:eastAsiaTheme="minorEastAsia"/>
                </w:rPr>
                <m:t>10</m:t>
              </m:r>
            </m:e>
            <m:sup>
              <m:r>
                <w:rPr>
                  <w:rFonts w:ascii="Cambria Math" w:hAnsi="Cambria Math" w:eastAsiaTheme="minorEastAsia"/>
                </w:rPr>
                <m:t>-</m:t>
              </m:r>
              <m:r>
                <w:rPr>
                  <w:rFonts w:ascii="Cambria Math" w:hAnsi="Cambria Math" w:eastAsiaTheme="minorEastAsia"/>
                </w:rPr>
                <m:t>19</m:t>
              </m:r>
            </m:sup>
          </m:sSup>
        </m:oMath>
      </m:oMathPara>
    </w:p>
    <w:p xmlns:wp14="http://schemas.microsoft.com/office/word/2010/wordml" w:rsidR="003C3D4C" w:rsidP="007B179D" w:rsidRDefault="009717D5" w14:paraId="07AAB113" wp14:textId="77777777">
      <w:pPr>
        <w:spacing w:line="480" w:lineRule="auto"/>
        <w:rPr>
          <w:rFonts w:eastAsiaTheme="minorEastAsia"/>
        </w:rPr>
      </w:pPr>
      <w:r>
        <w:rPr>
          <w:rFonts w:eastAsiaTheme="minorEastAsia"/>
        </w:rPr>
        <w:t>From these examples photons emitted from a substance containing copper have a hi</w:t>
      </w:r>
      <w:r w:rsidR="007B179D">
        <w:rPr>
          <w:rFonts w:eastAsiaTheme="minorEastAsia"/>
        </w:rPr>
        <w:t>gher energy than sodium.</w:t>
      </w:r>
    </w:p>
    <w:p xmlns:wp14="http://schemas.microsoft.com/office/word/2010/wordml" w:rsidRPr="007B179D" w:rsidR="007B179D" w:rsidP="007B179D" w:rsidRDefault="007B179D" w14:paraId="3CF2D8B6" wp14:textId="77777777">
      <w:pPr>
        <w:spacing w:line="480" w:lineRule="auto"/>
        <w:rPr>
          <w:rFonts w:eastAsiaTheme="minorEastAsia"/>
        </w:rPr>
      </w:pPr>
    </w:p>
    <w:p xmlns:wp14="http://schemas.microsoft.com/office/word/2010/wordml" w:rsidRPr="00B824CE" w:rsidR="00B824CE" w:rsidP="00B824CE" w:rsidRDefault="00B824CE" w14:paraId="6EE1D720" wp14:textId="77777777">
      <w:pPr>
        <w:pStyle w:val="Heading2"/>
        <w:spacing w:line="480" w:lineRule="auto"/>
      </w:pPr>
      <w:bookmarkStart w:name="_Toc192772902" w:id="10"/>
      <w:bookmarkStart w:name="_Toc192773879" w:id="11"/>
      <w:r>
        <w:t>Applications</w:t>
      </w:r>
      <w:bookmarkEnd w:id="10"/>
      <w:bookmarkEnd w:id="11"/>
    </w:p>
    <w:p xmlns:wp14="http://schemas.microsoft.com/office/word/2010/wordml" w:rsidRPr="007B179D" w:rsidR="00BE5FB5" w:rsidP="529F92DD" w:rsidRDefault="007B179D" w14:paraId="56D9D601" wp14:textId="0BF2335C">
      <w:pPr>
        <w:spacing w:line="480" w:lineRule="auto"/>
        <w:rPr>
          <w:rFonts w:eastAsia="" w:eastAsiaTheme="minorEastAsia"/>
        </w:rPr>
      </w:pPr>
      <w:r w:rsidRPr="529F92DD" w:rsidR="007B179D">
        <w:rPr>
          <w:rFonts w:eastAsia="" w:eastAsiaTheme="minorEastAsia"/>
        </w:rPr>
        <w:t>W</w:t>
      </w:r>
      <w:r w:rsidRPr="529F92DD" w:rsidR="009717D5">
        <w:rPr>
          <w:rFonts w:eastAsia="" w:eastAsiaTheme="minorEastAsia"/>
        </w:rPr>
        <w:t xml:space="preserve">ithin the OME </w:t>
      </w:r>
      <w:r w:rsidRPr="529F92DD" w:rsidR="00BE5FB5">
        <w:rPr>
          <w:rFonts w:eastAsia="" w:eastAsiaTheme="minorEastAsia"/>
        </w:rPr>
        <w:t>Industry</w:t>
      </w:r>
      <w:r w:rsidRPr="529F92DD" w:rsidR="009717D5">
        <w:rPr>
          <w:rFonts w:eastAsia="" w:eastAsiaTheme="minorEastAsia"/>
        </w:rPr>
        <w:t xml:space="preserve"> </w:t>
      </w:r>
      <w:r w:rsidRPr="529F92DD" w:rsidR="00BE5FB5">
        <w:rPr>
          <w:rFonts w:eastAsia="" w:eastAsiaTheme="minorEastAsia"/>
        </w:rPr>
        <w:t xml:space="preserve">electron emission phenomena is used in tracer ammunition. This ammunition uses a pyrotechnic composition made up of a fuel, an </w:t>
      </w:r>
      <w:r w:rsidRPr="529F92DD" w:rsidR="00BE5FB5">
        <w:rPr>
          <w:rFonts w:eastAsia="" w:eastAsiaTheme="minorEastAsia"/>
        </w:rPr>
        <w:t>oxidiser</w:t>
      </w:r>
      <w:r w:rsidRPr="529F92DD" w:rsidR="00BE5FB5">
        <w:rPr>
          <w:rFonts w:eastAsia="" w:eastAsiaTheme="minorEastAsia"/>
        </w:rPr>
        <w:t xml:space="preserve"> and a binder to produce a visible trace. The fuels in this composition are often potassium which is ignited to produce an illuminated area in darkness [reference]</w:t>
      </w:r>
      <w:r w:rsidRPr="529F92DD" w:rsidR="00BE5FB5">
        <w:rPr>
          <w:rFonts w:eastAsia="" w:eastAsiaTheme="minorEastAsia"/>
        </w:rPr>
        <w:t xml:space="preserve">. </w:t>
      </w:r>
      <w:r w:rsidRPr="529F92DD" w:rsidR="007B179D">
        <w:rPr>
          <w:rFonts w:eastAsia="" w:eastAsiaTheme="minorEastAsia"/>
        </w:rPr>
        <w:t xml:space="preserve"> </w:t>
      </w:r>
      <w:r w:rsidRPr="529F92DD" w:rsidR="001F56EF">
        <w:rPr>
          <w:rFonts w:eastAsia="" w:eastAsiaTheme="minorEastAsia"/>
        </w:rPr>
        <w:t>As well</w:t>
      </w:r>
      <w:r w:rsidRPr="529F92DD" w:rsidR="00BE5FB5">
        <w:rPr>
          <w:rFonts w:eastAsia="" w:eastAsiaTheme="minorEastAsia"/>
        </w:rPr>
        <w:t xml:space="preserve"> as physical applications electron excitation and </w:t>
      </w:r>
      <w:r w:rsidRPr="529F92DD" w:rsidR="001F56EF">
        <w:rPr>
          <w:rFonts w:eastAsia="" w:eastAsiaTheme="minorEastAsia"/>
        </w:rPr>
        <w:t>em</w:t>
      </w:r>
      <w:r w:rsidRPr="529F92DD" w:rsidR="00B824CE">
        <w:rPr>
          <w:rFonts w:eastAsia="" w:eastAsiaTheme="minorEastAsia"/>
        </w:rPr>
        <w:t>ission</w:t>
      </w:r>
      <w:r w:rsidRPr="529F92DD" w:rsidR="00BE5FB5">
        <w:rPr>
          <w:rFonts w:eastAsia="" w:eastAsiaTheme="minorEastAsia"/>
        </w:rPr>
        <w:t xml:space="preserve"> also occurs naturally in the environment. </w:t>
      </w:r>
      <w:r w:rsidRPr="529F92DD" w:rsidR="00437E91">
        <w:rPr>
          <w:rFonts w:eastAsia="" w:eastAsiaTheme="minorEastAsia"/>
        </w:rPr>
        <w:t xml:space="preserve">Stars produce photons in fusion </w:t>
      </w:r>
      <w:r w:rsidRPr="529F92DD" w:rsidR="37EFDF6C">
        <w:rPr>
          <w:rFonts w:eastAsia="" w:eastAsiaTheme="minorEastAsia"/>
        </w:rPr>
        <w:t>reactions</w:t>
      </w:r>
      <w:r w:rsidRPr="529F92DD" w:rsidR="00437E91">
        <w:rPr>
          <w:rFonts w:eastAsia="" w:eastAsiaTheme="minorEastAsia"/>
        </w:rPr>
        <w:t xml:space="preserve"> which then enter the atmosphere and are absorbed by gas atoms such as hydrogen. This </w:t>
      </w:r>
      <w:r w:rsidRPr="529F92DD" w:rsidR="001F56EF">
        <w:rPr>
          <w:rFonts w:eastAsia="" w:eastAsiaTheme="minorEastAsia"/>
        </w:rPr>
        <w:t>excites</w:t>
      </w:r>
      <w:r w:rsidRPr="529F92DD" w:rsidR="00437E91">
        <w:rPr>
          <w:rFonts w:eastAsia="" w:eastAsiaTheme="minorEastAsia"/>
        </w:rPr>
        <w:t xml:space="preserve"> the gases and creates more photons of different </w:t>
      </w:r>
      <w:r w:rsidRPr="529F92DD" w:rsidR="365A6E90">
        <w:rPr>
          <w:rFonts w:eastAsia="" w:eastAsiaTheme="minorEastAsia"/>
        </w:rPr>
        <w:t>frequencies</w:t>
      </w:r>
      <w:r w:rsidRPr="529F92DD" w:rsidR="00437E91">
        <w:rPr>
          <w:rFonts w:eastAsia="" w:eastAsiaTheme="minorEastAsia"/>
        </w:rPr>
        <w:t xml:space="preserve"> and directions as </w:t>
      </w:r>
      <w:r w:rsidRPr="529F92DD" w:rsidR="00895F48">
        <w:rPr>
          <w:rFonts w:eastAsia="" w:eastAsiaTheme="minorEastAsia"/>
        </w:rPr>
        <w:t>a continuous spectrum [7</w:t>
      </w:r>
      <w:r w:rsidRPr="529F92DD" w:rsidR="00437E91">
        <w:rPr>
          <w:rFonts w:eastAsia="" w:eastAsiaTheme="minorEastAsia"/>
        </w:rPr>
        <w:t>]</w:t>
      </w:r>
      <w:r w:rsidRPr="529F92DD" w:rsidR="00895F48">
        <w:rPr>
          <w:rFonts w:eastAsia="" w:eastAsiaTheme="minorEastAsia"/>
        </w:rPr>
        <w:t>.</w:t>
      </w:r>
    </w:p>
    <w:p xmlns:wp14="http://schemas.microsoft.com/office/word/2010/wordml" w:rsidRPr="00B824CE" w:rsidR="00B824CE" w:rsidP="00B824CE" w:rsidRDefault="00B824CE" w14:paraId="2BFBC3A2" wp14:textId="77777777">
      <w:pPr>
        <w:pStyle w:val="Heading2"/>
        <w:spacing w:line="480" w:lineRule="auto"/>
        <w:rPr>
          <w:rFonts w:eastAsiaTheme="minorEastAsia"/>
        </w:rPr>
      </w:pPr>
      <w:bookmarkStart w:name="_Toc192772903" w:id="12"/>
      <w:bookmarkStart w:name="_Toc192773880" w:id="13"/>
      <w:r>
        <w:rPr>
          <w:rFonts w:eastAsiaTheme="minorEastAsia"/>
        </w:rPr>
        <w:t>Limitations</w:t>
      </w:r>
      <w:bookmarkEnd w:id="12"/>
      <w:bookmarkEnd w:id="13"/>
    </w:p>
    <w:p xmlns:wp14="http://schemas.microsoft.com/office/word/2010/wordml" w:rsidRPr="007B179D" w:rsidR="00437E91" w:rsidP="007B179D" w:rsidRDefault="001F56EF" w14:paraId="72020FB1" wp14:textId="77777777">
      <w:pPr>
        <w:spacing w:line="480" w:lineRule="auto"/>
        <w:rPr>
          <w:rFonts w:eastAsiaTheme="minorEastAsia"/>
        </w:rPr>
      </w:pPr>
      <w:r w:rsidRPr="007B179D">
        <w:rPr>
          <w:rFonts w:eastAsiaTheme="minorEastAsia"/>
        </w:rPr>
        <w:t>Limitation in this experiment include the reliance on visual identification to see present metals. This is difficult in mixtures as more intense flames can block out other colours. It could also be difficult to differentiate between metals that produce similar colour flames. Residues could also be a source of error if not cleaned properly, for example the metal rod in this experiment often had sodium residue showing in the flame after cleaning multiple times.</w:t>
      </w:r>
    </w:p>
    <w:p xmlns:wp14="http://schemas.microsoft.com/office/word/2010/wordml" w:rsidR="001F56EF" w:rsidP="00B824CE" w:rsidRDefault="001F56EF" w14:paraId="2B2A7A39" wp14:textId="77777777">
      <w:pPr>
        <w:pStyle w:val="Heading1"/>
        <w:spacing w:line="480" w:lineRule="auto"/>
        <w:rPr>
          <w:rFonts w:eastAsiaTheme="minorEastAsia"/>
        </w:rPr>
      </w:pPr>
      <w:bookmarkStart w:name="_Toc192772904" w:id="14"/>
      <w:bookmarkStart w:name="_Toc192773881" w:id="15"/>
      <w:r>
        <w:rPr>
          <w:rFonts w:eastAsiaTheme="minorEastAsia"/>
        </w:rPr>
        <w:t>Conclusion</w:t>
      </w:r>
      <w:bookmarkEnd w:id="14"/>
      <w:bookmarkEnd w:id="15"/>
    </w:p>
    <w:p xmlns:wp14="http://schemas.microsoft.com/office/word/2010/wordml" w:rsidR="007B179D" w:rsidP="007B179D" w:rsidRDefault="001F56EF" w14:paraId="76F8A346" wp14:textId="77777777">
      <w:pPr>
        <w:spacing w:line="480" w:lineRule="auto"/>
        <w:rPr>
          <w:lang w:val="en-US"/>
        </w:rPr>
      </w:pPr>
      <w:r>
        <w:rPr>
          <w:lang w:val="en-US"/>
        </w:rPr>
        <w:t xml:space="preserve">In conclusion the hypothesis of the flame test is backed up and proved for specific metal salts/mixtures different color flames are produced. </w:t>
      </w:r>
      <w:r w:rsidR="00FB03BF">
        <w:rPr>
          <w:lang w:val="en-US"/>
        </w:rPr>
        <w:t>The discrete energy between two energy levels will release a photon of a specific frequency when electrons drop from a high</w:t>
      </w:r>
      <w:r w:rsidR="00914617">
        <w:rPr>
          <w:lang w:val="en-US"/>
        </w:rPr>
        <w:t xml:space="preserve">er energy level to ground state and produce a colored flame when placed under a Bunsen burner. For future experiments multiple solutions could be tested simultaneously to compare colors produced continuously  </w:t>
      </w:r>
    </w:p>
    <w:p xmlns:wp14="http://schemas.microsoft.com/office/word/2010/wordml" w:rsidR="007B179D" w:rsidP="007B179D" w:rsidRDefault="007B179D" w14:paraId="0FB78278" wp14:textId="77777777">
      <w:pPr>
        <w:pStyle w:val="Heading1"/>
        <w:rPr>
          <w:rFonts w:asciiTheme="minorHAnsi" w:hAnsiTheme="minorHAnsi" w:eastAsiaTheme="minorHAnsi" w:cstheme="minorBidi"/>
          <w:color w:val="auto"/>
          <w:sz w:val="22"/>
          <w:szCs w:val="22"/>
        </w:rPr>
      </w:pPr>
    </w:p>
    <w:p xmlns:wp14="http://schemas.microsoft.com/office/word/2010/wordml" w:rsidR="00895F48" w:rsidP="00895F48" w:rsidRDefault="00895F48" w14:paraId="1FC39945" wp14:textId="77777777">
      <w:pPr>
        <w:rPr>
          <w:lang w:val="en-US"/>
        </w:rPr>
      </w:pPr>
    </w:p>
    <w:p xmlns:wp14="http://schemas.microsoft.com/office/word/2010/wordml" w:rsidRPr="00895F48" w:rsidR="00895F48" w:rsidP="00895F48" w:rsidRDefault="00895F48" w14:paraId="0562CB0E" wp14:textId="77777777">
      <w:pPr>
        <w:rPr>
          <w:lang w:val="en-US"/>
        </w:rPr>
      </w:pPr>
    </w:p>
    <w:bookmarkStart w:name="_Toc192773882" w:displacedByCustomXml="next" w:id="16"/>
    <w:sdt>
      <w:sdtPr>
        <w:id w:val="-1815560886"/>
        <w:docPartObj>
          <w:docPartGallery w:val="Bibliographies"/>
          <w:docPartUnique/>
        </w:docPartObj>
      </w:sdtPr>
      <w:sdtEndPr>
        <w:rPr>
          <w:rFonts w:ascii="Calibri" w:hAnsi="Calibri" w:eastAsia="Calibri" w:cs="" w:asciiTheme="minorAscii" w:hAnsiTheme="minorAscii" w:eastAsiaTheme="minorAscii" w:cstheme="minorBidi"/>
          <w:color w:val="auto"/>
          <w:sz w:val="22"/>
          <w:szCs w:val="22"/>
          <w:lang w:val="en-GB"/>
        </w:rPr>
      </w:sdtEndPr>
      <w:sdtContent>
        <w:p xmlns:wp14="http://schemas.microsoft.com/office/word/2010/wordml" w:rsidR="00895F48" w:rsidP="00895F48" w:rsidRDefault="00895F48" w14:paraId="6B9F123D" wp14:textId="77777777">
          <w:pPr>
            <w:pStyle w:val="Heading1"/>
          </w:pPr>
          <w:r>
            <w:t>Bibliography</w:t>
          </w:r>
          <w:bookmarkEnd w:id="16"/>
        </w:p>
        <w:sdt>
          <w:sdtPr>
            <w:id w:val="111145805"/>
            <w:bibliography/>
          </w:sdtPr>
          <w:sdtContent>
            <w:p xmlns:wp14="http://schemas.microsoft.com/office/word/2010/wordml" w:rsidR="00895F48" w:rsidP="00895F48" w:rsidRDefault="00895F48" w14:paraId="1E977684" wp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xmlns:wp14="http://schemas.microsoft.com/office/word/2010/wordml" w:rsidR="00895F48" w:rsidTr="00BB1FF8" w14:paraId="11B66F58" wp14:textId="77777777">
                <w:trPr>
                  <w:tblCellSpacing w:w="15" w:type="dxa"/>
                </w:trPr>
                <w:tc>
                  <w:tcPr>
                    <w:tcW w:w="50" w:type="pct"/>
                    <w:hideMark/>
                  </w:tcPr>
                  <w:p w:rsidR="00895F48" w:rsidP="00BB1FF8" w:rsidRDefault="00895F48" w14:paraId="62C69479" wp14:textId="77777777">
                    <w:pPr>
                      <w:pStyle w:val="Bibliography"/>
                      <w:rPr>
                        <w:noProof/>
                        <w:sz w:val="24"/>
                        <w:szCs w:val="24"/>
                        <w:lang w:val="en-US"/>
                      </w:rPr>
                    </w:pPr>
                    <w:r>
                      <w:rPr>
                        <w:noProof/>
                        <w:lang w:val="en-US"/>
                      </w:rPr>
                      <w:t xml:space="preserve">[1] </w:t>
                    </w:r>
                  </w:p>
                </w:tc>
                <w:tc>
                  <w:tcPr>
                    <w:tcW w:w="0" w:type="auto"/>
                    <w:hideMark/>
                  </w:tcPr>
                  <w:p w:rsidR="00895F48" w:rsidP="00BB1FF8" w:rsidRDefault="00895F48" w14:paraId="7AFA5D36" wp14:textId="77777777">
                    <w:pPr>
                      <w:pStyle w:val="Bibliography"/>
                      <w:rPr>
                        <w:noProof/>
                        <w:lang w:val="en-US"/>
                      </w:rPr>
                    </w:pPr>
                    <w:r>
                      <w:rPr>
                        <w:noProof/>
                        <w:lang w:val="en-US"/>
                      </w:rPr>
                      <w:t xml:space="preserve">L. Cianci, Colour Theory: Understanding and Working with Colour, Melboure: RMIT Open Press, 2023. </w:t>
                    </w:r>
                  </w:p>
                </w:tc>
              </w:tr>
              <w:tr xmlns:wp14="http://schemas.microsoft.com/office/word/2010/wordml" w:rsidR="00895F48" w:rsidTr="00BB1FF8" w14:paraId="2F9B9FE4" wp14:textId="77777777">
                <w:trPr>
                  <w:tblCellSpacing w:w="15" w:type="dxa"/>
                </w:trPr>
                <w:tc>
                  <w:tcPr>
                    <w:tcW w:w="50" w:type="pct"/>
                    <w:hideMark/>
                  </w:tcPr>
                  <w:p w:rsidR="00895F48" w:rsidP="00BB1FF8" w:rsidRDefault="00895F48" w14:paraId="43CECFDA" wp14:textId="77777777">
                    <w:pPr>
                      <w:pStyle w:val="Bibliography"/>
                      <w:rPr>
                        <w:noProof/>
                        <w:lang w:val="en-US"/>
                      </w:rPr>
                    </w:pPr>
                    <w:r>
                      <w:rPr>
                        <w:noProof/>
                        <w:lang w:val="en-US"/>
                      </w:rPr>
                      <w:t xml:space="preserve">[2] </w:t>
                    </w:r>
                  </w:p>
                </w:tc>
                <w:tc>
                  <w:tcPr>
                    <w:tcW w:w="0" w:type="auto"/>
                    <w:hideMark/>
                  </w:tcPr>
                  <w:p w:rsidR="00895F48" w:rsidP="00BB1FF8" w:rsidRDefault="00895F48" w14:paraId="1EC2C582" wp14:textId="77777777">
                    <w:pPr>
                      <w:pStyle w:val="Bibliography"/>
                      <w:rPr>
                        <w:noProof/>
                        <w:lang w:val="en-US"/>
                      </w:rPr>
                    </w:pPr>
                    <w:r>
                      <w:rPr>
                        <w:noProof/>
                        <w:lang w:val="en-US"/>
                      </w:rPr>
                      <w:t>WEBB Space Telescope, "Spectroscopy 101 – How Absorption and Emission Spectra Work," WEBB Space Telescope, 7 July 2022. [Online]. Available: https://webbtelescope.org/contents/articles/spectroscopy-101--how-absorption-and-emission-spectra-work. [Accessed 5 March 2025].</w:t>
                    </w:r>
                  </w:p>
                </w:tc>
              </w:tr>
              <w:tr xmlns:wp14="http://schemas.microsoft.com/office/word/2010/wordml" w:rsidR="00895F48" w:rsidTr="00BB1FF8" w14:paraId="209CDDEA" wp14:textId="77777777">
                <w:trPr>
                  <w:tblCellSpacing w:w="15" w:type="dxa"/>
                </w:trPr>
                <w:tc>
                  <w:tcPr>
                    <w:tcW w:w="50" w:type="pct"/>
                    <w:hideMark/>
                  </w:tcPr>
                  <w:p w:rsidR="00895F48" w:rsidP="00BB1FF8" w:rsidRDefault="00895F48" w14:paraId="4DC53B76" wp14:textId="77777777">
                    <w:pPr>
                      <w:pStyle w:val="Bibliography"/>
                      <w:rPr>
                        <w:noProof/>
                        <w:lang w:val="en-US"/>
                      </w:rPr>
                    </w:pPr>
                    <w:r>
                      <w:rPr>
                        <w:noProof/>
                        <w:lang w:val="en-US"/>
                      </w:rPr>
                      <w:t xml:space="preserve">[3] </w:t>
                    </w:r>
                  </w:p>
                </w:tc>
                <w:tc>
                  <w:tcPr>
                    <w:tcW w:w="0" w:type="auto"/>
                    <w:hideMark/>
                  </w:tcPr>
                  <w:p w:rsidR="00895F48" w:rsidP="00BB1FF8" w:rsidRDefault="00895F48" w14:paraId="65D020BF" wp14:textId="77777777">
                    <w:pPr>
                      <w:pStyle w:val="Bibliography"/>
                      <w:rPr>
                        <w:noProof/>
                        <w:lang w:val="en-US"/>
                      </w:rPr>
                    </w:pPr>
                    <w:r>
                      <w:rPr>
                        <w:noProof/>
                        <w:lang w:val="en-US"/>
                      </w:rPr>
                      <w:t xml:space="preserve">R. Martineau, "Photodynamics: How Massive Photons, Gravitons, Gluons, and Neutrinos," </w:t>
                    </w:r>
                    <w:r>
                      <w:rPr>
                        <w:i/>
                        <w:iCs/>
                        <w:noProof/>
                        <w:lang w:val="en-US"/>
                      </w:rPr>
                      <w:t xml:space="preserve">Journal of Physical Mathematics, </w:t>
                    </w:r>
                    <w:r>
                      <w:rPr>
                        <w:noProof/>
                        <w:lang w:val="en-US"/>
                      </w:rPr>
                      <w:t xml:space="preserve">vol. 9, no. 4, p. 1, 2018. </w:t>
                    </w:r>
                  </w:p>
                </w:tc>
              </w:tr>
              <w:tr xmlns:wp14="http://schemas.microsoft.com/office/word/2010/wordml" w:rsidR="00895F48" w:rsidTr="00BB1FF8" w14:paraId="7CA8CC13" wp14:textId="77777777">
                <w:trPr>
                  <w:tblCellSpacing w:w="15" w:type="dxa"/>
                </w:trPr>
                <w:tc>
                  <w:tcPr>
                    <w:tcW w:w="50" w:type="pct"/>
                    <w:hideMark/>
                  </w:tcPr>
                  <w:p w:rsidR="00895F48" w:rsidP="00BB1FF8" w:rsidRDefault="00895F48" w14:paraId="1374CFEC" wp14:textId="77777777">
                    <w:pPr>
                      <w:pStyle w:val="Bibliography"/>
                      <w:rPr>
                        <w:noProof/>
                        <w:lang w:val="en-US"/>
                      </w:rPr>
                    </w:pPr>
                    <w:r>
                      <w:rPr>
                        <w:noProof/>
                        <w:lang w:val="en-US"/>
                      </w:rPr>
                      <w:t xml:space="preserve">[4] </w:t>
                    </w:r>
                  </w:p>
                </w:tc>
                <w:tc>
                  <w:tcPr>
                    <w:tcW w:w="0" w:type="auto"/>
                    <w:hideMark/>
                  </w:tcPr>
                  <w:p w:rsidR="00895F48" w:rsidP="00BB1FF8" w:rsidRDefault="00895F48" w14:paraId="74584D3A" wp14:textId="77777777">
                    <w:pPr>
                      <w:pStyle w:val="Bibliography"/>
                      <w:rPr>
                        <w:noProof/>
                        <w:lang w:val="en-US"/>
                      </w:rPr>
                    </w:pPr>
                    <w:r>
                      <w:rPr>
                        <w:noProof/>
                        <w:lang w:val="en-US"/>
                      </w:rPr>
                      <w:t xml:space="preserve">B. Averill, General Chemistry: Principles, Patterns, and Applications, Washington: Saylor Foundation, 2011. </w:t>
                    </w:r>
                  </w:p>
                </w:tc>
              </w:tr>
              <w:tr xmlns:wp14="http://schemas.microsoft.com/office/word/2010/wordml" w:rsidR="00895F48" w:rsidTr="00BB1FF8" w14:paraId="1786AAB1" wp14:textId="77777777">
                <w:trPr>
                  <w:tblCellSpacing w:w="15" w:type="dxa"/>
                </w:trPr>
                <w:tc>
                  <w:tcPr>
                    <w:tcW w:w="50" w:type="pct"/>
                    <w:hideMark/>
                  </w:tcPr>
                  <w:p w:rsidR="00895F48" w:rsidP="00BB1FF8" w:rsidRDefault="00895F48" w14:paraId="09D0F1DB" wp14:textId="77777777">
                    <w:pPr>
                      <w:pStyle w:val="Bibliography"/>
                      <w:rPr>
                        <w:noProof/>
                        <w:lang w:val="en-US"/>
                      </w:rPr>
                    </w:pPr>
                    <w:r>
                      <w:rPr>
                        <w:noProof/>
                        <w:lang w:val="en-US"/>
                      </w:rPr>
                      <w:t xml:space="preserve">[5] </w:t>
                    </w:r>
                  </w:p>
                </w:tc>
                <w:tc>
                  <w:tcPr>
                    <w:tcW w:w="0" w:type="auto"/>
                    <w:hideMark/>
                  </w:tcPr>
                  <w:p w:rsidR="00895F48" w:rsidP="00BB1FF8" w:rsidRDefault="00895F48" w14:paraId="2E1C9DB1" wp14:textId="77777777">
                    <w:pPr>
                      <w:pStyle w:val="Bibliography"/>
                      <w:rPr>
                        <w:noProof/>
                        <w:lang w:val="en-US"/>
                      </w:rPr>
                    </w:pPr>
                    <w:r>
                      <w:rPr>
                        <w:noProof/>
                        <w:lang w:val="en-US"/>
                      </w:rPr>
                      <w:t>Physics Open Lab, "Flame Test," Physics Open Lab, 8 January 2021. [Online]. Available: https://physicsopenlab.org/2021/01/08/flame-test/#:~:text=Copper,between%20500%20and%20550%20nm.. [Accessed 5 March 2025].</w:t>
                    </w:r>
                  </w:p>
                </w:tc>
              </w:tr>
              <w:tr xmlns:wp14="http://schemas.microsoft.com/office/word/2010/wordml" w:rsidR="00895F48" w:rsidTr="00BB1FF8" w14:paraId="345A0230" wp14:textId="77777777">
                <w:trPr>
                  <w:tblCellSpacing w:w="15" w:type="dxa"/>
                </w:trPr>
                <w:tc>
                  <w:tcPr>
                    <w:tcW w:w="50" w:type="pct"/>
                    <w:hideMark/>
                  </w:tcPr>
                  <w:p w:rsidR="00895F48" w:rsidP="00BB1FF8" w:rsidRDefault="00895F48" w14:paraId="49B68FC5" wp14:textId="77777777">
                    <w:pPr>
                      <w:pStyle w:val="Bibliography"/>
                      <w:rPr>
                        <w:noProof/>
                        <w:lang w:val="en-US"/>
                      </w:rPr>
                    </w:pPr>
                    <w:r>
                      <w:rPr>
                        <w:noProof/>
                        <w:lang w:val="en-US"/>
                      </w:rPr>
                      <w:t xml:space="preserve">[6] </w:t>
                    </w:r>
                  </w:p>
                </w:tc>
                <w:tc>
                  <w:tcPr>
                    <w:tcW w:w="0" w:type="auto"/>
                    <w:hideMark/>
                  </w:tcPr>
                  <w:p w:rsidR="00895F48" w:rsidP="00BB1FF8" w:rsidRDefault="00895F48" w14:paraId="47DFAD8A" wp14:textId="77777777">
                    <w:pPr>
                      <w:pStyle w:val="Bibliography"/>
                      <w:rPr>
                        <w:noProof/>
                        <w:lang w:val="en-US"/>
                      </w:rPr>
                    </w:pPr>
                    <w:r>
                      <w:rPr>
                        <w:noProof/>
                        <w:lang w:val="en-US"/>
                      </w:rPr>
                      <w:t>DePhillipo, "Tracer Ammunition," United States Patent, Virginia, 1985.</w:t>
                    </w:r>
                  </w:p>
                </w:tc>
              </w:tr>
              <w:tr xmlns:wp14="http://schemas.microsoft.com/office/word/2010/wordml" w:rsidR="00895F48" w:rsidTr="00BB1FF8" w14:paraId="77C4419B" wp14:textId="77777777">
                <w:trPr>
                  <w:tblCellSpacing w:w="15" w:type="dxa"/>
                </w:trPr>
                <w:tc>
                  <w:tcPr>
                    <w:tcW w:w="50" w:type="pct"/>
                    <w:hideMark/>
                  </w:tcPr>
                  <w:p w:rsidR="00895F48" w:rsidP="00BB1FF8" w:rsidRDefault="00895F48" w14:paraId="2139EEEE" wp14:textId="77777777">
                    <w:pPr>
                      <w:pStyle w:val="Bibliography"/>
                      <w:rPr>
                        <w:noProof/>
                        <w:lang w:val="en-US"/>
                      </w:rPr>
                    </w:pPr>
                    <w:r>
                      <w:rPr>
                        <w:noProof/>
                        <w:lang w:val="en-US"/>
                      </w:rPr>
                      <w:t xml:space="preserve">[7] </w:t>
                    </w:r>
                  </w:p>
                </w:tc>
                <w:tc>
                  <w:tcPr>
                    <w:tcW w:w="0" w:type="auto"/>
                    <w:hideMark/>
                  </w:tcPr>
                  <w:p w:rsidR="00895F48" w:rsidP="00BB1FF8" w:rsidRDefault="00895F48" w14:paraId="76034DF6" wp14:textId="77777777">
                    <w:pPr>
                      <w:pStyle w:val="Bibliography"/>
                      <w:rPr>
                        <w:noProof/>
                        <w:lang w:val="en-US"/>
                      </w:rPr>
                    </w:pPr>
                    <w:r>
                      <w:rPr>
                        <w:noProof/>
                        <w:lang w:val="en-US"/>
                      </w:rPr>
                      <w:t>K. M, "Emission &amp; Absorption Spectra in Stars," Save my Exams, 15 November 2024. [Online]. Available: https://www.savemyexams.com/a-level/physics/aqa/17/revision-notes/9-astrophysics/9-2-classification-of-stars/9-2-7-emission-and-absorption-spectra-in-stars/. [Accessed 6 March 2025].</w:t>
                    </w:r>
                  </w:p>
                </w:tc>
              </w:tr>
            </w:tbl>
            <w:p xmlns:wp14="http://schemas.microsoft.com/office/word/2010/wordml" w:rsidR="00895F48" w:rsidP="00895F48" w:rsidRDefault="00895F48" w14:paraId="34CE0A41" wp14:textId="77777777">
              <w:pPr>
                <w:rPr>
                  <w:rFonts w:eastAsia="Times New Roman"/>
                  <w:noProof/>
                </w:rPr>
              </w:pPr>
            </w:p>
            <w:p xmlns:wp14="http://schemas.microsoft.com/office/word/2010/wordml" w:rsidR="00895F48" w:rsidP="00895F48" w:rsidRDefault="00895F48" w14:paraId="62EBF3C5" wp14:textId="77777777">
              <w:r>
                <w:rPr>
                  <w:b/>
                  <w:bCs/>
                  <w:noProof/>
                </w:rPr>
                <w:fldChar w:fldCharType="end"/>
              </w:r>
            </w:p>
          </w:sdtContent>
        </w:sdt>
      </w:sdtContent>
    </w:sdt>
    <w:p xmlns:wp14="http://schemas.microsoft.com/office/word/2010/wordml" w:rsidRPr="00D23B23" w:rsidR="00D23B23" w:rsidP="00895F48" w:rsidRDefault="00D23B23" w14:paraId="6D98A12B" wp14:textId="77777777">
      <w:pPr>
        <w:spacing w:line="480" w:lineRule="auto"/>
        <w:rPr>
          <w:rFonts w:eastAsiaTheme="minorEastAsia"/>
        </w:rPr>
      </w:pPr>
    </w:p>
    <w:p xmlns:wp14="http://schemas.microsoft.com/office/word/2010/wordml" w:rsidR="00D23B23" w:rsidP="00B824CE" w:rsidRDefault="00D23B23" w14:paraId="2946DB82" wp14:textId="77777777">
      <w:pPr>
        <w:spacing w:line="480" w:lineRule="auto"/>
        <w:ind w:left="360"/>
        <w:rPr>
          <w:lang w:val="en-US"/>
        </w:rPr>
      </w:pPr>
    </w:p>
    <w:p xmlns:wp14="http://schemas.microsoft.com/office/word/2010/wordml" w:rsidR="00D23B23" w:rsidP="00B824CE" w:rsidRDefault="00D23B23" w14:paraId="5997CC1D" wp14:textId="77777777">
      <w:pPr>
        <w:spacing w:line="480" w:lineRule="auto"/>
        <w:rPr>
          <w:lang w:val="en-US"/>
        </w:rPr>
      </w:pPr>
    </w:p>
    <w:p xmlns:wp14="http://schemas.microsoft.com/office/word/2010/wordml" w:rsidR="00B824CE" w:rsidP="00B824CE" w:rsidRDefault="00B824CE" w14:paraId="110FFD37" wp14:textId="77777777">
      <w:pPr>
        <w:spacing w:line="480" w:lineRule="auto"/>
        <w:rPr>
          <w:lang w:val="en-US"/>
        </w:rPr>
      </w:pPr>
    </w:p>
    <w:p xmlns:wp14="http://schemas.microsoft.com/office/word/2010/wordml" w:rsidR="00B824CE" w:rsidP="00B824CE" w:rsidRDefault="00B824CE" w14:paraId="6B699379" wp14:textId="77777777">
      <w:pPr>
        <w:spacing w:line="480" w:lineRule="auto"/>
        <w:rPr>
          <w:lang w:val="en-US"/>
        </w:rPr>
      </w:pPr>
    </w:p>
    <w:p xmlns:wp14="http://schemas.microsoft.com/office/word/2010/wordml" w:rsidR="00B824CE" w:rsidP="00B824CE" w:rsidRDefault="00B824CE" w14:paraId="3FE9F23F" wp14:textId="77777777">
      <w:pPr>
        <w:spacing w:line="480" w:lineRule="auto"/>
        <w:rPr>
          <w:lang w:val="en-US"/>
        </w:rPr>
      </w:pPr>
    </w:p>
    <w:p xmlns:wp14="http://schemas.microsoft.com/office/word/2010/wordml" w:rsidRPr="00D23B23" w:rsidR="00B824CE" w:rsidP="00B824CE" w:rsidRDefault="00B824CE" w14:paraId="1F72F646" wp14:textId="77777777">
      <w:pPr>
        <w:spacing w:line="480" w:lineRule="auto"/>
        <w:rPr>
          <w:lang w:val="en-US"/>
        </w:rPr>
      </w:pPr>
    </w:p>
    <w:p xmlns:wp14="http://schemas.microsoft.com/office/word/2010/wordml" w:rsidR="00D23B23" w:rsidP="00B824CE" w:rsidRDefault="007F72B5" w14:paraId="7FF148AA" wp14:textId="77777777">
      <w:pPr>
        <w:pStyle w:val="Heading1"/>
        <w:spacing w:line="480" w:lineRule="auto"/>
        <w:rPr>
          <w:rFonts w:eastAsiaTheme="minorHAnsi"/>
        </w:rPr>
      </w:pPr>
      <w:bookmarkStart w:name="_Toc192772906" w:id="17"/>
      <w:bookmarkStart w:name="_Toc192773883" w:id="18"/>
      <w:r>
        <w:rPr>
          <w:rFonts w:eastAsiaTheme="minorHAnsi"/>
        </w:rPr>
        <w:t>Appendix</w:t>
      </w:r>
      <w:bookmarkEnd w:id="17"/>
      <w:bookmarkEnd w:id="18"/>
    </w:p>
    <w:p xmlns:wp14="http://schemas.microsoft.com/office/word/2010/wordml" w:rsidR="00FB03BF" w:rsidP="00B824CE" w:rsidRDefault="00FB03BF" w14:paraId="30DCEEEA" wp14:textId="77777777">
      <w:pPr>
        <w:pStyle w:val="Heading2"/>
        <w:spacing w:line="480" w:lineRule="auto"/>
      </w:pPr>
      <w:bookmarkStart w:name="_Toc192772907" w:id="19"/>
      <w:bookmarkStart w:name="_Toc192773884" w:id="20"/>
      <w:r>
        <w:t>Materials and Method</w:t>
      </w:r>
      <w:bookmarkEnd w:id="19"/>
      <w:bookmarkEnd w:id="20"/>
    </w:p>
    <w:p xmlns:wp14="http://schemas.microsoft.com/office/word/2010/wordml" w:rsidR="00BB5CAF" w:rsidP="00B824CE" w:rsidRDefault="00BB5CAF" w14:paraId="0B67D7DF" wp14:textId="62B4BFC5">
      <w:pPr>
        <w:spacing w:line="480" w:lineRule="auto"/>
        <w:rPr>
          <w:lang w:val="en-US"/>
        </w:rPr>
      </w:pPr>
      <w:r w:rsidRPr="529F92DD" w:rsidR="00BB5CAF">
        <w:rPr>
          <w:lang w:val="en-US"/>
        </w:rPr>
        <w:t xml:space="preserve">PPE – Safety Glasses, </w:t>
      </w:r>
      <w:r w:rsidRPr="529F92DD" w:rsidR="00BB5CAF">
        <w:rPr>
          <w:lang w:val="en-US"/>
        </w:rPr>
        <w:t>Lab</w:t>
      </w:r>
      <w:r w:rsidRPr="529F92DD" w:rsidR="00BB5CAF">
        <w:rPr>
          <w:lang w:val="en-US"/>
        </w:rPr>
        <w:t xml:space="preserve"> Coat, Gloves</w:t>
      </w:r>
    </w:p>
    <w:p xmlns:wp14="http://schemas.microsoft.com/office/word/2010/wordml" w:rsidR="00BB5CAF" w:rsidP="00B824CE" w:rsidRDefault="00BB5CAF" w14:paraId="7DAD250C" wp14:textId="77777777">
      <w:pPr>
        <w:spacing w:line="480" w:lineRule="auto"/>
        <w:rPr>
          <w:lang w:val="en-US"/>
        </w:rPr>
      </w:pPr>
      <w:r>
        <w:rPr>
          <w:lang w:val="en-US"/>
        </w:rPr>
        <w:t>Equipment – Bunsen burner, heat resistant mat, matches, metal sample rod, unknown solutions A-H, HCl, deionized water, cobalt glass</w:t>
      </w:r>
    </w:p>
    <w:p xmlns:wp14="http://schemas.microsoft.com/office/word/2010/wordml" w:rsidR="00BB5CAF" w:rsidP="00B824CE" w:rsidRDefault="00BB5CAF" w14:paraId="08CE6F91" wp14:textId="77777777">
      <w:pPr>
        <w:spacing w:line="480" w:lineRule="auto"/>
        <w:rPr>
          <w:lang w:val="en-US"/>
        </w:rPr>
      </w:pPr>
    </w:p>
    <w:p xmlns:wp14="http://schemas.microsoft.com/office/word/2010/wordml" w:rsidR="00BB5CAF" w:rsidP="00B824CE" w:rsidRDefault="00BB5CAF" w14:paraId="7EA824D2" wp14:textId="77777777">
      <w:pPr>
        <w:spacing w:line="480" w:lineRule="auto"/>
        <w:rPr>
          <w:lang w:val="en-US"/>
        </w:rPr>
      </w:pPr>
      <w:r>
        <w:rPr>
          <w:lang w:val="en-US"/>
        </w:rPr>
        <w:t>Procedure:</w:t>
      </w:r>
    </w:p>
    <w:p xmlns:wp14="http://schemas.microsoft.com/office/word/2010/wordml" w:rsidR="00BB5CAF" w:rsidP="00B824CE" w:rsidRDefault="00BB5CAF" w14:paraId="78F0C379" wp14:textId="77777777">
      <w:pPr>
        <w:spacing w:line="480" w:lineRule="auto"/>
        <w:rPr>
          <w:lang w:val="en-US"/>
        </w:rPr>
      </w:pPr>
      <w:r>
        <w:rPr>
          <w:lang w:val="en-US"/>
        </w:rPr>
        <w:t>1 – Bunsen burner placed on heat resistant mat and connected to gas supply. Lighted with match open vent for orange safety flame (always used when solution not on flame)</w:t>
      </w:r>
      <w:bookmarkStart w:name="_GoBack" w:id="21"/>
      <w:bookmarkEnd w:id="21"/>
    </w:p>
    <w:p xmlns:wp14="http://schemas.microsoft.com/office/word/2010/wordml" w:rsidR="00BB5CAF" w:rsidP="00B824CE" w:rsidRDefault="00BB5CAF" w14:paraId="1F49BC97" wp14:textId="77777777">
      <w:pPr>
        <w:spacing w:line="480" w:lineRule="auto"/>
        <w:rPr>
          <w:lang w:val="en-US"/>
        </w:rPr>
      </w:pPr>
      <w:r>
        <w:rPr>
          <w:lang w:val="en-US"/>
        </w:rPr>
        <w:t>2 – Wire cleaned using HCL</w:t>
      </w:r>
      <w:r w:rsidR="003F4C84">
        <w:rPr>
          <w:lang w:val="en-US"/>
        </w:rPr>
        <w:t>, dipped in HCL and placed onto 1</w:t>
      </w:r>
      <w:r w:rsidRPr="003F4C84" w:rsidR="003F4C84">
        <w:rPr>
          <w:vertAlign w:val="superscript"/>
          <w:lang w:val="en-US"/>
        </w:rPr>
        <w:t>st</w:t>
      </w:r>
      <w:r w:rsidR="003F4C84">
        <w:rPr>
          <w:lang w:val="en-US"/>
        </w:rPr>
        <w:t xml:space="preserve"> cone in Bunsen burner when vent closed. Repeated until clear flame</w:t>
      </w:r>
    </w:p>
    <w:p xmlns:wp14="http://schemas.microsoft.com/office/word/2010/wordml" w:rsidR="003F4C84" w:rsidP="00B824CE" w:rsidRDefault="003F4C84" w14:paraId="5779091D" wp14:textId="77777777">
      <w:pPr>
        <w:tabs>
          <w:tab w:val="left" w:pos="1821"/>
        </w:tabs>
        <w:spacing w:line="480" w:lineRule="auto"/>
        <w:rPr>
          <w:lang w:val="en-US"/>
        </w:rPr>
      </w:pPr>
      <w:r>
        <w:rPr>
          <w:lang w:val="en-US"/>
        </w:rPr>
        <w:t>3- Metal rod placed in DI water to cool and remove HCL residue, rod then placed in 1</w:t>
      </w:r>
      <w:r w:rsidRPr="003F4C84">
        <w:rPr>
          <w:vertAlign w:val="superscript"/>
          <w:lang w:val="en-US"/>
        </w:rPr>
        <w:t>st</w:t>
      </w:r>
      <w:r>
        <w:rPr>
          <w:lang w:val="en-US"/>
        </w:rPr>
        <w:t xml:space="preserve"> cone blue flame until burns clear. Step 2 and 3 repeated until wire burns clear and after each unknown solution.</w:t>
      </w:r>
    </w:p>
    <w:p xmlns:wp14="http://schemas.microsoft.com/office/word/2010/wordml" w:rsidR="003F4C84" w:rsidP="00B824CE" w:rsidRDefault="003F4C84" w14:paraId="727F244F" wp14:textId="77777777">
      <w:pPr>
        <w:tabs>
          <w:tab w:val="left" w:pos="1821"/>
        </w:tabs>
        <w:spacing w:line="480" w:lineRule="auto"/>
        <w:rPr>
          <w:lang w:val="en-US"/>
        </w:rPr>
      </w:pPr>
      <w:r>
        <w:rPr>
          <w:lang w:val="en-US"/>
        </w:rPr>
        <w:t>4 – Wire dipped in unknown solution (A-H) and placed in 1</w:t>
      </w:r>
      <w:r w:rsidRPr="003F4C84">
        <w:rPr>
          <w:vertAlign w:val="superscript"/>
          <w:lang w:val="en-US"/>
        </w:rPr>
        <w:t>st</w:t>
      </w:r>
      <w:r>
        <w:rPr>
          <w:lang w:val="en-US"/>
        </w:rPr>
        <w:t xml:space="preserve"> cone of Bunsen burner.</w:t>
      </w:r>
    </w:p>
    <w:p xmlns:wp14="http://schemas.microsoft.com/office/word/2010/wordml" w:rsidR="003F4C84" w:rsidP="00B824CE" w:rsidRDefault="003F4C84" w14:paraId="4D1CEE20" wp14:textId="77777777">
      <w:pPr>
        <w:tabs>
          <w:tab w:val="left" w:pos="1821"/>
        </w:tabs>
        <w:spacing w:line="480" w:lineRule="auto"/>
        <w:rPr>
          <w:lang w:val="en-US"/>
        </w:rPr>
      </w:pPr>
      <w:r>
        <w:rPr>
          <w:lang w:val="en-US"/>
        </w:rPr>
        <w:t>5 – Color of flame and characteriscs observed and recorded.</w:t>
      </w:r>
    </w:p>
    <w:p xmlns:wp14="http://schemas.microsoft.com/office/word/2010/wordml" w:rsidR="003F4C84" w:rsidP="00B824CE" w:rsidRDefault="003F4C84" w14:paraId="6ADF3F60" wp14:textId="77777777">
      <w:pPr>
        <w:tabs>
          <w:tab w:val="left" w:pos="1821"/>
        </w:tabs>
        <w:spacing w:line="480" w:lineRule="auto"/>
        <w:rPr>
          <w:lang w:val="en-US"/>
        </w:rPr>
      </w:pPr>
      <w:r>
        <w:rPr>
          <w:lang w:val="en-US"/>
        </w:rPr>
        <w:t>6 – Cobalt glass used to view flame through blocking out the yellow flame from sodium and identify solution that is a mixture.</w:t>
      </w:r>
    </w:p>
    <w:p xmlns:wp14="http://schemas.microsoft.com/office/word/2010/wordml" w:rsidRPr="00BB5CAF" w:rsidR="003F4C84" w:rsidP="00B824CE" w:rsidRDefault="003F4C84" w14:paraId="75ABF38D" wp14:textId="77777777">
      <w:pPr>
        <w:tabs>
          <w:tab w:val="left" w:pos="1821"/>
        </w:tabs>
        <w:spacing w:line="480" w:lineRule="auto"/>
        <w:rPr>
          <w:lang w:val="en-US"/>
        </w:rPr>
      </w:pPr>
      <w:r>
        <w:rPr>
          <w:lang w:val="en-US"/>
        </w:rPr>
        <w:t>7 – Repeat steps 4 to 6 for all solutions cleaning after every sample.</w:t>
      </w:r>
    </w:p>
    <w:p xmlns:wp14="http://schemas.microsoft.com/office/word/2010/wordml" w:rsidRPr="00FB03BF" w:rsidR="00FB03BF" w:rsidP="00B824CE" w:rsidRDefault="00FB03BF" w14:paraId="115EE146" wp14:textId="77777777">
      <w:pPr>
        <w:pStyle w:val="Heading2"/>
        <w:spacing w:line="480" w:lineRule="auto"/>
      </w:pPr>
      <w:bookmarkStart w:name="_Toc192772908" w:id="22"/>
      <w:bookmarkStart w:name="_Toc192773885" w:id="23"/>
      <w:r>
        <w:t>Original Data Sheet</w:t>
      </w:r>
      <w:bookmarkEnd w:id="22"/>
      <w:bookmarkEnd w:id="23"/>
    </w:p>
    <w:p xmlns:wp14="http://schemas.microsoft.com/office/word/2010/wordml" w:rsidRPr="007F72B5" w:rsidR="007F72B5" w:rsidP="00B824CE" w:rsidRDefault="007F72B5" w14:paraId="61CDCEAD" wp14:textId="77777777">
      <w:pPr>
        <w:spacing w:line="480" w:lineRule="auto"/>
        <w:rPr>
          <w:lang w:val="en-US"/>
        </w:rPr>
      </w:pPr>
      <w:r w:rsidR="007F72B5">
        <w:drawing>
          <wp:inline xmlns:wp14="http://schemas.microsoft.com/office/word/2010/wordprocessingDrawing" wp14:editId="3984A5B0" wp14:anchorId="78DC8B2F">
            <wp:extent cx="5679536" cy="6963984"/>
            <wp:effectExtent l="0" t="0" r="6350" b="6350"/>
            <wp:docPr id="3" name="Picture 3" title=""/>
            <wp:cNvGraphicFramePr>
              <a:graphicFrameLocks noChangeAspect="1"/>
            </wp:cNvGraphicFramePr>
            <a:graphic>
              <a:graphicData uri="http://schemas.openxmlformats.org/drawingml/2006/picture">
                <pic:pic>
                  <pic:nvPicPr>
                    <pic:cNvPr id="0" name="Picture 3"/>
                    <pic:cNvPicPr/>
                  </pic:nvPicPr>
                  <pic:blipFill>
                    <a:blip r:embed="R7f16bc4f947a416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79536" cy="6963984"/>
                    </a:xfrm>
                    <a:prstGeom prst="rect">
                      <a:avLst/>
                    </a:prstGeom>
                  </pic:spPr>
                </pic:pic>
              </a:graphicData>
            </a:graphic>
          </wp:inline>
        </w:drawing>
      </w:r>
    </w:p>
    <w:p xmlns:wp14="http://schemas.microsoft.com/office/word/2010/wordml" w:rsidRPr="00D23B23" w:rsidR="00D23B23" w:rsidP="00B824CE" w:rsidRDefault="00D23B23" w14:paraId="6BB9E253" wp14:textId="77777777">
      <w:pPr>
        <w:pStyle w:val="ListParagraph"/>
        <w:spacing w:line="480" w:lineRule="auto"/>
        <w:rPr>
          <w:lang w:val="en-US"/>
        </w:rPr>
      </w:pPr>
    </w:p>
    <w:sectPr w:rsidRPr="00D23B23" w:rsidR="00D23B2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C0554C" w:rsidP="006421AD" w:rsidRDefault="00C0554C" w14:paraId="23DE523C" wp14:textId="77777777">
      <w:pPr>
        <w:spacing w:after="0" w:line="240" w:lineRule="auto"/>
      </w:pPr>
      <w:r>
        <w:separator/>
      </w:r>
    </w:p>
  </w:endnote>
  <w:endnote w:type="continuationSeparator" w:id="0">
    <w:p xmlns:wp14="http://schemas.microsoft.com/office/word/2010/wordml" w:rsidR="00C0554C" w:rsidP="006421AD" w:rsidRDefault="00C0554C" w14:paraId="52E56223"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C0554C" w:rsidP="006421AD" w:rsidRDefault="00C0554C" w14:paraId="07547A01" wp14:textId="77777777">
      <w:pPr>
        <w:spacing w:after="0" w:line="240" w:lineRule="auto"/>
      </w:pPr>
      <w:r>
        <w:separator/>
      </w:r>
    </w:p>
  </w:footnote>
  <w:footnote w:type="continuationSeparator" w:id="0">
    <w:p xmlns:wp14="http://schemas.microsoft.com/office/word/2010/wordml" w:rsidR="00C0554C" w:rsidP="006421AD" w:rsidRDefault="00C0554C" w14:paraId="5043CB0F"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865E43"/>
    <w:multiLevelType w:val="hybridMultilevel"/>
    <w:tmpl w:val="79C268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51"/>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718"/>
    <w:rsid w:val="000C3B54"/>
    <w:rsid w:val="001F56EF"/>
    <w:rsid w:val="003C3D4C"/>
    <w:rsid w:val="003F4C84"/>
    <w:rsid w:val="00437E91"/>
    <w:rsid w:val="006421AD"/>
    <w:rsid w:val="006574D8"/>
    <w:rsid w:val="0066340E"/>
    <w:rsid w:val="0079313C"/>
    <w:rsid w:val="007B179D"/>
    <w:rsid w:val="007F72B5"/>
    <w:rsid w:val="00823DAF"/>
    <w:rsid w:val="00895F48"/>
    <w:rsid w:val="00914617"/>
    <w:rsid w:val="009717D5"/>
    <w:rsid w:val="00B824CE"/>
    <w:rsid w:val="00BB5CAF"/>
    <w:rsid w:val="00BD10F0"/>
    <w:rsid w:val="00BE5FB5"/>
    <w:rsid w:val="00C0554C"/>
    <w:rsid w:val="00CD0718"/>
    <w:rsid w:val="00D23B23"/>
    <w:rsid w:val="00DA0A1C"/>
    <w:rsid w:val="00E44EA9"/>
    <w:rsid w:val="00E5540E"/>
    <w:rsid w:val="00E93F1F"/>
    <w:rsid w:val="00FB03BF"/>
    <w:rsid w:val="09B56509"/>
    <w:rsid w:val="0A343D4E"/>
    <w:rsid w:val="0D6A6AAE"/>
    <w:rsid w:val="19449991"/>
    <w:rsid w:val="1AA02CB4"/>
    <w:rsid w:val="1C476F24"/>
    <w:rsid w:val="1D45B0D3"/>
    <w:rsid w:val="1F87687E"/>
    <w:rsid w:val="2566C323"/>
    <w:rsid w:val="278B50E5"/>
    <w:rsid w:val="2D062169"/>
    <w:rsid w:val="32BA6D39"/>
    <w:rsid w:val="3575F55A"/>
    <w:rsid w:val="365A6E90"/>
    <w:rsid w:val="37EFDF6C"/>
    <w:rsid w:val="3C0AB585"/>
    <w:rsid w:val="48C32390"/>
    <w:rsid w:val="4A743205"/>
    <w:rsid w:val="4D6DB8BD"/>
    <w:rsid w:val="4F2F3993"/>
    <w:rsid w:val="529F92DD"/>
    <w:rsid w:val="542F0212"/>
    <w:rsid w:val="5B318E56"/>
    <w:rsid w:val="5D598658"/>
    <w:rsid w:val="6464BB0B"/>
    <w:rsid w:val="68C681D8"/>
    <w:rsid w:val="6CF6E287"/>
    <w:rsid w:val="7495CDDE"/>
    <w:rsid w:val="765B4696"/>
    <w:rsid w:val="76A3C4C9"/>
    <w:rsid w:val="7F8197CB"/>
    <w:rsid w:val="7FFBF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F0A438"/>
  <w15:chartTrackingRefBased/>
  <w15:docId w15:val="{4791A56D-C4FC-40E1-89E1-2E713C2B15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CD0718"/>
  </w:style>
  <w:style w:type="paragraph" w:styleId="Heading1">
    <w:name w:val="heading 1"/>
    <w:basedOn w:val="Normal"/>
    <w:next w:val="Normal"/>
    <w:link w:val="Heading1Char"/>
    <w:uiPriority w:val="9"/>
    <w:qFormat/>
    <w:rsid w:val="00CD0718"/>
    <w:pPr>
      <w:keepNext/>
      <w:keepLines/>
      <w:spacing w:before="240" w:after="0"/>
      <w:outlineLvl w:val="0"/>
    </w:pPr>
    <w:rPr>
      <w:rFonts w:asciiTheme="majorHAnsi" w:hAnsiTheme="majorHAnsi" w:eastAsiaTheme="majorEastAsia"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B824CE"/>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D0718"/>
    <w:rPr>
      <w:rFonts w:asciiTheme="majorHAnsi" w:hAnsiTheme="majorHAnsi" w:eastAsiaTheme="majorEastAsia" w:cstheme="majorBidi"/>
      <w:color w:val="2E74B5" w:themeColor="accent1" w:themeShade="BF"/>
      <w:sz w:val="32"/>
      <w:szCs w:val="32"/>
      <w:lang w:val="en-US"/>
    </w:rPr>
  </w:style>
  <w:style w:type="paragraph" w:styleId="ListParagraph">
    <w:name w:val="List Paragraph"/>
    <w:basedOn w:val="Normal"/>
    <w:uiPriority w:val="34"/>
    <w:qFormat/>
    <w:rsid w:val="00CD0718"/>
    <w:pPr>
      <w:ind w:left="720"/>
      <w:contextualSpacing/>
    </w:pPr>
  </w:style>
  <w:style w:type="table" w:styleId="TableGrid">
    <w:name w:val="Table Grid"/>
    <w:basedOn w:val="TableNormal"/>
    <w:uiPriority w:val="39"/>
    <w:rsid w:val="00CD071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3C3D4C"/>
    <w:pPr>
      <w:spacing w:after="200" w:line="240" w:lineRule="auto"/>
    </w:pPr>
    <w:rPr>
      <w:i/>
      <w:iCs/>
      <w:color w:val="44546A" w:themeColor="text2"/>
      <w:sz w:val="18"/>
      <w:szCs w:val="18"/>
    </w:rPr>
  </w:style>
  <w:style w:type="character" w:styleId="Heading2Char" w:customStyle="1">
    <w:name w:val="Heading 2 Char"/>
    <w:basedOn w:val="DefaultParagraphFont"/>
    <w:link w:val="Heading2"/>
    <w:uiPriority w:val="9"/>
    <w:rsid w:val="00B824CE"/>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B824CE"/>
    <w:pPr>
      <w:outlineLvl w:val="9"/>
    </w:pPr>
  </w:style>
  <w:style w:type="paragraph" w:styleId="TOC1">
    <w:name w:val="toc 1"/>
    <w:basedOn w:val="Normal"/>
    <w:next w:val="Normal"/>
    <w:autoRedefine/>
    <w:uiPriority w:val="39"/>
    <w:unhideWhenUsed/>
    <w:rsid w:val="00B824CE"/>
    <w:pPr>
      <w:spacing w:after="100"/>
    </w:pPr>
  </w:style>
  <w:style w:type="paragraph" w:styleId="TOC2">
    <w:name w:val="toc 2"/>
    <w:basedOn w:val="Normal"/>
    <w:next w:val="Normal"/>
    <w:autoRedefine/>
    <w:uiPriority w:val="39"/>
    <w:unhideWhenUsed/>
    <w:rsid w:val="00B824CE"/>
    <w:pPr>
      <w:spacing w:after="100"/>
      <w:ind w:left="220"/>
    </w:pPr>
  </w:style>
  <w:style w:type="character" w:styleId="Hyperlink">
    <w:name w:val="Hyperlink"/>
    <w:basedOn w:val="DefaultParagraphFont"/>
    <w:uiPriority w:val="99"/>
    <w:unhideWhenUsed/>
    <w:rsid w:val="00B824CE"/>
    <w:rPr>
      <w:color w:val="0563C1" w:themeColor="hyperlink"/>
      <w:u w:val="single"/>
    </w:rPr>
  </w:style>
  <w:style w:type="paragraph" w:styleId="Bibliography">
    <w:name w:val="Bibliography"/>
    <w:basedOn w:val="Normal"/>
    <w:next w:val="Normal"/>
    <w:uiPriority w:val="37"/>
    <w:unhideWhenUsed/>
    <w:rsid w:val="007B17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3.png" Id="R6f80608dd2f041fa" /><Relationship Type="http://schemas.openxmlformats.org/officeDocument/2006/relationships/image" Target="/media/image4.png" Id="Ra5fb1fee616c4074" /><Relationship Type="http://schemas.openxmlformats.org/officeDocument/2006/relationships/image" Target="/media/image5.png" Id="R7f16bc4f947a41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Rob18</b:Tag>
    <b:SourceType>JournalArticle</b:SourceType>
    <b:Guid>{F492A8AA-BFB3-4ECD-8575-5FE0CF5C3724}</b:Guid>
    <b:Title>Photodynamics: How Massive Photons, Gravitons, Gluons, and Neutrinos </b:Title>
    <b:Year>2018</b:Year>
    <b:JournalName>Journal of Physical Mathematics</b:JournalName>
    <b:Pages>1</b:Pages>
    <b:Volume>9</b:Volume>
    <b:Issue>4</b:Issue>
    <b:Author>
      <b:Author>
        <b:NameList>
          <b:Person>
            <b:Last>Martineau</b:Last>
            <b:First>Robert</b:First>
          </b:Person>
        </b:NameList>
      </b:Author>
    </b:Author>
    <b:RefOrder>2</b:RefOrder>
  </b:Source>
  <b:Source>
    <b:Tag>DeP85</b:Tag>
    <b:SourceType>Report</b:SourceType>
    <b:Guid>{7A62D5EF-866F-4F9C-ADFA-D9B4DB61D23B}</b:Guid>
    <b:Title>Tracer Ammunition</b:Title>
    <b:Year>1985</b:Year>
    <b:Author>
      <b:Author>
        <b:NameList>
          <b:Person>
            <b:Last>DePhillipo</b:Last>
          </b:Person>
        </b:NameList>
      </b:Author>
    </b:Author>
    <b:Publisher>United States Patent</b:Publisher>
    <b:City>Virginia</b:City>
    <b:RefOrder>6</b:RefOrder>
  </b:Source>
  <b:Source>
    <b:Tag>WEB22</b:Tag>
    <b:SourceType>InternetSite</b:SourceType>
    <b:Guid>{BF8743B9-E4C7-423A-B85D-76261E213E9E}</b:Guid>
    <b:Title>Spectroscopy 101 – How Absorption and Emission Spectra Work</b:Title>
    <b:Year>2022</b:Year>
    <b:Author>
      <b:Author>
        <b:Corporate>WEBB Space Telescope</b:Corporate>
      </b:Author>
    </b:Author>
    <b:ProductionCompany>WEBB Space Telescope</b:ProductionCompany>
    <b:Month>July</b:Month>
    <b:Day>7</b:Day>
    <b:YearAccessed>2025</b:YearAccessed>
    <b:MonthAccessed>March</b:MonthAccessed>
    <b:DayAccessed>5</b:DayAccessed>
    <b:URL>https://webbtelescope.org/contents/articles/spectroscopy-101--how-absorption-and-emission-spectra-work</b:URL>
    <b:RefOrder>1</b:RefOrder>
  </b:Source>
  <b:Source>
    <b:Tag>Bru11</b:Tag>
    <b:SourceType>Book</b:SourceType>
    <b:Guid>{1B5C6A50-398A-43B1-9030-B82F0907162F}</b:Guid>
    <b:Title>General Chemistry: Principles, Patterns, and Applications</b:Title>
    <b:Year>2011</b:Year>
    <b:Author>
      <b:Author>
        <b:NameList>
          <b:Person>
            <b:Last>Averill</b:Last>
            <b:First>Bruce</b:First>
          </b:Person>
        </b:NameList>
      </b:Author>
    </b:Author>
    <b:City>Washington</b:City>
    <b:Publisher>Saylor Foundation</b:Publisher>
    <b:RefOrder>3</b:RefOrder>
  </b:Source>
  <b:Source>
    <b:Tag>Phy21</b:Tag>
    <b:SourceType>InternetSite</b:SourceType>
    <b:Guid>{81C55140-CB35-4728-9202-8A7CB9B451A2}</b:Guid>
    <b:Title>Flame Test</b:Title>
    <b:Year>2021</b:Year>
    <b:Publisher>Physics Open Lab</b:Publisher>
    <b:Author>
      <b:Author>
        <b:Corporate>Physics Open Lab</b:Corporate>
      </b:Author>
    </b:Author>
    <b:ProductionCompany>Physics Open Lab</b:ProductionCompany>
    <b:Month>January</b:Month>
    <b:Day>8</b:Day>
    <b:YearAccessed>2025</b:YearAccessed>
    <b:MonthAccessed>March</b:MonthAccessed>
    <b:DayAccessed>5</b:DayAccessed>
    <b:URL>https://physicsopenlab.org/2021/01/08/flame-test/#:~:text=Copper,between%20500%20and%20550%20nm.</b:URL>
    <b:RefOrder>4</b:RefOrder>
  </b:Source>
  <b:Source>
    <b:Tag>LCi23</b:Tag>
    <b:SourceType>Book</b:SourceType>
    <b:Guid>{EFAE509E-8BC9-408B-BB9C-C1050606FE64}</b:Guid>
    <b:Title>Colour Theory: Understanding and Working with Colour</b:Title>
    <b:Year>2023</b:Year>
    <b:Author>
      <b:Author>
        <b:NameList>
          <b:Person>
            <b:Last>Cianci</b:Last>
            <b:First>L.</b:First>
          </b:Person>
        </b:NameList>
      </b:Author>
    </b:Author>
    <b:City>Melboure</b:City>
    <b:Publisher>RMIT Open Press</b:Publisher>
    <b:RefOrder>5</b:RefOrder>
  </b:Source>
  <b:Source>
    <b:Tag>Kat24</b:Tag>
    <b:SourceType>InternetSite</b:SourceType>
    <b:Guid>{1D48B687-6EED-43BA-9461-D5E4C8C0E8E8}</b:Guid>
    <b:Title>Emission &amp; Absorption Spectra in Stars</b:Title>
    <b:Year>2024</b:Year>
    <b:Author>
      <b:Author>
        <b:NameList>
          <b:Person>
            <b:Last>M</b:Last>
            <b:First>Katie</b:First>
          </b:Person>
        </b:NameList>
      </b:Author>
    </b:Author>
    <b:ProductionCompany>Save my Exams</b:ProductionCompany>
    <b:Month>November</b:Month>
    <b:Day>15</b:Day>
    <b:YearAccessed>2025</b:YearAccessed>
    <b:MonthAccessed>March</b:MonthAccessed>
    <b:DayAccessed>6</b:DayAccessed>
    <b:URL>https://www.savemyexams.com/a-level/physics/aqa/17/revision-notes/9-astrophysics/9-2-classification-of-stars/9-2-7-emission-and-absorption-spectra-in-stars/</b:URL>
    <b:RefOrder>7</b:RefOrder>
  </b:Source>
</b:Sources>
</file>

<file path=customXml/itemProps1.xml><?xml version="1.0" encoding="utf-8"?>
<ds:datastoreItem xmlns:ds="http://schemas.openxmlformats.org/officeDocument/2006/customXml" ds:itemID="{70384A1E-E2C2-4056-8756-1EC41148588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QinetiQ</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McCombe, Charlotte</dc:creator>
  <keywords/>
  <dc:description/>
  <lastModifiedBy>Charlotte McCombe</lastModifiedBy>
  <revision>16</revision>
  <dcterms:created xsi:type="dcterms:W3CDTF">2025-03-13T07:55:00.0000000Z</dcterms:created>
  <dcterms:modified xsi:type="dcterms:W3CDTF">2025-03-13T19:24:11.0249905Z</dcterms:modified>
</coreProperties>
</file>