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611F9C1" w:rsidR="005E6C44" w:rsidRPr="004C3A0B" w:rsidRDefault="005019DA" w:rsidP="003F6F7B">
            <w:pPr>
              <w:rPr>
                <w:rFonts w:ascii="Arial" w:hAnsi="Arial" w:cs="Arial"/>
                <w:sz w:val="22"/>
                <w:szCs w:val="22"/>
              </w:rPr>
            </w:pPr>
            <w:r>
              <w:rPr>
                <w:rFonts w:ascii="Arial" w:hAnsi="Arial" w:cs="Arial"/>
                <w:sz w:val="22"/>
                <w:szCs w:val="22"/>
              </w:rPr>
              <w:t>Ayush</w:t>
            </w:r>
            <w:r w:rsidR="00B535ED">
              <w:rPr>
                <w:rFonts w:ascii="Arial" w:hAnsi="Arial" w:cs="Arial"/>
                <w:sz w:val="22"/>
                <w:szCs w:val="22"/>
              </w:rPr>
              <w:t xml:space="preserve"> Chandrakant Pagare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3BEAF7C" w:rsidR="005E6C44" w:rsidRPr="004C3A0B" w:rsidRDefault="00B535ED" w:rsidP="003F6F7B">
            <w:pPr>
              <w:rPr>
                <w:rFonts w:ascii="Arial" w:hAnsi="Arial" w:cs="Arial"/>
                <w:sz w:val="22"/>
                <w:szCs w:val="22"/>
              </w:rPr>
            </w:pPr>
            <w:r>
              <w:rPr>
                <w:rFonts w:ascii="Arial" w:hAnsi="Arial" w:cs="Arial"/>
                <w:sz w:val="22"/>
                <w:szCs w:val="22"/>
              </w:rPr>
              <w:t>2428127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1806A6A" w:rsidR="005E6C44" w:rsidRPr="004C3A0B" w:rsidRDefault="00B535ED" w:rsidP="003F6F7B">
            <w:pPr>
              <w:rPr>
                <w:rFonts w:ascii="Arial" w:hAnsi="Arial" w:cs="Arial"/>
                <w:sz w:val="22"/>
                <w:szCs w:val="22"/>
              </w:rPr>
            </w:pPr>
            <w:r>
              <w:rPr>
                <w:rFonts w:ascii="Arial" w:hAnsi="Arial" w:cs="Arial"/>
                <w:sz w:val="22"/>
                <w:szCs w:val="22"/>
              </w:rPr>
              <w:t>2428127@student.uwtsd.ac.uk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6E4E39C" w:rsidR="005E6C44" w:rsidRPr="00A93955" w:rsidRDefault="00B535ED" w:rsidP="003F6F7B">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15F5537" w:rsidR="005E6C44" w:rsidRPr="004C3A0B" w:rsidRDefault="00B535ED" w:rsidP="003F6F7B">
            <w:pPr>
              <w:rPr>
                <w:rFonts w:ascii="Arial" w:hAnsi="Arial" w:cs="Arial"/>
                <w:sz w:val="22"/>
                <w:szCs w:val="22"/>
              </w:rPr>
            </w:pPr>
            <w:proofErr w:type="spellStart"/>
            <w:r>
              <w:rPr>
                <w:rFonts w:ascii="Arial" w:hAnsi="Arial" w:cs="Arial"/>
                <w:sz w:val="22"/>
                <w:szCs w:val="22"/>
              </w:rPr>
              <w:t>Shengfeng</w:t>
            </w:r>
            <w:proofErr w:type="spellEnd"/>
            <w:r>
              <w:rPr>
                <w:rFonts w:ascii="Arial" w:hAnsi="Arial" w:cs="Arial"/>
                <w:sz w:val="22"/>
                <w:szCs w:val="22"/>
              </w:rPr>
              <w:t xml:space="preserve"> Mei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58F41DA" w:rsidR="005E6C44" w:rsidRPr="00DD0929" w:rsidRDefault="00A9395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AC3CF29" w:rsidR="005E6C44" w:rsidRPr="004C3A0B" w:rsidRDefault="00A9395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EFD8619" w:rsidR="004C3D85" w:rsidRPr="004C3A0B" w:rsidRDefault="00A93955" w:rsidP="003C07E3">
            <w:pPr>
              <w:rPr>
                <w:rFonts w:ascii="Arial" w:hAnsi="Arial" w:cs="Arial"/>
                <w:sz w:val="22"/>
                <w:szCs w:val="22"/>
              </w:rPr>
            </w:pPr>
            <w:r w:rsidRPr="00A93955">
              <w:rPr>
                <w:sz w:val="22"/>
                <w:szCs w:val="22"/>
              </w:rPr>
              <w:t xml:space="preserve">Capital Structure Decisions </w:t>
            </w:r>
            <w:proofErr w:type="gramStart"/>
            <w:r w:rsidRPr="00A93955">
              <w:rPr>
                <w:sz w:val="22"/>
                <w:szCs w:val="22"/>
              </w:rPr>
              <w:t>And</w:t>
            </w:r>
            <w:proofErr w:type="gramEnd"/>
            <w:r w:rsidRPr="00A93955">
              <w:rPr>
                <w:sz w:val="22"/>
                <w:szCs w:val="22"/>
              </w:rPr>
              <w:t xml:space="preserve"> Financial Performance: A Secondary Analysis </w:t>
            </w:r>
            <w:proofErr w:type="gramStart"/>
            <w:r w:rsidRPr="00A93955">
              <w:rPr>
                <w:sz w:val="22"/>
                <w:szCs w:val="22"/>
              </w:rPr>
              <w:t>Of</w:t>
            </w:r>
            <w:proofErr w:type="gramEnd"/>
            <w:r w:rsidRPr="00A93955">
              <w:rPr>
                <w:sz w:val="22"/>
                <w:szCs w:val="22"/>
              </w:rPr>
              <w:t xml:space="preserve"> Tata Motors </w:t>
            </w:r>
            <w:proofErr w:type="gramStart"/>
            <w:r w:rsidRPr="00A93955">
              <w:rPr>
                <w:sz w:val="22"/>
                <w:szCs w:val="22"/>
              </w:rPr>
              <w:t>In</w:t>
            </w:r>
            <w:proofErr w:type="gramEnd"/>
            <w:r w:rsidRPr="00A93955">
              <w:rPr>
                <w:sz w:val="22"/>
                <w:szCs w:val="22"/>
              </w:rPr>
              <w:t xml:space="preserve"> </w:t>
            </w:r>
            <w:r w:rsidR="00B535ED">
              <w:rPr>
                <w:sz w:val="22"/>
                <w:szCs w:val="22"/>
              </w:rPr>
              <w:t xml:space="preserve">Professional </w:t>
            </w:r>
            <w:proofErr w:type="gramStart"/>
            <w:r w:rsidR="00B535ED">
              <w:rPr>
                <w:sz w:val="22"/>
                <w:szCs w:val="22"/>
              </w:rPr>
              <w:t>And</w:t>
            </w:r>
            <w:proofErr w:type="gramEnd"/>
            <w:r w:rsidR="00B535ED">
              <w:rPr>
                <w:sz w:val="22"/>
                <w:szCs w:val="22"/>
              </w:rPr>
              <w:t xml:space="preserve"> Academic Research/Report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662A38E" w:rsidR="004C3D85" w:rsidRPr="00D839CD" w:rsidRDefault="00B535ED" w:rsidP="003C07E3">
            <w:pPr>
              <w:rPr>
                <w:rFonts w:ascii="Arial" w:hAnsi="Arial" w:cs="Arial"/>
                <w:sz w:val="22"/>
                <w:szCs w:val="22"/>
              </w:rPr>
            </w:pPr>
            <w:r>
              <w:rPr>
                <w:rFonts w:ascii="Arial" w:hAnsi="Arial" w:cs="Arial"/>
                <w:sz w:val="22"/>
                <w:szCs w:val="22"/>
              </w:rPr>
              <w:t>6 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6603E16" w:rsidR="004C3D85" w:rsidRPr="004C3A0B" w:rsidRDefault="00B535ED" w:rsidP="003C07E3">
            <w:pPr>
              <w:rPr>
                <w:rFonts w:ascii="Arial" w:hAnsi="Arial" w:cs="Arial"/>
                <w:sz w:val="22"/>
                <w:szCs w:val="22"/>
              </w:rPr>
            </w:pPr>
            <w:r>
              <w:rPr>
                <w:rFonts w:ascii="Arial" w:hAnsi="Arial" w:cs="Arial"/>
                <w:sz w:val="22"/>
                <w:szCs w:val="22"/>
              </w:rPr>
              <w:t>8 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FE289D7" w14:textId="77777777" w:rsidR="004F3ABA" w:rsidRPr="004F3ABA" w:rsidRDefault="004F3ABA" w:rsidP="004F3ABA">
            <w:pPr>
              <w:rPr>
                <w:rFonts w:ascii="Arial" w:hAnsi="Arial" w:cs="Arial"/>
              </w:rPr>
            </w:pPr>
            <w:r w:rsidRPr="004F3ABA">
              <w:rPr>
                <w:rFonts w:ascii="Arial" w:hAnsi="Arial" w:cs="Arial"/>
              </w:rPr>
              <w:t>The aim of this research is to explore the effectiveness of the capital structure decision on the financial performance of Tata Motors. The research aims at learning how companies strike a balance between debt and equity financing and the impact of these choices on the important financial sectors, including profitability and financial health. Through the evaluation of such financial indicators as debt equity ratio, profit of assets (ROA), profit of equity (ROE) and other financial indicators, the study aims to find financing behaviour patterns and their effect on organisational performance.</w:t>
            </w:r>
          </w:p>
          <w:p w14:paraId="5F64A457" w14:textId="30CEFF1B" w:rsidR="00F96C3F" w:rsidRPr="002A152D" w:rsidDel="00425DA7" w:rsidRDefault="004F3ABA" w:rsidP="004F3ABA">
            <w:pPr>
              <w:rPr>
                <w:rFonts w:ascii="Arial" w:hAnsi="Arial" w:cs="Arial"/>
              </w:rPr>
            </w:pPr>
            <w:r w:rsidRPr="004F3ABA">
              <w:rPr>
                <w:rFonts w:ascii="Arial" w:hAnsi="Arial" w:cs="Arial"/>
              </w:rPr>
              <w:t>The research is based on the known theories of corporate finance, specifically, the Modigliani-Miller theory, trade-off theory, and pecking order theory. A study that employs these theoretical descriptions of financial information in the real world is expected to fill the gap between theory and practice. The results will be used to understand the way large automotive companies make decisions on capital structure in a capital-intensive and changing environment of the industry, especially in regard to capital investment in innovation and technological advancement.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710B2D" w14:textId="272D49CA" w:rsidR="00A93955" w:rsidRPr="00A93955" w:rsidRDefault="00A93955" w:rsidP="00A93955">
            <w:pPr>
              <w:pStyle w:val="ListParagraph"/>
              <w:numPr>
                <w:ilvl w:val="0"/>
                <w:numId w:val="29"/>
              </w:numPr>
              <w:rPr>
                <w:rFonts w:ascii="Arial" w:hAnsi="Arial" w:cs="Arial"/>
              </w:rPr>
            </w:pPr>
            <w:r w:rsidRPr="00A93955">
              <w:rPr>
                <w:rFonts w:ascii="Arial" w:hAnsi="Arial" w:cs="Arial"/>
              </w:rPr>
              <w:t>What are the key theoretical perspectives on capital structure, particularly the Modigliani–Miller theory, trade-off theory, and pecking order theory</w:t>
            </w:r>
            <w:r w:rsidR="005019DA">
              <w:rPr>
                <w:rFonts w:ascii="Arial" w:hAnsi="Arial" w:cs="Arial"/>
              </w:rPr>
              <w:t>?</w:t>
            </w:r>
          </w:p>
          <w:p w14:paraId="5E6DCCFC" w14:textId="39AEEE6D" w:rsidR="00F96C3F" w:rsidRDefault="00A93955" w:rsidP="00A93955">
            <w:pPr>
              <w:pStyle w:val="ListParagraph"/>
              <w:numPr>
                <w:ilvl w:val="0"/>
                <w:numId w:val="29"/>
              </w:numPr>
              <w:autoSpaceDE w:val="0"/>
              <w:autoSpaceDN w:val="0"/>
              <w:adjustRightInd w:val="0"/>
              <w:rPr>
                <w:rFonts w:ascii="Arial" w:hAnsi="Arial" w:cs="Arial"/>
              </w:rPr>
            </w:pPr>
            <w:r>
              <w:rPr>
                <w:rFonts w:ascii="Arial" w:hAnsi="Arial" w:cs="Arial"/>
              </w:rPr>
              <w:t>How has Tata Motors</w:t>
            </w:r>
            <w:r w:rsidR="004F3ABA">
              <w:rPr>
                <w:rFonts w:ascii="Arial" w:hAnsi="Arial" w:cs="Arial"/>
              </w:rPr>
              <w:t>’</w:t>
            </w:r>
            <w:r>
              <w:rPr>
                <w:rFonts w:ascii="Arial" w:hAnsi="Arial" w:cs="Arial"/>
              </w:rPr>
              <w:t xml:space="preserve"> capital structure evolved based on secondary financial data form </w:t>
            </w:r>
            <w:r w:rsidR="005019DA" w:rsidRPr="005019DA">
              <w:rPr>
                <w:rFonts w:ascii="Arial" w:hAnsi="Arial" w:cs="Arial"/>
              </w:rPr>
              <w:t>annual reports and corporate disclosures</w:t>
            </w:r>
            <w:r w:rsidR="005019DA">
              <w:rPr>
                <w:rFonts w:ascii="Arial" w:hAnsi="Arial" w:cs="Arial"/>
              </w:rPr>
              <w:t>?</w:t>
            </w:r>
          </w:p>
          <w:p w14:paraId="03802D6D" w14:textId="77777777" w:rsidR="005019DA" w:rsidRDefault="005019DA" w:rsidP="00A93955">
            <w:pPr>
              <w:pStyle w:val="ListParagraph"/>
              <w:numPr>
                <w:ilvl w:val="0"/>
                <w:numId w:val="29"/>
              </w:numPr>
              <w:autoSpaceDE w:val="0"/>
              <w:autoSpaceDN w:val="0"/>
              <w:adjustRightInd w:val="0"/>
              <w:rPr>
                <w:rFonts w:ascii="Arial" w:hAnsi="Arial" w:cs="Arial"/>
              </w:rPr>
            </w:pPr>
            <w:r>
              <w:rPr>
                <w:rFonts w:ascii="Arial" w:hAnsi="Arial" w:cs="Arial"/>
              </w:rPr>
              <w:t xml:space="preserve">What is </w:t>
            </w:r>
            <w:r w:rsidRPr="005019DA">
              <w:rPr>
                <w:rFonts w:ascii="Arial" w:hAnsi="Arial" w:cs="Arial"/>
              </w:rPr>
              <w:t>the relationship between capital structure and financial performance using financial indicators such as debt-equity ratio, ROA, ROE, and profitability margins</w:t>
            </w:r>
            <w:r>
              <w:rPr>
                <w:rFonts w:ascii="Arial" w:hAnsi="Arial" w:cs="Arial"/>
              </w:rPr>
              <w:t>?</w:t>
            </w:r>
          </w:p>
          <w:p w14:paraId="76C0468A" w14:textId="4CB4ECB9" w:rsidR="005019DA" w:rsidRPr="00A93955" w:rsidRDefault="005019DA" w:rsidP="00A93955">
            <w:pPr>
              <w:pStyle w:val="ListParagraph"/>
              <w:numPr>
                <w:ilvl w:val="0"/>
                <w:numId w:val="29"/>
              </w:numPr>
              <w:autoSpaceDE w:val="0"/>
              <w:autoSpaceDN w:val="0"/>
              <w:adjustRightInd w:val="0"/>
              <w:rPr>
                <w:rFonts w:ascii="Arial" w:hAnsi="Arial" w:cs="Arial"/>
              </w:rPr>
            </w:pPr>
            <w:r>
              <w:rPr>
                <w:rFonts w:ascii="Arial" w:hAnsi="Arial" w:cs="Arial"/>
              </w:rPr>
              <w:t xml:space="preserve">To what extent do the </w:t>
            </w:r>
            <w:r w:rsidRPr="005019DA">
              <w:rPr>
                <w:rFonts w:ascii="Arial" w:hAnsi="Arial" w:cs="Arial"/>
              </w:rPr>
              <w:t>trade-off theory and pecking order theory explain the financing decisions of Tata Motors</w:t>
            </w:r>
            <w:r>
              <w:rPr>
                <w:rFonts w:ascii="Arial" w:hAnsi="Arial" w:cs="Arial"/>
              </w:rPr>
              <w: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4A7C085D" w:rsidR="00A93955" w:rsidRPr="00A93955" w:rsidRDefault="00A93955" w:rsidP="00A93955">
            <w:pPr>
              <w:rPr>
                <w:rFonts w:ascii="Arial" w:hAnsi="Arial" w:cs="Arial"/>
              </w:rPr>
            </w:pPr>
            <w:r w:rsidRPr="00A93955">
              <w:rPr>
                <w:rFonts w:ascii="Arial" w:hAnsi="Arial" w:cs="Arial"/>
                <w:b/>
                <w:bCs/>
                <w:i/>
                <w:iCs/>
              </w:rPr>
              <w:t>Aim</w:t>
            </w:r>
            <w:r>
              <w:rPr>
                <w:rFonts w:ascii="Arial" w:hAnsi="Arial" w:cs="Arial"/>
              </w:rPr>
              <w:t xml:space="preserve">: </w:t>
            </w:r>
            <w:r w:rsidRPr="00A93955">
              <w:rPr>
                <w:rFonts w:ascii="Arial" w:hAnsi="Arial" w:cs="Arial"/>
              </w:rPr>
              <w:t>To analyse how capital structure decisions influence the financial performance of Tata Motors using secondary financial data in the context of trade-off and pecking order theories.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14FF7B4" w14:textId="77777777" w:rsidR="00A93955" w:rsidRDefault="00A93955" w:rsidP="00A93955">
            <w:pPr>
              <w:rPr>
                <w:rFonts w:ascii="Arial" w:hAnsi="Arial" w:cs="Arial"/>
              </w:rPr>
            </w:pPr>
            <w:r w:rsidRPr="00A93955">
              <w:rPr>
                <w:rFonts w:ascii="Arial" w:hAnsi="Arial" w:cs="Arial"/>
                <w:b/>
                <w:bCs/>
                <w:i/>
                <w:iCs/>
              </w:rPr>
              <w:t>Objective</w:t>
            </w:r>
            <w:r>
              <w:rPr>
                <w:rFonts w:ascii="Arial" w:hAnsi="Arial" w:cs="Arial"/>
              </w:rPr>
              <w:t xml:space="preserve">: </w:t>
            </w:r>
          </w:p>
          <w:p w14:paraId="63DE7BF2" w14:textId="77777777" w:rsidR="00A93955" w:rsidRPr="00A93955" w:rsidRDefault="00A93955" w:rsidP="00A93955">
            <w:pPr>
              <w:pStyle w:val="ListParagraph"/>
              <w:numPr>
                <w:ilvl w:val="0"/>
                <w:numId w:val="28"/>
              </w:numPr>
              <w:rPr>
                <w:rFonts w:ascii="Arial" w:hAnsi="Arial" w:cs="Arial"/>
              </w:rPr>
            </w:pPr>
            <w:r w:rsidRPr="00A93955">
              <w:rPr>
                <w:rFonts w:ascii="Arial" w:hAnsi="Arial" w:cs="Arial"/>
              </w:rPr>
              <w:t>To review the key theoretical perspectives on capital structure, particularly the Modigliani–Miller theory, trade-off theory, and pecking order theory.</w:t>
            </w:r>
          </w:p>
          <w:p w14:paraId="6945DEA9" w14:textId="77777777" w:rsidR="00A93955" w:rsidRPr="00A93955" w:rsidRDefault="00A93955" w:rsidP="00A93955">
            <w:pPr>
              <w:pStyle w:val="ListParagraph"/>
              <w:numPr>
                <w:ilvl w:val="0"/>
                <w:numId w:val="28"/>
              </w:numPr>
              <w:rPr>
                <w:rFonts w:ascii="Arial" w:hAnsi="Arial" w:cs="Arial"/>
              </w:rPr>
            </w:pPr>
            <w:r w:rsidRPr="00A93955">
              <w:rPr>
                <w:rFonts w:ascii="Arial" w:hAnsi="Arial" w:cs="Arial"/>
              </w:rPr>
              <w:t>To examine the capital structure trends of Tata Motors using secondary financial data from annual reports and corporate disclosures.</w:t>
            </w:r>
          </w:p>
          <w:p w14:paraId="43A84568" w14:textId="77777777" w:rsidR="00A93955" w:rsidRDefault="00A93955" w:rsidP="00A93955">
            <w:pPr>
              <w:pStyle w:val="ListParagraph"/>
              <w:numPr>
                <w:ilvl w:val="0"/>
                <w:numId w:val="28"/>
              </w:numPr>
              <w:rPr>
                <w:rFonts w:ascii="Arial" w:hAnsi="Arial" w:cs="Arial"/>
              </w:rPr>
            </w:pPr>
            <w:r w:rsidRPr="00A93955">
              <w:rPr>
                <w:rFonts w:ascii="Arial" w:hAnsi="Arial" w:cs="Arial"/>
              </w:rPr>
              <w:t>To analyse the relationship between capital structure and financial performance using financial indicators such as debt-equity ratio, ROA, ROE, and profitability margins.</w:t>
            </w:r>
          </w:p>
          <w:p w14:paraId="195CBC88" w14:textId="4A052D50" w:rsidR="00F96C3F" w:rsidRPr="00A93955" w:rsidRDefault="00A93955" w:rsidP="00A93955">
            <w:pPr>
              <w:pStyle w:val="ListParagraph"/>
              <w:numPr>
                <w:ilvl w:val="0"/>
                <w:numId w:val="28"/>
              </w:numPr>
              <w:rPr>
                <w:rFonts w:ascii="Arial" w:hAnsi="Arial" w:cs="Arial"/>
              </w:rPr>
            </w:pPr>
            <w:r w:rsidRPr="00A93955">
              <w:rPr>
                <w:rFonts w:ascii="Arial" w:hAnsi="Arial" w:cs="Arial"/>
              </w:rPr>
              <w:t>To evaluate how the trade-off theory and pecking order theory explain the financing decisions of Tata Motors.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E7E3910" w14:textId="77777777" w:rsidR="004F3ABA" w:rsidRPr="004F3ABA" w:rsidRDefault="004F3ABA" w:rsidP="004F3ABA">
            <w:pPr>
              <w:rPr>
                <w:rFonts w:ascii="Arial" w:hAnsi="Arial" w:cs="Arial"/>
                <w:sz w:val="22"/>
                <w:szCs w:val="22"/>
              </w:rPr>
            </w:pPr>
            <w:r w:rsidRPr="004F3ABA">
              <w:rPr>
                <w:rFonts w:ascii="Arial" w:hAnsi="Arial" w:cs="Arial"/>
                <w:sz w:val="22"/>
                <w:szCs w:val="22"/>
              </w:rPr>
              <w:t>The research study uses a secondary method of data collection. Only the publicly available and credible sources will be used in order to collect financial and industry data. Tata Motors' annual and integrated report 2021 to 2024 will be the main source of information that contains detailed financial statements and disclosures of the capital structure and performance of the company.</w:t>
            </w:r>
          </w:p>
          <w:p w14:paraId="6B5FE657" w14:textId="77777777" w:rsidR="004F3ABA" w:rsidRPr="004F3ABA" w:rsidRDefault="004F3ABA" w:rsidP="004F3ABA">
            <w:pPr>
              <w:rPr>
                <w:rFonts w:ascii="Arial" w:hAnsi="Arial" w:cs="Arial"/>
                <w:sz w:val="22"/>
                <w:szCs w:val="22"/>
              </w:rPr>
            </w:pPr>
            <w:r w:rsidRPr="004F3ABA">
              <w:rPr>
                <w:rFonts w:ascii="Arial" w:hAnsi="Arial" w:cs="Arial"/>
                <w:sz w:val="22"/>
                <w:szCs w:val="22"/>
              </w:rPr>
              <w:t>The other data will be collected in the form of known databases like Statista to get industry statistics, Mintel reports to get automotive market insights, and McKinsey reports to get industry trends and strategic analysis. Contextual knowledge about the recent financial trends and strategic choices will also be provided, with the use of relevant business news articles.</w:t>
            </w:r>
          </w:p>
          <w:p w14:paraId="108EF2F7" w14:textId="5914750A" w:rsidR="00F96C3F" w:rsidRPr="004C3A0B" w:rsidRDefault="004F3ABA" w:rsidP="004F3ABA">
            <w:pPr>
              <w:rPr>
                <w:rFonts w:ascii="Arial" w:hAnsi="Arial" w:cs="Arial"/>
                <w:b/>
                <w:sz w:val="22"/>
                <w:szCs w:val="22"/>
              </w:rPr>
            </w:pPr>
            <w:r w:rsidRPr="004F3ABA">
              <w:rPr>
                <w:rFonts w:ascii="Arial" w:hAnsi="Arial" w:cs="Arial"/>
                <w:sz w:val="22"/>
                <w:szCs w:val="22"/>
              </w:rPr>
              <w:t>There will be no primary data gathered, and there are no human subjects in the study. All the data utilised is accessible in the open, is not confidential and does not involve any personal or sensitive information. Financial ratio analysis and comparison will be used to review and analyse the data systematically with the aim of meeting the research objectives.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2AC731D" w:rsidR="00C11423" w:rsidRPr="004C3A0B" w:rsidRDefault="005019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EB8B2C0" w:rsidR="00C11423" w:rsidRPr="004C3A0B" w:rsidRDefault="005019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BC64001" w:rsidR="00770C66" w:rsidRDefault="005019D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3C7408" w:rsidR="00770C66" w:rsidRPr="004C3A0B" w:rsidRDefault="005019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AF0C60B" w:rsidR="00D107AC" w:rsidRDefault="005019D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D9ACD6B" w:rsidR="00770C66" w:rsidRPr="004C3A0B" w:rsidRDefault="005019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3BB047B" w:rsidR="00770C66" w:rsidRPr="004C3A0B" w:rsidRDefault="005019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188C570" w:rsidR="00770C66" w:rsidRPr="004C3A0B" w:rsidRDefault="005019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06EDA20" w:rsidR="00770C66" w:rsidRPr="004C3A0B" w:rsidRDefault="005019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262A905" w:rsidR="00770C66" w:rsidRPr="004C3A0B" w:rsidRDefault="005019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AB02DC6" w:rsidR="00770C66" w:rsidRPr="004C3A0B" w:rsidRDefault="005019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0155231" w:rsidR="00770C66" w:rsidRPr="004C3A0B" w:rsidRDefault="005019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87BC99" w:rsidR="00770C66" w:rsidRPr="004C3A0B" w:rsidRDefault="005019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EEA869E" w:rsidR="00770C66" w:rsidRPr="004C3A0B" w:rsidRDefault="005019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5543AEA" w:rsidR="00770C66" w:rsidRPr="004C3A0B" w:rsidRDefault="005019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C0B6518" w:rsidR="00770C66" w:rsidRDefault="005019D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5946FC9" w:rsidR="00770C66" w:rsidRPr="006C1FDD" w:rsidRDefault="005019D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11B330B" w14:textId="6C5E8825" w:rsidR="00770C66" w:rsidRPr="006C1FDD" w:rsidRDefault="004F3ABA" w:rsidP="00770C66">
            <w:pPr>
              <w:autoSpaceDE w:val="0"/>
              <w:autoSpaceDN w:val="0"/>
              <w:adjustRightInd w:val="0"/>
              <w:rPr>
                <w:rFonts w:ascii="Arial" w:hAnsi="Arial" w:cs="Arial"/>
                <w:sz w:val="22"/>
                <w:szCs w:val="22"/>
              </w:rPr>
            </w:pPr>
            <w:r>
              <w:rPr>
                <w:rFonts w:ascii="Arial" w:hAnsi="Arial" w:cs="Arial"/>
                <w:sz w:val="18"/>
                <w:szCs w:val="18"/>
              </w:rPr>
              <w:t>N/A</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00A2BC6" w:rsidR="00ED0C59" w:rsidRPr="004C3A0B" w:rsidRDefault="005019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38C1F7D" w:rsidR="00ED0C59" w:rsidRPr="004C3A0B" w:rsidRDefault="005019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F0E4989" w:rsidR="00ED0C59" w:rsidRPr="004C3A0B" w:rsidRDefault="005019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86920AF" w:rsidR="00ED0C59" w:rsidRPr="004C3A0B" w:rsidRDefault="005019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B5D95E4" w:rsidR="00ED0C59" w:rsidRPr="004C3A0B" w:rsidRDefault="005019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E37E8E4" w:rsidR="00ED0C59" w:rsidRPr="004C3A0B" w:rsidRDefault="005019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976C20B" w:rsidR="00ED0C59" w:rsidRPr="004C3A0B" w:rsidRDefault="005019D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C3CC105" w:rsidR="00ED0C59" w:rsidRPr="004C3A0B" w:rsidRDefault="005019D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D1EED30" w:rsidR="00ED0C59" w:rsidRPr="004C3A0B" w:rsidRDefault="005019D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4BFDA15F" w:rsidR="00ED0C59" w:rsidRPr="004C3A0B" w:rsidRDefault="004F3ABA" w:rsidP="00ED0C59">
            <w:pPr>
              <w:autoSpaceDE w:val="0"/>
              <w:autoSpaceDN w:val="0"/>
              <w:adjustRightInd w:val="0"/>
              <w:rPr>
                <w:rFonts w:ascii="Arial" w:hAnsi="Arial" w:cs="Arial"/>
                <w:sz w:val="22"/>
                <w:szCs w:val="22"/>
              </w:rPr>
            </w:pPr>
            <w:r>
              <w:rPr>
                <w:rFonts w:ascii="Arial" w:hAnsi="Arial" w:cs="Arial"/>
                <w:sz w:val="18"/>
                <w:szCs w:val="18"/>
              </w:rPr>
              <w:t>N/A</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F3ABA" w:rsidRPr="004C3A0B" w14:paraId="0C12C383" w14:textId="77777777" w:rsidTr="00117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4F3ABA" w:rsidRDefault="004F3ABA" w:rsidP="004F3ABA">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4F3ABA" w:rsidRPr="004C3A0B" w:rsidRDefault="004F3ABA" w:rsidP="004F3ABA">
            <w:pPr>
              <w:rPr>
                <w:rFonts w:ascii="Arial" w:hAnsi="Arial" w:cs="Arial"/>
                <w:sz w:val="22"/>
                <w:szCs w:val="22"/>
              </w:rPr>
            </w:pPr>
            <w:r>
              <w:rPr>
                <w:rFonts w:ascii="Arial" w:hAnsi="Arial" w:cs="Arial"/>
                <w:sz w:val="22"/>
                <w:szCs w:val="22"/>
              </w:rPr>
              <w:t>How many participants are expected?</w:t>
            </w:r>
          </w:p>
          <w:p w14:paraId="60AE6534" w14:textId="77777777" w:rsidR="004F3ABA" w:rsidRPr="004C3A0B" w:rsidRDefault="004F3ABA" w:rsidP="004F3AB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22254D4A" w14:textId="4BA2A671" w:rsidR="004F3ABA" w:rsidRPr="004C3A0B" w:rsidRDefault="004F3ABA" w:rsidP="004F3ABA">
            <w:pPr>
              <w:rPr>
                <w:rFonts w:ascii="Arial" w:hAnsi="Arial" w:cs="Arial"/>
                <w:b/>
                <w:sz w:val="22"/>
                <w:szCs w:val="22"/>
              </w:rPr>
            </w:pPr>
            <w:r w:rsidRPr="00ED625D">
              <w:rPr>
                <w:rFonts w:ascii="Arial" w:hAnsi="Arial" w:cs="Arial"/>
                <w:sz w:val="18"/>
                <w:szCs w:val="18"/>
              </w:rPr>
              <w:t>N/A</w:t>
            </w:r>
          </w:p>
        </w:tc>
      </w:tr>
      <w:tr w:rsidR="004F3ABA" w:rsidRPr="004C3A0B" w14:paraId="21E2F1CD" w14:textId="77777777" w:rsidTr="00117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4F3ABA" w:rsidRDefault="004F3ABA" w:rsidP="004F3ABA">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4F3ABA" w:rsidRDefault="004F3ABA" w:rsidP="004F3ABA">
            <w:pPr>
              <w:rPr>
                <w:rFonts w:ascii="Arial" w:hAnsi="Arial" w:cs="Arial"/>
                <w:sz w:val="22"/>
                <w:szCs w:val="22"/>
              </w:rPr>
            </w:pPr>
            <w:r>
              <w:rPr>
                <w:rFonts w:ascii="Arial" w:hAnsi="Arial" w:cs="Arial"/>
                <w:sz w:val="22"/>
                <w:szCs w:val="22"/>
              </w:rPr>
              <w:t>Who will the participants be?</w:t>
            </w:r>
          </w:p>
          <w:p w14:paraId="14FBAFE4" w14:textId="77777777" w:rsidR="004F3ABA" w:rsidRDefault="004F3ABA" w:rsidP="004F3AB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5D585C8A" w14:textId="30A58981" w:rsidR="004F3ABA" w:rsidRPr="003257BD" w:rsidRDefault="004F3ABA" w:rsidP="004F3ABA">
            <w:pPr>
              <w:rPr>
                <w:rFonts w:ascii="Arial" w:hAnsi="Arial" w:cs="Arial"/>
                <w:i/>
                <w:color w:val="808080"/>
                <w:sz w:val="18"/>
                <w:szCs w:val="18"/>
              </w:rPr>
            </w:pPr>
            <w:r w:rsidRPr="00ED625D">
              <w:rPr>
                <w:rFonts w:ascii="Arial" w:hAnsi="Arial" w:cs="Arial"/>
                <w:sz w:val="18"/>
                <w:szCs w:val="18"/>
              </w:rPr>
              <w:t>N/A</w:t>
            </w:r>
          </w:p>
        </w:tc>
      </w:tr>
      <w:tr w:rsidR="004F3ABA" w:rsidRPr="004C3A0B" w14:paraId="1C3A6716" w14:textId="77777777" w:rsidTr="00117951">
        <w:trPr>
          <w:trHeight w:val="403"/>
        </w:trPr>
        <w:tc>
          <w:tcPr>
            <w:tcW w:w="562" w:type="dxa"/>
            <w:tcBorders>
              <w:top w:val="single" w:sz="4" w:space="0" w:color="auto"/>
            </w:tcBorders>
            <w:shd w:val="clear" w:color="auto" w:fill="F2F2F2" w:themeFill="background1" w:themeFillShade="F2"/>
            <w:vAlign w:val="center"/>
          </w:tcPr>
          <w:p w14:paraId="509F8C05" w14:textId="469647AD" w:rsidR="004F3ABA" w:rsidRDefault="004F3ABA" w:rsidP="004F3ABA">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4F3ABA" w:rsidRDefault="004F3ABA" w:rsidP="004F3AB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tcPr>
          <w:p w14:paraId="404B1A3D" w14:textId="589F7688" w:rsidR="004F3ABA" w:rsidRPr="004C3A0B" w:rsidRDefault="004F3ABA" w:rsidP="004F3ABA">
            <w:pPr>
              <w:rPr>
                <w:rFonts w:ascii="Arial" w:hAnsi="Arial" w:cs="Arial"/>
                <w:color w:val="808080"/>
                <w:sz w:val="18"/>
                <w:szCs w:val="18"/>
              </w:rPr>
            </w:pPr>
            <w:r w:rsidRPr="00ED625D">
              <w:rPr>
                <w:rFonts w:ascii="Arial" w:hAnsi="Arial" w:cs="Arial"/>
                <w:sz w:val="18"/>
                <w:szCs w:val="18"/>
              </w:rPr>
              <w:t>N/A</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E31A143" w:rsidR="00025F69" w:rsidRPr="004C3A0B" w:rsidRDefault="005019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4EA6C3AD"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88997F4"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EBC861F"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3309C05"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5A59A75"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D901ADA"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9674010"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34ECDD1" w:rsidR="00025F69" w:rsidRPr="004C3A0B" w:rsidRDefault="005019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3FDA44F0" w:rsidR="00025F69" w:rsidRPr="004C3A0B" w:rsidRDefault="004F3ABA" w:rsidP="003257BD">
            <w:pPr>
              <w:autoSpaceDE w:val="0"/>
              <w:autoSpaceDN w:val="0"/>
              <w:adjustRightInd w:val="0"/>
              <w:rPr>
                <w:rFonts w:cs="Arial"/>
              </w:rPr>
            </w:pPr>
            <w:r>
              <w:rPr>
                <w:rFonts w:ascii="Arial" w:hAnsi="Arial" w:cs="Arial"/>
                <w:sz w:val="18"/>
                <w:szCs w:val="18"/>
              </w:rPr>
              <w:t>N/A</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7297722" w:rsidR="00382031" w:rsidRPr="004C3A0B" w:rsidRDefault="004F3A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36BC5AE" w:rsidR="00382031" w:rsidRPr="004C3A0B" w:rsidRDefault="005019D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6D7B3C8" w:rsidR="00382031" w:rsidRPr="004C3A0B" w:rsidRDefault="005019D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CB398F9" w:rsidR="00382031" w:rsidRPr="004C3A0B" w:rsidRDefault="005019D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31AA1E26" w:rsidR="00382031" w:rsidRPr="004C3A0B" w:rsidRDefault="004F3ABA" w:rsidP="003257BD">
            <w:pPr>
              <w:autoSpaceDE w:val="0"/>
              <w:autoSpaceDN w:val="0"/>
              <w:adjustRightInd w:val="0"/>
              <w:rPr>
                <w:rFonts w:cs="Arial"/>
              </w:rPr>
            </w:pPr>
            <w:r>
              <w:rPr>
                <w:rFonts w:ascii="Arial" w:hAnsi="Arial" w:cs="Arial"/>
                <w:sz w:val="18"/>
                <w:szCs w:val="18"/>
              </w:rPr>
              <w:t>N/A</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25D1EFF4" w:rsidR="00003E64" w:rsidRPr="004F3ABA" w:rsidRDefault="00E90AD3" w:rsidP="003257BD">
            <w:pPr>
              <w:autoSpaceDE w:val="0"/>
              <w:autoSpaceDN w:val="0"/>
              <w:adjustRightInd w:val="0"/>
              <w:rPr>
                <w:rFonts w:ascii="Arial" w:hAnsi="Arial" w:cs="Arial"/>
                <w:sz w:val="22"/>
                <w:szCs w:val="22"/>
                <w:lang w:val="en-US"/>
              </w:rPr>
            </w:pPr>
            <w:r>
              <w:rPr>
                <w:rFonts w:ascii="Arial" w:hAnsi="Arial" w:cs="Arial"/>
                <w:sz w:val="18"/>
                <w:szCs w:val="18"/>
              </w:rPr>
              <w:t>No human participant is involved</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5D00AF2B" w14:textId="40E229E8" w:rsidR="00003E64" w:rsidRPr="00354F34" w:rsidRDefault="004F3ABA" w:rsidP="003257BD">
            <w:pPr>
              <w:autoSpaceDE w:val="0"/>
              <w:autoSpaceDN w:val="0"/>
              <w:adjustRightInd w:val="0"/>
              <w:rPr>
                <w:rFonts w:cs="Arial"/>
                <w:i/>
              </w:rPr>
            </w:pPr>
            <w:r>
              <w:rPr>
                <w:rFonts w:ascii="Arial" w:hAnsi="Arial" w:cs="Arial"/>
                <w:sz w:val="18"/>
                <w:szCs w:val="18"/>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5C135602" w:rsidR="00003E64" w:rsidRPr="004C3A0B" w:rsidRDefault="004F3ABA" w:rsidP="003257BD">
            <w:pPr>
              <w:autoSpaceDE w:val="0"/>
              <w:autoSpaceDN w:val="0"/>
              <w:adjustRightInd w:val="0"/>
              <w:rPr>
                <w:rFonts w:cs="Arial"/>
              </w:rPr>
            </w:pPr>
            <w:r>
              <w:rPr>
                <w:rFonts w:ascii="Arial" w:hAnsi="Arial" w:cs="Arial"/>
                <w:sz w:val="18"/>
                <w:szCs w:val="18"/>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7AC86B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4F3ABA">
              <w:rPr>
                <w:rFonts w:ascii="Arial" w:hAnsi="Arial" w:cs="Arial"/>
                <w:sz w:val="22"/>
                <w:szCs w:val="22"/>
              </w:rPr>
              <w:t xml:space="preserve"> </w:t>
            </w:r>
          </w:p>
          <w:p w14:paraId="0435A036" w14:textId="2E5CE87C" w:rsidR="00003E64" w:rsidRPr="004C3A0B" w:rsidRDefault="004F3ABA" w:rsidP="003257BD">
            <w:pPr>
              <w:autoSpaceDE w:val="0"/>
              <w:autoSpaceDN w:val="0"/>
              <w:adjustRightInd w:val="0"/>
              <w:rPr>
                <w:rFonts w:ascii="Arial" w:hAnsi="Arial" w:cs="Arial"/>
                <w:sz w:val="22"/>
                <w:szCs w:val="22"/>
              </w:rPr>
            </w:pPr>
            <w:r w:rsidRPr="004F3ABA">
              <w:rPr>
                <w:rFonts w:ascii="Arial" w:hAnsi="Arial" w:cs="Arial"/>
                <w:sz w:val="22"/>
                <w:szCs w:val="22"/>
              </w:rPr>
              <w:t>The possibility of misinterpreting data or making an error in analysis.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3CD09E94" w:rsidR="00003E64" w:rsidRPr="004C3A0B" w:rsidRDefault="004F3ABA" w:rsidP="003257BD">
            <w:pPr>
              <w:autoSpaceDE w:val="0"/>
              <w:autoSpaceDN w:val="0"/>
              <w:adjustRightInd w:val="0"/>
              <w:rPr>
                <w:rFonts w:cs="Arial"/>
              </w:rPr>
            </w:pPr>
            <w:r w:rsidRPr="004F3ABA">
              <w:rPr>
                <w:rFonts w:ascii="Arial" w:hAnsi="Arial" w:cs="Arial"/>
                <w:sz w:val="22"/>
                <w:szCs w:val="22"/>
              </w:rPr>
              <w:t>Utilisation of trusted sources of data and implementation of conventional finance analysis methods.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2B9B957" w14:textId="77777777" w:rsidR="004F3ABA" w:rsidRPr="004F3ABA" w:rsidRDefault="004F3ABA" w:rsidP="004F3ABA">
            <w:pPr>
              <w:rPr>
                <w:rFonts w:ascii="Arial" w:hAnsi="Arial" w:cs="Arial"/>
                <w:sz w:val="22"/>
                <w:szCs w:val="22"/>
                <w:lang w:val="en-US"/>
              </w:rPr>
            </w:pPr>
            <w:r w:rsidRPr="004F3ABA">
              <w:rPr>
                <w:rFonts w:ascii="Arial" w:hAnsi="Arial" w:cs="Arial"/>
                <w:sz w:val="22"/>
                <w:szCs w:val="22"/>
                <w:lang w:val="en-US"/>
              </w:rPr>
              <w:t>Academic misconduct (e.g. plagiarism or misuse of data) risk.</w:t>
            </w:r>
          </w:p>
          <w:p w14:paraId="3CC70174" w14:textId="1B7D5885"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702B4E8" w14:textId="77777777" w:rsidR="004F3ABA" w:rsidRPr="004F3ABA" w:rsidRDefault="004F3ABA" w:rsidP="004F3ABA">
            <w:pPr>
              <w:rPr>
                <w:rFonts w:ascii="Arial" w:hAnsi="Arial" w:cs="Arial"/>
                <w:sz w:val="22"/>
                <w:szCs w:val="22"/>
                <w:lang w:val="en-US"/>
              </w:rPr>
            </w:pPr>
            <w:r w:rsidRPr="004F3ABA">
              <w:rPr>
                <w:rFonts w:ascii="Arial" w:hAnsi="Arial" w:cs="Arial"/>
                <w:sz w:val="22"/>
                <w:szCs w:val="22"/>
                <w:lang w:val="en-US"/>
              </w:rPr>
              <w:t>All the sources will be properly cited and referenced in accordance with the academic guidelines.</w:t>
            </w:r>
          </w:p>
          <w:p w14:paraId="035C5940" w14:textId="357CFD00"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6AB82A18" w:rsidR="00003E64" w:rsidRPr="004C3A0B" w:rsidRDefault="004F3ABA" w:rsidP="003257BD">
            <w:pPr>
              <w:autoSpaceDE w:val="0"/>
              <w:autoSpaceDN w:val="0"/>
              <w:adjustRightInd w:val="0"/>
              <w:rPr>
                <w:rFonts w:ascii="Arial" w:hAnsi="Arial" w:cs="Arial"/>
                <w:sz w:val="22"/>
                <w:szCs w:val="22"/>
              </w:rPr>
            </w:pPr>
            <w:r w:rsidRPr="004F3ABA">
              <w:rPr>
                <w:rFonts w:ascii="Arial" w:hAnsi="Arial" w:cs="Arial"/>
                <w:sz w:val="22"/>
                <w:szCs w:val="22"/>
              </w:rPr>
              <w:t>There are no environmental hazards with this study.</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3426025F" w:rsidR="00003E64" w:rsidRPr="004C3A0B" w:rsidRDefault="004F3ABA" w:rsidP="003257BD">
            <w:pPr>
              <w:autoSpaceDE w:val="0"/>
              <w:autoSpaceDN w:val="0"/>
              <w:adjustRightInd w:val="0"/>
              <w:rPr>
                <w:rFonts w:cs="Arial"/>
              </w:rPr>
            </w:pPr>
            <w:r>
              <w:rPr>
                <w:rFonts w:cs="Arial"/>
              </w:rPr>
              <w:t>N/A</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BDE2209" w:rsidR="006930C2" w:rsidRPr="004C3A0B" w:rsidRDefault="004F3ABA" w:rsidP="003257BD">
            <w:pPr>
              <w:autoSpaceDE w:val="0"/>
              <w:autoSpaceDN w:val="0"/>
              <w:adjustRightInd w:val="0"/>
              <w:rPr>
                <w:rFonts w:cs="Arial"/>
              </w:rPr>
            </w:pPr>
            <w:r>
              <w:rPr>
                <w:rFonts w:cs="Arial"/>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5BC5E20D" w:rsidR="006930C2" w:rsidRPr="004C3A0B" w:rsidRDefault="004F3ABA" w:rsidP="003257BD">
            <w:pPr>
              <w:autoSpaceDE w:val="0"/>
              <w:autoSpaceDN w:val="0"/>
              <w:adjustRightInd w:val="0"/>
              <w:rPr>
                <w:rFonts w:cs="Arial"/>
              </w:rPr>
            </w:pPr>
            <w:r>
              <w:rPr>
                <w:rFonts w:cs="Arial"/>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1CF008FA" w:rsidR="006930C2" w:rsidRPr="004C3A0B" w:rsidRDefault="004F3ABA" w:rsidP="003257BD">
            <w:pPr>
              <w:autoSpaceDE w:val="0"/>
              <w:autoSpaceDN w:val="0"/>
              <w:adjustRightInd w:val="0"/>
              <w:rPr>
                <w:rFonts w:cs="Arial"/>
              </w:rPr>
            </w:pPr>
            <w:r>
              <w:rPr>
                <w:rFonts w:cs="Arial"/>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16551646"/>
              <w14:checkbox>
                <w14:checked w14:val="1"/>
                <w14:checkedState w14:val="2612" w14:font="MS Gothic"/>
                <w14:uncheckedState w14:val="2610" w14:font="MS Gothic"/>
              </w14:checkbox>
            </w:sdtPr>
            <w:sdtContent>
              <w:p w14:paraId="43668EE2" w14:textId="27E4F467" w:rsidR="006930C2" w:rsidRPr="004F3ABA" w:rsidRDefault="004F3ABA" w:rsidP="004F3A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2061CDBE" w:rsidR="006930C2" w:rsidRPr="00354F34" w:rsidRDefault="004F3ABA" w:rsidP="003257BD">
            <w:pPr>
              <w:autoSpaceDE w:val="0"/>
              <w:autoSpaceDN w:val="0"/>
              <w:adjustRightInd w:val="0"/>
              <w:rPr>
                <w:i/>
              </w:rPr>
            </w:pPr>
            <w:r>
              <w:rPr>
                <w:rFonts w:cs="Arial"/>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75502137"/>
              <w14:checkbox>
                <w14:checked w14:val="1"/>
                <w14:checkedState w14:val="2612" w14:font="MS Gothic"/>
                <w14:uncheckedState w14:val="2610" w14:font="MS Gothic"/>
              </w14:checkbox>
            </w:sdtPr>
            <w:sdtContent>
              <w:p w14:paraId="681CE3BB" w14:textId="14B696B5" w:rsidR="006930C2" w:rsidRPr="004F3ABA" w:rsidRDefault="00ED6467" w:rsidP="004F3A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5B581D59" w:rsidR="006930C2" w:rsidRDefault="00ED6467" w:rsidP="003257BD">
            <w:pPr>
              <w:autoSpaceDE w:val="0"/>
              <w:autoSpaceDN w:val="0"/>
              <w:adjustRightInd w:val="0"/>
            </w:pPr>
            <w:r>
              <w:rPr>
                <w:rFonts w:cs="Arial"/>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A444572" w:rsidR="004D0161" w:rsidRPr="004C3A0B" w:rsidRDefault="00ED64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301D7524" w:rsidR="004D0161" w:rsidRPr="004C3A0B" w:rsidRDefault="00B535E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BA764F6" w:rsidR="004D0161" w:rsidRPr="004C3A0B" w:rsidRDefault="00B535E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37F0C3FD" w:rsidR="004D0161" w:rsidRPr="004C3A0B" w:rsidRDefault="00ED64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CDC8EAB" w:rsidR="004D0161" w:rsidRPr="004C3A0B" w:rsidRDefault="00ED64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4F123C4" w:rsidR="004D0161" w:rsidRPr="004C3A0B" w:rsidRDefault="00ED64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8F90077" w:rsidR="004D0161" w:rsidRPr="004C3A0B" w:rsidRDefault="00ED64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AE9CD88" w:rsidR="004D0161" w:rsidRPr="004C3A0B" w:rsidRDefault="00ED64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3BB96B3" w:rsidR="004D0161" w:rsidRPr="004C3A0B" w:rsidRDefault="00ED646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0064E437" w14:textId="3A47723B" w:rsidR="004D0161" w:rsidRPr="004C3A0B" w:rsidRDefault="00ED6467" w:rsidP="003257BD">
            <w:pPr>
              <w:rPr>
                <w:rFonts w:ascii="Arial" w:hAnsi="Arial" w:cs="Arial"/>
                <w:sz w:val="22"/>
                <w:szCs w:val="22"/>
              </w:rPr>
            </w:pPr>
            <w:r w:rsidRPr="00ED6467">
              <w:rPr>
                <w:rFonts w:ascii="Arial" w:hAnsi="Arial" w:cs="Arial"/>
                <w:sz w:val="22"/>
              </w:rPr>
              <w:t xml:space="preserve">All data will be collected from publicly available sources, stored securely on password-protected university systems and cloud storage with restricted access, regularly backed up, used solely for academic purposes with proper referencing, and deleted upon completion, with no personal or sensitive data involved. </w:t>
            </w:r>
          </w:p>
          <w:p w14:paraId="3993C9F4" w14:textId="39EE5930"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225CC233" w:rsidR="004D0161" w:rsidRPr="004C3A0B" w:rsidRDefault="00B535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4CECB56" w:rsidR="004D0161" w:rsidRPr="004C3A0B" w:rsidRDefault="00B535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F4174B6" w:rsidR="004D0161" w:rsidRPr="004C3A0B" w:rsidRDefault="00ED64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7A03195" w:rsidR="004D0161" w:rsidRPr="004C3A0B" w:rsidRDefault="00ED64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B761D7C" w:rsidR="004D0161" w:rsidRPr="004C3A0B" w:rsidRDefault="00ED64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9AE479F" w:rsidR="004D0161" w:rsidRPr="004C3A0B" w:rsidRDefault="00ED64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950DBFF" w:rsidR="004D0161" w:rsidRPr="004C3A0B" w:rsidRDefault="00ED64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41C20267" w:rsidR="004D0161" w:rsidRPr="004C3A0B" w:rsidRDefault="00ED6467" w:rsidP="003257BD">
            <w:pPr>
              <w:autoSpaceDE w:val="0"/>
              <w:autoSpaceDN w:val="0"/>
              <w:adjustRightInd w:val="0"/>
              <w:rPr>
                <w:rFonts w:cs="Arial"/>
              </w:rPr>
            </w:pPr>
            <w:r w:rsidRPr="00ED6467">
              <w:rPr>
                <w:rFonts w:ascii="Arial" w:hAnsi="Arial" w:cs="Arial"/>
                <w:sz w:val="22"/>
                <w:szCs w:val="22"/>
              </w:rPr>
              <w:t>All data used in this research will be obtained from publicly available sources and will not include any personal or sensitive information. Any electronic transfer of data will involve only non-confidential financial and secondary data. All will be stored in password-protected systems and secure cloud storage. Data will be used solely for academic purposes, and all sources will be properly referenced. No personal data will be processed; therefore, GDPR risks are minimal.</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0CD3B700" w:rsidR="004D0161" w:rsidRPr="00FA51B8" w:rsidRDefault="00FA51B8" w:rsidP="003257BD">
            <w:pPr>
              <w:autoSpaceDE w:val="0"/>
              <w:autoSpaceDN w:val="0"/>
              <w:adjustRightInd w:val="0"/>
              <w:rPr>
                <w:rFonts w:ascii="Arial" w:hAnsi="Arial" w:cs="Arial"/>
                <w:sz w:val="22"/>
                <w:szCs w:val="22"/>
              </w:rPr>
            </w:pPr>
            <w:r w:rsidRPr="00FA51B8">
              <w:rPr>
                <w:rFonts w:ascii="Arial" w:hAnsi="Arial" w:cs="Arial"/>
                <w:sz w:val="22"/>
              </w:rPr>
              <w:t>Only the main researcher and the academic supervisor will have access to the data. The second marker or external examiner may also be given access to the assessment for the purpose in case they need it.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4E6C797" w:rsidR="004D0161" w:rsidRPr="00FA51B8" w:rsidRDefault="00FA51B8" w:rsidP="003257BD">
            <w:pPr>
              <w:autoSpaceDE w:val="0"/>
              <w:autoSpaceDN w:val="0"/>
              <w:adjustRightInd w:val="0"/>
              <w:rPr>
                <w:rFonts w:ascii="Arial" w:hAnsi="Arial" w:cs="Arial"/>
                <w:sz w:val="22"/>
                <w:szCs w:val="22"/>
              </w:rPr>
            </w:pPr>
            <w:r w:rsidRPr="00FA51B8">
              <w:rPr>
                <w:rFonts w:ascii="Arial" w:hAnsi="Arial" w:cs="Arial"/>
              </w:rPr>
              <w:t>The main researcher will be the custodian of any data that will be produced in the course of the research.</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2318EBD0" w:rsidR="004D0161" w:rsidRPr="004C3A0B" w:rsidRDefault="00FA51B8" w:rsidP="003257BD">
            <w:pPr>
              <w:autoSpaceDE w:val="0"/>
              <w:autoSpaceDN w:val="0"/>
              <w:adjustRightInd w:val="0"/>
              <w:rPr>
                <w:rFonts w:ascii="Arial" w:hAnsi="Arial" w:cs="Arial"/>
                <w:sz w:val="22"/>
                <w:szCs w:val="22"/>
              </w:rPr>
            </w:pPr>
            <w:r w:rsidRPr="00FA51B8">
              <w:rPr>
                <w:rFonts w:ascii="Arial" w:hAnsi="Arial" w:cs="Arial"/>
                <w:i/>
                <w:sz w:val="22"/>
                <w:szCs w:val="22"/>
                <w:lang w:eastAsia="en-GB"/>
              </w:rPr>
              <w:t>The data shall be saved in coded files in a secure personal computer, university system and coded cloud storage. Backups will be performed on a regular basis to avoid losing data. No personal data will be involved; all the data will be publicly available from financial and secondary sources. All data shall be stored until the research concludes, then it shall be deleted in a safe manner.</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AE7D70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D646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B3E5C3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D646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16D54AB2" w:rsidR="001B41AD" w:rsidRPr="003C7DE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3FB625FA" w:rsidR="001B41AD" w:rsidRDefault="00B535E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1EBF8E06" w:rsidR="001B41AD" w:rsidRDefault="00B535E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475B58DC" w:rsidR="001B41A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66D58BE3" w:rsidR="001B41A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0FFF4A17" w:rsidR="001B41A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14F743EA" w:rsidR="001B41AD" w:rsidRPr="003C7DE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1556D140" w:rsidR="001B41AD" w:rsidRPr="003C7DE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F9A4715" w14:textId="0DB3FE35" w:rsidR="001B41AD" w:rsidRPr="003C7DE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27632A6B" w:rsidR="001B41AD" w:rsidRPr="003C7DE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36CB2EE5" w:rsidR="001B41AD" w:rsidRPr="003C7DE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51919E4A" w:rsidR="001B41AD" w:rsidRDefault="00FA51B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33E2D268" w:rsidR="001B41AD" w:rsidRPr="00FA51B8" w:rsidRDefault="00FA51B8" w:rsidP="0000343C">
            <w:pPr>
              <w:autoSpaceDE w:val="0"/>
              <w:autoSpaceDN w:val="0"/>
              <w:adjustRightInd w:val="0"/>
              <w:rPr>
                <w:rFonts w:ascii="Arial" w:hAnsi="Arial" w:cs="Arial"/>
              </w:rPr>
            </w:pPr>
            <w:r>
              <w:rPr>
                <w:rFonts w:ascii="Arial" w:hAnsi="Arial" w:cs="Arial"/>
              </w:rPr>
              <w:t>N/A</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8D17645" w:rsidR="004D0161" w:rsidRPr="004C3A0B" w:rsidRDefault="00B535ED" w:rsidP="00694EA8">
            <w:pPr>
              <w:spacing w:before="100" w:beforeAutospacing="1" w:after="100" w:afterAutospacing="1"/>
              <w:rPr>
                <w:rFonts w:ascii="Arial" w:hAnsi="Arial" w:cs="Arial"/>
                <w:sz w:val="22"/>
                <w:szCs w:val="22"/>
              </w:rPr>
            </w:pPr>
            <w:r>
              <w:rPr>
                <w:rFonts w:ascii="Arial" w:hAnsi="Arial" w:cs="Arial"/>
                <w:sz w:val="22"/>
                <w:szCs w:val="22"/>
              </w:rPr>
              <w:t>Ayush Chandrakant Pagare</w:t>
            </w:r>
          </w:p>
        </w:tc>
        <w:tc>
          <w:tcPr>
            <w:tcW w:w="2139" w:type="dxa"/>
            <w:gridSpan w:val="3"/>
            <w:vAlign w:val="center"/>
          </w:tcPr>
          <w:p w14:paraId="2B7FCC44" w14:textId="60CC15D5" w:rsidR="00B535ED"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535ED">
              <w:rPr>
                <w:rFonts w:ascii="Arial" w:hAnsi="Arial" w:cs="Arial"/>
                <w:b/>
                <w:bCs/>
                <w:sz w:val="22"/>
                <w:szCs w:val="22"/>
              </w:rPr>
              <w:t xml:space="preserve"> </w:t>
            </w:r>
          </w:p>
          <w:p w14:paraId="6C1C1BE5" w14:textId="6C88C7CF" w:rsidR="004D0161" w:rsidRPr="004C3A0B" w:rsidRDefault="00B535ED" w:rsidP="00694EA8">
            <w:pPr>
              <w:spacing w:before="100" w:beforeAutospacing="1" w:after="100" w:afterAutospacing="1"/>
              <w:rPr>
                <w:rFonts w:ascii="Arial" w:hAnsi="Arial" w:cs="Arial"/>
                <w:sz w:val="22"/>
                <w:szCs w:val="22"/>
              </w:rPr>
            </w:pPr>
            <w:r>
              <w:rPr>
                <w:rFonts w:ascii="Arial" w:hAnsi="Arial" w:cs="Arial"/>
                <w:sz w:val="22"/>
                <w:szCs w:val="22"/>
              </w:rPr>
              <w:t>19 March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972CD5C" w:rsidR="00AA7E42" w:rsidRPr="004C3A0B" w:rsidRDefault="00B535ED" w:rsidP="00CA7241">
            <w:pPr>
              <w:pStyle w:val="ListParagraph"/>
              <w:ind w:left="0"/>
              <w:rPr>
                <w:rFonts w:ascii="Arial" w:hAnsi="Arial" w:cs="Arial"/>
              </w:rPr>
            </w:pPr>
            <w:proofErr w:type="spellStart"/>
            <w:r>
              <w:rPr>
                <w:rFonts w:ascii="Arial" w:hAnsi="Arial" w:cs="Arial"/>
              </w:rPr>
              <w:t>Shengfeng</w:t>
            </w:r>
            <w:proofErr w:type="spellEnd"/>
            <w:r>
              <w:rPr>
                <w:rFonts w:ascii="Arial" w:hAnsi="Arial" w:cs="Arial"/>
              </w:rPr>
              <w:t xml:space="preserve"> Mei</w:t>
            </w:r>
          </w:p>
        </w:tc>
        <w:tc>
          <w:tcPr>
            <w:tcW w:w="2123" w:type="dxa"/>
            <w:vMerge w:val="restart"/>
          </w:tcPr>
          <w:p w14:paraId="59FB8BF6" w14:textId="77777777" w:rsidR="00B535ED" w:rsidRDefault="00AA7E42" w:rsidP="0092487B">
            <w:pPr>
              <w:pStyle w:val="ListParagraph"/>
              <w:ind w:left="0"/>
              <w:rPr>
                <w:rFonts w:ascii="Arial" w:hAnsi="Arial" w:cs="Arial"/>
                <w:b/>
                <w:bCs/>
              </w:rPr>
            </w:pPr>
            <w:r w:rsidRPr="004C3A0B">
              <w:rPr>
                <w:rFonts w:ascii="Arial" w:hAnsi="Arial" w:cs="Arial"/>
                <w:b/>
                <w:bCs/>
              </w:rPr>
              <w:t>Date:</w:t>
            </w:r>
            <w:r w:rsidR="00B535ED">
              <w:rPr>
                <w:rFonts w:ascii="Arial" w:hAnsi="Arial" w:cs="Arial"/>
                <w:b/>
                <w:bCs/>
              </w:rPr>
              <w:t xml:space="preserve"> </w:t>
            </w:r>
          </w:p>
          <w:p w14:paraId="6568F9AD" w14:textId="77777777" w:rsidR="00B535ED" w:rsidRDefault="00B535ED" w:rsidP="0092487B">
            <w:pPr>
              <w:pStyle w:val="ListParagraph"/>
              <w:ind w:left="0"/>
              <w:rPr>
                <w:rFonts w:ascii="Arial" w:hAnsi="Arial" w:cs="Arial"/>
                <w:b/>
                <w:bCs/>
              </w:rPr>
            </w:pPr>
          </w:p>
          <w:p w14:paraId="7BA89991" w14:textId="63F9135E" w:rsidR="00AA7E42" w:rsidRPr="004C3A0B" w:rsidRDefault="00B535ED" w:rsidP="0092487B">
            <w:pPr>
              <w:pStyle w:val="ListParagraph"/>
              <w:ind w:left="0"/>
              <w:rPr>
                <w:rFonts w:ascii="Arial" w:hAnsi="Arial" w:cs="Arial"/>
              </w:rPr>
            </w:pPr>
            <w:r>
              <w:rPr>
                <w:rFonts w:ascii="Arial" w:hAnsi="Arial" w:cs="Arial"/>
                <w:b/>
                <w:bCs/>
              </w:rPr>
              <w:t>19 March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57B812E" w:rsidR="00AA7E42" w:rsidRPr="004C3A0B" w:rsidRDefault="00B535ED" w:rsidP="0092487B">
            <w:pPr>
              <w:pStyle w:val="ListParagraph"/>
              <w:ind w:left="0"/>
              <w:rPr>
                <w:rFonts w:ascii="Arial" w:hAnsi="Arial" w:cs="Arial"/>
              </w:rPr>
            </w:pPr>
            <w:proofErr w:type="spellStart"/>
            <w:r>
              <w:rPr>
                <w:rFonts w:ascii="Arial" w:hAnsi="Arial" w:cs="Arial"/>
              </w:rPr>
              <w:t>Shengfeng</w:t>
            </w:r>
            <w:proofErr w:type="spellEnd"/>
            <w:r>
              <w:rPr>
                <w:rFonts w:ascii="Arial" w:hAnsi="Arial" w:cs="Arial"/>
              </w:rPr>
              <w:t xml:space="preserve"> Mei</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1623B" w14:textId="77777777" w:rsidR="00BF3D18" w:rsidRDefault="00BF3D18" w:rsidP="00390251">
      <w:r>
        <w:separator/>
      </w:r>
    </w:p>
    <w:p w14:paraId="2E8251A5" w14:textId="77777777" w:rsidR="00BF3D18" w:rsidRDefault="00BF3D18"/>
  </w:endnote>
  <w:endnote w:type="continuationSeparator" w:id="0">
    <w:p w14:paraId="304F7D8B" w14:textId="77777777" w:rsidR="00BF3D18" w:rsidRDefault="00BF3D18" w:rsidP="00390251">
      <w:r>
        <w:continuationSeparator/>
      </w:r>
    </w:p>
    <w:p w14:paraId="74900533" w14:textId="77777777" w:rsidR="00BF3D18" w:rsidRDefault="00BF3D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1423B" w14:textId="77777777" w:rsidR="00BF3D18" w:rsidRDefault="00BF3D18" w:rsidP="00390251">
      <w:r>
        <w:separator/>
      </w:r>
    </w:p>
    <w:p w14:paraId="7B16C3C5" w14:textId="77777777" w:rsidR="00BF3D18" w:rsidRDefault="00BF3D18"/>
  </w:footnote>
  <w:footnote w:type="continuationSeparator" w:id="0">
    <w:p w14:paraId="3A44B6E6" w14:textId="77777777" w:rsidR="00BF3D18" w:rsidRDefault="00BF3D18" w:rsidP="00390251">
      <w:r>
        <w:continuationSeparator/>
      </w:r>
    </w:p>
    <w:p w14:paraId="792969EC" w14:textId="77777777" w:rsidR="00BF3D18" w:rsidRDefault="00BF3D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64DB2"/>
    <w:multiLevelType w:val="hybridMultilevel"/>
    <w:tmpl w:val="C67AC1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D490B"/>
    <w:multiLevelType w:val="hybridMultilevel"/>
    <w:tmpl w:val="B83424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882209292">
    <w:abstractNumId w:val="0"/>
  </w:num>
  <w:num w:numId="29" w16cid:durableId="202508589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172"/>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3ABA"/>
    <w:rsid w:val="004F599C"/>
    <w:rsid w:val="005019DA"/>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C7053"/>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3955"/>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35ED"/>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D18"/>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640"/>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0AD3"/>
    <w:rsid w:val="00E914D8"/>
    <w:rsid w:val="00E93E44"/>
    <w:rsid w:val="00E95A30"/>
    <w:rsid w:val="00E96DEC"/>
    <w:rsid w:val="00EA26D8"/>
    <w:rsid w:val="00EA5DE3"/>
    <w:rsid w:val="00EB6877"/>
    <w:rsid w:val="00EB722E"/>
    <w:rsid w:val="00EC0070"/>
    <w:rsid w:val="00EC11CA"/>
    <w:rsid w:val="00ED0C59"/>
    <w:rsid w:val="00ED4E18"/>
    <w:rsid w:val="00ED6467"/>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51B8"/>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8</Pages>
  <Words>3188</Words>
  <Characters>18174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21320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Ayush Pagare</cp:lastModifiedBy>
  <cp:revision>10</cp:revision>
  <cp:lastPrinted>2016-10-24T12:21:00Z</cp:lastPrinted>
  <dcterms:created xsi:type="dcterms:W3CDTF">2026-02-23T10:23:00Z</dcterms:created>
  <dcterms:modified xsi:type="dcterms:W3CDTF">2026-03-20T01:29:00Z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