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5576" w:rsidRPr="000D4B21" w:rsidRDefault="00865576" w:rsidP="000D4B21">
      <w:pPr>
        <w:spacing w:line="360" w:lineRule="auto"/>
        <w:jc w:val="center"/>
        <w:rPr>
          <w:rFonts w:asciiTheme="majorBidi" w:hAnsiTheme="majorBidi" w:cstheme="majorBidi"/>
          <w:sz w:val="24"/>
          <w:szCs w:val="24"/>
        </w:rPr>
      </w:pPr>
    </w:p>
    <w:p w:rsidR="00865576" w:rsidRPr="000D4B21" w:rsidRDefault="00865576" w:rsidP="000D4B21">
      <w:pPr>
        <w:spacing w:line="360" w:lineRule="auto"/>
        <w:jc w:val="center"/>
        <w:rPr>
          <w:rFonts w:asciiTheme="majorBidi" w:hAnsiTheme="majorBidi" w:cstheme="majorBidi"/>
          <w:sz w:val="24"/>
          <w:szCs w:val="24"/>
        </w:rPr>
      </w:pPr>
    </w:p>
    <w:p w:rsidR="00865576" w:rsidRPr="000D4B21" w:rsidRDefault="00865576" w:rsidP="000D4B21">
      <w:pPr>
        <w:spacing w:line="360" w:lineRule="auto"/>
        <w:jc w:val="center"/>
        <w:rPr>
          <w:rFonts w:asciiTheme="majorBidi" w:hAnsiTheme="majorBidi" w:cstheme="majorBidi"/>
          <w:sz w:val="24"/>
          <w:szCs w:val="24"/>
        </w:rPr>
      </w:pPr>
    </w:p>
    <w:p w:rsidR="00865576" w:rsidRPr="00CD6360" w:rsidRDefault="00865576" w:rsidP="000D4B21">
      <w:pPr>
        <w:spacing w:line="360" w:lineRule="auto"/>
        <w:jc w:val="center"/>
        <w:rPr>
          <w:rFonts w:asciiTheme="majorBidi" w:hAnsiTheme="majorBidi" w:cstheme="majorBidi"/>
          <w:b/>
          <w:bCs/>
          <w:sz w:val="24"/>
          <w:szCs w:val="24"/>
        </w:rPr>
      </w:pPr>
    </w:p>
    <w:p w:rsidR="00865576" w:rsidRPr="00CD6360" w:rsidRDefault="00CD6360" w:rsidP="000D4B21">
      <w:pPr>
        <w:spacing w:line="360" w:lineRule="auto"/>
        <w:jc w:val="center"/>
        <w:rPr>
          <w:rFonts w:asciiTheme="majorBidi" w:hAnsiTheme="majorBidi" w:cstheme="majorBidi"/>
          <w:b/>
          <w:bCs/>
          <w:sz w:val="40"/>
          <w:szCs w:val="40"/>
        </w:rPr>
      </w:pPr>
      <w:r w:rsidRPr="00CD6360">
        <w:rPr>
          <w:rFonts w:asciiTheme="majorBidi" w:hAnsiTheme="majorBidi" w:cstheme="majorBidi"/>
          <w:b/>
          <w:bCs/>
          <w:sz w:val="40"/>
          <w:szCs w:val="40"/>
        </w:rPr>
        <w:t>PROFESSIONAL CAREER DEVELOPMENT</w:t>
      </w:r>
    </w:p>
    <w:p w:rsidR="00865576" w:rsidRPr="00CD6360" w:rsidRDefault="00CD6360" w:rsidP="000D4B21">
      <w:pPr>
        <w:spacing w:line="360" w:lineRule="auto"/>
        <w:jc w:val="center"/>
        <w:rPr>
          <w:rFonts w:asciiTheme="majorBidi" w:hAnsiTheme="majorBidi" w:cstheme="majorBidi"/>
          <w:b/>
          <w:bCs/>
          <w:sz w:val="40"/>
          <w:szCs w:val="40"/>
        </w:rPr>
      </w:pPr>
      <w:r w:rsidRPr="00CD6360">
        <w:rPr>
          <w:rFonts w:asciiTheme="majorBidi" w:hAnsiTheme="majorBidi" w:cstheme="majorBidi"/>
          <w:b/>
          <w:bCs/>
          <w:sz w:val="40"/>
          <w:szCs w:val="40"/>
        </w:rPr>
        <w:t>MUHAMMAD WAQAS</w:t>
      </w:r>
    </w:p>
    <w:p w:rsidR="00865576" w:rsidRPr="00CD6360" w:rsidRDefault="00CD6360" w:rsidP="000D4B21">
      <w:pPr>
        <w:spacing w:line="360" w:lineRule="auto"/>
        <w:jc w:val="center"/>
        <w:rPr>
          <w:rFonts w:asciiTheme="majorBidi" w:hAnsiTheme="majorBidi" w:cstheme="majorBidi"/>
          <w:b/>
          <w:bCs/>
          <w:sz w:val="40"/>
          <w:szCs w:val="40"/>
        </w:rPr>
      </w:pPr>
      <w:r w:rsidRPr="00CD6360">
        <w:rPr>
          <w:rFonts w:asciiTheme="majorBidi" w:hAnsiTheme="majorBidi" w:cstheme="majorBidi"/>
          <w:b/>
          <w:bCs/>
          <w:sz w:val="40"/>
          <w:szCs w:val="40"/>
        </w:rPr>
        <w:t>1817737</w:t>
      </w:r>
    </w:p>
    <w:p w:rsidR="00865576" w:rsidRPr="00CD6360" w:rsidRDefault="00CD6360" w:rsidP="000D4B21">
      <w:pPr>
        <w:spacing w:line="360" w:lineRule="auto"/>
        <w:jc w:val="center"/>
        <w:rPr>
          <w:rFonts w:asciiTheme="majorBidi" w:hAnsiTheme="majorBidi" w:cstheme="majorBidi"/>
          <w:b/>
          <w:bCs/>
          <w:sz w:val="40"/>
          <w:szCs w:val="40"/>
        </w:rPr>
      </w:pPr>
      <w:r w:rsidRPr="00CD6360">
        <w:rPr>
          <w:rFonts w:asciiTheme="majorBidi" w:hAnsiTheme="majorBidi" w:cstheme="majorBidi"/>
          <w:b/>
          <w:bCs/>
          <w:sz w:val="40"/>
          <w:szCs w:val="40"/>
        </w:rPr>
        <w:t>MALANI GUNARATNAM</w:t>
      </w:r>
    </w:p>
    <w:p w:rsidR="00865576" w:rsidRPr="00CD6360" w:rsidRDefault="00CD6360" w:rsidP="000D4B21">
      <w:pPr>
        <w:spacing w:line="360" w:lineRule="auto"/>
        <w:jc w:val="center"/>
        <w:rPr>
          <w:rFonts w:asciiTheme="majorBidi" w:hAnsiTheme="majorBidi" w:cstheme="majorBidi"/>
          <w:b/>
          <w:bCs/>
          <w:sz w:val="42"/>
          <w:szCs w:val="42"/>
        </w:rPr>
      </w:pPr>
      <w:r w:rsidRPr="00CD6360">
        <w:rPr>
          <w:rFonts w:asciiTheme="majorBidi" w:hAnsiTheme="majorBidi" w:cstheme="majorBidi"/>
          <w:b/>
          <w:bCs/>
          <w:sz w:val="42"/>
          <w:szCs w:val="42"/>
        </w:rPr>
        <w:t>BMSW 4005</w:t>
      </w:r>
    </w:p>
    <w:p w:rsidR="00865576" w:rsidRPr="000D4B21" w:rsidRDefault="00865576" w:rsidP="000D4B21">
      <w:pPr>
        <w:spacing w:line="360" w:lineRule="auto"/>
        <w:jc w:val="center"/>
        <w:rPr>
          <w:rFonts w:asciiTheme="majorBidi" w:hAnsiTheme="majorBidi" w:cstheme="majorBidi"/>
          <w:sz w:val="24"/>
          <w:szCs w:val="24"/>
        </w:rPr>
      </w:pPr>
    </w:p>
    <w:p w:rsidR="00865576" w:rsidRPr="000D4B21" w:rsidRDefault="00865576" w:rsidP="000D4B21">
      <w:pPr>
        <w:spacing w:line="360" w:lineRule="auto"/>
        <w:jc w:val="center"/>
        <w:rPr>
          <w:rFonts w:asciiTheme="majorBidi" w:hAnsiTheme="majorBidi" w:cstheme="majorBidi"/>
          <w:sz w:val="24"/>
          <w:szCs w:val="24"/>
        </w:rPr>
      </w:pPr>
    </w:p>
    <w:p w:rsidR="00865576" w:rsidRPr="000D4B21" w:rsidRDefault="00865576" w:rsidP="000D4B21">
      <w:pPr>
        <w:spacing w:line="360" w:lineRule="auto"/>
        <w:jc w:val="center"/>
        <w:rPr>
          <w:rFonts w:asciiTheme="majorBidi" w:hAnsiTheme="majorBidi" w:cstheme="majorBidi"/>
          <w:sz w:val="24"/>
          <w:szCs w:val="24"/>
        </w:rPr>
      </w:pPr>
    </w:p>
    <w:p w:rsidR="00865576" w:rsidRPr="000D4B21" w:rsidRDefault="00865576" w:rsidP="000D4B21">
      <w:pPr>
        <w:spacing w:line="360" w:lineRule="auto"/>
        <w:jc w:val="center"/>
        <w:rPr>
          <w:rFonts w:asciiTheme="majorBidi" w:hAnsiTheme="majorBidi" w:cstheme="majorBidi"/>
          <w:sz w:val="24"/>
          <w:szCs w:val="24"/>
        </w:rPr>
      </w:pPr>
    </w:p>
    <w:p w:rsidR="00865576" w:rsidRPr="000D4B21" w:rsidRDefault="00865576" w:rsidP="000D4B21">
      <w:pPr>
        <w:spacing w:line="360" w:lineRule="auto"/>
        <w:jc w:val="center"/>
        <w:rPr>
          <w:rFonts w:asciiTheme="majorBidi" w:hAnsiTheme="majorBidi" w:cstheme="majorBidi"/>
          <w:sz w:val="24"/>
          <w:szCs w:val="24"/>
        </w:rPr>
      </w:pPr>
    </w:p>
    <w:p w:rsidR="00865576" w:rsidRPr="000D4B21" w:rsidRDefault="00865576" w:rsidP="000D4B21">
      <w:pPr>
        <w:spacing w:line="360" w:lineRule="auto"/>
        <w:jc w:val="center"/>
        <w:rPr>
          <w:rFonts w:asciiTheme="majorBidi" w:hAnsiTheme="majorBidi" w:cstheme="majorBidi"/>
          <w:sz w:val="24"/>
          <w:szCs w:val="24"/>
        </w:rPr>
      </w:pPr>
    </w:p>
    <w:p w:rsidR="00865576" w:rsidRPr="000D4B21" w:rsidRDefault="00865576" w:rsidP="000D4B21">
      <w:pPr>
        <w:spacing w:line="360" w:lineRule="auto"/>
        <w:jc w:val="center"/>
        <w:rPr>
          <w:rFonts w:asciiTheme="majorBidi" w:hAnsiTheme="majorBidi" w:cstheme="majorBidi"/>
          <w:sz w:val="24"/>
          <w:szCs w:val="24"/>
        </w:rPr>
      </w:pPr>
    </w:p>
    <w:p w:rsidR="00865576" w:rsidRPr="000D4B21" w:rsidRDefault="00865576" w:rsidP="000D4B21">
      <w:pPr>
        <w:spacing w:line="360" w:lineRule="auto"/>
        <w:jc w:val="center"/>
        <w:rPr>
          <w:rFonts w:asciiTheme="majorBidi" w:hAnsiTheme="majorBidi" w:cstheme="majorBidi"/>
          <w:sz w:val="24"/>
          <w:szCs w:val="24"/>
        </w:rPr>
      </w:pPr>
    </w:p>
    <w:p w:rsidR="00A5637D" w:rsidRPr="000D4B21" w:rsidRDefault="00A5637D" w:rsidP="000D4B21">
      <w:pPr>
        <w:spacing w:line="360" w:lineRule="auto"/>
        <w:jc w:val="center"/>
        <w:rPr>
          <w:rFonts w:asciiTheme="majorBidi" w:hAnsiTheme="majorBidi" w:cstheme="majorBidi"/>
          <w:sz w:val="24"/>
          <w:szCs w:val="24"/>
        </w:rPr>
      </w:pPr>
    </w:p>
    <w:p w:rsidR="00865576" w:rsidRPr="002F1448" w:rsidRDefault="00865576" w:rsidP="000D4B21">
      <w:pPr>
        <w:spacing w:line="360" w:lineRule="auto"/>
        <w:jc w:val="center"/>
        <w:rPr>
          <w:rFonts w:asciiTheme="majorBidi" w:hAnsiTheme="majorBidi" w:cstheme="majorBidi"/>
          <w:sz w:val="24"/>
          <w:szCs w:val="24"/>
        </w:rPr>
      </w:pPr>
    </w:p>
    <w:p w:rsidR="00865576" w:rsidRPr="002F1448" w:rsidRDefault="00865576" w:rsidP="002F1448">
      <w:pPr>
        <w:spacing w:line="360" w:lineRule="auto"/>
        <w:rPr>
          <w:rFonts w:asciiTheme="majorBidi" w:hAnsiTheme="majorBidi" w:cstheme="majorBidi"/>
          <w:sz w:val="24"/>
          <w:szCs w:val="24"/>
        </w:rPr>
      </w:pPr>
      <w:bookmarkStart w:id="0" w:name="_GoBack"/>
      <w:bookmarkEnd w:id="0"/>
    </w:p>
    <w:sdt>
      <w:sdtPr>
        <w:rPr>
          <w:rFonts w:asciiTheme="majorBidi" w:eastAsiaTheme="minorHAnsi" w:hAnsiTheme="majorBidi" w:cstheme="minorBidi"/>
          <w:color w:val="auto"/>
          <w:sz w:val="24"/>
          <w:szCs w:val="24"/>
        </w:rPr>
        <w:id w:val="-1780172651"/>
        <w:docPartObj>
          <w:docPartGallery w:val="Table of Contents"/>
          <w:docPartUnique/>
        </w:docPartObj>
      </w:sdtPr>
      <w:sdtEndPr>
        <w:rPr>
          <w:b/>
          <w:bCs/>
          <w:noProof/>
        </w:rPr>
      </w:sdtEndPr>
      <w:sdtContent>
        <w:p w:rsidR="002F1448" w:rsidRPr="002F1448" w:rsidRDefault="002F1448">
          <w:pPr>
            <w:pStyle w:val="TOCHeading"/>
            <w:rPr>
              <w:rFonts w:asciiTheme="majorBidi" w:hAnsiTheme="majorBidi"/>
              <w:sz w:val="24"/>
              <w:szCs w:val="24"/>
            </w:rPr>
          </w:pPr>
          <w:r w:rsidRPr="002F1448">
            <w:rPr>
              <w:rFonts w:asciiTheme="majorBidi" w:hAnsiTheme="majorBidi"/>
              <w:sz w:val="24"/>
              <w:szCs w:val="24"/>
            </w:rPr>
            <w:t>Table of Contents</w:t>
          </w:r>
        </w:p>
        <w:p w:rsidR="002F1448" w:rsidRPr="002F1448" w:rsidRDefault="002F1448">
          <w:pPr>
            <w:pStyle w:val="TOC1"/>
            <w:tabs>
              <w:tab w:val="right" w:leader="dot" w:pos="9350"/>
            </w:tabs>
            <w:rPr>
              <w:rFonts w:asciiTheme="majorBidi" w:hAnsiTheme="majorBidi" w:cstheme="majorBidi"/>
              <w:noProof/>
              <w:sz w:val="24"/>
              <w:szCs w:val="24"/>
            </w:rPr>
          </w:pPr>
          <w:r w:rsidRPr="002F1448">
            <w:rPr>
              <w:rFonts w:asciiTheme="majorBidi" w:hAnsiTheme="majorBidi" w:cstheme="majorBidi"/>
              <w:sz w:val="24"/>
              <w:szCs w:val="24"/>
            </w:rPr>
            <w:fldChar w:fldCharType="begin"/>
          </w:r>
          <w:r w:rsidRPr="002F1448">
            <w:rPr>
              <w:rFonts w:asciiTheme="majorBidi" w:hAnsiTheme="majorBidi" w:cstheme="majorBidi"/>
              <w:sz w:val="24"/>
              <w:szCs w:val="24"/>
            </w:rPr>
            <w:instrText xml:space="preserve"> TOC \o "1-3" \h \z \u </w:instrText>
          </w:r>
          <w:r w:rsidRPr="002F1448">
            <w:rPr>
              <w:rFonts w:asciiTheme="majorBidi" w:hAnsiTheme="majorBidi" w:cstheme="majorBidi"/>
              <w:sz w:val="24"/>
              <w:szCs w:val="24"/>
            </w:rPr>
            <w:fldChar w:fldCharType="separate"/>
          </w:r>
          <w:hyperlink w:anchor="_Toc49635491" w:history="1">
            <w:r w:rsidRPr="002F1448">
              <w:rPr>
                <w:rStyle w:val="Hyperlink"/>
                <w:rFonts w:asciiTheme="majorBidi" w:hAnsiTheme="majorBidi" w:cstheme="majorBidi"/>
                <w:noProof/>
                <w:sz w:val="24"/>
                <w:szCs w:val="24"/>
              </w:rPr>
              <w:t>Introduction</w:t>
            </w:r>
            <w:r w:rsidRPr="002F1448">
              <w:rPr>
                <w:rFonts w:asciiTheme="majorBidi" w:hAnsiTheme="majorBidi" w:cstheme="majorBidi"/>
                <w:noProof/>
                <w:webHidden/>
                <w:sz w:val="24"/>
                <w:szCs w:val="24"/>
              </w:rPr>
              <w:tab/>
            </w:r>
            <w:r w:rsidRPr="002F1448">
              <w:rPr>
                <w:rFonts w:asciiTheme="majorBidi" w:hAnsiTheme="majorBidi" w:cstheme="majorBidi"/>
                <w:noProof/>
                <w:webHidden/>
                <w:sz w:val="24"/>
                <w:szCs w:val="24"/>
              </w:rPr>
              <w:fldChar w:fldCharType="begin"/>
            </w:r>
            <w:r w:rsidRPr="002F1448">
              <w:rPr>
                <w:rFonts w:asciiTheme="majorBidi" w:hAnsiTheme="majorBidi" w:cstheme="majorBidi"/>
                <w:noProof/>
                <w:webHidden/>
                <w:sz w:val="24"/>
                <w:szCs w:val="24"/>
              </w:rPr>
              <w:instrText xml:space="preserve"> PAGEREF _Toc49635491 \h </w:instrText>
            </w:r>
            <w:r w:rsidRPr="002F1448">
              <w:rPr>
                <w:rFonts w:asciiTheme="majorBidi" w:hAnsiTheme="majorBidi" w:cstheme="majorBidi"/>
                <w:noProof/>
                <w:webHidden/>
                <w:sz w:val="24"/>
                <w:szCs w:val="24"/>
              </w:rPr>
            </w:r>
            <w:r w:rsidRPr="002F1448">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3</w:t>
            </w:r>
            <w:r w:rsidRPr="002F1448">
              <w:rPr>
                <w:rFonts w:asciiTheme="majorBidi" w:hAnsiTheme="majorBidi" w:cstheme="majorBidi"/>
                <w:noProof/>
                <w:webHidden/>
                <w:sz w:val="24"/>
                <w:szCs w:val="24"/>
              </w:rPr>
              <w:fldChar w:fldCharType="end"/>
            </w:r>
          </w:hyperlink>
        </w:p>
        <w:p w:rsidR="002F1448" w:rsidRPr="002F1448" w:rsidRDefault="00FC6C14">
          <w:pPr>
            <w:pStyle w:val="TOC1"/>
            <w:tabs>
              <w:tab w:val="right" w:leader="dot" w:pos="9350"/>
            </w:tabs>
            <w:rPr>
              <w:rFonts w:asciiTheme="majorBidi" w:hAnsiTheme="majorBidi" w:cstheme="majorBidi"/>
              <w:noProof/>
              <w:sz w:val="24"/>
              <w:szCs w:val="24"/>
            </w:rPr>
          </w:pPr>
          <w:hyperlink w:anchor="_Toc49635492" w:history="1">
            <w:r w:rsidR="002F1448" w:rsidRPr="002F1448">
              <w:rPr>
                <w:rStyle w:val="Hyperlink"/>
                <w:rFonts w:asciiTheme="majorBidi" w:hAnsiTheme="majorBidi" w:cstheme="majorBidi"/>
                <w:noProof/>
                <w:sz w:val="24"/>
                <w:szCs w:val="24"/>
              </w:rPr>
              <w:t>Gibbs’ Reflective Cycle</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_Toc49635492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3</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493" w:history="1">
            <w:r w:rsidR="002F1448" w:rsidRPr="002F1448">
              <w:rPr>
                <w:rStyle w:val="Hyperlink"/>
                <w:rFonts w:asciiTheme="majorBidi" w:hAnsiTheme="majorBidi" w:cstheme="majorBidi"/>
                <w:noProof/>
                <w:sz w:val="24"/>
                <w:szCs w:val="24"/>
              </w:rPr>
              <w:t>Description</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_Toc49635493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3</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494" w:history="1">
            <w:r w:rsidR="002F1448" w:rsidRPr="002F1448">
              <w:rPr>
                <w:rStyle w:val="Hyperlink"/>
                <w:rFonts w:asciiTheme="majorBidi" w:hAnsiTheme="majorBidi" w:cstheme="majorBidi"/>
                <w:noProof/>
                <w:sz w:val="24"/>
                <w:szCs w:val="24"/>
              </w:rPr>
              <w:t>Feelings</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_Toc49635494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3</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495" w:history="1">
            <w:r w:rsidR="002F1448" w:rsidRPr="002F1448">
              <w:rPr>
                <w:rStyle w:val="Hyperlink"/>
                <w:rFonts w:asciiTheme="majorBidi" w:hAnsiTheme="majorBidi" w:cstheme="majorBidi"/>
                <w:noProof/>
                <w:sz w:val="24"/>
                <w:szCs w:val="24"/>
              </w:rPr>
              <w:t>Evaluation</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_Toc49635495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4</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496" w:history="1">
            <w:r w:rsidR="002F1448" w:rsidRPr="002F1448">
              <w:rPr>
                <w:rStyle w:val="Hyperlink"/>
                <w:rFonts w:asciiTheme="majorBidi" w:hAnsiTheme="majorBidi" w:cstheme="majorBidi"/>
                <w:noProof/>
                <w:sz w:val="24"/>
                <w:szCs w:val="24"/>
              </w:rPr>
              <w:t>Analysis</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_Toc49635496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4</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497" w:history="1">
            <w:r w:rsidR="002F1448" w:rsidRPr="002F1448">
              <w:rPr>
                <w:rStyle w:val="Hyperlink"/>
                <w:rFonts w:asciiTheme="majorBidi" w:hAnsiTheme="majorBidi" w:cstheme="majorBidi"/>
                <w:noProof/>
                <w:sz w:val="24"/>
                <w:szCs w:val="24"/>
              </w:rPr>
              <w:t>Conclusion</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_Toc49635497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4</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498" w:history="1">
            <w:r w:rsidR="002F1448" w:rsidRPr="002F1448">
              <w:rPr>
                <w:rStyle w:val="Hyperlink"/>
                <w:rFonts w:asciiTheme="majorBidi" w:hAnsiTheme="majorBidi" w:cstheme="majorBidi"/>
                <w:noProof/>
                <w:sz w:val="24"/>
                <w:szCs w:val="24"/>
              </w:rPr>
              <w:t>Action Plan</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_Toc49635498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5</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1"/>
            <w:tabs>
              <w:tab w:val="right" w:leader="dot" w:pos="9350"/>
            </w:tabs>
            <w:rPr>
              <w:rFonts w:asciiTheme="majorBidi" w:hAnsiTheme="majorBidi" w:cstheme="majorBidi"/>
              <w:noProof/>
              <w:sz w:val="24"/>
              <w:szCs w:val="24"/>
            </w:rPr>
          </w:pPr>
          <w:hyperlink w:anchor="_Toc49635499" w:history="1">
            <w:r w:rsidR="002F1448" w:rsidRPr="002F1448">
              <w:rPr>
                <w:rStyle w:val="Hyperlink"/>
                <w:rFonts w:asciiTheme="majorBidi" w:hAnsiTheme="majorBidi" w:cstheme="majorBidi"/>
                <w:noProof/>
                <w:sz w:val="24"/>
                <w:szCs w:val="24"/>
              </w:rPr>
              <w:t>Skills Required By Employers</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_Toc49635499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5</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00" w:history="1">
            <w:r w:rsidR="002F1448" w:rsidRPr="002F1448">
              <w:rPr>
                <w:rStyle w:val="Hyperlink"/>
                <w:rFonts w:asciiTheme="majorBidi" w:hAnsiTheme="majorBidi" w:cstheme="majorBidi"/>
                <w:noProof/>
                <w:sz w:val="24"/>
                <w:szCs w:val="24"/>
              </w:rPr>
              <w:t>Thinking Skills</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_Toc49635500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5</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3"/>
            <w:tabs>
              <w:tab w:val="right" w:leader="dot" w:pos="9350"/>
            </w:tabs>
            <w:rPr>
              <w:rFonts w:asciiTheme="majorBidi" w:hAnsiTheme="majorBidi" w:cstheme="majorBidi"/>
              <w:noProof/>
              <w:sz w:val="24"/>
              <w:szCs w:val="24"/>
            </w:rPr>
          </w:pPr>
          <w:hyperlink w:anchor="_Toc49635501" w:history="1">
            <w:r w:rsidR="002F1448" w:rsidRPr="002F1448">
              <w:rPr>
                <w:rStyle w:val="Hyperlink"/>
                <w:rFonts w:asciiTheme="majorBidi" w:hAnsiTheme="majorBidi" w:cstheme="majorBidi"/>
                <w:noProof/>
                <w:sz w:val="24"/>
                <w:szCs w:val="24"/>
              </w:rPr>
              <w:t>Problem Solving</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_Toc49635501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5</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3"/>
            <w:tabs>
              <w:tab w:val="right" w:leader="dot" w:pos="9350"/>
            </w:tabs>
            <w:rPr>
              <w:rFonts w:asciiTheme="majorBidi" w:hAnsiTheme="majorBidi" w:cstheme="majorBidi"/>
              <w:noProof/>
              <w:sz w:val="24"/>
              <w:szCs w:val="24"/>
            </w:rPr>
          </w:pPr>
          <w:hyperlink w:anchor="_Toc49635502" w:history="1">
            <w:r w:rsidR="002F1448" w:rsidRPr="002F1448">
              <w:rPr>
                <w:rStyle w:val="Hyperlink"/>
                <w:rFonts w:asciiTheme="majorBidi" w:hAnsiTheme="majorBidi" w:cstheme="majorBidi"/>
                <w:noProof/>
                <w:sz w:val="24"/>
                <w:szCs w:val="24"/>
              </w:rPr>
              <w:t>Critical Thinking</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_Toc49635502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5</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3"/>
            <w:tabs>
              <w:tab w:val="right" w:leader="dot" w:pos="9350"/>
            </w:tabs>
            <w:rPr>
              <w:rFonts w:asciiTheme="majorBidi" w:hAnsiTheme="majorBidi" w:cstheme="majorBidi"/>
              <w:noProof/>
              <w:sz w:val="24"/>
              <w:szCs w:val="24"/>
            </w:rPr>
          </w:pPr>
          <w:hyperlink w:anchor="_Toc49635503" w:history="1">
            <w:r w:rsidR="002F1448" w:rsidRPr="002F1448">
              <w:rPr>
                <w:rStyle w:val="Hyperlink"/>
                <w:rFonts w:asciiTheme="majorBidi" w:hAnsiTheme="majorBidi" w:cstheme="majorBidi"/>
                <w:noProof/>
                <w:sz w:val="24"/>
                <w:szCs w:val="24"/>
              </w:rPr>
              <w:t>Innovation</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_Toc49635503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6</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04" w:history="1">
            <w:r w:rsidR="002F1448" w:rsidRPr="002F1448">
              <w:rPr>
                <w:rStyle w:val="Hyperlink"/>
                <w:rFonts w:asciiTheme="majorBidi" w:hAnsiTheme="majorBidi" w:cstheme="majorBidi"/>
                <w:noProof/>
                <w:sz w:val="24"/>
                <w:szCs w:val="24"/>
              </w:rPr>
              <w:t>Communication Skills</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_Toc49635504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6</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05" w:history="1">
            <w:r w:rsidR="002F1448" w:rsidRPr="002F1448">
              <w:rPr>
                <w:rStyle w:val="Hyperlink"/>
                <w:rFonts w:asciiTheme="majorBidi" w:hAnsiTheme="majorBidi" w:cstheme="majorBidi"/>
                <w:noProof/>
                <w:sz w:val="24"/>
                <w:szCs w:val="24"/>
                <w:lang w:bidi="ur-PK"/>
              </w:rPr>
              <w:t>Teamwork</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_Toc49635505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6</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06" w:history="1">
            <w:r w:rsidR="002F1448" w:rsidRPr="002F1448">
              <w:rPr>
                <w:rStyle w:val="Hyperlink"/>
                <w:rFonts w:asciiTheme="majorBidi" w:hAnsiTheme="majorBidi" w:cstheme="majorBidi"/>
                <w:noProof/>
                <w:sz w:val="24"/>
                <w:szCs w:val="24"/>
                <w:lang w:bidi="ur-PK"/>
              </w:rPr>
              <w:t>Leadership</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_Toc49635506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7</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1"/>
            <w:tabs>
              <w:tab w:val="right" w:leader="dot" w:pos="9350"/>
            </w:tabs>
            <w:rPr>
              <w:rFonts w:asciiTheme="majorBidi" w:hAnsiTheme="majorBidi" w:cstheme="majorBidi"/>
              <w:noProof/>
              <w:sz w:val="24"/>
              <w:szCs w:val="24"/>
            </w:rPr>
          </w:pPr>
          <w:hyperlink w:anchor="_Toc49635507" w:history="1">
            <w:r w:rsidR="002F1448" w:rsidRPr="002F1448">
              <w:rPr>
                <w:rStyle w:val="Hyperlink"/>
                <w:rFonts w:asciiTheme="majorBidi" w:hAnsiTheme="majorBidi" w:cstheme="majorBidi"/>
                <w:noProof/>
                <w:sz w:val="24"/>
                <w:szCs w:val="24"/>
                <w:lang w:bidi="ur-PK"/>
              </w:rPr>
              <w:t>Personal Skill Audit</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_Toc49635507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7</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08" w:history="1">
            <w:r w:rsidR="002F1448" w:rsidRPr="002F1448">
              <w:rPr>
                <w:rStyle w:val="Hyperlink"/>
                <w:rFonts w:asciiTheme="majorBidi" w:hAnsiTheme="majorBidi" w:cstheme="majorBidi"/>
                <w:noProof/>
                <w:sz w:val="24"/>
                <w:szCs w:val="24"/>
                <w:lang w:bidi="ur-PK"/>
              </w:rPr>
              <w:t>Strength</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_Toc49635508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7</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09" w:history="1">
            <w:r w:rsidR="002F1448" w:rsidRPr="002F1448">
              <w:rPr>
                <w:rStyle w:val="Hyperlink"/>
                <w:rFonts w:asciiTheme="majorBidi" w:hAnsiTheme="majorBidi" w:cstheme="majorBidi"/>
                <w:noProof/>
                <w:sz w:val="24"/>
                <w:szCs w:val="24"/>
                <w:lang w:bidi="ur-PK"/>
              </w:rPr>
              <w:t>Weaknesses</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_Toc49635509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7</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10" w:history="1">
            <w:r w:rsidR="002F1448" w:rsidRPr="002F1448">
              <w:rPr>
                <w:rStyle w:val="Hyperlink"/>
                <w:rFonts w:asciiTheme="majorBidi" w:hAnsiTheme="majorBidi" w:cstheme="majorBidi"/>
                <w:noProof/>
                <w:sz w:val="24"/>
                <w:szCs w:val="24"/>
                <w:lang w:bidi="ur-PK"/>
              </w:rPr>
              <w:t>Opportunities</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_Toc49635510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7</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11" w:history="1">
            <w:r w:rsidR="002F1448" w:rsidRPr="002F1448">
              <w:rPr>
                <w:rStyle w:val="Hyperlink"/>
                <w:rFonts w:asciiTheme="majorBidi" w:hAnsiTheme="majorBidi" w:cstheme="majorBidi"/>
                <w:noProof/>
                <w:sz w:val="24"/>
                <w:szCs w:val="24"/>
                <w:lang w:bidi="ur-PK"/>
              </w:rPr>
              <w:t>Threats</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_Toc49635511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8</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1"/>
            <w:tabs>
              <w:tab w:val="right" w:leader="dot" w:pos="9350"/>
            </w:tabs>
            <w:rPr>
              <w:rFonts w:asciiTheme="majorBidi" w:hAnsiTheme="majorBidi" w:cstheme="majorBidi"/>
              <w:noProof/>
              <w:sz w:val="24"/>
              <w:szCs w:val="24"/>
            </w:rPr>
          </w:pPr>
          <w:hyperlink w:anchor="_Toc49635512" w:history="1">
            <w:r w:rsidR="002F1448" w:rsidRPr="002F1448">
              <w:rPr>
                <w:rStyle w:val="Hyperlink"/>
                <w:rFonts w:asciiTheme="majorBidi" w:hAnsiTheme="majorBidi" w:cstheme="majorBidi"/>
                <w:noProof/>
                <w:sz w:val="24"/>
                <w:szCs w:val="24"/>
                <w:lang w:bidi="ur-PK"/>
              </w:rPr>
              <w:t>Development Plan</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_Toc49635512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8</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13" w:history="1">
            <w:r w:rsidR="002F1448" w:rsidRPr="002F1448">
              <w:rPr>
                <w:rStyle w:val="Hyperlink"/>
                <w:rFonts w:asciiTheme="majorBidi" w:hAnsiTheme="majorBidi" w:cstheme="majorBidi"/>
                <w:noProof/>
                <w:sz w:val="24"/>
                <w:szCs w:val="24"/>
                <w:lang w:bidi="ur-PK"/>
              </w:rPr>
              <w:t>Role Model</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_Toc49635513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8</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14" w:history="1">
            <w:r w:rsidR="002F1448" w:rsidRPr="002F1448">
              <w:rPr>
                <w:rStyle w:val="Hyperlink"/>
                <w:rFonts w:asciiTheme="majorBidi" w:hAnsiTheme="majorBidi" w:cstheme="majorBidi"/>
                <w:noProof/>
                <w:sz w:val="24"/>
                <w:szCs w:val="24"/>
                <w:lang w:bidi="ur-PK"/>
              </w:rPr>
              <w:t>Open Communication</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_Toc49635514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8</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15" w:history="1">
            <w:r w:rsidR="002F1448" w:rsidRPr="002F1448">
              <w:rPr>
                <w:rStyle w:val="Hyperlink"/>
                <w:rFonts w:asciiTheme="majorBidi" w:hAnsiTheme="majorBidi" w:cstheme="majorBidi"/>
                <w:noProof/>
                <w:sz w:val="24"/>
                <w:szCs w:val="24"/>
                <w:lang w:bidi="ur-PK"/>
              </w:rPr>
              <w:t>Team building Exercise</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_Toc49635515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8</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16" w:history="1">
            <w:r w:rsidR="002F1448" w:rsidRPr="002F1448">
              <w:rPr>
                <w:rStyle w:val="Hyperlink"/>
                <w:rFonts w:asciiTheme="majorBidi" w:hAnsiTheme="majorBidi" w:cstheme="majorBidi"/>
                <w:noProof/>
                <w:sz w:val="24"/>
                <w:szCs w:val="24"/>
                <w:lang w:bidi="ur-PK"/>
              </w:rPr>
              <w:t>Team Rules</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_Toc49635516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8</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17" w:history="1">
            <w:r w:rsidR="002F1448" w:rsidRPr="002F1448">
              <w:rPr>
                <w:rStyle w:val="Hyperlink"/>
                <w:rFonts w:asciiTheme="majorBidi" w:hAnsiTheme="majorBidi" w:cstheme="majorBidi"/>
                <w:noProof/>
                <w:sz w:val="24"/>
                <w:szCs w:val="24"/>
                <w:lang w:bidi="ur-PK"/>
              </w:rPr>
              <w:t>Recognize and Reward</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_Toc49635517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9</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18" w:history="1">
            <w:r w:rsidR="002F1448" w:rsidRPr="002F1448">
              <w:rPr>
                <w:rStyle w:val="Hyperlink"/>
                <w:rFonts w:asciiTheme="majorBidi" w:hAnsiTheme="majorBidi" w:cstheme="majorBidi"/>
                <w:noProof/>
                <w:sz w:val="24"/>
                <w:szCs w:val="24"/>
                <w:lang w:bidi="ur-PK"/>
              </w:rPr>
              <w:t>Accept Differences</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_Toc49635518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9</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2"/>
            <w:tabs>
              <w:tab w:val="right" w:leader="dot" w:pos="9350"/>
            </w:tabs>
            <w:rPr>
              <w:rFonts w:asciiTheme="majorBidi" w:hAnsiTheme="majorBidi" w:cstheme="majorBidi"/>
              <w:noProof/>
              <w:sz w:val="24"/>
              <w:szCs w:val="24"/>
            </w:rPr>
          </w:pPr>
          <w:hyperlink w:anchor="_Toc49635519" w:history="1">
            <w:r w:rsidR="002F1448" w:rsidRPr="002F1448">
              <w:rPr>
                <w:rStyle w:val="Hyperlink"/>
                <w:rFonts w:asciiTheme="majorBidi" w:hAnsiTheme="majorBidi" w:cstheme="majorBidi"/>
                <w:noProof/>
                <w:sz w:val="24"/>
                <w:szCs w:val="24"/>
                <w:lang w:bidi="ur-PK"/>
              </w:rPr>
              <w:t>Celebration</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_Toc49635519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9</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1"/>
            <w:tabs>
              <w:tab w:val="right" w:leader="dot" w:pos="9350"/>
            </w:tabs>
            <w:rPr>
              <w:rFonts w:asciiTheme="majorBidi" w:hAnsiTheme="majorBidi" w:cstheme="majorBidi"/>
              <w:noProof/>
              <w:sz w:val="24"/>
              <w:szCs w:val="24"/>
            </w:rPr>
          </w:pPr>
          <w:hyperlink w:anchor="_Toc49635520" w:history="1">
            <w:r w:rsidR="002F1448" w:rsidRPr="002F1448">
              <w:rPr>
                <w:rStyle w:val="Hyperlink"/>
                <w:rFonts w:asciiTheme="majorBidi" w:hAnsiTheme="majorBidi" w:cstheme="majorBidi"/>
                <w:noProof/>
                <w:sz w:val="24"/>
                <w:szCs w:val="24"/>
                <w:lang w:bidi="ur-PK"/>
              </w:rPr>
              <w:t>Conclusion</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_Toc49635520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9</w:t>
            </w:r>
            <w:r w:rsidR="002F1448" w:rsidRPr="002F1448">
              <w:rPr>
                <w:rFonts w:asciiTheme="majorBidi" w:hAnsiTheme="majorBidi" w:cstheme="majorBidi"/>
                <w:noProof/>
                <w:webHidden/>
                <w:sz w:val="24"/>
                <w:szCs w:val="24"/>
              </w:rPr>
              <w:fldChar w:fldCharType="end"/>
            </w:r>
          </w:hyperlink>
        </w:p>
        <w:p w:rsidR="002F1448" w:rsidRPr="002F1448" w:rsidRDefault="00FC6C14">
          <w:pPr>
            <w:pStyle w:val="TOC1"/>
            <w:tabs>
              <w:tab w:val="right" w:leader="dot" w:pos="9350"/>
            </w:tabs>
            <w:rPr>
              <w:rFonts w:asciiTheme="majorBidi" w:hAnsiTheme="majorBidi" w:cstheme="majorBidi"/>
              <w:noProof/>
              <w:sz w:val="24"/>
              <w:szCs w:val="24"/>
            </w:rPr>
          </w:pPr>
          <w:hyperlink w:anchor="_Toc49635521" w:history="1">
            <w:r w:rsidR="002F1448" w:rsidRPr="002F1448">
              <w:rPr>
                <w:rStyle w:val="Hyperlink"/>
                <w:rFonts w:asciiTheme="majorBidi" w:hAnsiTheme="majorBidi" w:cstheme="majorBidi"/>
                <w:noProof/>
                <w:sz w:val="24"/>
                <w:szCs w:val="24"/>
                <w:lang w:bidi="ur-PK"/>
              </w:rPr>
              <w:t>References</w:t>
            </w:r>
            <w:r w:rsidR="002F1448" w:rsidRPr="002F1448">
              <w:rPr>
                <w:rFonts w:asciiTheme="majorBidi" w:hAnsiTheme="majorBidi" w:cstheme="majorBidi"/>
                <w:noProof/>
                <w:webHidden/>
                <w:sz w:val="24"/>
                <w:szCs w:val="24"/>
              </w:rPr>
              <w:tab/>
            </w:r>
            <w:r w:rsidR="002F1448" w:rsidRPr="002F1448">
              <w:rPr>
                <w:rFonts w:asciiTheme="majorBidi" w:hAnsiTheme="majorBidi" w:cstheme="majorBidi"/>
                <w:noProof/>
                <w:webHidden/>
                <w:sz w:val="24"/>
                <w:szCs w:val="24"/>
              </w:rPr>
              <w:fldChar w:fldCharType="begin"/>
            </w:r>
            <w:r w:rsidR="002F1448" w:rsidRPr="002F1448">
              <w:rPr>
                <w:rFonts w:asciiTheme="majorBidi" w:hAnsiTheme="majorBidi" w:cstheme="majorBidi"/>
                <w:noProof/>
                <w:webHidden/>
                <w:sz w:val="24"/>
                <w:szCs w:val="24"/>
              </w:rPr>
              <w:instrText xml:space="preserve"> PAGEREF _Toc49635521 \h </w:instrText>
            </w:r>
            <w:r w:rsidR="002F1448" w:rsidRPr="002F1448">
              <w:rPr>
                <w:rFonts w:asciiTheme="majorBidi" w:hAnsiTheme="majorBidi" w:cstheme="majorBidi"/>
                <w:noProof/>
                <w:webHidden/>
                <w:sz w:val="24"/>
                <w:szCs w:val="24"/>
              </w:rPr>
            </w:r>
            <w:r w:rsidR="002F1448" w:rsidRPr="002F1448">
              <w:rPr>
                <w:rFonts w:asciiTheme="majorBidi" w:hAnsiTheme="majorBidi" w:cstheme="majorBidi"/>
                <w:noProof/>
                <w:webHidden/>
                <w:sz w:val="24"/>
                <w:szCs w:val="24"/>
              </w:rPr>
              <w:fldChar w:fldCharType="separate"/>
            </w:r>
            <w:r w:rsidR="002F1448">
              <w:rPr>
                <w:rFonts w:asciiTheme="majorBidi" w:hAnsiTheme="majorBidi" w:cstheme="majorBidi"/>
                <w:noProof/>
                <w:webHidden/>
                <w:sz w:val="24"/>
                <w:szCs w:val="24"/>
              </w:rPr>
              <w:t>9</w:t>
            </w:r>
            <w:r w:rsidR="002F1448" w:rsidRPr="002F1448">
              <w:rPr>
                <w:rFonts w:asciiTheme="majorBidi" w:hAnsiTheme="majorBidi" w:cstheme="majorBidi"/>
                <w:noProof/>
                <w:webHidden/>
                <w:sz w:val="24"/>
                <w:szCs w:val="24"/>
              </w:rPr>
              <w:fldChar w:fldCharType="end"/>
            </w:r>
          </w:hyperlink>
        </w:p>
        <w:p w:rsidR="00B95594" w:rsidRDefault="002F1448" w:rsidP="00B95594">
          <w:pPr>
            <w:rPr>
              <w:b/>
              <w:bCs/>
              <w:noProof/>
            </w:rPr>
          </w:pPr>
          <w:r w:rsidRPr="002F1448">
            <w:rPr>
              <w:rFonts w:asciiTheme="majorBidi" w:hAnsiTheme="majorBidi" w:cstheme="majorBidi"/>
              <w:b/>
              <w:bCs/>
              <w:noProof/>
              <w:sz w:val="24"/>
              <w:szCs w:val="24"/>
            </w:rPr>
            <w:lastRenderedPageBreak/>
            <w:fldChar w:fldCharType="end"/>
          </w:r>
        </w:p>
      </w:sdtContent>
    </w:sdt>
    <w:bookmarkStart w:id="1" w:name="_Toc49635491" w:displacedByCustomXml="prev"/>
    <w:p w:rsidR="00865576" w:rsidRPr="000D4B21" w:rsidRDefault="00865576" w:rsidP="000D4B21">
      <w:pPr>
        <w:pStyle w:val="Heading1"/>
      </w:pPr>
      <w:r w:rsidRPr="000D4B21">
        <w:t>Introduction</w:t>
      </w:r>
      <w:bookmarkEnd w:id="1"/>
    </w:p>
    <w:p w:rsidR="00865576" w:rsidRPr="000D4B21" w:rsidRDefault="00865576" w:rsidP="000D4B21">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t xml:space="preserve">My name is …. And I am writing this report to evaluate my professional career development plan. </w:t>
      </w:r>
      <w:r w:rsidR="00FE4690" w:rsidRPr="000D4B21">
        <w:rPr>
          <w:rFonts w:asciiTheme="majorBidi" w:hAnsiTheme="majorBidi" w:cstheme="majorBidi"/>
          <w:sz w:val="24"/>
          <w:szCs w:val="24"/>
        </w:rPr>
        <w:fldChar w:fldCharType="begin" w:fldLock="1"/>
      </w:r>
      <w:r w:rsidR="003A206B" w:rsidRPr="000D4B21">
        <w:rPr>
          <w:rFonts w:asciiTheme="majorBidi" w:hAnsiTheme="majorBidi" w:cstheme="majorBidi"/>
          <w:sz w:val="24"/>
          <w:szCs w:val="24"/>
        </w:rPr>
        <w:instrText>ADDIN CSL_CITATION {"citationItems":[{"id":"ITEM-1","itemData":{"ISSN":"2046-9012","author":[{"dropping-particle":"","family":"Bocciardi","given":"Federica","non-dropping-particle":"","parse-names":false,"suffix":""},{"dropping-particle":"","family":"Caputo","given":"Andrea","non-dropping-particle":"","parse-names":false,"suffix":""},{"dropping-particle":"","family":"Fregonese","given":"Chiara","non-dropping-particle":"","parse-names":false,"suffix":""},{"dropping-particle":"","family":"Langher","given":"Viviana","non-dropping-particle":"","parse-names":false,"suffix":""},{"dropping-particle":"","family":"Sartori","given":"Riccardo","non-dropping-particle":"","parse-names":false,"suffix":""}],"container-title":"European Journal of Training and Development","id":"ITEM-1","issued":{"date-parts":[["2017"]]},"publisher":"Emerald Group Publishing Limited","title":"Career adaptability as a strategic competence for career development","type":"article-journal"},"uris":["http://www.mendeley.com/documents/?uuid=5e80e966-4852-4d6e-8496-563465f78ef4"]}],"mendeley":{"formattedCitation":"(Bocciardi et al., 2017)","manualFormatting":"Bocciardi et al. (2017)","plainTextFormattedCitation":"(Bocciardi et al., 2017)","previouslyFormattedCitation":"(Bocciardi et al., 2017)"},"properties":{"noteIndex":0},"schema":"https://github.com/citation-style-language/schema/raw/master/csl-citation.json"}</w:instrText>
      </w:r>
      <w:r w:rsidR="00FE4690" w:rsidRPr="000D4B21">
        <w:rPr>
          <w:rFonts w:asciiTheme="majorBidi" w:hAnsiTheme="majorBidi" w:cstheme="majorBidi"/>
          <w:sz w:val="24"/>
          <w:szCs w:val="24"/>
        </w:rPr>
        <w:fldChar w:fldCharType="separate"/>
      </w:r>
      <w:r w:rsidR="00FE4690" w:rsidRPr="000D4B21">
        <w:rPr>
          <w:rFonts w:asciiTheme="majorBidi" w:hAnsiTheme="majorBidi" w:cstheme="majorBidi"/>
          <w:noProof/>
          <w:sz w:val="24"/>
          <w:szCs w:val="24"/>
        </w:rPr>
        <w:t>Bocciardi et al. (2017)</w:t>
      </w:r>
      <w:r w:rsidR="00FE4690" w:rsidRPr="000D4B21">
        <w:rPr>
          <w:rFonts w:asciiTheme="majorBidi" w:hAnsiTheme="majorBidi" w:cstheme="majorBidi"/>
          <w:sz w:val="24"/>
          <w:szCs w:val="24"/>
        </w:rPr>
        <w:fldChar w:fldCharType="end"/>
      </w:r>
      <w:r w:rsidR="00FE4690" w:rsidRPr="000D4B21">
        <w:rPr>
          <w:rFonts w:asciiTheme="majorBidi" w:hAnsiTheme="majorBidi" w:cstheme="majorBidi"/>
          <w:sz w:val="24"/>
          <w:szCs w:val="24"/>
        </w:rPr>
        <w:t xml:space="preserve"> has elaborated that developing relevant competencies and skills has become pertinent to succeed in today’s corporate world. </w:t>
      </w:r>
      <w:r w:rsidR="002F347F" w:rsidRPr="000D4B21">
        <w:rPr>
          <w:rFonts w:asciiTheme="majorBidi" w:hAnsiTheme="majorBidi" w:cstheme="majorBidi"/>
          <w:sz w:val="24"/>
          <w:szCs w:val="24"/>
        </w:rPr>
        <w:t xml:space="preserve">Therefore, I need to develop those competencies which are required by employers. For that purpose, I will analyze my current situation by using Gibb’s reflective cycle. </w:t>
      </w:r>
      <w:r w:rsidR="008455B8" w:rsidRPr="000D4B21">
        <w:rPr>
          <w:rFonts w:asciiTheme="majorBidi" w:hAnsiTheme="majorBidi" w:cstheme="majorBidi"/>
          <w:sz w:val="24"/>
          <w:szCs w:val="24"/>
        </w:rPr>
        <w:t>After discussing my career plans, I will discuss what skills and competencies</w:t>
      </w:r>
      <w:r w:rsidR="00FE4690" w:rsidRPr="000D4B21">
        <w:rPr>
          <w:rFonts w:asciiTheme="majorBidi" w:hAnsiTheme="majorBidi" w:cstheme="majorBidi"/>
          <w:sz w:val="24"/>
          <w:szCs w:val="24"/>
        </w:rPr>
        <w:t xml:space="preserve"> </w:t>
      </w:r>
      <w:r w:rsidR="008455B8" w:rsidRPr="000D4B21">
        <w:rPr>
          <w:rFonts w:asciiTheme="majorBidi" w:hAnsiTheme="majorBidi" w:cstheme="majorBidi"/>
          <w:sz w:val="24"/>
          <w:szCs w:val="24"/>
        </w:rPr>
        <w:t xml:space="preserve">are required by employers. </w:t>
      </w:r>
      <w:r w:rsidR="00AC6D96" w:rsidRPr="000D4B21">
        <w:rPr>
          <w:rFonts w:asciiTheme="majorBidi" w:hAnsiTheme="majorBidi" w:cstheme="majorBidi"/>
          <w:sz w:val="24"/>
          <w:szCs w:val="24"/>
        </w:rPr>
        <w:t>I will also</w:t>
      </w:r>
      <w:r w:rsidR="000255D1" w:rsidRPr="000D4B21">
        <w:rPr>
          <w:rFonts w:asciiTheme="majorBidi" w:hAnsiTheme="majorBidi" w:cstheme="majorBidi"/>
          <w:sz w:val="24"/>
          <w:szCs w:val="24"/>
        </w:rPr>
        <w:t xml:space="preserve"> discuss</w:t>
      </w:r>
      <w:r w:rsidR="00AC6D96" w:rsidRPr="000D4B21">
        <w:rPr>
          <w:rFonts w:asciiTheme="majorBidi" w:hAnsiTheme="majorBidi" w:cstheme="majorBidi"/>
          <w:sz w:val="24"/>
          <w:szCs w:val="24"/>
        </w:rPr>
        <w:t xml:space="preserve"> different aspects of self-motivation and learning styles. In the end, I will chalk o</w:t>
      </w:r>
      <w:r w:rsidR="00F15E12" w:rsidRPr="000D4B21">
        <w:rPr>
          <w:rFonts w:asciiTheme="majorBidi" w:hAnsiTheme="majorBidi" w:cstheme="majorBidi"/>
          <w:sz w:val="24"/>
          <w:szCs w:val="24"/>
        </w:rPr>
        <w:t xml:space="preserve">ut a personal development plan based on employment goals. </w:t>
      </w:r>
    </w:p>
    <w:p w:rsidR="00F04E46" w:rsidRPr="000D4B21" w:rsidRDefault="000A0864" w:rsidP="000D4B21">
      <w:pPr>
        <w:pStyle w:val="Heading1"/>
      </w:pPr>
      <w:bookmarkStart w:id="2" w:name="_Toc49635492"/>
      <w:r w:rsidRPr="000D4B21">
        <w:t>Gibb</w:t>
      </w:r>
      <w:r w:rsidR="00F04E46" w:rsidRPr="000D4B21">
        <w:t>s</w:t>
      </w:r>
      <w:r w:rsidRPr="000D4B21">
        <w:t>’</w:t>
      </w:r>
      <w:r w:rsidR="00F04E46" w:rsidRPr="000D4B21">
        <w:t xml:space="preserve"> Reflective Cycle</w:t>
      </w:r>
      <w:bookmarkEnd w:id="2"/>
    </w:p>
    <w:p w:rsidR="00F04E46" w:rsidRPr="000D4B21" w:rsidRDefault="00745731" w:rsidP="00B95594">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r>
      <w:r w:rsidR="00885E7E" w:rsidRPr="000D4B21">
        <w:rPr>
          <w:rFonts w:asciiTheme="majorBidi" w:hAnsiTheme="majorBidi" w:cstheme="majorBidi"/>
          <w:sz w:val="24"/>
          <w:szCs w:val="24"/>
        </w:rPr>
        <w:t xml:space="preserve">This reflective learning model has been my favorite. It is developed on the basis that without reflecting on an experience, a person will soon forget the </w:t>
      </w:r>
      <w:r w:rsidR="000A0864" w:rsidRPr="000D4B21">
        <w:rPr>
          <w:rFonts w:asciiTheme="majorBidi" w:hAnsiTheme="majorBidi" w:cstheme="majorBidi"/>
          <w:sz w:val="24"/>
          <w:szCs w:val="24"/>
        </w:rPr>
        <w:t xml:space="preserve">experience as well as </w:t>
      </w:r>
      <w:r w:rsidR="000255D1" w:rsidRPr="000D4B21">
        <w:rPr>
          <w:rFonts w:asciiTheme="majorBidi" w:hAnsiTheme="majorBidi" w:cstheme="majorBidi"/>
          <w:sz w:val="24"/>
          <w:szCs w:val="24"/>
        </w:rPr>
        <w:t xml:space="preserve">the lessons learned from it. </w:t>
      </w:r>
      <w:r w:rsidR="000A0864" w:rsidRPr="000D4B21">
        <w:rPr>
          <w:rFonts w:asciiTheme="majorBidi" w:hAnsiTheme="majorBidi" w:cstheme="majorBidi"/>
          <w:sz w:val="24"/>
          <w:szCs w:val="24"/>
        </w:rPr>
        <w:t xml:space="preserve">Gibbs </w:t>
      </w:r>
      <w:r w:rsidR="003A206B" w:rsidRPr="000D4B21">
        <w:rPr>
          <w:rFonts w:asciiTheme="majorBidi" w:hAnsiTheme="majorBidi" w:cstheme="majorBidi"/>
          <w:sz w:val="24"/>
          <w:szCs w:val="24"/>
        </w:rPr>
        <w:t xml:space="preserve">(2017) </w:t>
      </w:r>
      <w:r w:rsidR="000A0864" w:rsidRPr="000D4B21">
        <w:rPr>
          <w:rFonts w:asciiTheme="majorBidi" w:hAnsiTheme="majorBidi" w:cstheme="majorBidi"/>
          <w:sz w:val="24"/>
          <w:szCs w:val="24"/>
        </w:rPr>
        <w:t>says</w:t>
      </w:r>
      <w:r w:rsidR="000255D1" w:rsidRPr="000D4B21">
        <w:rPr>
          <w:rFonts w:asciiTheme="majorBidi" w:hAnsiTheme="majorBidi" w:cstheme="majorBidi"/>
          <w:sz w:val="24"/>
          <w:szCs w:val="24"/>
        </w:rPr>
        <w:t xml:space="preserve"> that</w:t>
      </w:r>
      <w:r w:rsidR="000A0864" w:rsidRPr="000D4B21">
        <w:rPr>
          <w:rFonts w:asciiTheme="majorBidi" w:hAnsiTheme="majorBidi" w:cstheme="majorBidi"/>
          <w:sz w:val="24"/>
          <w:szCs w:val="24"/>
        </w:rPr>
        <w:t xml:space="preserve"> the le</w:t>
      </w:r>
      <w:r w:rsidR="000255D1" w:rsidRPr="000D4B21">
        <w:rPr>
          <w:rFonts w:asciiTheme="majorBidi" w:hAnsiTheme="majorBidi" w:cstheme="majorBidi"/>
          <w:sz w:val="24"/>
          <w:szCs w:val="24"/>
        </w:rPr>
        <w:t>a</w:t>
      </w:r>
      <w:r w:rsidR="000A0864" w:rsidRPr="000D4B21">
        <w:rPr>
          <w:rFonts w:asciiTheme="majorBidi" w:hAnsiTheme="majorBidi" w:cstheme="majorBidi"/>
          <w:sz w:val="24"/>
          <w:szCs w:val="24"/>
        </w:rPr>
        <w:t xml:space="preserve">rning potential of experience would </w:t>
      </w:r>
      <w:r w:rsidR="00C32B3A" w:rsidRPr="000D4B21">
        <w:rPr>
          <w:rFonts w:asciiTheme="majorBidi" w:hAnsiTheme="majorBidi" w:cstheme="majorBidi"/>
          <w:sz w:val="24"/>
          <w:szCs w:val="24"/>
        </w:rPr>
        <w:t xml:space="preserve">be </w:t>
      </w:r>
      <w:r w:rsidR="000A0864" w:rsidRPr="000D4B21">
        <w:rPr>
          <w:rFonts w:asciiTheme="majorBidi" w:hAnsiTheme="majorBidi" w:cstheme="majorBidi"/>
          <w:sz w:val="24"/>
          <w:szCs w:val="24"/>
        </w:rPr>
        <w:t>lost</w:t>
      </w:r>
      <w:r w:rsidR="000255D1" w:rsidRPr="000D4B21">
        <w:rPr>
          <w:rFonts w:asciiTheme="majorBidi" w:hAnsiTheme="majorBidi" w:cstheme="majorBidi"/>
          <w:sz w:val="24"/>
          <w:szCs w:val="24"/>
        </w:rPr>
        <w:t xml:space="preserve"> if a person does not reflect upon that experience.</w:t>
      </w:r>
      <w:r w:rsidR="000A0864" w:rsidRPr="000D4B21">
        <w:rPr>
          <w:rFonts w:asciiTheme="majorBidi" w:hAnsiTheme="majorBidi" w:cstheme="majorBidi"/>
          <w:sz w:val="24"/>
          <w:szCs w:val="24"/>
        </w:rPr>
        <w:t xml:space="preserve"> </w:t>
      </w:r>
      <w:r w:rsidR="0048107D" w:rsidRPr="000D4B21">
        <w:rPr>
          <w:rFonts w:asciiTheme="majorBidi" w:hAnsiTheme="majorBidi" w:cstheme="majorBidi"/>
          <w:sz w:val="24"/>
          <w:szCs w:val="24"/>
        </w:rPr>
        <w:t xml:space="preserve">The thoughts and feelings emerging from experience would help the person in making </w:t>
      </w:r>
      <w:r w:rsidR="000255D1" w:rsidRPr="000D4B21">
        <w:rPr>
          <w:rFonts w:asciiTheme="majorBidi" w:hAnsiTheme="majorBidi" w:cstheme="majorBidi"/>
          <w:sz w:val="24"/>
          <w:szCs w:val="24"/>
        </w:rPr>
        <w:t>generalizations</w:t>
      </w:r>
      <w:r w:rsidR="0048107D" w:rsidRPr="000D4B21">
        <w:rPr>
          <w:rFonts w:asciiTheme="majorBidi" w:hAnsiTheme="majorBidi" w:cstheme="majorBidi"/>
          <w:sz w:val="24"/>
          <w:szCs w:val="24"/>
        </w:rPr>
        <w:t xml:space="preserve">. These </w:t>
      </w:r>
      <w:r w:rsidR="000255D1" w:rsidRPr="000D4B21">
        <w:rPr>
          <w:rFonts w:asciiTheme="majorBidi" w:hAnsiTheme="majorBidi" w:cstheme="majorBidi"/>
          <w:sz w:val="24"/>
          <w:szCs w:val="24"/>
        </w:rPr>
        <w:t>generalizations</w:t>
      </w:r>
      <w:r w:rsidR="0048107D" w:rsidRPr="000D4B21">
        <w:rPr>
          <w:rFonts w:asciiTheme="majorBidi" w:hAnsiTheme="majorBidi" w:cstheme="majorBidi"/>
          <w:sz w:val="24"/>
          <w:szCs w:val="24"/>
        </w:rPr>
        <w:t xml:space="preserve"> would assist the person in </w:t>
      </w:r>
      <w:r w:rsidR="003A206B" w:rsidRPr="000D4B21">
        <w:rPr>
          <w:rFonts w:asciiTheme="majorBidi" w:hAnsiTheme="majorBidi" w:cstheme="majorBidi"/>
          <w:sz w:val="24"/>
          <w:szCs w:val="24"/>
        </w:rPr>
        <w:t xml:space="preserve">effectively </w:t>
      </w:r>
      <w:r w:rsidR="0048107D" w:rsidRPr="000D4B21">
        <w:rPr>
          <w:rFonts w:asciiTheme="majorBidi" w:hAnsiTheme="majorBidi" w:cstheme="majorBidi"/>
          <w:sz w:val="24"/>
          <w:szCs w:val="24"/>
        </w:rPr>
        <w:t xml:space="preserve">coping with new similar situations that might arise in </w:t>
      </w:r>
      <w:r w:rsidR="00B95594">
        <w:rPr>
          <w:rFonts w:asciiTheme="majorBidi" w:hAnsiTheme="majorBidi" w:cstheme="majorBidi"/>
          <w:sz w:val="24"/>
          <w:szCs w:val="24"/>
        </w:rPr>
        <w:t xml:space="preserve">the </w:t>
      </w:r>
      <w:r w:rsidR="0048107D" w:rsidRPr="000D4B21">
        <w:rPr>
          <w:rFonts w:asciiTheme="majorBidi" w:hAnsiTheme="majorBidi" w:cstheme="majorBidi"/>
          <w:sz w:val="24"/>
          <w:szCs w:val="24"/>
        </w:rPr>
        <w:t>future</w:t>
      </w:r>
      <w:r w:rsidR="003A206B" w:rsidRPr="000D4B21">
        <w:rPr>
          <w:rFonts w:asciiTheme="majorBidi" w:hAnsiTheme="majorBidi" w:cstheme="majorBidi"/>
          <w:sz w:val="24"/>
          <w:szCs w:val="24"/>
        </w:rPr>
        <w:t xml:space="preserve"> </w:t>
      </w:r>
      <w:r w:rsidR="003A206B" w:rsidRPr="000D4B21">
        <w:rPr>
          <w:rFonts w:asciiTheme="majorBidi" w:hAnsiTheme="majorBidi" w:cstheme="majorBidi"/>
          <w:sz w:val="24"/>
          <w:szCs w:val="24"/>
        </w:rPr>
        <w:fldChar w:fldCharType="begin" w:fldLock="1"/>
      </w:r>
      <w:r w:rsidR="005E0FFF" w:rsidRPr="000D4B21">
        <w:rPr>
          <w:rFonts w:asciiTheme="majorBidi" w:hAnsiTheme="majorBidi" w:cstheme="majorBidi"/>
          <w:sz w:val="24"/>
          <w:szCs w:val="24"/>
        </w:rPr>
        <w:instrText>ADDIN CSL_CITATION {"citationItems":[{"id":"ITEM-1","itemData":{"author":[{"dropping-particle":"","family":"Gibbs","given":"Graham","non-dropping-particle":"","parse-names":false,"suffix":""}],"container-title":"London: Further Education Unit","id":"ITEM-1","issued":{"date-parts":[["2017"]]},"title":"Learning by doing: a guide to teaching and learning methods. 1988","type":"article-journal"},"uris":["http://www.mendeley.com/documents/?uuid=5261656b-8fe8-42d4-97db-3b3c0c63e93c"]}],"mendeley":{"formattedCitation":"(Gibbs, 2017)","plainTextFormattedCitation":"(Gibbs, 2017)","previouslyFormattedCitation":"(Gibbs, 2017)"},"properties":{"noteIndex":0},"schema":"https://github.com/citation-style-language/schema/raw/master/csl-citation.json"}</w:instrText>
      </w:r>
      <w:r w:rsidR="003A206B" w:rsidRPr="000D4B21">
        <w:rPr>
          <w:rFonts w:asciiTheme="majorBidi" w:hAnsiTheme="majorBidi" w:cstheme="majorBidi"/>
          <w:sz w:val="24"/>
          <w:szCs w:val="24"/>
        </w:rPr>
        <w:fldChar w:fldCharType="separate"/>
      </w:r>
      <w:r w:rsidR="003A206B" w:rsidRPr="000D4B21">
        <w:rPr>
          <w:rFonts w:asciiTheme="majorBidi" w:hAnsiTheme="majorBidi" w:cstheme="majorBidi"/>
          <w:noProof/>
          <w:sz w:val="24"/>
          <w:szCs w:val="24"/>
        </w:rPr>
        <w:t>(Gibbs, 2017)</w:t>
      </w:r>
      <w:r w:rsidR="003A206B" w:rsidRPr="000D4B21">
        <w:rPr>
          <w:rFonts w:asciiTheme="majorBidi" w:hAnsiTheme="majorBidi" w:cstheme="majorBidi"/>
          <w:sz w:val="24"/>
          <w:szCs w:val="24"/>
        </w:rPr>
        <w:fldChar w:fldCharType="end"/>
      </w:r>
      <w:r w:rsidR="0048107D" w:rsidRPr="000D4B21">
        <w:rPr>
          <w:rFonts w:asciiTheme="majorBidi" w:hAnsiTheme="majorBidi" w:cstheme="majorBidi"/>
          <w:sz w:val="24"/>
          <w:szCs w:val="24"/>
        </w:rPr>
        <w:t xml:space="preserve">. </w:t>
      </w:r>
      <w:r w:rsidR="000A0864" w:rsidRPr="000D4B21">
        <w:rPr>
          <w:rFonts w:asciiTheme="majorBidi" w:hAnsiTheme="majorBidi" w:cstheme="majorBidi"/>
          <w:sz w:val="24"/>
          <w:szCs w:val="24"/>
        </w:rPr>
        <w:t xml:space="preserve"> </w:t>
      </w:r>
    </w:p>
    <w:p w:rsidR="000255D1" w:rsidRPr="000D4B21" w:rsidRDefault="000255D1" w:rsidP="000D4B21">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t xml:space="preserve">In the following lines, I will discuss my experience of being a part of this module and how this module has helped me shape my career development plan. </w:t>
      </w:r>
    </w:p>
    <w:p w:rsidR="003A206B" w:rsidRPr="000D4B21" w:rsidRDefault="003A206B" w:rsidP="000D4B21">
      <w:pPr>
        <w:pStyle w:val="Heading2"/>
      </w:pPr>
      <w:bookmarkStart w:id="3" w:name="_Toc49635493"/>
      <w:r w:rsidRPr="000D4B21">
        <w:t>Description</w:t>
      </w:r>
      <w:bookmarkEnd w:id="3"/>
    </w:p>
    <w:p w:rsidR="003A206B" w:rsidRPr="000D4B21" w:rsidRDefault="005376F4" w:rsidP="00B95594">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r>
      <w:r w:rsidR="00594E5B" w:rsidRPr="000D4B21">
        <w:rPr>
          <w:rFonts w:asciiTheme="majorBidi" w:hAnsiTheme="majorBidi" w:cstheme="majorBidi"/>
          <w:sz w:val="24"/>
          <w:szCs w:val="24"/>
        </w:rPr>
        <w:t>When I enrolled in this module. I was enthusiastic about developing my skills but did not</w:t>
      </w:r>
      <w:r w:rsidR="00406F77" w:rsidRPr="000D4B21">
        <w:rPr>
          <w:rFonts w:asciiTheme="majorBidi" w:hAnsiTheme="majorBidi" w:cstheme="majorBidi"/>
          <w:sz w:val="24"/>
          <w:szCs w:val="24"/>
        </w:rPr>
        <w:t xml:space="preserve"> know how to improve my skills. At a job interview, I was asked about my core skills and competencies. I was a bit confused at that time because I had not previously contemplated it. I tried to answer the question but deep inside my heart, I was unaware of my skills and capabilities as a professional. </w:t>
      </w:r>
      <w:r w:rsidR="00BD08E8" w:rsidRPr="000D4B21">
        <w:rPr>
          <w:rFonts w:asciiTheme="majorBidi" w:hAnsiTheme="majorBidi" w:cstheme="majorBidi"/>
          <w:sz w:val="24"/>
          <w:szCs w:val="24"/>
        </w:rPr>
        <w:t xml:space="preserve">After that job interview, I made it essential to understand my skills and improve them accordingly. </w:t>
      </w:r>
    </w:p>
    <w:p w:rsidR="00D86DE2" w:rsidRPr="000D4B21" w:rsidRDefault="00D86DE2" w:rsidP="000D4B21">
      <w:pPr>
        <w:pStyle w:val="Heading2"/>
      </w:pPr>
      <w:bookmarkStart w:id="4" w:name="_Toc49635494"/>
      <w:r w:rsidRPr="000D4B21">
        <w:t>Feelings</w:t>
      </w:r>
      <w:bookmarkEnd w:id="4"/>
    </w:p>
    <w:p w:rsidR="00D86DE2" w:rsidRPr="000D4B21" w:rsidRDefault="00D86DE2" w:rsidP="000D4B21">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lastRenderedPageBreak/>
        <w:tab/>
      </w:r>
      <w:r w:rsidR="007E5A00" w:rsidRPr="000D4B21">
        <w:rPr>
          <w:rFonts w:asciiTheme="majorBidi" w:hAnsiTheme="majorBidi" w:cstheme="majorBidi"/>
          <w:sz w:val="24"/>
          <w:szCs w:val="24"/>
        </w:rPr>
        <w:t xml:space="preserve">Before this experience, I held the view that I am good at learning and I have all the necessary skills required for a job. For me, good grades were the only parameter of an excellent professional. </w:t>
      </w:r>
      <w:r w:rsidR="00EF1F43" w:rsidRPr="000D4B21">
        <w:rPr>
          <w:rFonts w:asciiTheme="majorBidi" w:hAnsiTheme="majorBidi" w:cstheme="majorBidi"/>
          <w:sz w:val="24"/>
          <w:szCs w:val="24"/>
        </w:rPr>
        <w:t xml:space="preserve">I entered the interview room with this conception and I was very confused when they asked me about my interpersonal and other professional skills. </w:t>
      </w:r>
    </w:p>
    <w:p w:rsidR="005967FE" w:rsidRPr="000D4B21" w:rsidRDefault="005967FE" w:rsidP="000D4B21">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t xml:space="preserve">It was the time when my feelings changed upside down. </w:t>
      </w:r>
      <w:r w:rsidR="00842963" w:rsidRPr="000D4B21">
        <w:rPr>
          <w:rFonts w:asciiTheme="majorBidi" w:hAnsiTheme="majorBidi" w:cstheme="majorBidi"/>
          <w:sz w:val="24"/>
          <w:szCs w:val="24"/>
        </w:rPr>
        <w:t xml:space="preserve">I became aware of my faults and drawbacks. </w:t>
      </w:r>
      <w:r w:rsidR="00E74195" w:rsidRPr="000D4B21">
        <w:rPr>
          <w:rFonts w:asciiTheme="majorBidi" w:hAnsiTheme="majorBidi" w:cstheme="majorBidi"/>
          <w:sz w:val="24"/>
          <w:szCs w:val="24"/>
        </w:rPr>
        <w:t>I, instead of finding faults in the interview committee, analyzed my skillset</w:t>
      </w:r>
      <w:r w:rsidR="00B95594">
        <w:rPr>
          <w:rFonts w:asciiTheme="majorBidi" w:hAnsiTheme="majorBidi" w:cstheme="majorBidi"/>
          <w:sz w:val="24"/>
          <w:szCs w:val="24"/>
        </w:rPr>
        <w:t>,</w:t>
      </w:r>
      <w:r w:rsidR="00E74195" w:rsidRPr="000D4B21">
        <w:rPr>
          <w:rFonts w:asciiTheme="majorBidi" w:hAnsiTheme="majorBidi" w:cstheme="majorBidi"/>
          <w:sz w:val="24"/>
          <w:szCs w:val="24"/>
        </w:rPr>
        <w:t xml:space="preserve"> and found that I need to chalk out a career deve</w:t>
      </w:r>
      <w:r w:rsidR="00A95DD2" w:rsidRPr="000D4B21">
        <w:rPr>
          <w:rFonts w:asciiTheme="majorBidi" w:hAnsiTheme="majorBidi" w:cstheme="majorBidi"/>
          <w:sz w:val="24"/>
          <w:szCs w:val="24"/>
        </w:rPr>
        <w:t>lopment plan.</w:t>
      </w:r>
    </w:p>
    <w:p w:rsidR="00A95DD2" w:rsidRPr="000D4B21" w:rsidRDefault="00A95DD2" w:rsidP="000D4B21">
      <w:pPr>
        <w:pStyle w:val="Heading2"/>
      </w:pPr>
      <w:bookmarkStart w:id="5" w:name="_Toc49635495"/>
      <w:r w:rsidRPr="000D4B21">
        <w:t>Evaluation</w:t>
      </w:r>
      <w:bookmarkEnd w:id="5"/>
    </w:p>
    <w:p w:rsidR="00991427" w:rsidRPr="000D4B21" w:rsidRDefault="00A95DD2" w:rsidP="00B95594">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r>
      <w:r w:rsidR="00A77497" w:rsidRPr="000D4B21">
        <w:rPr>
          <w:rFonts w:asciiTheme="majorBidi" w:hAnsiTheme="majorBidi" w:cstheme="majorBidi"/>
          <w:sz w:val="24"/>
          <w:szCs w:val="24"/>
        </w:rPr>
        <w:t xml:space="preserve">This experience can be evaluated on two bases: positive and negative. The positive side of this experience was that it helped me analyze my capabilities and skills. I came to know that </w:t>
      </w:r>
      <w:r w:rsidR="00B95594">
        <w:rPr>
          <w:rFonts w:asciiTheme="majorBidi" w:hAnsiTheme="majorBidi" w:cstheme="majorBidi"/>
          <w:sz w:val="24"/>
          <w:szCs w:val="24"/>
        </w:rPr>
        <w:t xml:space="preserve">a </w:t>
      </w:r>
      <w:r w:rsidR="00A77497" w:rsidRPr="000D4B21">
        <w:rPr>
          <w:rFonts w:asciiTheme="majorBidi" w:hAnsiTheme="majorBidi" w:cstheme="majorBidi"/>
          <w:sz w:val="24"/>
          <w:szCs w:val="24"/>
        </w:rPr>
        <w:t xml:space="preserve">professional career is not a chance but instead, it is a lifelong development in knowledge and skills. To describe </w:t>
      </w:r>
      <w:r w:rsidR="00B95594">
        <w:rPr>
          <w:rFonts w:asciiTheme="majorBidi" w:hAnsiTheme="majorBidi" w:cstheme="majorBidi"/>
          <w:sz w:val="24"/>
          <w:szCs w:val="24"/>
        </w:rPr>
        <w:t xml:space="preserve">the </w:t>
      </w:r>
      <w:r w:rsidR="00A77497" w:rsidRPr="000D4B21">
        <w:rPr>
          <w:rFonts w:asciiTheme="majorBidi" w:hAnsiTheme="majorBidi" w:cstheme="majorBidi"/>
          <w:sz w:val="24"/>
          <w:szCs w:val="24"/>
        </w:rPr>
        <w:t xml:space="preserve">negative aspect of the experience, I was discouraged at that specific time. It was similar to being ignorant </w:t>
      </w:r>
      <w:r w:rsidR="00B95594">
        <w:rPr>
          <w:rFonts w:asciiTheme="majorBidi" w:hAnsiTheme="majorBidi" w:cstheme="majorBidi"/>
          <w:sz w:val="24"/>
          <w:szCs w:val="24"/>
        </w:rPr>
        <w:t>of</w:t>
      </w:r>
      <w:r w:rsidR="00A77497" w:rsidRPr="000D4B21">
        <w:rPr>
          <w:rFonts w:asciiTheme="majorBidi" w:hAnsiTheme="majorBidi" w:cstheme="majorBidi"/>
          <w:sz w:val="24"/>
          <w:szCs w:val="24"/>
        </w:rPr>
        <w:t xml:space="preserve"> my career development. Overall, this experience provided the required inspiration and motivation to learn and develop my professional skills. </w:t>
      </w:r>
    </w:p>
    <w:p w:rsidR="00991427" w:rsidRPr="000D4B21" w:rsidRDefault="00991427" w:rsidP="000D4B21">
      <w:pPr>
        <w:pStyle w:val="Heading2"/>
      </w:pPr>
      <w:bookmarkStart w:id="6" w:name="_Toc49635496"/>
      <w:r w:rsidRPr="000D4B21">
        <w:t>Analysis</w:t>
      </w:r>
      <w:bookmarkEnd w:id="6"/>
    </w:p>
    <w:p w:rsidR="00C17DF2" w:rsidRPr="000D4B21" w:rsidRDefault="00991427" w:rsidP="00B95594">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t xml:space="preserve">At this point, I feel satisfied. It is because I have become aware of an aspect of my professional development, which I had previously ignored. </w:t>
      </w:r>
      <w:r w:rsidR="00690D6A" w:rsidRPr="000D4B21">
        <w:rPr>
          <w:rFonts w:asciiTheme="majorBidi" w:hAnsiTheme="majorBidi" w:cstheme="majorBidi"/>
          <w:sz w:val="24"/>
          <w:szCs w:val="24"/>
        </w:rPr>
        <w:t xml:space="preserve">Moreover, </w:t>
      </w:r>
      <w:r w:rsidR="00926188" w:rsidRPr="000D4B21">
        <w:rPr>
          <w:rFonts w:asciiTheme="majorBidi" w:hAnsiTheme="majorBidi" w:cstheme="majorBidi"/>
          <w:sz w:val="24"/>
          <w:szCs w:val="24"/>
        </w:rPr>
        <w:t xml:space="preserve">this experience has also prepared me </w:t>
      </w:r>
      <w:r w:rsidR="00B95594">
        <w:rPr>
          <w:rFonts w:asciiTheme="majorBidi" w:hAnsiTheme="majorBidi" w:cstheme="majorBidi"/>
          <w:sz w:val="24"/>
          <w:szCs w:val="24"/>
        </w:rPr>
        <w:t>for</w:t>
      </w:r>
      <w:r w:rsidR="00926188" w:rsidRPr="000D4B21">
        <w:rPr>
          <w:rFonts w:asciiTheme="majorBidi" w:hAnsiTheme="majorBidi" w:cstheme="majorBidi"/>
          <w:sz w:val="24"/>
          <w:szCs w:val="24"/>
        </w:rPr>
        <w:t xml:space="preserve"> future challenges. It has helped me develop a thorough career development plan. </w:t>
      </w:r>
      <w:r w:rsidR="005E0FFF" w:rsidRPr="000D4B21">
        <w:rPr>
          <w:rFonts w:asciiTheme="majorBidi" w:hAnsiTheme="majorBidi" w:cstheme="majorBidi"/>
          <w:sz w:val="24"/>
          <w:szCs w:val="24"/>
        </w:rPr>
        <w:t xml:space="preserve">After discussing my experience with classmates, I have come to know that most of the students feel the same way during their first experiences. I had similar views as </w:t>
      </w:r>
      <w:r w:rsidR="005E0FFF" w:rsidRPr="000D4B21">
        <w:rPr>
          <w:rFonts w:asciiTheme="majorBidi" w:hAnsiTheme="majorBidi" w:cstheme="majorBidi"/>
          <w:sz w:val="24"/>
          <w:szCs w:val="24"/>
        </w:rPr>
        <w:fldChar w:fldCharType="begin" w:fldLock="1"/>
      </w:r>
      <w:r w:rsidR="0077490E" w:rsidRPr="000D4B21">
        <w:rPr>
          <w:rFonts w:asciiTheme="majorBidi" w:hAnsiTheme="majorBidi" w:cstheme="majorBidi"/>
          <w:sz w:val="24"/>
          <w:szCs w:val="24"/>
        </w:rPr>
        <w:instrText>ADDIN CSL_CITATION {"citationItems":[{"id":"ITEM-1","itemData":{"author":[{"dropping-particle":"","family":"Seifan","given":"Mostafa","non-dropping-particle":"","parse-names":false,"suffix":""},{"dropping-particle":"","family":"Dada","given":"Oluwaseun Deborah","non-dropping-particle":"","parse-names":false,"suffix":""},{"dropping-particle":"","family":"Berenjian","given":"Aydin","non-dropping-particle":"","parse-names":false,"suffix":""}],"container-title":"Sustainability","id":"ITEM-1","issue":"3","issued":{"date-parts":[["2020"]]},"page":"1200","publisher":"Multidisciplinary Digital Publishing Institute","title":"The effect of real and virtual construction field trips on students’ perception and career aspiration","type":"article-journal","volume":"12"},"uris":["http://www.mendeley.com/documents/?uuid=6bab3de5-2cce-4a23-b4e3-268c3916adf3"]}],"mendeley":{"formattedCitation":"(Seifan et al., 2020)","manualFormatting":"Seifan et al. (2020)","plainTextFormattedCitation":"(Seifan et al., 2020)","previouslyFormattedCitation":"(Seifan et al., 2020)"},"properties":{"noteIndex":0},"schema":"https://github.com/citation-style-language/schema/raw/master/csl-citation.json"}</w:instrText>
      </w:r>
      <w:r w:rsidR="005E0FFF" w:rsidRPr="000D4B21">
        <w:rPr>
          <w:rFonts w:asciiTheme="majorBidi" w:hAnsiTheme="majorBidi" w:cstheme="majorBidi"/>
          <w:sz w:val="24"/>
          <w:szCs w:val="24"/>
        </w:rPr>
        <w:fldChar w:fldCharType="separate"/>
      </w:r>
      <w:r w:rsidR="005E0FFF" w:rsidRPr="000D4B21">
        <w:rPr>
          <w:rFonts w:asciiTheme="majorBidi" w:hAnsiTheme="majorBidi" w:cstheme="majorBidi"/>
          <w:noProof/>
          <w:sz w:val="24"/>
          <w:szCs w:val="24"/>
        </w:rPr>
        <w:t>Seifan et al. (2020)</w:t>
      </w:r>
      <w:r w:rsidR="005E0FFF" w:rsidRPr="000D4B21">
        <w:rPr>
          <w:rFonts w:asciiTheme="majorBidi" w:hAnsiTheme="majorBidi" w:cstheme="majorBidi"/>
          <w:sz w:val="24"/>
          <w:szCs w:val="24"/>
        </w:rPr>
        <w:fldChar w:fldCharType="end"/>
      </w:r>
      <w:r w:rsidR="005E0FFF" w:rsidRPr="000D4B21">
        <w:rPr>
          <w:rFonts w:asciiTheme="majorBidi" w:hAnsiTheme="majorBidi" w:cstheme="majorBidi"/>
          <w:sz w:val="24"/>
          <w:szCs w:val="24"/>
        </w:rPr>
        <w:t xml:space="preserve"> have mentioned that the institutions should adopt innovative methods of assessment, teaching, and learning. One of these approaches is </w:t>
      </w:r>
      <w:r w:rsidR="00B95594">
        <w:rPr>
          <w:rFonts w:asciiTheme="majorBidi" w:hAnsiTheme="majorBidi" w:cstheme="majorBidi"/>
          <w:sz w:val="24"/>
          <w:szCs w:val="24"/>
        </w:rPr>
        <w:t xml:space="preserve">to </w:t>
      </w:r>
      <w:r w:rsidR="005E0FFF" w:rsidRPr="000D4B21">
        <w:rPr>
          <w:rFonts w:asciiTheme="majorBidi" w:hAnsiTheme="majorBidi" w:cstheme="majorBidi"/>
          <w:sz w:val="24"/>
          <w:szCs w:val="24"/>
        </w:rPr>
        <w:t>offer students field trips where they can observe real</w:t>
      </w:r>
      <w:r w:rsidR="00B95594">
        <w:rPr>
          <w:rFonts w:asciiTheme="majorBidi" w:hAnsiTheme="majorBidi" w:cstheme="majorBidi"/>
          <w:sz w:val="24"/>
          <w:szCs w:val="24"/>
        </w:rPr>
        <w:t>-</w:t>
      </w:r>
      <w:r w:rsidR="005E0FFF" w:rsidRPr="000D4B21">
        <w:rPr>
          <w:rFonts w:asciiTheme="majorBidi" w:hAnsiTheme="majorBidi" w:cstheme="majorBidi"/>
          <w:sz w:val="24"/>
          <w:szCs w:val="24"/>
        </w:rPr>
        <w:t xml:space="preserve">life business situations. This approach will enhance a student’s perception of his career. </w:t>
      </w:r>
    </w:p>
    <w:p w:rsidR="00C17DF2" w:rsidRPr="000D4B21" w:rsidRDefault="00C17DF2" w:rsidP="000D4B21">
      <w:pPr>
        <w:pStyle w:val="Heading2"/>
      </w:pPr>
      <w:bookmarkStart w:id="7" w:name="_Toc49635497"/>
      <w:r w:rsidRPr="000D4B21">
        <w:t>Conclusion</w:t>
      </w:r>
      <w:bookmarkEnd w:id="7"/>
    </w:p>
    <w:p w:rsidR="00952688" w:rsidRDefault="00C17DF2" w:rsidP="00B95594">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t>Through this experience, I have concluded that an aspirant such as myself, must have a developed plan for professional development. This plan should provide guideline</w:t>
      </w:r>
      <w:r w:rsidR="00B95594">
        <w:rPr>
          <w:rFonts w:asciiTheme="majorBidi" w:hAnsiTheme="majorBidi" w:cstheme="majorBidi"/>
          <w:sz w:val="24"/>
          <w:szCs w:val="24"/>
        </w:rPr>
        <w:t>s</w:t>
      </w:r>
      <w:r w:rsidRPr="000D4B21">
        <w:rPr>
          <w:rFonts w:asciiTheme="majorBidi" w:hAnsiTheme="majorBidi" w:cstheme="majorBidi"/>
          <w:sz w:val="24"/>
          <w:szCs w:val="24"/>
        </w:rPr>
        <w:t xml:space="preserve"> as well as </w:t>
      </w:r>
      <w:r w:rsidR="00D971CB" w:rsidRPr="000D4B21">
        <w:rPr>
          <w:rFonts w:asciiTheme="majorBidi" w:hAnsiTheme="majorBidi" w:cstheme="majorBidi"/>
          <w:sz w:val="24"/>
          <w:szCs w:val="24"/>
        </w:rPr>
        <w:t xml:space="preserve">analysis </w:t>
      </w:r>
      <w:r w:rsidRPr="000D4B21">
        <w:rPr>
          <w:rFonts w:asciiTheme="majorBidi" w:hAnsiTheme="majorBidi" w:cstheme="majorBidi"/>
          <w:sz w:val="24"/>
          <w:szCs w:val="24"/>
        </w:rPr>
        <w:t>for continuous development.</w:t>
      </w:r>
      <w:r w:rsidR="00D971CB" w:rsidRPr="000D4B21">
        <w:rPr>
          <w:rFonts w:asciiTheme="majorBidi" w:hAnsiTheme="majorBidi" w:cstheme="majorBidi"/>
          <w:sz w:val="24"/>
          <w:szCs w:val="24"/>
        </w:rPr>
        <w:t xml:space="preserve"> </w:t>
      </w:r>
    </w:p>
    <w:p w:rsidR="002F1448" w:rsidRDefault="002F1448" w:rsidP="000D4B21">
      <w:pPr>
        <w:spacing w:line="360" w:lineRule="auto"/>
        <w:jc w:val="both"/>
        <w:rPr>
          <w:rFonts w:asciiTheme="majorBidi" w:hAnsiTheme="majorBidi" w:cstheme="majorBidi"/>
          <w:sz w:val="24"/>
          <w:szCs w:val="24"/>
        </w:rPr>
      </w:pPr>
    </w:p>
    <w:p w:rsidR="002F1448" w:rsidRPr="000D4B21" w:rsidRDefault="002F1448" w:rsidP="000D4B21">
      <w:pPr>
        <w:spacing w:line="360" w:lineRule="auto"/>
        <w:jc w:val="both"/>
        <w:rPr>
          <w:rFonts w:asciiTheme="majorBidi" w:hAnsiTheme="majorBidi" w:cstheme="majorBidi"/>
          <w:sz w:val="24"/>
          <w:szCs w:val="24"/>
        </w:rPr>
      </w:pPr>
    </w:p>
    <w:p w:rsidR="00952688" w:rsidRPr="000D4B21" w:rsidRDefault="00952688" w:rsidP="000D4B21">
      <w:pPr>
        <w:pStyle w:val="Heading2"/>
      </w:pPr>
      <w:bookmarkStart w:id="8" w:name="_Toc49635498"/>
      <w:r w:rsidRPr="000D4B21">
        <w:t>Action Plan</w:t>
      </w:r>
      <w:bookmarkEnd w:id="8"/>
    </w:p>
    <w:p w:rsidR="008B6BA8" w:rsidRPr="000D4B21" w:rsidRDefault="00952688" w:rsidP="000D4B21">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t>Based on my experience, I have developed a clear action plan to develop my professional skills.</w:t>
      </w:r>
      <w:r w:rsidR="002B5EEB" w:rsidRPr="000D4B21">
        <w:rPr>
          <w:rFonts w:asciiTheme="majorBidi" w:hAnsiTheme="majorBidi" w:cstheme="majorBidi"/>
          <w:sz w:val="24"/>
          <w:szCs w:val="24"/>
        </w:rPr>
        <w:t xml:space="preserve"> In the next section of this report, I will discuss </w:t>
      </w:r>
      <w:r w:rsidR="00B95594">
        <w:rPr>
          <w:rFonts w:asciiTheme="majorBidi" w:hAnsiTheme="majorBidi" w:cstheme="majorBidi"/>
          <w:sz w:val="24"/>
          <w:szCs w:val="24"/>
        </w:rPr>
        <w:t xml:space="preserve">the </w:t>
      </w:r>
      <w:r w:rsidR="002B5EEB" w:rsidRPr="000D4B21">
        <w:rPr>
          <w:rFonts w:asciiTheme="majorBidi" w:hAnsiTheme="majorBidi" w:cstheme="majorBidi"/>
          <w:sz w:val="24"/>
          <w:szCs w:val="24"/>
        </w:rPr>
        <w:t xml:space="preserve">skills and competencies required by employers and how I plan to achieve these competencies and skills. </w:t>
      </w:r>
    </w:p>
    <w:p w:rsidR="00A95DD2" w:rsidRPr="000D4B21" w:rsidRDefault="00952688" w:rsidP="000D4B21">
      <w:pPr>
        <w:pStyle w:val="Heading1"/>
      </w:pPr>
      <w:r w:rsidRPr="000D4B21">
        <w:t xml:space="preserve"> </w:t>
      </w:r>
      <w:bookmarkStart w:id="9" w:name="_Toc49635499"/>
      <w:r w:rsidR="0069592B" w:rsidRPr="000D4B21">
        <w:t>Skills Required By Employers</w:t>
      </w:r>
      <w:bookmarkEnd w:id="9"/>
    </w:p>
    <w:p w:rsidR="0069592B" w:rsidRPr="000D4B21" w:rsidRDefault="0069592B" w:rsidP="00B95594">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r>
      <w:r w:rsidR="00105374" w:rsidRPr="000D4B21">
        <w:rPr>
          <w:rFonts w:asciiTheme="majorBidi" w:hAnsiTheme="majorBidi" w:cstheme="majorBidi"/>
          <w:sz w:val="24"/>
          <w:szCs w:val="24"/>
        </w:rPr>
        <w:t xml:space="preserve">The concept of learning has changed over time. Now, learning is not only limited to gaining profession-specific knowledge but instead, it consists of the behavior by which a person keeps learning something new throughout his career. The skills required by employers are those which ensure the effectiveness of an employee at the workplace. </w:t>
      </w:r>
      <w:r w:rsidR="0077490E" w:rsidRPr="000D4B21">
        <w:rPr>
          <w:rFonts w:asciiTheme="majorBidi" w:hAnsiTheme="majorBidi" w:cstheme="majorBidi"/>
          <w:sz w:val="24"/>
          <w:szCs w:val="24"/>
        </w:rPr>
        <w:t xml:space="preserve">As </w:t>
      </w:r>
      <w:r w:rsidR="0077490E" w:rsidRPr="000D4B21">
        <w:rPr>
          <w:rFonts w:asciiTheme="majorBidi" w:hAnsiTheme="majorBidi" w:cstheme="majorBidi"/>
          <w:sz w:val="24"/>
          <w:szCs w:val="24"/>
        </w:rPr>
        <w:fldChar w:fldCharType="begin" w:fldLock="1"/>
      </w:r>
      <w:r w:rsidR="00407CA1" w:rsidRPr="000D4B21">
        <w:rPr>
          <w:rFonts w:asciiTheme="majorBidi" w:hAnsiTheme="majorBidi" w:cstheme="majorBidi"/>
          <w:sz w:val="24"/>
          <w:szCs w:val="24"/>
        </w:rPr>
        <w:instrText>ADDIN CSL_CITATION {"citationItems":[{"id":"ITEM-1","itemData":{"author":[{"dropping-particle":"","family":"Kanwar","given":"Asha","non-dropping-particle":"","parse-names":false,"suffix":""},{"dropping-particle":"","family":"Mishra","given":"Sanjaya","non-dropping-particle":"","parse-names":false,"suffix":""}],"id":"ITEM-1","issued":{"date-parts":[["2018"]]},"publisher":"Commonwealth of Learning (COL)","title":"Keynote Address: Higher Education in an Age of Disruption","type":"article-journal"},"uris":["http://www.mendeley.com/documents/?uuid=7a138472-4c06-41b0-8491-cdf31b0df351"]}],"mendeley":{"formattedCitation":"(Kanwar &amp; Mishra, 2018)","manualFormatting":"Kanwar &amp; Mishra (2018)","plainTextFormattedCitation":"(Kanwar &amp; Mishra, 2018)","previouslyFormattedCitation":"(Kanwar &amp; Mishra, 2018)"},"properties":{"noteIndex":0},"schema":"https://github.com/citation-style-language/schema/raw/master/csl-citation.json"}</w:instrText>
      </w:r>
      <w:r w:rsidR="0077490E" w:rsidRPr="000D4B21">
        <w:rPr>
          <w:rFonts w:asciiTheme="majorBidi" w:hAnsiTheme="majorBidi" w:cstheme="majorBidi"/>
          <w:sz w:val="24"/>
          <w:szCs w:val="24"/>
        </w:rPr>
        <w:fldChar w:fldCharType="separate"/>
      </w:r>
      <w:r w:rsidR="0077490E" w:rsidRPr="000D4B21">
        <w:rPr>
          <w:rFonts w:asciiTheme="majorBidi" w:hAnsiTheme="majorBidi" w:cstheme="majorBidi"/>
          <w:noProof/>
          <w:sz w:val="24"/>
          <w:szCs w:val="24"/>
        </w:rPr>
        <w:t>Kanwar &amp; Mishra (2018)</w:t>
      </w:r>
      <w:r w:rsidR="0077490E" w:rsidRPr="000D4B21">
        <w:rPr>
          <w:rFonts w:asciiTheme="majorBidi" w:hAnsiTheme="majorBidi" w:cstheme="majorBidi"/>
          <w:sz w:val="24"/>
          <w:szCs w:val="24"/>
        </w:rPr>
        <w:fldChar w:fldCharType="end"/>
      </w:r>
      <w:r w:rsidR="0077490E" w:rsidRPr="000D4B21">
        <w:rPr>
          <w:rFonts w:asciiTheme="majorBidi" w:hAnsiTheme="majorBidi" w:cstheme="majorBidi"/>
          <w:sz w:val="24"/>
          <w:szCs w:val="24"/>
        </w:rPr>
        <w:t xml:space="preserve"> have pointed out, there is a gap between the skills </w:t>
      </w:r>
      <w:r w:rsidR="003C4B72" w:rsidRPr="000D4B21">
        <w:rPr>
          <w:rFonts w:asciiTheme="majorBidi" w:hAnsiTheme="majorBidi" w:cstheme="majorBidi"/>
          <w:sz w:val="24"/>
          <w:szCs w:val="24"/>
        </w:rPr>
        <w:t xml:space="preserve">required by the employers and the skills exhibited by fresh graduates. In this scenario, the responsibility lies on the shoulders of fresh graduates to possess </w:t>
      </w:r>
      <w:r w:rsidR="00B95594">
        <w:rPr>
          <w:rFonts w:asciiTheme="majorBidi" w:hAnsiTheme="majorBidi" w:cstheme="majorBidi"/>
          <w:sz w:val="24"/>
          <w:szCs w:val="24"/>
        </w:rPr>
        <w:t xml:space="preserve">the </w:t>
      </w:r>
      <w:r w:rsidR="003C4B72" w:rsidRPr="000D4B21">
        <w:rPr>
          <w:rFonts w:asciiTheme="majorBidi" w:hAnsiTheme="majorBidi" w:cstheme="majorBidi"/>
          <w:sz w:val="24"/>
          <w:szCs w:val="24"/>
        </w:rPr>
        <w:t xml:space="preserve">skills required by employers. Only </w:t>
      </w:r>
      <w:r w:rsidR="00B95594">
        <w:rPr>
          <w:rFonts w:asciiTheme="majorBidi" w:hAnsiTheme="majorBidi" w:cstheme="majorBidi"/>
          <w:sz w:val="24"/>
          <w:szCs w:val="24"/>
        </w:rPr>
        <w:t>in</w:t>
      </w:r>
      <w:r w:rsidR="003C4B72" w:rsidRPr="000D4B21">
        <w:rPr>
          <w:rFonts w:asciiTheme="majorBidi" w:hAnsiTheme="majorBidi" w:cstheme="majorBidi"/>
          <w:sz w:val="24"/>
          <w:szCs w:val="24"/>
        </w:rPr>
        <w:t xml:space="preserve"> this way, they will be able to ensure their success in </w:t>
      </w:r>
      <w:r w:rsidR="00B95594">
        <w:rPr>
          <w:rFonts w:asciiTheme="majorBidi" w:hAnsiTheme="majorBidi" w:cstheme="majorBidi"/>
          <w:sz w:val="24"/>
          <w:szCs w:val="24"/>
        </w:rPr>
        <w:t xml:space="preserve">a </w:t>
      </w:r>
      <w:r w:rsidR="003C4B72" w:rsidRPr="000D4B21">
        <w:rPr>
          <w:rFonts w:asciiTheme="majorBidi" w:hAnsiTheme="majorBidi" w:cstheme="majorBidi"/>
          <w:sz w:val="24"/>
          <w:szCs w:val="24"/>
        </w:rPr>
        <w:t xml:space="preserve">professional career. </w:t>
      </w:r>
    </w:p>
    <w:p w:rsidR="00407CA1" w:rsidRPr="000D4B21" w:rsidRDefault="00407CA1" w:rsidP="000D4B21">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r>
      <w:r w:rsidRPr="000D4B21">
        <w:rPr>
          <w:rFonts w:asciiTheme="majorBidi" w:hAnsiTheme="majorBidi" w:cstheme="majorBidi"/>
          <w:sz w:val="24"/>
          <w:szCs w:val="24"/>
        </w:rPr>
        <w:fldChar w:fldCharType="begin" w:fldLock="1"/>
      </w:r>
      <w:r w:rsidRPr="000D4B21">
        <w:rPr>
          <w:rFonts w:asciiTheme="majorBidi" w:hAnsiTheme="majorBidi" w:cstheme="majorBidi"/>
          <w:sz w:val="24"/>
          <w:szCs w:val="24"/>
        </w:rPr>
        <w:instrText>ADDIN CSL_CITATION {"citationItems":[{"id":"ITEM-1","itemData":{"author":[{"dropping-particle":"","family":"Cochran","given":"Graham R","non-dropping-particle":"","parse-names":false,"suffix":""},{"dropping-particle":"","family":"Ferrari","given":"Theresa M","non-dropping-particle":"","parse-names":false,"suffix":""}],"container-title":"Afterschool Matters","id":"ITEM-1","issued":{"date-parts":[["2009"]]},"page":"11-25","publisher":"ERIC","title":"Preparing Youth for the 21st Century Knowledge Economy: Youth Programs and Workforce Preparation.","type":"article-journal","volume":"8"},"uris":["http://www.mendeley.com/documents/?uuid=3a777e1e-ed14-4c91-9803-c4fb8acd82f8"]}],"mendeley":{"formattedCitation":"(Cochran &amp; Ferrari, 2009)","manualFormatting":"Cochran &amp; Ferrari (2009)","plainTextFormattedCitation":"(Cochran &amp; Ferrari, 2009)","previouslyFormattedCitation":"(Cochran &amp; Ferrari, 2009)"},"properties":{"noteIndex":0},"schema":"https://github.com/citation-style-language/schema/raw/master/csl-citation.json"}</w:instrText>
      </w:r>
      <w:r w:rsidRPr="000D4B21">
        <w:rPr>
          <w:rFonts w:asciiTheme="majorBidi" w:hAnsiTheme="majorBidi" w:cstheme="majorBidi"/>
          <w:sz w:val="24"/>
          <w:szCs w:val="24"/>
        </w:rPr>
        <w:fldChar w:fldCharType="separate"/>
      </w:r>
      <w:r w:rsidRPr="000D4B21">
        <w:rPr>
          <w:rFonts w:asciiTheme="majorBidi" w:hAnsiTheme="majorBidi" w:cstheme="majorBidi"/>
          <w:noProof/>
          <w:sz w:val="24"/>
          <w:szCs w:val="24"/>
        </w:rPr>
        <w:t>Cochran &amp; Ferrari (2009)</w:t>
      </w:r>
      <w:r w:rsidRPr="000D4B21">
        <w:rPr>
          <w:rFonts w:asciiTheme="majorBidi" w:hAnsiTheme="majorBidi" w:cstheme="majorBidi"/>
          <w:sz w:val="24"/>
          <w:szCs w:val="24"/>
        </w:rPr>
        <w:fldChar w:fldCharType="end"/>
      </w:r>
      <w:r w:rsidRPr="000D4B21">
        <w:rPr>
          <w:rFonts w:asciiTheme="majorBidi" w:hAnsiTheme="majorBidi" w:cstheme="majorBidi"/>
          <w:sz w:val="24"/>
          <w:szCs w:val="24"/>
        </w:rPr>
        <w:t xml:space="preserve"> presented a framework by which fresh graduates such as myself can take a better view of </w:t>
      </w:r>
      <w:r w:rsidR="00B95594">
        <w:rPr>
          <w:rFonts w:asciiTheme="majorBidi" w:hAnsiTheme="majorBidi" w:cstheme="majorBidi"/>
          <w:sz w:val="24"/>
          <w:szCs w:val="24"/>
        </w:rPr>
        <w:t xml:space="preserve">the </w:t>
      </w:r>
      <w:r w:rsidRPr="000D4B21">
        <w:rPr>
          <w:rFonts w:asciiTheme="majorBidi" w:hAnsiTheme="majorBidi" w:cstheme="majorBidi"/>
          <w:sz w:val="24"/>
          <w:szCs w:val="24"/>
        </w:rPr>
        <w:t>skills and capabilities required by employers. The skills are presented below in detail.</w:t>
      </w:r>
    </w:p>
    <w:p w:rsidR="00407CA1" w:rsidRPr="000D4B21" w:rsidRDefault="00407CA1" w:rsidP="000D4B21">
      <w:pPr>
        <w:pStyle w:val="Heading2"/>
      </w:pPr>
      <w:bookmarkStart w:id="10" w:name="_Toc49635500"/>
      <w:r w:rsidRPr="000D4B21">
        <w:t>Thinking Skills</w:t>
      </w:r>
      <w:bookmarkEnd w:id="10"/>
    </w:p>
    <w:p w:rsidR="004C3B91" w:rsidRPr="000D4B21" w:rsidRDefault="00407CA1" w:rsidP="00B95594">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r>
      <w:r w:rsidRPr="000D4B21">
        <w:rPr>
          <w:rFonts w:asciiTheme="majorBidi" w:hAnsiTheme="majorBidi" w:cstheme="majorBidi"/>
          <w:sz w:val="24"/>
          <w:szCs w:val="24"/>
        </w:rPr>
        <w:fldChar w:fldCharType="begin" w:fldLock="1"/>
      </w:r>
      <w:r w:rsidR="00C04774" w:rsidRPr="000D4B21">
        <w:rPr>
          <w:rFonts w:asciiTheme="majorBidi" w:hAnsiTheme="majorBidi" w:cstheme="majorBidi"/>
          <w:sz w:val="24"/>
          <w:szCs w:val="24"/>
        </w:rPr>
        <w:instrText>ADDIN CSL_CITATION {"citationItems":[{"id":"ITEM-1","itemData":{"ISBN":"113755052X","author":[{"dropping-particle":"","family":"Cottrell","given":"Stella","non-dropping-particle":"","parse-names":false,"suffix":""}],"id":"ITEM-1","issued":{"date-parts":[["2017"]]},"publisher":"Macmillan International Higher Education","title":"Critical thinking skills: Effective analysis, argument and reflection","type":"book"},"uris":["http://www.mendeley.com/documents/?uuid=b64db854-bf20-471d-8f0a-ee0e199a4196"]}],"mendeley":{"formattedCitation":"(Cottrell, 2017)","manualFormatting":"Cottrell (2017)","plainTextFormattedCitation":"(Cottrell, 2017)","previouslyFormattedCitation":"(Cottrell, 2017)"},"properties":{"noteIndex":0},"schema":"https://github.com/citation-style-language/schema/raw/master/csl-citation.json"}</w:instrText>
      </w:r>
      <w:r w:rsidRPr="000D4B21">
        <w:rPr>
          <w:rFonts w:asciiTheme="majorBidi" w:hAnsiTheme="majorBidi" w:cstheme="majorBidi"/>
          <w:sz w:val="24"/>
          <w:szCs w:val="24"/>
        </w:rPr>
        <w:fldChar w:fldCharType="separate"/>
      </w:r>
      <w:r w:rsidRPr="000D4B21">
        <w:rPr>
          <w:rFonts w:asciiTheme="majorBidi" w:hAnsiTheme="majorBidi" w:cstheme="majorBidi"/>
          <w:noProof/>
          <w:sz w:val="24"/>
          <w:szCs w:val="24"/>
        </w:rPr>
        <w:t>Cottrell (2017)</w:t>
      </w:r>
      <w:r w:rsidRPr="000D4B21">
        <w:rPr>
          <w:rFonts w:asciiTheme="majorBidi" w:hAnsiTheme="majorBidi" w:cstheme="majorBidi"/>
          <w:sz w:val="24"/>
          <w:szCs w:val="24"/>
        </w:rPr>
        <w:fldChar w:fldCharType="end"/>
      </w:r>
      <w:r w:rsidRPr="000D4B21">
        <w:rPr>
          <w:rFonts w:asciiTheme="majorBidi" w:hAnsiTheme="majorBidi" w:cstheme="majorBidi"/>
          <w:sz w:val="24"/>
          <w:szCs w:val="24"/>
        </w:rPr>
        <w:t xml:space="preserve"> observes thinking skills as a cognitive activity. According to him, these skills are connected with mind utilization. Different mental processes such as categorization, judgment, and selection combine to form thinking skills.</w:t>
      </w:r>
      <w:r w:rsidR="00C04774" w:rsidRPr="000D4B21">
        <w:rPr>
          <w:rFonts w:asciiTheme="majorBidi" w:hAnsiTheme="majorBidi" w:cstheme="majorBidi"/>
          <w:sz w:val="24"/>
          <w:szCs w:val="24"/>
        </w:rPr>
        <w:t xml:space="preserve"> According to</w:t>
      </w:r>
      <w:r w:rsidRPr="000D4B21">
        <w:rPr>
          <w:rFonts w:asciiTheme="majorBidi" w:hAnsiTheme="majorBidi" w:cstheme="majorBidi"/>
          <w:sz w:val="24"/>
          <w:szCs w:val="24"/>
        </w:rPr>
        <w:t xml:space="preserve"> </w:t>
      </w:r>
      <w:r w:rsidR="00C04774" w:rsidRPr="000D4B21">
        <w:rPr>
          <w:rFonts w:asciiTheme="majorBidi" w:hAnsiTheme="majorBidi" w:cstheme="majorBidi"/>
          <w:sz w:val="24"/>
          <w:szCs w:val="24"/>
        </w:rPr>
        <w:fldChar w:fldCharType="begin" w:fldLock="1"/>
      </w:r>
      <w:r w:rsidR="00B63E2D" w:rsidRPr="000D4B21">
        <w:rPr>
          <w:rFonts w:asciiTheme="majorBidi" w:hAnsiTheme="majorBidi" w:cstheme="majorBidi"/>
          <w:sz w:val="24"/>
          <w:szCs w:val="24"/>
        </w:rPr>
        <w:instrText>ADDIN CSL_CITATION {"citationItems":[{"id":"ITEM-1","itemData":{"author":[{"dropping-particle":"","family":"Cochran","given":"Graham R","non-dropping-particle":"","parse-names":false,"suffix":""},{"dropping-particle":"","family":"Ferrari","given":"Theresa M","non-dropping-particle":"","parse-names":false,"suffix":""}],"container-title":"Afterschool Matters","id":"ITEM-1","issued":{"date-parts":[["2009"]]},"page":"11-25","publisher":"ERIC","title":"Preparing Youth for the 21st Century Knowledge Economy: Youth Programs and Workforce Preparation.","type":"article-journal","volume":"8"},"uris":["http://www.mendeley.com/documents/?uuid=3a777e1e-ed14-4c91-9803-c4fb8acd82f8"]}],"mendeley":{"formattedCitation":"(Cochran &amp; Ferrari, 2009)","manualFormatting":"Cochran &amp; Ferrari (2009)","plainTextFormattedCitation":"(Cochran &amp; Ferrari, 2009)","previouslyFormattedCitation":"(Cochran &amp; Ferrari, 2009)"},"properties":{"noteIndex":0},"schema":"https://github.com/citation-style-language/schema/raw/master/csl-citation.json"}</w:instrText>
      </w:r>
      <w:r w:rsidR="00C04774" w:rsidRPr="000D4B21">
        <w:rPr>
          <w:rFonts w:asciiTheme="majorBidi" w:hAnsiTheme="majorBidi" w:cstheme="majorBidi"/>
          <w:sz w:val="24"/>
          <w:szCs w:val="24"/>
        </w:rPr>
        <w:fldChar w:fldCharType="separate"/>
      </w:r>
      <w:r w:rsidR="00C04774" w:rsidRPr="000D4B21">
        <w:rPr>
          <w:rFonts w:asciiTheme="majorBidi" w:hAnsiTheme="majorBidi" w:cstheme="majorBidi"/>
          <w:noProof/>
          <w:sz w:val="24"/>
          <w:szCs w:val="24"/>
        </w:rPr>
        <w:t>Cochran &amp; Ferrari (2009)</w:t>
      </w:r>
      <w:r w:rsidR="00C04774" w:rsidRPr="000D4B21">
        <w:rPr>
          <w:rFonts w:asciiTheme="majorBidi" w:hAnsiTheme="majorBidi" w:cstheme="majorBidi"/>
          <w:sz w:val="24"/>
          <w:szCs w:val="24"/>
        </w:rPr>
        <w:fldChar w:fldCharType="end"/>
      </w:r>
      <w:r w:rsidR="00C04774" w:rsidRPr="000D4B21">
        <w:rPr>
          <w:rFonts w:asciiTheme="majorBidi" w:hAnsiTheme="majorBidi" w:cstheme="majorBidi"/>
          <w:sz w:val="24"/>
          <w:szCs w:val="24"/>
        </w:rPr>
        <w:t>, thinking skills consist of problem</w:t>
      </w:r>
      <w:r w:rsidR="00B95594">
        <w:rPr>
          <w:rFonts w:asciiTheme="majorBidi" w:hAnsiTheme="majorBidi" w:cstheme="majorBidi"/>
          <w:sz w:val="24"/>
          <w:szCs w:val="24"/>
        </w:rPr>
        <w:t>-</w:t>
      </w:r>
      <w:r w:rsidR="00C04774" w:rsidRPr="000D4B21">
        <w:rPr>
          <w:rFonts w:asciiTheme="majorBidi" w:hAnsiTheme="majorBidi" w:cstheme="majorBidi"/>
          <w:sz w:val="24"/>
          <w:szCs w:val="24"/>
        </w:rPr>
        <w:t>solving, critical thin</w:t>
      </w:r>
      <w:r w:rsidR="00A51D44" w:rsidRPr="000D4B21">
        <w:rPr>
          <w:rFonts w:asciiTheme="majorBidi" w:hAnsiTheme="majorBidi" w:cstheme="majorBidi"/>
          <w:sz w:val="24"/>
          <w:szCs w:val="24"/>
        </w:rPr>
        <w:t>king, and innovation</w:t>
      </w:r>
      <w:r w:rsidR="00C04774" w:rsidRPr="000D4B21">
        <w:rPr>
          <w:rFonts w:asciiTheme="majorBidi" w:hAnsiTheme="majorBidi" w:cstheme="majorBidi"/>
          <w:sz w:val="24"/>
          <w:szCs w:val="24"/>
        </w:rPr>
        <w:t xml:space="preserve">. </w:t>
      </w:r>
    </w:p>
    <w:p w:rsidR="004C3B91" w:rsidRPr="000D4B21" w:rsidRDefault="004C3B91" w:rsidP="000D4B21">
      <w:pPr>
        <w:pStyle w:val="Heading3"/>
      </w:pPr>
      <w:bookmarkStart w:id="11" w:name="_Toc49635501"/>
      <w:r w:rsidRPr="000D4B21">
        <w:t>Problem Solving</w:t>
      </w:r>
      <w:bookmarkEnd w:id="11"/>
    </w:p>
    <w:p w:rsidR="000D4B21" w:rsidRPr="000D4B21" w:rsidRDefault="004C3B91" w:rsidP="00B95594">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r>
      <w:r w:rsidR="00B63E2D" w:rsidRPr="000D4B21">
        <w:rPr>
          <w:rFonts w:asciiTheme="majorBidi" w:hAnsiTheme="majorBidi" w:cstheme="majorBidi"/>
          <w:sz w:val="24"/>
          <w:szCs w:val="24"/>
        </w:rPr>
        <w:fldChar w:fldCharType="begin" w:fldLock="1"/>
      </w:r>
      <w:r w:rsidR="00584D97" w:rsidRPr="000D4B21">
        <w:rPr>
          <w:rFonts w:asciiTheme="majorBidi" w:hAnsiTheme="majorBidi" w:cstheme="majorBidi"/>
          <w:sz w:val="24"/>
          <w:szCs w:val="24"/>
        </w:rPr>
        <w:instrText>ADDIN CSL_CITATION {"citationItems":[{"id":"ITEM-1","itemData":{"ISBN":"1108416268","author":[{"dropping-particle":"","family":"Aken","given":"Joan Ernst","non-dropping-particle":"Van","parse-names":false,"suffix":""},{"dropping-particle":"","family":"Berends","given":"Hans","non-dropping-particle":"","parse-names":false,"suffix":""}],"id":"ITEM-1","issued":{"date-parts":[["2018"]]},"publisher":"Cambridge university press","title":"Problem solving in organizations","type":"book"},"uris":["http://www.mendeley.com/documents/?uuid=15e40234-aa28-4a72-a21d-725297d54345"]}],"mendeley":{"formattedCitation":"(Van Aken &amp; Berends, 2018)","manualFormatting":"Van Aken &amp; Berends (2018)","plainTextFormattedCitation":"(Van Aken &amp; Berends, 2018)","previouslyFormattedCitation":"(Van Aken &amp; Berends, 2018)"},"properties":{"noteIndex":0},"schema":"https://github.com/citation-style-language/schema/raw/master/csl-citation.json"}</w:instrText>
      </w:r>
      <w:r w:rsidR="00B63E2D" w:rsidRPr="000D4B21">
        <w:rPr>
          <w:rFonts w:asciiTheme="majorBidi" w:hAnsiTheme="majorBidi" w:cstheme="majorBidi"/>
          <w:sz w:val="24"/>
          <w:szCs w:val="24"/>
        </w:rPr>
        <w:fldChar w:fldCharType="separate"/>
      </w:r>
      <w:r w:rsidR="00B63E2D" w:rsidRPr="000D4B21">
        <w:rPr>
          <w:rFonts w:asciiTheme="majorBidi" w:hAnsiTheme="majorBidi" w:cstheme="majorBidi"/>
          <w:noProof/>
          <w:sz w:val="24"/>
          <w:szCs w:val="24"/>
        </w:rPr>
        <w:t>Van Aken &amp; Berends (2018)</w:t>
      </w:r>
      <w:r w:rsidR="00B63E2D" w:rsidRPr="000D4B21">
        <w:rPr>
          <w:rFonts w:asciiTheme="majorBidi" w:hAnsiTheme="majorBidi" w:cstheme="majorBidi"/>
          <w:sz w:val="24"/>
          <w:szCs w:val="24"/>
        </w:rPr>
        <w:fldChar w:fldCharType="end"/>
      </w:r>
      <w:r w:rsidR="00B63E2D" w:rsidRPr="000D4B21">
        <w:rPr>
          <w:rFonts w:asciiTheme="majorBidi" w:hAnsiTheme="majorBidi" w:cstheme="majorBidi"/>
          <w:sz w:val="24"/>
          <w:szCs w:val="24"/>
        </w:rPr>
        <w:t xml:space="preserve"> hold the view that problem</w:t>
      </w:r>
      <w:r w:rsidR="00B95594">
        <w:rPr>
          <w:rFonts w:asciiTheme="majorBidi" w:hAnsiTheme="majorBidi" w:cstheme="majorBidi"/>
          <w:sz w:val="24"/>
          <w:szCs w:val="24"/>
        </w:rPr>
        <w:t>-</w:t>
      </w:r>
      <w:r w:rsidR="00B63E2D" w:rsidRPr="000D4B21">
        <w:rPr>
          <w:rFonts w:asciiTheme="majorBidi" w:hAnsiTheme="majorBidi" w:cstheme="majorBidi"/>
          <w:sz w:val="24"/>
          <w:szCs w:val="24"/>
        </w:rPr>
        <w:t>solving is the most impo</w:t>
      </w:r>
      <w:r w:rsidR="00B90D38" w:rsidRPr="000D4B21">
        <w:rPr>
          <w:rFonts w:asciiTheme="majorBidi" w:hAnsiTheme="majorBidi" w:cstheme="majorBidi"/>
          <w:sz w:val="24"/>
          <w:szCs w:val="24"/>
        </w:rPr>
        <w:t xml:space="preserve">rtant skill for a professional therefore he must be able to </w:t>
      </w:r>
      <w:r w:rsidR="006D494A" w:rsidRPr="000D4B21">
        <w:rPr>
          <w:rFonts w:asciiTheme="majorBidi" w:hAnsiTheme="majorBidi" w:cstheme="majorBidi"/>
          <w:sz w:val="24"/>
          <w:szCs w:val="24"/>
        </w:rPr>
        <w:t>apply theory into practice to solve problems. They also mention different aspects of the process of problem</w:t>
      </w:r>
      <w:r w:rsidR="00B95594">
        <w:rPr>
          <w:rFonts w:asciiTheme="majorBidi" w:hAnsiTheme="majorBidi" w:cstheme="majorBidi"/>
          <w:sz w:val="24"/>
          <w:szCs w:val="24"/>
        </w:rPr>
        <w:t>-</w:t>
      </w:r>
      <w:r w:rsidR="006D494A" w:rsidRPr="000D4B21">
        <w:rPr>
          <w:rFonts w:asciiTheme="majorBidi" w:hAnsiTheme="majorBidi" w:cstheme="majorBidi"/>
          <w:sz w:val="24"/>
          <w:szCs w:val="24"/>
        </w:rPr>
        <w:t xml:space="preserve">solving. </w:t>
      </w:r>
      <w:r w:rsidR="00FE055D" w:rsidRPr="000D4B21">
        <w:rPr>
          <w:rFonts w:asciiTheme="majorBidi" w:hAnsiTheme="majorBidi" w:cstheme="majorBidi"/>
          <w:sz w:val="24"/>
          <w:szCs w:val="24"/>
        </w:rPr>
        <w:t xml:space="preserve">These steps include problem </w:t>
      </w:r>
      <w:r w:rsidR="00FE055D" w:rsidRPr="000D4B21">
        <w:rPr>
          <w:rFonts w:asciiTheme="majorBidi" w:hAnsiTheme="majorBidi" w:cstheme="majorBidi"/>
          <w:sz w:val="24"/>
          <w:szCs w:val="24"/>
        </w:rPr>
        <w:lastRenderedPageBreak/>
        <w:t xml:space="preserve">identification, problem analysis, solving problems through making interventions, and the evaluation of solutions proposed in this regard. </w:t>
      </w:r>
    </w:p>
    <w:p w:rsidR="00AD7D60" w:rsidRPr="000D4B21" w:rsidRDefault="00AD7D60" w:rsidP="000D4B21">
      <w:pPr>
        <w:pStyle w:val="Heading3"/>
      </w:pPr>
      <w:bookmarkStart w:id="12" w:name="_Toc49635502"/>
      <w:r w:rsidRPr="000D4B21">
        <w:t>Critical Thinking</w:t>
      </w:r>
      <w:bookmarkEnd w:id="12"/>
    </w:p>
    <w:p w:rsidR="00407CA1" w:rsidRPr="000D4B21" w:rsidRDefault="00AD7D60" w:rsidP="00B95594">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r>
      <w:r w:rsidR="00ED30D9" w:rsidRPr="000D4B21">
        <w:rPr>
          <w:rFonts w:asciiTheme="majorBidi" w:hAnsiTheme="majorBidi" w:cstheme="majorBidi"/>
          <w:sz w:val="24"/>
          <w:szCs w:val="24"/>
        </w:rPr>
        <w:t xml:space="preserve">The skill by which a person can evaluate and analyze an issue at hand objectively to </w:t>
      </w:r>
      <w:r w:rsidR="00B95594">
        <w:rPr>
          <w:rFonts w:asciiTheme="majorBidi" w:hAnsiTheme="majorBidi" w:cstheme="majorBidi"/>
          <w:sz w:val="24"/>
          <w:szCs w:val="24"/>
        </w:rPr>
        <w:t>conclude</w:t>
      </w:r>
      <w:r w:rsidR="00ED30D9" w:rsidRPr="000D4B21">
        <w:rPr>
          <w:rFonts w:asciiTheme="majorBidi" w:hAnsiTheme="majorBidi" w:cstheme="majorBidi"/>
          <w:sz w:val="24"/>
          <w:szCs w:val="24"/>
        </w:rPr>
        <w:t xml:space="preserve"> or form a judgment. </w:t>
      </w:r>
      <w:r w:rsidR="00584D97" w:rsidRPr="000D4B21">
        <w:rPr>
          <w:rFonts w:asciiTheme="majorBidi" w:hAnsiTheme="majorBidi" w:cstheme="majorBidi"/>
          <w:sz w:val="24"/>
          <w:szCs w:val="24"/>
        </w:rPr>
        <w:fldChar w:fldCharType="begin" w:fldLock="1"/>
      </w:r>
      <w:r w:rsidR="00960835" w:rsidRPr="000D4B21">
        <w:rPr>
          <w:rFonts w:asciiTheme="majorBidi" w:hAnsiTheme="majorBidi" w:cstheme="majorBidi"/>
          <w:sz w:val="24"/>
          <w:szCs w:val="24"/>
        </w:rPr>
        <w:instrText>ADDIN CSL_CITATION {"citationItems":[{"id":"ITEM-1","itemData":{"ISSN":"2509-3290","author":[{"dropping-particle":"","family":"Ritter","given":"Simone M","non-dropping-particle":"","parse-names":false,"suffix":""},{"dropping-particle":"","family":"Mostert","given":"Nel","non-dropping-particle":"","parse-names":false,"suffix":""}],"container-title":"Journal of Cognitive Enhancement","id":"ITEM-1","issue":"3","issued":{"date-parts":[["2017"]]},"page":"243-253","publisher":"Springer","title":"Enhancement of creative thinking skills using a cognitive-based creativity training","type":"article-journal","volume":"1"},"uris":["http://www.mendeley.com/documents/?uuid=a298adf2-e062-4dd3-8386-7d8ab5549d23"]}],"mendeley":{"formattedCitation":"(Ritter &amp; Mostert, 2017)","manualFormatting":"Ritter &amp; Mostert (2017)","plainTextFormattedCitation":"(Ritter &amp; Mostert, 2017)","previouslyFormattedCitation":"(Ritter &amp; Mostert, 2017)"},"properties":{"noteIndex":0},"schema":"https://github.com/citation-style-language/schema/raw/master/csl-citation.json"}</w:instrText>
      </w:r>
      <w:r w:rsidR="00584D97" w:rsidRPr="000D4B21">
        <w:rPr>
          <w:rFonts w:asciiTheme="majorBidi" w:hAnsiTheme="majorBidi" w:cstheme="majorBidi"/>
          <w:sz w:val="24"/>
          <w:szCs w:val="24"/>
        </w:rPr>
        <w:fldChar w:fldCharType="separate"/>
      </w:r>
      <w:r w:rsidR="00584D97" w:rsidRPr="000D4B21">
        <w:rPr>
          <w:rFonts w:asciiTheme="majorBidi" w:hAnsiTheme="majorBidi" w:cstheme="majorBidi"/>
          <w:noProof/>
          <w:sz w:val="24"/>
          <w:szCs w:val="24"/>
        </w:rPr>
        <w:t>Ritter &amp; Mostert (2017)</w:t>
      </w:r>
      <w:r w:rsidR="00584D97" w:rsidRPr="000D4B21">
        <w:rPr>
          <w:rFonts w:asciiTheme="majorBidi" w:hAnsiTheme="majorBidi" w:cstheme="majorBidi"/>
          <w:sz w:val="24"/>
          <w:szCs w:val="24"/>
        </w:rPr>
        <w:fldChar w:fldCharType="end"/>
      </w:r>
      <w:r w:rsidR="00B90D38" w:rsidRPr="000D4B21">
        <w:rPr>
          <w:rFonts w:asciiTheme="majorBidi" w:hAnsiTheme="majorBidi" w:cstheme="majorBidi"/>
          <w:sz w:val="24"/>
          <w:szCs w:val="24"/>
        </w:rPr>
        <w:t xml:space="preserve"> </w:t>
      </w:r>
      <w:r w:rsidR="00584D97" w:rsidRPr="000D4B21">
        <w:rPr>
          <w:rFonts w:asciiTheme="majorBidi" w:hAnsiTheme="majorBidi" w:cstheme="majorBidi"/>
          <w:sz w:val="24"/>
          <w:szCs w:val="24"/>
        </w:rPr>
        <w:t xml:space="preserve">hold the view that critical thinking has become a compulsory skill given that in today’s corporate world, businesses rely heavily on innovation. It is only through critical thinking skills that </w:t>
      </w:r>
      <w:r w:rsidR="00B95594">
        <w:rPr>
          <w:rFonts w:asciiTheme="majorBidi" w:hAnsiTheme="majorBidi" w:cstheme="majorBidi"/>
          <w:sz w:val="24"/>
          <w:szCs w:val="24"/>
        </w:rPr>
        <w:t xml:space="preserve">innovation can </w:t>
      </w:r>
      <w:r w:rsidR="00584D97" w:rsidRPr="000D4B21">
        <w:rPr>
          <w:rFonts w:asciiTheme="majorBidi" w:hAnsiTheme="majorBidi" w:cstheme="majorBidi"/>
          <w:sz w:val="24"/>
          <w:szCs w:val="24"/>
        </w:rPr>
        <w:t xml:space="preserve">successfully </w:t>
      </w:r>
      <w:r w:rsidR="00B95594">
        <w:rPr>
          <w:rFonts w:asciiTheme="majorBidi" w:hAnsiTheme="majorBidi" w:cstheme="majorBidi"/>
          <w:sz w:val="24"/>
          <w:szCs w:val="24"/>
        </w:rPr>
        <w:t xml:space="preserve">be </w:t>
      </w:r>
      <w:r w:rsidR="00584D97" w:rsidRPr="000D4B21">
        <w:rPr>
          <w:rFonts w:asciiTheme="majorBidi" w:hAnsiTheme="majorBidi" w:cstheme="majorBidi"/>
          <w:sz w:val="24"/>
          <w:szCs w:val="24"/>
        </w:rPr>
        <w:t xml:space="preserve">implemented at the workplace. </w:t>
      </w:r>
      <w:r w:rsidR="00D56203" w:rsidRPr="000D4B21">
        <w:rPr>
          <w:rFonts w:asciiTheme="majorBidi" w:hAnsiTheme="majorBidi" w:cstheme="majorBidi"/>
          <w:sz w:val="24"/>
          <w:szCs w:val="24"/>
        </w:rPr>
        <w:t>Critical thinking skills help an employee in being rational, offering unbiased analysis, and evaluating</w:t>
      </w:r>
      <w:r w:rsidR="004E28BA" w:rsidRPr="000D4B21">
        <w:rPr>
          <w:rFonts w:asciiTheme="majorBidi" w:hAnsiTheme="majorBidi" w:cstheme="majorBidi"/>
          <w:sz w:val="24"/>
          <w:szCs w:val="24"/>
        </w:rPr>
        <w:t xml:space="preserve"> factual evidence.</w:t>
      </w:r>
    </w:p>
    <w:p w:rsidR="004E28BA" w:rsidRPr="000D4B21" w:rsidRDefault="004E28BA" w:rsidP="000D4B21">
      <w:pPr>
        <w:pStyle w:val="Heading3"/>
      </w:pPr>
      <w:bookmarkStart w:id="13" w:name="_Toc49635503"/>
      <w:r w:rsidRPr="000D4B21">
        <w:t>Innovation</w:t>
      </w:r>
      <w:bookmarkEnd w:id="13"/>
    </w:p>
    <w:p w:rsidR="00D071CD" w:rsidRPr="000D4B21" w:rsidRDefault="004E28BA" w:rsidP="00B95594">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r>
      <w:r w:rsidR="00960835" w:rsidRPr="000D4B21">
        <w:rPr>
          <w:rFonts w:asciiTheme="majorBidi" w:hAnsiTheme="majorBidi" w:cstheme="majorBidi"/>
          <w:sz w:val="24"/>
          <w:szCs w:val="24"/>
        </w:rPr>
        <w:fldChar w:fldCharType="begin" w:fldLock="1"/>
      </w:r>
      <w:r w:rsidR="004C332D" w:rsidRPr="000D4B21">
        <w:rPr>
          <w:rFonts w:asciiTheme="majorBidi" w:hAnsiTheme="majorBidi" w:cstheme="majorBidi"/>
          <w:sz w:val="24"/>
          <w:szCs w:val="24"/>
        </w:rPr>
        <w:instrText>ADDIN CSL_CITATION {"citationItems":[{"id":"ITEM-1","itemData":{"author":[{"dropping-particle":"","family":"Weber","given":"Susanne","non-dropping-particle":"","parse-names":false,"suffix":""},{"dropping-particle":"","family":"Achtenhagen","given":"Frank","non-dropping-particle":"","parse-names":false,"suffix":""}],"container-title":"The Wiley Handbook of Global Workplace Learning","id":"ITEM-1","issued":{"date-parts":[["2019"]]},"page":"119-139","publisher":"Wiley Online Library","title":"Measuring Innovative Thinking and Acting Skills as Workplace‐Related Professional Competence","type":"article-journal"},"uris":["http://www.mendeley.com/documents/?uuid=90cf36cd-7154-431f-a7c5-411fd356e5e1"]}],"mendeley":{"formattedCitation":"(Weber &amp; Achtenhagen, 2019)","manualFormatting":"Weber &amp; Achtenhagen (2019)","plainTextFormattedCitation":"(Weber &amp; Achtenhagen, 2019)","previouslyFormattedCitation":"(Weber &amp; Achtenhagen, 2019)"},"properties":{"noteIndex":0},"schema":"https://github.com/citation-style-language/schema/raw/master/csl-citation.json"}</w:instrText>
      </w:r>
      <w:r w:rsidR="00960835" w:rsidRPr="000D4B21">
        <w:rPr>
          <w:rFonts w:asciiTheme="majorBidi" w:hAnsiTheme="majorBidi" w:cstheme="majorBidi"/>
          <w:sz w:val="24"/>
          <w:szCs w:val="24"/>
        </w:rPr>
        <w:fldChar w:fldCharType="separate"/>
      </w:r>
      <w:r w:rsidR="00960835" w:rsidRPr="000D4B21">
        <w:rPr>
          <w:rFonts w:asciiTheme="majorBidi" w:hAnsiTheme="majorBidi" w:cstheme="majorBidi"/>
          <w:noProof/>
          <w:sz w:val="24"/>
          <w:szCs w:val="24"/>
        </w:rPr>
        <w:t>Weber &amp; Achtenhagen (2019)</w:t>
      </w:r>
      <w:r w:rsidR="00960835" w:rsidRPr="000D4B21">
        <w:rPr>
          <w:rFonts w:asciiTheme="majorBidi" w:hAnsiTheme="majorBidi" w:cstheme="majorBidi"/>
          <w:sz w:val="24"/>
          <w:szCs w:val="24"/>
        </w:rPr>
        <w:fldChar w:fldCharType="end"/>
      </w:r>
      <w:r w:rsidR="00960835" w:rsidRPr="000D4B21">
        <w:rPr>
          <w:rFonts w:asciiTheme="majorBidi" w:hAnsiTheme="majorBidi" w:cstheme="majorBidi"/>
          <w:sz w:val="24"/>
          <w:szCs w:val="24"/>
        </w:rPr>
        <w:t xml:space="preserve"> have measured innovative thinking in terms of professional competence and concluded that internationalization and globalization resulted in economic growth but at the same time, these opportunities have proposed new challenges for </w:t>
      </w:r>
      <w:r w:rsidR="00B95594">
        <w:rPr>
          <w:rFonts w:asciiTheme="majorBidi" w:hAnsiTheme="majorBidi" w:cstheme="majorBidi"/>
          <w:sz w:val="24"/>
          <w:szCs w:val="24"/>
        </w:rPr>
        <w:t xml:space="preserve">the </w:t>
      </w:r>
      <w:r w:rsidR="00960835" w:rsidRPr="000D4B21">
        <w:rPr>
          <w:rFonts w:asciiTheme="majorBidi" w:hAnsiTheme="majorBidi" w:cstheme="majorBidi"/>
          <w:sz w:val="24"/>
          <w:szCs w:val="24"/>
        </w:rPr>
        <w:t xml:space="preserve">workforce. Now, the workforce needs new competencies to meet the challenges of globalization. </w:t>
      </w:r>
      <w:r w:rsidR="00D071CD" w:rsidRPr="000D4B21">
        <w:rPr>
          <w:rFonts w:asciiTheme="majorBidi" w:hAnsiTheme="majorBidi" w:cstheme="majorBidi"/>
          <w:sz w:val="24"/>
          <w:szCs w:val="24"/>
        </w:rPr>
        <w:t xml:space="preserve">The employees with innovative capabilities are measured in terms of </w:t>
      </w:r>
      <w:r w:rsidR="00B95594">
        <w:rPr>
          <w:rFonts w:asciiTheme="majorBidi" w:hAnsiTheme="majorBidi" w:cstheme="majorBidi"/>
          <w:sz w:val="24"/>
          <w:szCs w:val="24"/>
        </w:rPr>
        <w:t xml:space="preserve">a </w:t>
      </w:r>
      <w:r w:rsidR="00D071CD" w:rsidRPr="000D4B21">
        <w:rPr>
          <w:rFonts w:asciiTheme="majorBidi" w:hAnsiTheme="majorBidi" w:cstheme="majorBidi"/>
          <w:sz w:val="24"/>
          <w:szCs w:val="24"/>
        </w:rPr>
        <w:t xml:space="preserve">highly skilled workforce. </w:t>
      </w:r>
    </w:p>
    <w:p w:rsidR="004E28BA" w:rsidRPr="000D4B21" w:rsidRDefault="00A51D44" w:rsidP="000D4B21">
      <w:pPr>
        <w:pStyle w:val="Heading2"/>
      </w:pPr>
      <w:bookmarkStart w:id="14" w:name="_Toc49635504"/>
      <w:r w:rsidRPr="000D4B21">
        <w:t>Communication Skills</w:t>
      </w:r>
      <w:bookmarkEnd w:id="14"/>
    </w:p>
    <w:p w:rsidR="004C332D" w:rsidRPr="000D4B21" w:rsidRDefault="008D232F" w:rsidP="00B95594">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t xml:space="preserve">The businesses in </w:t>
      </w:r>
      <w:r w:rsidR="00B95594">
        <w:rPr>
          <w:rFonts w:asciiTheme="majorBidi" w:hAnsiTheme="majorBidi" w:cstheme="majorBidi"/>
          <w:sz w:val="24"/>
          <w:szCs w:val="24"/>
        </w:rPr>
        <w:t xml:space="preserve">the </w:t>
      </w:r>
      <w:r w:rsidRPr="000D4B21">
        <w:rPr>
          <w:rFonts w:asciiTheme="majorBidi" w:hAnsiTheme="majorBidi" w:cstheme="majorBidi"/>
          <w:sz w:val="24"/>
          <w:szCs w:val="24"/>
        </w:rPr>
        <w:t>21</w:t>
      </w:r>
      <w:r w:rsidRPr="000D4B21">
        <w:rPr>
          <w:rFonts w:asciiTheme="majorBidi" w:hAnsiTheme="majorBidi" w:cstheme="majorBidi"/>
          <w:sz w:val="24"/>
          <w:szCs w:val="24"/>
          <w:vertAlign w:val="superscript"/>
        </w:rPr>
        <w:t>st</w:t>
      </w:r>
      <w:r w:rsidRPr="000D4B21">
        <w:rPr>
          <w:rFonts w:asciiTheme="majorBidi" w:hAnsiTheme="majorBidi" w:cstheme="majorBidi"/>
          <w:sz w:val="24"/>
          <w:szCs w:val="24"/>
        </w:rPr>
        <w:t xml:space="preserve"> century mostly are knowledge</w:t>
      </w:r>
      <w:r w:rsidR="00B95594">
        <w:rPr>
          <w:rFonts w:asciiTheme="majorBidi" w:hAnsiTheme="majorBidi" w:cstheme="majorBidi"/>
          <w:sz w:val="24"/>
          <w:szCs w:val="24"/>
        </w:rPr>
        <w:t>-</w:t>
      </w:r>
      <w:r w:rsidRPr="000D4B21">
        <w:rPr>
          <w:rFonts w:asciiTheme="majorBidi" w:hAnsiTheme="majorBidi" w:cstheme="majorBidi"/>
          <w:sz w:val="24"/>
          <w:szCs w:val="24"/>
        </w:rPr>
        <w:t xml:space="preserve">based. Knowledge creation and transmission are two major functions </w:t>
      </w:r>
      <w:r w:rsidR="00B95594">
        <w:rPr>
          <w:rFonts w:asciiTheme="majorBidi" w:hAnsiTheme="majorBidi" w:cstheme="majorBidi"/>
          <w:sz w:val="24"/>
          <w:szCs w:val="24"/>
        </w:rPr>
        <w:t>that</w:t>
      </w:r>
      <w:r w:rsidRPr="000D4B21">
        <w:rPr>
          <w:rFonts w:asciiTheme="majorBidi" w:hAnsiTheme="majorBidi" w:cstheme="majorBidi"/>
          <w:sz w:val="24"/>
          <w:szCs w:val="24"/>
        </w:rPr>
        <w:t xml:space="preserve"> define today’s business activity. </w:t>
      </w:r>
      <w:r w:rsidR="004C332D" w:rsidRPr="000D4B21">
        <w:rPr>
          <w:rFonts w:asciiTheme="majorBidi" w:hAnsiTheme="majorBidi" w:cstheme="majorBidi"/>
          <w:sz w:val="24"/>
          <w:szCs w:val="24"/>
        </w:rPr>
        <w:t xml:space="preserve">Therefore, effective communication skills are essential for employees to succeed in today’s corporate world. </w:t>
      </w:r>
      <w:r w:rsidR="004C332D" w:rsidRPr="000D4B21">
        <w:rPr>
          <w:rFonts w:asciiTheme="majorBidi" w:hAnsiTheme="majorBidi" w:cstheme="majorBidi"/>
          <w:sz w:val="24"/>
          <w:szCs w:val="24"/>
        </w:rPr>
        <w:fldChar w:fldCharType="begin" w:fldLock="1"/>
      </w:r>
      <w:r w:rsidR="004C332D" w:rsidRPr="000D4B21">
        <w:rPr>
          <w:rFonts w:asciiTheme="majorBidi" w:hAnsiTheme="majorBidi" w:cstheme="majorBidi"/>
          <w:sz w:val="24"/>
          <w:szCs w:val="24"/>
        </w:rPr>
        <w:instrText>ADDIN CSL_CITATION {"citationItems":[{"id":"ITEM-1","itemData":{"ISSN":"0363-8111","author":[{"dropping-particle":"","family":"Verčič","given":"Ana Tkalac","non-dropping-particle":"","parse-names":false,"suffix":""},{"dropping-particle":"","family":"Vokić","given":"Nina Pološki","non-dropping-particle":"","parse-names":false,"suffix":""}],"container-title":"Public Relations Review","id":"ITEM-1","issue":"5","issued":{"date-parts":[["2017"]]},"page":"885-893","publisher":"Elsevier","title":"Engaging employees through internal communication","type":"article-journal","volume":"43"},"uris":["http://www.mendeley.com/documents/?uuid=66a8a8ff-0616-4617-9d05-4ab3c0503644"]}],"mendeley":{"formattedCitation":"(Verčič &amp; Vokić, 2017)","manualFormatting":"Verčič &amp; Vokić (2017)","plainTextFormattedCitation":"(Verčič &amp; Vokić, 2017)","previouslyFormattedCitation":"(Verčič &amp; Vokić, 2017)"},"properties":{"noteIndex":0},"schema":"https://github.com/citation-style-language/schema/raw/master/csl-citation.json"}</w:instrText>
      </w:r>
      <w:r w:rsidR="004C332D" w:rsidRPr="000D4B21">
        <w:rPr>
          <w:rFonts w:asciiTheme="majorBidi" w:hAnsiTheme="majorBidi" w:cstheme="majorBidi"/>
          <w:sz w:val="24"/>
          <w:szCs w:val="24"/>
        </w:rPr>
        <w:fldChar w:fldCharType="separate"/>
      </w:r>
      <w:r w:rsidR="004C332D" w:rsidRPr="000D4B21">
        <w:rPr>
          <w:rFonts w:asciiTheme="majorBidi" w:hAnsiTheme="majorBidi" w:cstheme="majorBidi"/>
          <w:noProof/>
          <w:sz w:val="24"/>
          <w:szCs w:val="24"/>
        </w:rPr>
        <w:t>Verčič &amp; Vokić (2017)</w:t>
      </w:r>
      <w:r w:rsidR="004C332D" w:rsidRPr="000D4B21">
        <w:rPr>
          <w:rFonts w:asciiTheme="majorBidi" w:hAnsiTheme="majorBidi" w:cstheme="majorBidi"/>
          <w:sz w:val="24"/>
          <w:szCs w:val="24"/>
        </w:rPr>
        <w:fldChar w:fldCharType="end"/>
      </w:r>
      <w:r w:rsidR="004C332D" w:rsidRPr="000D4B21">
        <w:rPr>
          <w:rFonts w:asciiTheme="majorBidi" w:hAnsiTheme="majorBidi" w:cstheme="majorBidi"/>
          <w:sz w:val="24"/>
          <w:szCs w:val="24"/>
        </w:rPr>
        <w:t xml:space="preserve"> have studied in this regard that employee engagement is directly related to internal communication practices within a business environment. </w:t>
      </w:r>
    </w:p>
    <w:p w:rsidR="004C332D" w:rsidRPr="000D4B21" w:rsidRDefault="004C332D" w:rsidP="00B95594">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t>There are five different aspects of the communication skills which an aspiran</w:t>
      </w:r>
      <w:r w:rsidR="006A7E6C" w:rsidRPr="000D4B21">
        <w:rPr>
          <w:rFonts w:asciiTheme="majorBidi" w:hAnsiTheme="majorBidi" w:cstheme="majorBidi"/>
          <w:sz w:val="24"/>
          <w:szCs w:val="24"/>
        </w:rPr>
        <w:t>t such as myself should excel. These include emphatic listening, straight</w:t>
      </w:r>
      <w:r w:rsidR="00B95594">
        <w:rPr>
          <w:rFonts w:asciiTheme="majorBidi" w:hAnsiTheme="majorBidi" w:cstheme="majorBidi"/>
          <w:sz w:val="24"/>
          <w:szCs w:val="24"/>
        </w:rPr>
        <w:t>-</w:t>
      </w:r>
      <w:r w:rsidR="006A7E6C" w:rsidRPr="000D4B21">
        <w:rPr>
          <w:rFonts w:asciiTheme="majorBidi" w:hAnsiTheme="majorBidi" w:cstheme="majorBidi"/>
          <w:sz w:val="24"/>
          <w:szCs w:val="24"/>
        </w:rPr>
        <w:t xml:space="preserve">talking, non-verbal communication, stress management, and emotion control. </w:t>
      </w:r>
    </w:p>
    <w:p w:rsidR="004C332D" w:rsidRPr="000D4B21" w:rsidRDefault="004C332D" w:rsidP="000D4B21">
      <w:pPr>
        <w:spacing w:line="360" w:lineRule="auto"/>
        <w:jc w:val="both"/>
        <w:rPr>
          <w:rFonts w:asciiTheme="majorBidi" w:hAnsiTheme="majorBidi" w:cstheme="majorBidi"/>
          <w:sz w:val="24"/>
          <w:szCs w:val="24"/>
        </w:rPr>
      </w:pPr>
      <w:r w:rsidRPr="000D4B21">
        <w:rPr>
          <w:rFonts w:asciiTheme="majorBidi" w:hAnsiTheme="majorBidi" w:cstheme="majorBidi"/>
          <w:sz w:val="24"/>
          <w:szCs w:val="24"/>
        </w:rPr>
        <w:tab/>
      </w:r>
      <w:r w:rsidRPr="000D4B21">
        <w:rPr>
          <w:rFonts w:asciiTheme="majorBidi" w:hAnsiTheme="majorBidi" w:cstheme="majorBidi"/>
          <w:sz w:val="24"/>
          <w:szCs w:val="24"/>
        </w:rPr>
        <w:fldChar w:fldCharType="begin" w:fldLock="1"/>
      </w:r>
      <w:r w:rsidR="006F47BE" w:rsidRPr="000D4B21">
        <w:rPr>
          <w:rFonts w:asciiTheme="majorBidi" w:hAnsiTheme="majorBidi" w:cstheme="majorBidi"/>
          <w:sz w:val="24"/>
          <w:szCs w:val="24"/>
        </w:rPr>
        <w:instrText>ADDIN CSL_CITATION {"citationItems":[{"id":"ITEM-1","itemData":{"ISSN":"2329-4884","author":[{"dropping-particle":"","family":"Mayfield","given":"Milton","non-dropping-particle":"","parse-names":false,"suffix":""},{"dropping-particle":"","family":"Mayfield","given":"Jacqueline","non-dropping-particle":"","parse-names":false,"suffix":""}],"container-title":"International journal of business communication","id":"ITEM-1","issue":"4","issued":{"date-parts":[["2016"]]},"page":"465-484","publisher":"SAGE Publications Sage CA: Los Angeles, CA","title":"The effects of leader motivating language use on employee decision making","type":"article-journal","volume":"53"},"uris":["http://www.mendeley.com/documents/?uuid=19fb829a-6afa-44be-b1e6-91acb3b2ec10"]}],"mendeley":{"formattedCitation":"(Mayfield &amp; Mayfield, 2016)","manualFormatting":"Mayfield &amp; Mayfield (2016)","plainTextFormattedCitation":"(Mayfield &amp; Mayfield, 2016)","previouslyFormattedCitation":"(Mayfield &amp; Mayfield, 2016)"},"properties":{"noteIndex":0},"schema":"https://github.com/citation-style-language/schema/raw/master/csl-citation.json"}</w:instrText>
      </w:r>
      <w:r w:rsidRPr="000D4B21">
        <w:rPr>
          <w:rFonts w:asciiTheme="majorBidi" w:hAnsiTheme="majorBidi" w:cstheme="majorBidi"/>
          <w:sz w:val="24"/>
          <w:szCs w:val="24"/>
        </w:rPr>
        <w:fldChar w:fldCharType="separate"/>
      </w:r>
      <w:r w:rsidRPr="000D4B21">
        <w:rPr>
          <w:rFonts w:asciiTheme="majorBidi" w:hAnsiTheme="majorBidi" w:cstheme="majorBidi"/>
          <w:noProof/>
          <w:sz w:val="24"/>
          <w:szCs w:val="24"/>
        </w:rPr>
        <w:t>Mayfield &amp; Mayfield (2016)</w:t>
      </w:r>
      <w:r w:rsidRPr="000D4B21">
        <w:rPr>
          <w:rFonts w:asciiTheme="majorBidi" w:hAnsiTheme="majorBidi" w:cstheme="majorBidi"/>
          <w:sz w:val="24"/>
          <w:szCs w:val="24"/>
        </w:rPr>
        <w:fldChar w:fldCharType="end"/>
      </w:r>
      <w:r w:rsidRPr="000D4B21">
        <w:rPr>
          <w:rFonts w:asciiTheme="majorBidi" w:hAnsiTheme="majorBidi" w:cstheme="majorBidi"/>
          <w:sz w:val="24"/>
          <w:szCs w:val="24"/>
        </w:rPr>
        <w:t xml:space="preserve"> have studied that emphatic listening develops stronger relationships between </w:t>
      </w:r>
      <w:r w:rsidR="00B95594">
        <w:rPr>
          <w:rFonts w:asciiTheme="majorBidi" w:hAnsiTheme="majorBidi" w:cstheme="majorBidi"/>
          <w:sz w:val="24"/>
          <w:szCs w:val="24"/>
        </w:rPr>
        <w:t xml:space="preserve">the </w:t>
      </w:r>
      <w:r w:rsidRPr="000D4B21">
        <w:rPr>
          <w:rFonts w:asciiTheme="majorBidi" w:hAnsiTheme="majorBidi" w:cstheme="majorBidi"/>
          <w:sz w:val="24"/>
          <w:szCs w:val="24"/>
        </w:rPr>
        <w:t xml:space="preserve">two parties. Emphatic listening involves the act of listening to the speaker’s words as well as feeling what the speaker feels. </w:t>
      </w:r>
    </w:p>
    <w:p w:rsidR="00A51D44" w:rsidRPr="000D4B21" w:rsidRDefault="006F47BE" w:rsidP="000D4B21">
      <w:pPr>
        <w:pStyle w:val="Heading2"/>
        <w:rPr>
          <w:lang w:bidi="ur-PK"/>
        </w:rPr>
      </w:pPr>
      <w:bookmarkStart w:id="15" w:name="_Toc49635505"/>
      <w:r w:rsidRPr="000D4B21">
        <w:rPr>
          <w:lang w:bidi="ur-PK"/>
        </w:rPr>
        <w:lastRenderedPageBreak/>
        <w:t>Teamwork</w:t>
      </w:r>
      <w:bookmarkEnd w:id="15"/>
    </w:p>
    <w:p w:rsidR="006F47BE" w:rsidRPr="000D4B21" w:rsidRDefault="006F47BE" w:rsidP="00B95594">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r>
      <w:r w:rsidRPr="000D4B21">
        <w:rPr>
          <w:rFonts w:asciiTheme="majorBidi" w:hAnsiTheme="majorBidi" w:cstheme="majorBidi"/>
          <w:sz w:val="24"/>
          <w:szCs w:val="24"/>
          <w:lang w:bidi="ur-PK"/>
        </w:rPr>
        <w:fldChar w:fldCharType="begin" w:fldLock="1"/>
      </w:r>
      <w:r w:rsidR="002D235D" w:rsidRPr="000D4B21">
        <w:rPr>
          <w:rFonts w:asciiTheme="majorBidi" w:hAnsiTheme="majorBidi" w:cstheme="majorBidi"/>
          <w:sz w:val="24"/>
          <w:szCs w:val="24"/>
          <w:lang w:bidi="ur-PK"/>
        </w:rPr>
        <w:instrText>ADDIN CSL_CITATION {"citationItems":[{"id":"ITEM-1","itemData":{"ISSN":"2211-9736","author":[{"dropping-particle":"","family":"Giudici","given":"Michela","non-dropping-particle":"","parse-names":false,"suffix":""},{"dropping-particle":"","family":"Filimonau","given":"Viachaslau","non-dropping-particle":"","parse-names":false,"suffix":""}],"container-title":"Tourism Management Perspectives","id":"ITEM-1","issued":{"date-parts":[["2019"]]},"page":"100558","publisher":"Elsevier","title":"Exploring the linkages between managerial leadership, communication and teamwork in successful event delivery","type":"article-journal","volume":"32"},"uris":["http://www.mendeley.com/documents/?uuid=f1e566f0-3d7b-4272-ad7e-096f976c1402"]}],"mendeley":{"formattedCitation":"(Giudici &amp; Filimonau, 2019)","manualFormatting":"Giudici &amp; Filimonau (2019)","plainTextFormattedCitation":"(Giudici &amp; Filimonau, 2019)","previouslyFormattedCitation":"(Giudici &amp; Filimonau, 2019)"},"properties":{"noteIndex":0},"schema":"https://github.com/citation-style-language/schema/raw/master/csl-citation.json"}</w:instrText>
      </w:r>
      <w:r w:rsidRPr="000D4B21">
        <w:rPr>
          <w:rFonts w:asciiTheme="majorBidi" w:hAnsiTheme="majorBidi" w:cstheme="majorBidi"/>
          <w:sz w:val="24"/>
          <w:szCs w:val="24"/>
          <w:lang w:bidi="ur-PK"/>
        </w:rPr>
        <w:fldChar w:fldCharType="separate"/>
      </w:r>
      <w:r w:rsidRPr="000D4B21">
        <w:rPr>
          <w:rFonts w:asciiTheme="majorBidi" w:hAnsiTheme="majorBidi" w:cstheme="majorBidi"/>
          <w:noProof/>
          <w:sz w:val="24"/>
          <w:szCs w:val="24"/>
          <w:lang w:bidi="ur-PK"/>
        </w:rPr>
        <w:t>Giudici &amp; Filimonau (2019)</w:t>
      </w:r>
      <w:r w:rsidRPr="000D4B21">
        <w:rPr>
          <w:rFonts w:asciiTheme="majorBidi" w:hAnsiTheme="majorBidi" w:cstheme="majorBidi"/>
          <w:sz w:val="24"/>
          <w:szCs w:val="24"/>
          <w:lang w:bidi="ur-PK"/>
        </w:rPr>
        <w:fldChar w:fldCharType="end"/>
      </w:r>
      <w:r w:rsidRPr="000D4B21">
        <w:rPr>
          <w:rFonts w:asciiTheme="majorBidi" w:hAnsiTheme="majorBidi" w:cstheme="majorBidi"/>
          <w:sz w:val="24"/>
          <w:szCs w:val="24"/>
          <w:lang w:bidi="ur-PK"/>
        </w:rPr>
        <w:t xml:space="preserve"> have studied the relationship between managerial leadership, teamwork, and communication in the scenario of event delivery. These have concluded that among other factors teamwork is one of the major factors resulting in successful event delivery. </w:t>
      </w:r>
      <w:r w:rsidR="00DB4162" w:rsidRPr="000D4B21">
        <w:rPr>
          <w:rFonts w:asciiTheme="majorBidi" w:hAnsiTheme="majorBidi" w:cstheme="majorBidi"/>
          <w:sz w:val="24"/>
          <w:szCs w:val="24"/>
          <w:lang w:bidi="ur-PK"/>
        </w:rPr>
        <w:t xml:space="preserve">The same is the case with other businesses. </w:t>
      </w:r>
      <w:r w:rsidR="00B95594">
        <w:rPr>
          <w:rFonts w:asciiTheme="majorBidi" w:hAnsiTheme="majorBidi" w:cstheme="majorBidi"/>
          <w:sz w:val="24"/>
          <w:szCs w:val="24"/>
          <w:lang w:bidi="ur-PK"/>
        </w:rPr>
        <w:t>The m</w:t>
      </w:r>
      <w:r w:rsidR="00DB4162" w:rsidRPr="000D4B21">
        <w:rPr>
          <w:rFonts w:asciiTheme="majorBidi" w:hAnsiTheme="majorBidi" w:cstheme="majorBidi"/>
          <w:sz w:val="24"/>
          <w:szCs w:val="24"/>
          <w:lang w:bidi="ur-PK"/>
        </w:rPr>
        <w:t xml:space="preserve">ain aspects of teamwork include being honest, responsible, dependable, and collaborator. </w:t>
      </w:r>
    </w:p>
    <w:p w:rsidR="005E0AD5" w:rsidRPr="000D4B21" w:rsidRDefault="005E0AD5" w:rsidP="000D4B21">
      <w:pPr>
        <w:pStyle w:val="Heading2"/>
        <w:rPr>
          <w:lang w:bidi="ur-PK"/>
        </w:rPr>
      </w:pPr>
      <w:bookmarkStart w:id="16" w:name="_Toc49635506"/>
      <w:r w:rsidRPr="000D4B21">
        <w:rPr>
          <w:lang w:bidi="ur-PK"/>
        </w:rPr>
        <w:t>Leadership</w:t>
      </w:r>
      <w:bookmarkEnd w:id="16"/>
    </w:p>
    <w:p w:rsidR="005E0AD5" w:rsidRPr="000D4B21" w:rsidRDefault="005E0AD5" w:rsidP="00B95594">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r>
      <w:r w:rsidR="002D235D" w:rsidRPr="000D4B21">
        <w:rPr>
          <w:rFonts w:asciiTheme="majorBidi" w:hAnsiTheme="majorBidi" w:cstheme="majorBidi"/>
          <w:sz w:val="24"/>
          <w:szCs w:val="24"/>
          <w:lang w:bidi="ur-PK"/>
        </w:rPr>
        <w:fldChar w:fldCharType="begin" w:fldLock="1"/>
      </w:r>
      <w:r w:rsidR="00E53BF2" w:rsidRPr="000D4B21">
        <w:rPr>
          <w:rFonts w:asciiTheme="majorBidi" w:hAnsiTheme="majorBidi" w:cstheme="majorBidi"/>
          <w:sz w:val="24"/>
          <w:szCs w:val="24"/>
          <w:lang w:bidi="ur-PK"/>
        </w:rPr>
        <w:instrText>ADDIN CSL_CITATION {"citationItems":[{"id":"ITEM-1","itemData":{"DOI":"10.1016/j.pec.2015.11.017","ISSN":"07383991","abstract":"OBJECTIVES\nA systematic review and qualitative synthesis was undertaken to deduce requisite knowledge, skills and attributes of cancer support group leaders. \n\nMETHODS\nMedline, CINAHL, and PsychINFO databases were used to identify relevant literature. Inclusion criteria were made deliberately broad after pilot searches produced too few documents and included: adult group leaders who were volunteers, peers or professionals; published in English from database inception to February 2014. Data was extracted on: year of publication; country of authors’ origin; study design (if relevant) and methods; group type and group leadership; sample description; and leader qualities. \n\nRESULTS\nForty-nine documents met inclusion criteria. Fourteen reported on cancer groups, 31 on non-cancer groups (including four mixed groups) and four did not specify group type. Seven qualities were deduced including group management, group process, role modelling, awareness, willingness, agreeableness, and openness. These were consistent across group type and group leadership. \n\nCONCLUSIONS\nFindings may be relevant to a general model of peer group support and can inform the development of a practical and realistic minimum standard for support group leadership in healthcare. \n\nPRACTICE IMPLICATIONS\nResults can be used to help cancer agencies manage relationships with group leaders. Knowledge of requisite qualities may inform selection, training and support.","author":[{"dropping-particle":"","family":"Pomery","given":"Amanda","non-dropping-particle":"","parse-names":false,"suffix":""},{"dropping-particle":"","family":"Schofield","given":"Penelope","non-dropping-particle":"","parse-names":false,"suffix":""},{"dropping-particle":"","family":"Xhilaga","given":"Miranda","non-dropping-particle":"","parse-names":false,"suffix":""},{"dropping-particle":"","family":"Gough","given":"Karla","non-dropping-particle":"","parse-names":false,"suffix":""}],"container-title":"Patient Education and Counseling","id":"ITEM-1","issue":"5","issued":{"date-parts":[["2016"]]},"page":"672-688","title":"Skills, knowledge and attributes of support group leaders: A systematic review","type":"article-journal","volume":"99"},"uris":["http://www.mendeley.com/documents/?uuid=5e18a186-49ec-3d1f-846d-c9ff1b9d224c"]}],"mendeley":{"formattedCitation":"(Pomery et al., 2016)","manualFormatting":"Pomery et al., (2016)","plainTextFormattedCitation":"(Pomery et al., 2016)","previouslyFormattedCitation":"(Pomery et al., 2016)"},"properties":{"noteIndex":0},"schema":"https://github.com/citation-style-language/schema/raw/master/csl-citation.json"}</w:instrText>
      </w:r>
      <w:r w:rsidR="002D235D" w:rsidRPr="000D4B21">
        <w:rPr>
          <w:rFonts w:asciiTheme="majorBidi" w:hAnsiTheme="majorBidi" w:cstheme="majorBidi"/>
          <w:sz w:val="24"/>
          <w:szCs w:val="24"/>
          <w:lang w:bidi="ur-PK"/>
        </w:rPr>
        <w:fldChar w:fldCharType="separate"/>
      </w:r>
      <w:r w:rsidR="002D235D" w:rsidRPr="000D4B21">
        <w:rPr>
          <w:rFonts w:asciiTheme="majorBidi" w:hAnsiTheme="majorBidi" w:cstheme="majorBidi"/>
          <w:noProof/>
          <w:sz w:val="24"/>
          <w:szCs w:val="24"/>
          <w:lang w:bidi="ur-PK"/>
        </w:rPr>
        <w:t>Pomery et al., (2016)</w:t>
      </w:r>
      <w:r w:rsidR="002D235D" w:rsidRPr="000D4B21">
        <w:rPr>
          <w:rFonts w:asciiTheme="majorBidi" w:hAnsiTheme="majorBidi" w:cstheme="majorBidi"/>
          <w:sz w:val="24"/>
          <w:szCs w:val="24"/>
          <w:lang w:bidi="ur-PK"/>
        </w:rPr>
        <w:fldChar w:fldCharType="end"/>
      </w:r>
      <w:r w:rsidR="002D235D" w:rsidRPr="000D4B21">
        <w:rPr>
          <w:rFonts w:asciiTheme="majorBidi" w:hAnsiTheme="majorBidi" w:cstheme="majorBidi"/>
          <w:sz w:val="24"/>
          <w:szCs w:val="24"/>
          <w:lang w:bidi="ur-PK"/>
        </w:rPr>
        <w:t xml:space="preserve"> </w:t>
      </w:r>
      <w:r w:rsidR="00D235F4" w:rsidRPr="000D4B21">
        <w:rPr>
          <w:rFonts w:asciiTheme="majorBidi" w:hAnsiTheme="majorBidi" w:cstheme="majorBidi"/>
          <w:sz w:val="24"/>
          <w:szCs w:val="24"/>
          <w:lang w:bidi="ur-PK"/>
        </w:rPr>
        <w:t>have noted that there is no right skill for leadership, instead</w:t>
      </w:r>
      <w:r w:rsidR="00B95594">
        <w:rPr>
          <w:rFonts w:asciiTheme="majorBidi" w:hAnsiTheme="majorBidi" w:cstheme="majorBidi"/>
          <w:sz w:val="24"/>
          <w:szCs w:val="24"/>
          <w:lang w:bidi="ur-PK"/>
        </w:rPr>
        <w:t>,</w:t>
      </w:r>
      <w:r w:rsidR="00D235F4" w:rsidRPr="000D4B21">
        <w:rPr>
          <w:rFonts w:asciiTheme="majorBidi" w:hAnsiTheme="majorBidi" w:cstheme="majorBidi"/>
          <w:sz w:val="24"/>
          <w:szCs w:val="24"/>
          <w:lang w:bidi="ur-PK"/>
        </w:rPr>
        <w:t xml:space="preserve"> a successful leader is one who can choose </w:t>
      </w:r>
      <w:r w:rsidR="00B95594">
        <w:rPr>
          <w:rFonts w:asciiTheme="majorBidi" w:hAnsiTheme="majorBidi" w:cstheme="majorBidi"/>
          <w:sz w:val="24"/>
          <w:szCs w:val="24"/>
          <w:lang w:bidi="ur-PK"/>
        </w:rPr>
        <w:t>the</w:t>
      </w:r>
      <w:r w:rsidR="00D235F4" w:rsidRPr="000D4B21">
        <w:rPr>
          <w:rFonts w:asciiTheme="majorBidi" w:hAnsiTheme="majorBidi" w:cstheme="majorBidi"/>
          <w:sz w:val="24"/>
          <w:szCs w:val="24"/>
          <w:lang w:bidi="ur-PK"/>
        </w:rPr>
        <w:t xml:space="preserve"> right combination of skills to handle the situation at hand. </w:t>
      </w:r>
      <w:r w:rsidR="00B95594">
        <w:rPr>
          <w:rFonts w:asciiTheme="majorBidi" w:hAnsiTheme="majorBidi" w:cstheme="majorBidi"/>
          <w:sz w:val="24"/>
          <w:szCs w:val="24"/>
          <w:lang w:bidi="ur-PK"/>
        </w:rPr>
        <w:t>E</w:t>
      </w:r>
      <w:r w:rsidR="00B16B8F" w:rsidRPr="000D4B21">
        <w:rPr>
          <w:rFonts w:asciiTheme="majorBidi" w:hAnsiTheme="majorBidi" w:cstheme="majorBidi"/>
          <w:sz w:val="24"/>
          <w:szCs w:val="24"/>
          <w:lang w:bidi="ur-PK"/>
        </w:rPr>
        <w:t xml:space="preserve">mployers look for individuals who </w:t>
      </w:r>
      <w:r w:rsidR="00B95594">
        <w:rPr>
          <w:rFonts w:asciiTheme="majorBidi" w:hAnsiTheme="majorBidi" w:cstheme="majorBidi"/>
          <w:sz w:val="24"/>
          <w:szCs w:val="24"/>
          <w:lang w:bidi="ur-PK"/>
        </w:rPr>
        <w:t>can</w:t>
      </w:r>
      <w:r w:rsidR="00B16B8F" w:rsidRPr="000D4B21">
        <w:rPr>
          <w:rFonts w:asciiTheme="majorBidi" w:hAnsiTheme="majorBidi" w:cstheme="majorBidi"/>
          <w:sz w:val="24"/>
          <w:szCs w:val="24"/>
          <w:lang w:bidi="ur-PK"/>
        </w:rPr>
        <w:t xml:space="preserve"> motivate, enthuse</w:t>
      </w:r>
      <w:r w:rsidR="00B95594">
        <w:rPr>
          <w:rFonts w:asciiTheme="majorBidi" w:hAnsiTheme="majorBidi" w:cstheme="majorBidi"/>
          <w:sz w:val="24"/>
          <w:szCs w:val="24"/>
          <w:lang w:bidi="ur-PK"/>
        </w:rPr>
        <w:t>,</w:t>
      </w:r>
      <w:r w:rsidR="00B16B8F" w:rsidRPr="000D4B21">
        <w:rPr>
          <w:rFonts w:asciiTheme="majorBidi" w:hAnsiTheme="majorBidi" w:cstheme="majorBidi"/>
          <w:sz w:val="24"/>
          <w:szCs w:val="24"/>
          <w:lang w:bidi="ur-PK"/>
        </w:rPr>
        <w:t xml:space="preserve"> and build respect among workers. </w:t>
      </w:r>
    </w:p>
    <w:p w:rsidR="00B16B8F" w:rsidRPr="000D4B21" w:rsidRDefault="00B16B8F" w:rsidP="000D4B21">
      <w:pPr>
        <w:pStyle w:val="Heading1"/>
        <w:rPr>
          <w:lang w:bidi="ur-PK"/>
        </w:rPr>
      </w:pPr>
      <w:bookmarkStart w:id="17" w:name="_Toc49635507"/>
      <w:r w:rsidRPr="000D4B21">
        <w:rPr>
          <w:lang w:bidi="ur-PK"/>
        </w:rPr>
        <w:t>Personal Skill Audit</w:t>
      </w:r>
      <w:bookmarkEnd w:id="17"/>
    </w:p>
    <w:p w:rsidR="00B16B8F" w:rsidRPr="000D4B21" w:rsidRDefault="00B16B8F" w:rsidP="00B95594">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r>
      <w:r w:rsidR="00BA5EF7" w:rsidRPr="000D4B21">
        <w:rPr>
          <w:rFonts w:asciiTheme="majorBidi" w:hAnsiTheme="majorBidi" w:cstheme="majorBidi"/>
          <w:sz w:val="24"/>
          <w:szCs w:val="24"/>
          <w:lang w:bidi="ur-PK"/>
        </w:rPr>
        <w:t xml:space="preserve">For </w:t>
      </w:r>
      <w:r w:rsidR="00B95594">
        <w:rPr>
          <w:rFonts w:asciiTheme="majorBidi" w:hAnsiTheme="majorBidi" w:cstheme="majorBidi"/>
          <w:sz w:val="24"/>
          <w:szCs w:val="24"/>
          <w:lang w:bidi="ur-PK"/>
        </w:rPr>
        <w:t xml:space="preserve">a </w:t>
      </w:r>
      <w:r w:rsidR="00BA5EF7" w:rsidRPr="000D4B21">
        <w:rPr>
          <w:rFonts w:asciiTheme="majorBidi" w:hAnsiTheme="majorBidi" w:cstheme="majorBidi"/>
          <w:sz w:val="24"/>
          <w:szCs w:val="24"/>
          <w:lang w:bidi="ur-PK"/>
        </w:rPr>
        <w:t xml:space="preserve">personal skill audit, I will utilize SWOT analysis. Through this analysis, I will be able to critically judge my strengths and weaknesses. It will also help me visualize available opportunities and threats for which I need to prepare myself. </w:t>
      </w:r>
      <w:r w:rsidR="00E53BF2" w:rsidRPr="000D4B21">
        <w:rPr>
          <w:rFonts w:asciiTheme="majorBidi" w:hAnsiTheme="majorBidi" w:cstheme="majorBidi"/>
          <w:sz w:val="24"/>
          <w:szCs w:val="24"/>
          <w:lang w:bidi="ur-PK"/>
        </w:rPr>
        <w:fldChar w:fldCharType="begin" w:fldLock="1"/>
      </w:r>
      <w:r w:rsidR="0068026D" w:rsidRPr="000D4B21">
        <w:rPr>
          <w:rFonts w:asciiTheme="majorBidi" w:hAnsiTheme="majorBidi" w:cstheme="majorBidi"/>
          <w:sz w:val="24"/>
          <w:szCs w:val="24"/>
          <w:lang w:bidi="ur-PK"/>
        </w:rPr>
        <w:instrText>ADDIN CSL_CITATION {"citationItems":[{"id":"ITEM-1","itemData":{"ISSN":"0268-4012","abstract":"The term SWOT is the abbreviation of Strength, Weakness, Opportunity and Threat. This analysis is a strategic technique utilized to understand and identify the external and internal factors that can play a favourable or unfavourable role for business that is trying to achieve a business goal. The factors such as strengths and weaknesses are related to internal environment of the business while on the other side the opportunity and threats are related to external environment of the business","author":[{"dropping-particle":"","family":"Phadermrod","given":"Boonyarat","non-dropping-particle":"","parse-names":false,"suffix":""},{"dropping-particle":"","family":"Crowder","given":"Richard M","non-dropping-particle":"","parse-names":false,"suffix":""},{"dropping-particle":"","family":"Wills","given":"Gary B","non-dropping-particle":"","parse-names":false,"suffix":""}],"container-title":"International Journal of Information Management","id":"ITEM-1","issued":{"date-parts":[["2019"]]},"page":"194-203","publisher":"Elsevier","title":"Importance-performance analysis based SWOT analysis","type":"article-journal","volume":"44"},"uris":["http://www.mendeley.com/documents/?uuid=f4843b1b-3471-4435-9821-a70dc41eff84"]}],"mendeley":{"formattedCitation":"(Phadermrod et al., 2019)","manualFormatting":"Phadermrod et al. (2019)","plainTextFormattedCitation":"(Phadermrod et al., 2019)","previouslyFormattedCitation":"(Phadermrod et al., 2019)"},"properties":{"noteIndex":0},"schema":"https://github.com/citation-style-language/schema/raw/master/csl-citation.json"}</w:instrText>
      </w:r>
      <w:r w:rsidR="00E53BF2" w:rsidRPr="000D4B21">
        <w:rPr>
          <w:rFonts w:asciiTheme="majorBidi" w:hAnsiTheme="majorBidi" w:cstheme="majorBidi"/>
          <w:sz w:val="24"/>
          <w:szCs w:val="24"/>
          <w:lang w:bidi="ur-PK"/>
        </w:rPr>
        <w:fldChar w:fldCharType="separate"/>
      </w:r>
      <w:r w:rsidR="00E53BF2" w:rsidRPr="000D4B21">
        <w:rPr>
          <w:rFonts w:asciiTheme="majorBidi" w:hAnsiTheme="majorBidi" w:cstheme="majorBidi"/>
          <w:noProof/>
          <w:sz w:val="24"/>
          <w:szCs w:val="24"/>
          <w:lang w:bidi="ur-PK"/>
        </w:rPr>
        <w:t>Phadermrod et al. (2019)</w:t>
      </w:r>
      <w:r w:rsidR="00E53BF2" w:rsidRPr="000D4B21">
        <w:rPr>
          <w:rFonts w:asciiTheme="majorBidi" w:hAnsiTheme="majorBidi" w:cstheme="majorBidi"/>
          <w:sz w:val="24"/>
          <w:szCs w:val="24"/>
          <w:lang w:bidi="ur-PK"/>
        </w:rPr>
        <w:fldChar w:fldCharType="end"/>
      </w:r>
      <w:r w:rsidR="00BA5EF7" w:rsidRPr="000D4B21">
        <w:rPr>
          <w:rFonts w:asciiTheme="majorBidi" w:hAnsiTheme="majorBidi" w:cstheme="majorBidi"/>
          <w:sz w:val="24"/>
          <w:szCs w:val="24"/>
          <w:lang w:bidi="ur-PK"/>
        </w:rPr>
        <w:t xml:space="preserve"> </w:t>
      </w:r>
      <w:r w:rsidR="00E53BF2" w:rsidRPr="000D4B21">
        <w:rPr>
          <w:rFonts w:asciiTheme="majorBidi" w:hAnsiTheme="majorBidi" w:cstheme="majorBidi"/>
          <w:sz w:val="24"/>
          <w:szCs w:val="24"/>
          <w:lang w:bidi="ur-PK"/>
        </w:rPr>
        <w:t xml:space="preserve">described that strengths and weaknesses are related to </w:t>
      </w:r>
      <w:r w:rsidR="00B95594">
        <w:rPr>
          <w:rFonts w:asciiTheme="majorBidi" w:hAnsiTheme="majorBidi" w:cstheme="majorBidi"/>
          <w:sz w:val="24"/>
          <w:szCs w:val="24"/>
          <w:lang w:bidi="ur-PK"/>
        </w:rPr>
        <w:t xml:space="preserve">the </w:t>
      </w:r>
      <w:r w:rsidR="00E53BF2" w:rsidRPr="000D4B21">
        <w:rPr>
          <w:rFonts w:asciiTheme="majorBidi" w:hAnsiTheme="majorBidi" w:cstheme="majorBidi"/>
          <w:sz w:val="24"/>
          <w:szCs w:val="24"/>
          <w:lang w:bidi="ur-PK"/>
        </w:rPr>
        <w:t>internal environment while opportunities and threats de</w:t>
      </w:r>
      <w:r w:rsidR="00C90F01" w:rsidRPr="000D4B21">
        <w:rPr>
          <w:rFonts w:asciiTheme="majorBidi" w:hAnsiTheme="majorBidi" w:cstheme="majorBidi"/>
          <w:sz w:val="24"/>
          <w:szCs w:val="24"/>
          <w:lang w:bidi="ur-PK"/>
        </w:rPr>
        <w:t xml:space="preserve">note </w:t>
      </w:r>
      <w:r w:rsidR="00B95594">
        <w:rPr>
          <w:rFonts w:asciiTheme="majorBidi" w:hAnsiTheme="majorBidi" w:cstheme="majorBidi"/>
          <w:sz w:val="24"/>
          <w:szCs w:val="24"/>
          <w:lang w:bidi="ur-PK"/>
        </w:rPr>
        <w:t xml:space="preserve">the </w:t>
      </w:r>
      <w:r w:rsidR="00C90F01" w:rsidRPr="000D4B21">
        <w:rPr>
          <w:rFonts w:asciiTheme="majorBidi" w:hAnsiTheme="majorBidi" w:cstheme="majorBidi"/>
          <w:sz w:val="24"/>
          <w:szCs w:val="24"/>
          <w:lang w:bidi="ur-PK"/>
        </w:rPr>
        <w:t>external environment in the analysis</w:t>
      </w:r>
      <w:r w:rsidR="00E53BF2" w:rsidRPr="000D4B21">
        <w:rPr>
          <w:rFonts w:asciiTheme="majorBidi" w:hAnsiTheme="majorBidi" w:cstheme="majorBidi"/>
          <w:sz w:val="24"/>
          <w:szCs w:val="24"/>
          <w:lang w:bidi="ur-PK"/>
        </w:rPr>
        <w:t>.</w:t>
      </w:r>
      <w:r w:rsidR="00C90F01" w:rsidRPr="000D4B21">
        <w:rPr>
          <w:rFonts w:asciiTheme="majorBidi" w:hAnsiTheme="majorBidi" w:cstheme="majorBidi"/>
          <w:sz w:val="24"/>
          <w:szCs w:val="24"/>
          <w:lang w:bidi="ur-PK"/>
        </w:rPr>
        <w:t xml:space="preserve"> </w:t>
      </w:r>
    </w:p>
    <w:p w:rsidR="00C90F01" w:rsidRPr="000D4B21" w:rsidRDefault="00C90F01" w:rsidP="000D4B21">
      <w:pPr>
        <w:pStyle w:val="Heading2"/>
        <w:rPr>
          <w:lang w:bidi="ur-PK"/>
        </w:rPr>
      </w:pPr>
      <w:bookmarkStart w:id="18" w:name="_Toc49635508"/>
      <w:r w:rsidRPr="000D4B21">
        <w:rPr>
          <w:lang w:bidi="ur-PK"/>
        </w:rPr>
        <w:t>Strength</w:t>
      </w:r>
      <w:bookmarkEnd w:id="18"/>
    </w:p>
    <w:p w:rsidR="00C90F01" w:rsidRPr="000D4B21" w:rsidRDefault="00C90F01" w:rsidP="00B95594">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t>In thinking skills, I am good at problem</w:t>
      </w:r>
      <w:r w:rsidR="00B95594">
        <w:rPr>
          <w:rFonts w:asciiTheme="majorBidi" w:hAnsiTheme="majorBidi" w:cstheme="majorBidi"/>
          <w:sz w:val="24"/>
          <w:szCs w:val="24"/>
          <w:lang w:bidi="ur-PK"/>
        </w:rPr>
        <w:t>-</w:t>
      </w:r>
      <w:r w:rsidRPr="000D4B21">
        <w:rPr>
          <w:rFonts w:asciiTheme="majorBidi" w:hAnsiTheme="majorBidi" w:cstheme="majorBidi"/>
          <w:sz w:val="24"/>
          <w:szCs w:val="24"/>
          <w:lang w:bidi="ur-PK"/>
        </w:rPr>
        <w:t xml:space="preserve">solving and critical thinking. I have observed myself in the class where I was good at </w:t>
      </w:r>
      <w:r w:rsidR="00A0572A" w:rsidRPr="000D4B21">
        <w:rPr>
          <w:rFonts w:asciiTheme="majorBidi" w:hAnsiTheme="majorBidi" w:cstheme="majorBidi"/>
          <w:sz w:val="24"/>
          <w:szCs w:val="24"/>
          <w:lang w:bidi="ur-PK"/>
        </w:rPr>
        <w:t xml:space="preserve">solving different types of puzzles and other critical thinking questions. Moreover, I am also good at communication skills. During class activities, I fully participated </w:t>
      </w:r>
      <w:r w:rsidR="00874A31" w:rsidRPr="000D4B21">
        <w:rPr>
          <w:rFonts w:asciiTheme="majorBidi" w:hAnsiTheme="majorBidi" w:cstheme="majorBidi"/>
          <w:sz w:val="24"/>
          <w:szCs w:val="24"/>
          <w:lang w:bidi="ur-PK"/>
        </w:rPr>
        <w:t xml:space="preserve">in classroom discussions. It was because of </w:t>
      </w:r>
      <w:r w:rsidR="00B95594">
        <w:rPr>
          <w:rFonts w:asciiTheme="majorBidi" w:hAnsiTheme="majorBidi" w:cstheme="majorBidi"/>
          <w:sz w:val="24"/>
          <w:szCs w:val="24"/>
          <w:lang w:bidi="ur-PK"/>
        </w:rPr>
        <w:t>the</w:t>
      </w:r>
      <w:r w:rsidR="00874A31" w:rsidRPr="000D4B21">
        <w:rPr>
          <w:rFonts w:asciiTheme="majorBidi" w:hAnsiTheme="majorBidi" w:cstheme="majorBidi"/>
          <w:sz w:val="24"/>
          <w:szCs w:val="24"/>
          <w:lang w:bidi="ur-PK"/>
        </w:rPr>
        <w:t xml:space="preserve"> communication skills that my t</w:t>
      </w:r>
      <w:r w:rsidR="00DD3F7C" w:rsidRPr="000D4B21">
        <w:rPr>
          <w:rFonts w:asciiTheme="majorBidi" w:hAnsiTheme="majorBidi" w:cstheme="majorBidi"/>
          <w:sz w:val="24"/>
          <w:szCs w:val="24"/>
          <w:lang w:bidi="ur-PK"/>
        </w:rPr>
        <w:t>eam choose me the group leader during group projects.</w:t>
      </w:r>
    </w:p>
    <w:p w:rsidR="00DD3F7C" w:rsidRPr="000D4B21" w:rsidRDefault="00DD3F7C" w:rsidP="000D4B21">
      <w:pPr>
        <w:pStyle w:val="Heading2"/>
        <w:rPr>
          <w:lang w:bidi="ur-PK"/>
        </w:rPr>
      </w:pPr>
      <w:bookmarkStart w:id="19" w:name="_Toc49635509"/>
      <w:r w:rsidRPr="000D4B21">
        <w:rPr>
          <w:lang w:bidi="ur-PK"/>
        </w:rPr>
        <w:t>Weaknesses</w:t>
      </w:r>
      <w:bookmarkEnd w:id="19"/>
    </w:p>
    <w:p w:rsidR="00DD3F7C" w:rsidRPr="000D4B21" w:rsidRDefault="00DD3F7C" w:rsidP="000D4B21">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t xml:space="preserve">As per my weaknesses, I have witnessed three weaknesses during my class activities. First, I need to develop my innovative thinking skills. Secondly, I need to develop my leadership and teamwork skills. During our group projects, I managed to become </w:t>
      </w:r>
      <w:r w:rsidR="00B95594">
        <w:rPr>
          <w:rFonts w:asciiTheme="majorBidi" w:hAnsiTheme="majorBidi" w:cstheme="majorBidi"/>
          <w:sz w:val="24"/>
          <w:szCs w:val="24"/>
          <w:lang w:bidi="ur-PK"/>
        </w:rPr>
        <w:t xml:space="preserve">a </w:t>
      </w:r>
      <w:r w:rsidRPr="000D4B21">
        <w:rPr>
          <w:rFonts w:asciiTheme="majorBidi" w:hAnsiTheme="majorBidi" w:cstheme="majorBidi"/>
          <w:sz w:val="24"/>
          <w:szCs w:val="24"/>
          <w:lang w:bidi="ur-PK"/>
        </w:rPr>
        <w:t xml:space="preserve">team leader based on my </w:t>
      </w:r>
      <w:r w:rsidRPr="000D4B21">
        <w:rPr>
          <w:rFonts w:asciiTheme="majorBidi" w:hAnsiTheme="majorBidi" w:cstheme="majorBidi"/>
          <w:sz w:val="24"/>
          <w:szCs w:val="24"/>
          <w:lang w:bidi="ur-PK"/>
        </w:rPr>
        <w:lastRenderedPageBreak/>
        <w:t xml:space="preserve">communication skills however I found that different members of the group were not satisfied with my decisions. I managed to overcome the situation but a while, there was </w:t>
      </w:r>
      <w:r w:rsidR="00B95594">
        <w:rPr>
          <w:rFonts w:asciiTheme="majorBidi" w:hAnsiTheme="majorBidi" w:cstheme="majorBidi"/>
          <w:sz w:val="24"/>
          <w:szCs w:val="24"/>
          <w:lang w:bidi="ur-PK"/>
        </w:rPr>
        <w:t xml:space="preserve">a </w:t>
      </w:r>
      <w:r w:rsidRPr="000D4B21">
        <w:rPr>
          <w:rFonts w:asciiTheme="majorBidi" w:hAnsiTheme="majorBidi" w:cstheme="majorBidi"/>
          <w:sz w:val="24"/>
          <w:szCs w:val="24"/>
          <w:lang w:bidi="ur-PK"/>
        </w:rPr>
        <w:t>misunderstanding in the group. I think I need to develop my leadership, teamwork</w:t>
      </w:r>
      <w:r w:rsidR="00B95594">
        <w:rPr>
          <w:rFonts w:asciiTheme="majorBidi" w:hAnsiTheme="majorBidi" w:cstheme="majorBidi"/>
          <w:sz w:val="24"/>
          <w:szCs w:val="24"/>
          <w:lang w:bidi="ur-PK"/>
        </w:rPr>
        <w:t>,</w:t>
      </w:r>
      <w:r w:rsidRPr="000D4B21">
        <w:rPr>
          <w:rFonts w:asciiTheme="majorBidi" w:hAnsiTheme="majorBidi" w:cstheme="majorBidi"/>
          <w:sz w:val="24"/>
          <w:szCs w:val="24"/>
          <w:lang w:bidi="ur-PK"/>
        </w:rPr>
        <w:t xml:space="preserve"> and innovative thinking skills. </w:t>
      </w:r>
    </w:p>
    <w:p w:rsidR="0035760A" w:rsidRPr="000D4B21" w:rsidRDefault="0035760A" w:rsidP="000D4B21">
      <w:pPr>
        <w:pStyle w:val="Heading2"/>
        <w:rPr>
          <w:lang w:bidi="ur-PK"/>
        </w:rPr>
      </w:pPr>
      <w:bookmarkStart w:id="20" w:name="_Toc49635510"/>
      <w:r w:rsidRPr="000D4B21">
        <w:rPr>
          <w:lang w:bidi="ur-PK"/>
        </w:rPr>
        <w:t>Opportunities</w:t>
      </w:r>
      <w:bookmarkEnd w:id="20"/>
    </w:p>
    <w:p w:rsidR="0035760A" w:rsidRPr="000D4B21" w:rsidRDefault="0035760A" w:rsidP="000D4B21">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t xml:space="preserve">The course in which I am currently enrolled in is the biggest opportunity for me to develop my skills. </w:t>
      </w:r>
    </w:p>
    <w:p w:rsidR="0035760A" w:rsidRPr="000D4B21" w:rsidRDefault="0035760A" w:rsidP="000D4B21">
      <w:pPr>
        <w:pStyle w:val="Heading2"/>
        <w:rPr>
          <w:lang w:bidi="ur-PK"/>
        </w:rPr>
      </w:pPr>
      <w:bookmarkStart w:id="21" w:name="_Toc49635511"/>
      <w:r w:rsidRPr="000D4B21">
        <w:rPr>
          <w:lang w:bidi="ur-PK"/>
        </w:rPr>
        <w:t>Threats</w:t>
      </w:r>
      <w:bookmarkEnd w:id="21"/>
    </w:p>
    <w:p w:rsidR="0035760A" w:rsidRPr="000D4B21" w:rsidRDefault="0035760A" w:rsidP="00B95594">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r>
      <w:r w:rsidR="00B95594">
        <w:rPr>
          <w:rFonts w:asciiTheme="majorBidi" w:hAnsiTheme="majorBidi" w:cstheme="majorBidi"/>
          <w:sz w:val="24"/>
          <w:szCs w:val="24"/>
          <w:lang w:bidi="ur-PK"/>
        </w:rPr>
        <w:t>A</w:t>
      </w:r>
      <w:r w:rsidRPr="000D4B21">
        <w:rPr>
          <w:rFonts w:asciiTheme="majorBidi" w:hAnsiTheme="majorBidi" w:cstheme="majorBidi"/>
          <w:sz w:val="24"/>
          <w:szCs w:val="24"/>
          <w:lang w:bidi="ur-PK"/>
        </w:rPr>
        <w:t xml:space="preserve"> similar situation might arise in the workplace which will be a very difficult time for me. </w:t>
      </w:r>
    </w:p>
    <w:p w:rsidR="00954E39" w:rsidRPr="000D4B21" w:rsidRDefault="00D7464D" w:rsidP="000D4B21">
      <w:pPr>
        <w:pStyle w:val="Heading1"/>
        <w:rPr>
          <w:lang w:bidi="ur-PK"/>
        </w:rPr>
      </w:pPr>
      <w:bookmarkStart w:id="22" w:name="_Toc49635512"/>
      <w:r w:rsidRPr="000D4B21">
        <w:rPr>
          <w:lang w:bidi="ur-PK"/>
        </w:rPr>
        <w:t>Development Plan</w:t>
      </w:r>
      <w:bookmarkEnd w:id="22"/>
    </w:p>
    <w:p w:rsidR="00D7464D" w:rsidRPr="000D4B21" w:rsidRDefault="00D7464D" w:rsidP="00B95594">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r>
      <w:r w:rsidR="0068026D" w:rsidRPr="000D4B21">
        <w:rPr>
          <w:rFonts w:asciiTheme="majorBidi" w:hAnsiTheme="majorBidi" w:cstheme="majorBidi"/>
          <w:sz w:val="24"/>
          <w:szCs w:val="24"/>
          <w:lang w:bidi="ur-PK"/>
        </w:rPr>
        <w:t>After completing my education, I plan to start my professional career as a team leader in a well</w:t>
      </w:r>
      <w:r w:rsidR="00B95594">
        <w:rPr>
          <w:rFonts w:asciiTheme="majorBidi" w:hAnsiTheme="majorBidi" w:cstheme="majorBidi"/>
          <w:sz w:val="24"/>
          <w:szCs w:val="24"/>
          <w:lang w:bidi="ur-PK"/>
        </w:rPr>
        <w:t>-</w:t>
      </w:r>
      <w:r w:rsidR="0068026D" w:rsidRPr="000D4B21">
        <w:rPr>
          <w:rFonts w:asciiTheme="majorBidi" w:hAnsiTheme="majorBidi" w:cstheme="majorBidi"/>
          <w:sz w:val="24"/>
          <w:szCs w:val="24"/>
          <w:lang w:bidi="ur-PK"/>
        </w:rPr>
        <w:t xml:space="preserve">reputed organization. In order to achieve this goal, I have made a development plan. </w:t>
      </w:r>
      <w:r w:rsidRPr="000D4B21">
        <w:rPr>
          <w:rFonts w:asciiTheme="majorBidi" w:hAnsiTheme="majorBidi" w:cstheme="majorBidi"/>
          <w:sz w:val="24"/>
          <w:szCs w:val="24"/>
          <w:lang w:bidi="ur-PK"/>
        </w:rPr>
        <w:t>As detailed in SWOT analysis, I need to work on three aspe</w:t>
      </w:r>
      <w:r w:rsidR="0068026D" w:rsidRPr="000D4B21">
        <w:rPr>
          <w:rFonts w:asciiTheme="majorBidi" w:hAnsiTheme="majorBidi" w:cstheme="majorBidi"/>
          <w:sz w:val="24"/>
          <w:szCs w:val="24"/>
          <w:lang w:bidi="ur-PK"/>
        </w:rPr>
        <w:t>cts of my interpersonal skills</w:t>
      </w:r>
      <w:r w:rsidR="0068026D" w:rsidRPr="000D4B21">
        <w:rPr>
          <w:rFonts w:asciiTheme="majorBidi" w:hAnsiTheme="majorBidi" w:cstheme="majorBidi"/>
          <w:sz w:val="24"/>
          <w:szCs w:val="24"/>
          <w:rtl/>
          <w:lang w:bidi="ur-PK"/>
        </w:rPr>
        <w:t xml:space="preserve"> </w:t>
      </w:r>
      <w:r w:rsidR="0068026D" w:rsidRPr="000D4B21">
        <w:rPr>
          <w:rFonts w:asciiTheme="majorBidi" w:hAnsiTheme="majorBidi" w:cstheme="majorBidi"/>
          <w:sz w:val="24"/>
          <w:szCs w:val="24"/>
          <w:lang w:bidi="ur-PK"/>
        </w:rPr>
        <w:t>including teamwork, leadership</w:t>
      </w:r>
      <w:r w:rsidR="00B95594">
        <w:rPr>
          <w:rFonts w:asciiTheme="majorBidi" w:hAnsiTheme="majorBidi" w:cstheme="majorBidi"/>
          <w:sz w:val="24"/>
          <w:szCs w:val="24"/>
          <w:lang w:bidi="ur-PK"/>
        </w:rPr>
        <w:t>,</w:t>
      </w:r>
      <w:r w:rsidR="0068026D" w:rsidRPr="000D4B21">
        <w:rPr>
          <w:rFonts w:asciiTheme="majorBidi" w:hAnsiTheme="majorBidi" w:cstheme="majorBidi"/>
          <w:sz w:val="24"/>
          <w:szCs w:val="24"/>
          <w:lang w:bidi="ur-PK"/>
        </w:rPr>
        <w:t xml:space="preserve"> and innovative thinking. All three aspect</w:t>
      </w:r>
      <w:r w:rsidR="00B95594">
        <w:rPr>
          <w:rFonts w:asciiTheme="majorBidi" w:hAnsiTheme="majorBidi" w:cstheme="majorBidi"/>
          <w:sz w:val="24"/>
          <w:szCs w:val="24"/>
          <w:lang w:bidi="ur-PK"/>
        </w:rPr>
        <w:t>s</w:t>
      </w:r>
      <w:r w:rsidR="0068026D" w:rsidRPr="000D4B21">
        <w:rPr>
          <w:rFonts w:asciiTheme="majorBidi" w:hAnsiTheme="majorBidi" w:cstheme="majorBidi"/>
          <w:sz w:val="24"/>
          <w:szCs w:val="24"/>
          <w:lang w:bidi="ur-PK"/>
        </w:rPr>
        <w:t xml:space="preserve"> belong to practical skills. Therefore, I have developed different strategies to improve my skills in these areas. </w:t>
      </w:r>
    </w:p>
    <w:p w:rsidR="0068026D" w:rsidRPr="000D4B21" w:rsidRDefault="0068026D" w:rsidP="000D4B21">
      <w:pPr>
        <w:pStyle w:val="Heading2"/>
        <w:rPr>
          <w:lang w:bidi="ur-PK"/>
        </w:rPr>
      </w:pPr>
      <w:bookmarkStart w:id="23" w:name="_Toc49635513"/>
      <w:r w:rsidRPr="000D4B21">
        <w:rPr>
          <w:lang w:bidi="ur-PK"/>
        </w:rPr>
        <w:t>Role Model</w:t>
      </w:r>
      <w:bookmarkEnd w:id="23"/>
      <w:r w:rsidRPr="000D4B21">
        <w:rPr>
          <w:lang w:bidi="ur-PK"/>
        </w:rPr>
        <w:t xml:space="preserve"> </w:t>
      </w:r>
    </w:p>
    <w:p w:rsidR="0068026D" w:rsidRPr="000D4B21" w:rsidRDefault="0068026D" w:rsidP="000D4B21">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t>I will select a role model leader and will study in detail his way of thinking and acting. This will provide me a way to deal with different situations.</w:t>
      </w:r>
    </w:p>
    <w:p w:rsidR="0068026D" w:rsidRPr="000D4B21" w:rsidRDefault="0068026D" w:rsidP="000D4B21">
      <w:pPr>
        <w:pStyle w:val="Heading2"/>
        <w:rPr>
          <w:lang w:bidi="ur-PK"/>
        </w:rPr>
      </w:pPr>
      <w:bookmarkStart w:id="24" w:name="_Toc49635514"/>
      <w:r w:rsidRPr="000D4B21">
        <w:rPr>
          <w:lang w:bidi="ur-PK"/>
        </w:rPr>
        <w:t>Open Communication</w:t>
      </w:r>
      <w:bookmarkEnd w:id="24"/>
    </w:p>
    <w:p w:rsidR="0068026D" w:rsidRPr="000D4B21" w:rsidRDefault="0068026D" w:rsidP="000D4B21">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t xml:space="preserve">I will try to establish an environment of open communication in teamwork. </w:t>
      </w:r>
      <w:r w:rsidRPr="000D4B21">
        <w:rPr>
          <w:rFonts w:asciiTheme="majorBidi" w:hAnsiTheme="majorBidi" w:cstheme="majorBidi"/>
          <w:sz w:val="24"/>
          <w:szCs w:val="24"/>
          <w:lang w:bidi="ur-PK"/>
        </w:rPr>
        <w:fldChar w:fldCharType="begin" w:fldLock="1"/>
      </w:r>
      <w:r w:rsidR="00F20938" w:rsidRPr="000D4B21">
        <w:rPr>
          <w:rFonts w:asciiTheme="majorBidi" w:hAnsiTheme="majorBidi" w:cstheme="majorBidi"/>
          <w:sz w:val="24"/>
          <w:szCs w:val="24"/>
          <w:lang w:bidi="ur-PK"/>
        </w:rPr>
        <w:instrText>ADDIN CSL_CITATION {"citationItems":[{"id":"ITEM-1","itemData":{"ISSN":"2395-7492","author":[{"dropping-particle":"","family":"Tripathy","given":"Mitashree","non-dropping-particle":"","parse-names":false,"suffix":""}],"container-title":"International research journal of management, IT and social sciences","id":"ITEM-1","issue":"3","issued":{"date-parts":[["2018"]]},"page":"1-7","title":"Building quality teamwork to achieve excellence in business organizations","type":"article-journal","volume":"5"},"uris":["http://www.mendeley.com/documents/?uuid=3eda4a42-b1bc-4449-b175-4a7d042d8ed7"]}],"mendeley":{"formattedCitation":"(Tripathy, 2018)","manualFormatting":"Tripathy (2018)","plainTextFormattedCitation":"(Tripathy, 2018)","previouslyFormattedCitation":"(Tripathy, 2018)"},"properties":{"noteIndex":0},"schema":"https://github.com/citation-style-language/schema/raw/master/csl-citation.json"}</w:instrText>
      </w:r>
      <w:r w:rsidRPr="000D4B21">
        <w:rPr>
          <w:rFonts w:asciiTheme="majorBidi" w:hAnsiTheme="majorBidi" w:cstheme="majorBidi"/>
          <w:sz w:val="24"/>
          <w:szCs w:val="24"/>
          <w:lang w:bidi="ur-PK"/>
        </w:rPr>
        <w:fldChar w:fldCharType="separate"/>
      </w:r>
      <w:r w:rsidRPr="000D4B21">
        <w:rPr>
          <w:rFonts w:asciiTheme="majorBidi" w:hAnsiTheme="majorBidi" w:cstheme="majorBidi"/>
          <w:noProof/>
          <w:sz w:val="24"/>
          <w:szCs w:val="24"/>
          <w:lang w:bidi="ur-PK"/>
        </w:rPr>
        <w:t>Tripathy (2018)</w:t>
      </w:r>
      <w:r w:rsidRPr="000D4B21">
        <w:rPr>
          <w:rFonts w:asciiTheme="majorBidi" w:hAnsiTheme="majorBidi" w:cstheme="majorBidi"/>
          <w:sz w:val="24"/>
          <w:szCs w:val="24"/>
          <w:lang w:bidi="ur-PK"/>
        </w:rPr>
        <w:fldChar w:fldCharType="end"/>
      </w:r>
      <w:r w:rsidRPr="000D4B21">
        <w:rPr>
          <w:rFonts w:asciiTheme="majorBidi" w:hAnsiTheme="majorBidi" w:cstheme="majorBidi"/>
          <w:sz w:val="24"/>
          <w:szCs w:val="24"/>
          <w:lang w:bidi="ur-PK"/>
        </w:rPr>
        <w:t xml:space="preserve"> has described that great team leaders with whom members can happily share ideas, ask for feedback</w:t>
      </w:r>
      <w:r w:rsidR="00B95594">
        <w:rPr>
          <w:rFonts w:asciiTheme="majorBidi" w:hAnsiTheme="majorBidi" w:cstheme="majorBidi"/>
          <w:sz w:val="24"/>
          <w:szCs w:val="24"/>
          <w:lang w:bidi="ur-PK"/>
        </w:rPr>
        <w:t>,</w:t>
      </w:r>
      <w:r w:rsidRPr="000D4B21">
        <w:rPr>
          <w:rFonts w:asciiTheme="majorBidi" w:hAnsiTheme="majorBidi" w:cstheme="majorBidi"/>
          <w:sz w:val="24"/>
          <w:szCs w:val="24"/>
          <w:lang w:bidi="ur-PK"/>
        </w:rPr>
        <w:t xml:space="preserve"> and brainstorm together.</w:t>
      </w:r>
    </w:p>
    <w:p w:rsidR="0068026D" w:rsidRPr="000D4B21" w:rsidRDefault="008C3364" w:rsidP="000D4B21">
      <w:pPr>
        <w:pStyle w:val="Heading2"/>
        <w:rPr>
          <w:lang w:bidi="ur-PK"/>
        </w:rPr>
      </w:pPr>
      <w:bookmarkStart w:id="25" w:name="_Toc49635515"/>
      <w:r w:rsidRPr="000D4B21">
        <w:rPr>
          <w:lang w:bidi="ur-PK"/>
        </w:rPr>
        <w:t>Team</w:t>
      </w:r>
      <w:r w:rsidR="000D4B21">
        <w:rPr>
          <w:lang w:bidi="ur-PK"/>
        </w:rPr>
        <w:t xml:space="preserve"> </w:t>
      </w:r>
      <w:r w:rsidRPr="000D4B21">
        <w:rPr>
          <w:lang w:bidi="ur-PK"/>
        </w:rPr>
        <w:t>building Exercise</w:t>
      </w:r>
      <w:bookmarkEnd w:id="25"/>
    </w:p>
    <w:p w:rsidR="008C3364" w:rsidRPr="000D4B21" w:rsidRDefault="008C3364" w:rsidP="000D4B21">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t>I will ensure to have a little exercise of team building which will strengthen the bond between team members and group leader.</w:t>
      </w:r>
    </w:p>
    <w:p w:rsidR="008C3364" w:rsidRPr="000D4B21" w:rsidRDefault="008C3364" w:rsidP="000D4B21">
      <w:pPr>
        <w:pStyle w:val="Heading2"/>
        <w:rPr>
          <w:lang w:bidi="ur-PK"/>
        </w:rPr>
      </w:pPr>
      <w:bookmarkStart w:id="26" w:name="_Toc49635516"/>
      <w:r w:rsidRPr="000D4B21">
        <w:rPr>
          <w:lang w:bidi="ur-PK"/>
        </w:rPr>
        <w:t>Team Rules</w:t>
      </w:r>
      <w:bookmarkEnd w:id="26"/>
    </w:p>
    <w:p w:rsidR="008C3364" w:rsidRPr="000D4B21" w:rsidRDefault="008C3364" w:rsidP="000D4B21">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lastRenderedPageBreak/>
        <w:tab/>
        <w:t xml:space="preserve">I will practice developing clear and flexible team rules. These rules will help each member in understanding their duties and responsibilities. </w:t>
      </w:r>
    </w:p>
    <w:p w:rsidR="002F1448" w:rsidRDefault="002F1448" w:rsidP="000D4B21">
      <w:pPr>
        <w:pStyle w:val="Heading2"/>
        <w:rPr>
          <w:lang w:bidi="ur-PK"/>
        </w:rPr>
      </w:pPr>
      <w:bookmarkStart w:id="27" w:name="_Toc49635517"/>
    </w:p>
    <w:p w:rsidR="002F1448" w:rsidRDefault="002F1448" w:rsidP="000D4B21">
      <w:pPr>
        <w:pStyle w:val="Heading2"/>
        <w:rPr>
          <w:lang w:bidi="ur-PK"/>
        </w:rPr>
      </w:pPr>
    </w:p>
    <w:p w:rsidR="008C3364" w:rsidRPr="000D4B21" w:rsidRDefault="008C3364" w:rsidP="000D4B21">
      <w:pPr>
        <w:pStyle w:val="Heading2"/>
        <w:rPr>
          <w:lang w:bidi="ur-PK"/>
        </w:rPr>
      </w:pPr>
      <w:r w:rsidRPr="000D4B21">
        <w:rPr>
          <w:lang w:bidi="ur-PK"/>
        </w:rPr>
        <w:t>Recognize and Reward</w:t>
      </w:r>
      <w:bookmarkEnd w:id="27"/>
    </w:p>
    <w:p w:rsidR="008C3364" w:rsidRPr="000D4B21" w:rsidRDefault="008C3364" w:rsidP="00B95594">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t>Exercising my innovative thinking, I will develop reward and recogni</w:t>
      </w:r>
      <w:r w:rsidR="00B95594">
        <w:rPr>
          <w:rFonts w:asciiTheme="majorBidi" w:hAnsiTheme="majorBidi" w:cstheme="majorBidi"/>
          <w:sz w:val="24"/>
          <w:szCs w:val="24"/>
          <w:lang w:bidi="ur-PK"/>
        </w:rPr>
        <w:t>tion</w:t>
      </w:r>
      <w:r w:rsidRPr="000D4B21">
        <w:rPr>
          <w:rFonts w:asciiTheme="majorBidi" w:hAnsiTheme="majorBidi" w:cstheme="majorBidi"/>
          <w:sz w:val="24"/>
          <w:szCs w:val="24"/>
          <w:lang w:bidi="ur-PK"/>
        </w:rPr>
        <w:t xml:space="preserve"> strategies for each group activity. It is because when a person feels that his efforts are recognized</w:t>
      </w:r>
      <w:r w:rsidR="00BE1EB0" w:rsidRPr="000D4B21">
        <w:rPr>
          <w:rFonts w:asciiTheme="majorBidi" w:hAnsiTheme="majorBidi" w:cstheme="majorBidi"/>
          <w:sz w:val="24"/>
          <w:szCs w:val="24"/>
          <w:lang w:bidi="ur-PK"/>
        </w:rPr>
        <w:t>, he will perform better in the team.</w:t>
      </w:r>
    </w:p>
    <w:p w:rsidR="00BE1EB0" w:rsidRPr="000D4B21" w:rsidRDefault="00BE1EB0" w:rsidP="000D4B21">
      <w:pPr>
        <w:pStyle w:val="Heading2"/>
        <w:rPr>
          <w:lang w:bidi="ur-PK"/>
        </w:rPr>
      </w:pPr>
      <w:bookmarkStart w:id="28" w:name="_Toc49635518"/>
      <w:r w:rsidRPr="000D4B21">
        <w:rPr>
          <w:lang w:bidi="ur-PK"/>
        </w:rPr>
        <w:t>Accept Differences</w:t>
      </w:r>
      <w:bookmarkEnd w:id="28"/>
    </w:p>
    <w:p w:rsidR="00BE1EB0" w:rsidRPr="000D4B21" w:rsidRDefault="00BE1EB0" w:rsidP="000D4B21">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t>This is one of the most important strategies for me. Accepting differences will enable me to understand different approaches towards the challenge. Similarly, instead of focusing on differences, I will focus on the strengths that each member add</w:t>
      </w:r>
      <w:r w:rsidR="00B95594">
        <w:rPr>
          <w:rFonts w:asciiTheme="majorBidi" w:hAnsiTheme="majorBidi" w:cstheme="majorBidi"/>
          <w:sz w:val="24"/>
          <w:szCs w:val="24"/>
          <w:lang w:bidi="ur-PK"/>
        </w:rPr>
        <w:t>s</w:t>
      </w:r>
      <w:r w:rsidRPr="000D4B21">
        <w:rPr>
          <w:rFonts w:asciiTheme="majorBidi" w:hAnsiTheme="majorBidi" w:cstheme="majorBidi"/>
          <w:sz w:val="24"/>
          <w:szCs w:val="24"/>
          <w:lang w:bidi="ur-PK"/>
        </w:rPr>
        <w:t xml:space="preserve"> up in the teamwork. </w:t>
      </w:r>
    </w:p>
    <w:p w:rsidR="00BE1EB0" w:rsidRPr="000D4B21" w:rsidRDefault="00BE1EB0" w:rsidP="000D4B21">
      <w:pPr>
        <w:pStyle w:val="Heading2"/>
        <w:rPr>
          <w:lang w:bidi="ur-PK"/>
        </w:rPr>
      </w:pPr>
      <w:bookmarkStart w:id="29" w:name="_Toc49635519"/>
      <w:r w:rsidRPr="000D4B21">
        <w:rPr>
          <w:lang w:bidi="ur-PK"/>
        </w:rPr>
        <w:t>Celebration</w:t>
      </w:r>
      <w:bookmarkEnd w:id="29"/>
    </w:p>
    <w:p w:rsidR="00FF61AB" w:rsidRPr="000D4B21" w:rsidRDefault="00BE1EB0" w:rsidP="000D4B21">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t xml:space="preserve">I will develop my capabilities in celebrating the achievement of a milestone within teamwork. This will help me observe my leadership and teamwork skills. </w:t>
      </w:r>
    </w:p>
    <w:p w:rsidR="00AB499D" w:rsidRPr="000D4B21" w:rsidRDefault="00AB499D" w:rsidP="000D4B21">
      <w:pPr>
        <w:pStyle w:val="Heading1"/>
        <w:rPr>
          <w:lang w:bidi="ur-PK"/>
        </w:rPr>
      </w:pPr>
      <w:bookmarkStart w:id="30" w:name="_Toc49635520"/>
      <w:r w:rsidRPr="000D4B21">
        <w:rPr>
          <w:lang w:bidi="ur-PK"/>
        </w:rPr>
        <w:t>Conclusion</w:t>
      </w:r>
      <w:bookmarkEnd w:id="30"/>
    </w:p>
    <w:p w:rsidR="00BE1EB0" w:rsidRPr="000D4B21" w:rsidRDefault="00AB499D" w:rsidP="00B95594">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tab/>
      </w:r>
      <w:r w:rsidR="00BE1EB0" w:rsidRPr="000D4B21">
        <w:rPr>
          <w:rFonts w:asciiTheme="majorBidi" w:hAnsiTheme="majorBidi" w:cstheme="majorBidi"/>
          <w:sz w:val="24"/>
          <w:szCs w:val="24"/>
          <w:lang w:bidi="ur-PK"/>
        </w:rPr>
        <w:t xml:space="preserve"> </w:t>
      </w:r>
      <w:r w:rsidRPr="000D4B21">
        <w:rPr>
          <w:rFonts w:asciiTheme="majorBidi" w:hAnsiTheme="majorBidi" w:cstheme="majorBidi"/>
          <w:sz w:val="24"/>
          <w:szCs w:val="24"/>
          <w:lang w:bidi="ur-PK"/>
        </w:rPr>
        <w:t xml:space="preserve">To conclude, it can be stated that professional career development is an ongoing process. I need to develop a strategy to keep analyzing my skillset and adopt </w:t>
      </w:r>
      <w:r w:rsidR="00F20938" w:rsidRPr="000D4B21">
        <w:rPr>
          <w:rFonts w:asciiTheme="majorBidi" w:hAnsiTheme="majorBidi" w:cstheme="majorBidi"/>
          <w:sz w:val="24"/>
          <w:szCs w:val="24"/>
          <w:lang w:bidi="ur-PK"/>
        </w:rPr>
        <w:t>strategies to keep developing my professional skill</w:t>
      </w:r>
      <w:r w:rsidR="00B95594">
        <w:rPr>
          <w:rFonts w:asciiTheme="majorBidi" w:hAnsiTheme="majorBidi" w:cstheme="majorBidi"/>
          <w:sz w:val="24"/>
          <w:szCs w:val="24"/>
          <w:lang w:bidi="ur-PK"/>
        </w:rPr>
        <w:t xml:space="preserve"> </w:t>
      </w:r>
      <w:r w:rsidR="00F20938" w:rsidRPr="000D4B21">
        <w:rPr>
          <w:rFonts w:asciiTheme="majorBidi" w:hAnsiTheme="majorBidi" w:cstheme="majorBidi"/>
          <w:sz w:val="24"/>
          <w:szCs w:val="24"/>
          <w:lang w:bidi="ur-PK"/>
        </w:rPr>
        <w:t xml:space="preserve">set. This report has helped me a great deal in analyzing and visualizing my current situation and developing appropriate strategies to become more prepared </w:t>
      </w:r>
      <w:r w:rsidR="00B95594">
        <w:rPr>
          <w:rFonts w:asciiTheme="majorBidi" w:hAnsiTheme="majorBidi" w:cstheme="majorBidi"/>
          <w:sz w:val="24"/>
          <w:szCs w:val="24"/>
          <w:lang w:bidi="ur-PK"/>
        </w:rPr>
        <w:t>for</w:t>
      </w:r>
      <w:r w:rsidR="00F20938" w:rsidRPr="000D4B21">
        <w:rPr>
          <w:rFonts w:asciiTheme="majorBidi" w:hAnsiTheme="majorBidi" w:cstheme="majorBidi"/>
          <w:sz w:val="24"/>
          <w:szCs w:val="24"/>
          <w:lang w:bidi="ur-PK"/>
        </w:rPr>
        <w:t xml:space="preserve"> </w:t>
      </w:r>
      <w:r w:rsidR="00B95594">
        <w:rPr>
          <w:rFonts w:asciiTheme="majorBidi" w:hAnsiTheme="majorBidi" w:cstheme="majorBidi"/>
          <w:sz w:val="24"/>
          <w:szCs w:val="24"/>
          <w:lang w:bidi="ur-PK"/>
        </w:rPr>
        <w:t xml:space="preserve">a </w:t>
      </w:r>
      <w:r w:rsidR="00F20938" w:rsidRPr="000D4B21">
        <w:rPr>
          <w:rFonts w:asciiTheme="majorBidi" w:hAnsiTheme="majorBidi" w:cstheme="majorBidi"/>
          <w:sz w:val="24"/>
          <w:szCs w:val="24"/>
          <w:lang w:bidi="ur-PK"/>
        </w:rPr>
        <w:t xml:space="preserve">professional career. I hope to excel in attention needed capabilities within </w:t>
      </w:r>
      <w:r w:rsidR="00B95594">
        <w:rPr>
          <w:rFonts w:asciiTheme="majorBidi" w:hAnsiTheme="majorBidi" w:cstheme="majorBidi"/>
          <w:sz w:val="24"/>
          <w:szCs w:val="24"/>
          <w:lang w:bidi="ur-PK"/>
        </w:rPr>
        <w:t xml:space="preserve">the </w:t>
      </w:r>
      <w:r w:rsidR="00F20938" w:rsidRPr="000D4B21">
        <w:rPr>
          <w:rFonts w:asciiTheme="majorBidi" w:hAnsiTheme="majorBidi" w:cstheme="majorBidi"/>
          <w:sz w:val="24"/>
          <w:szCs w:val="24"/>
          <w:lang w:bidi="ur-PK"/>
        </w:rPr>
        <w:t>next six months.</w:t>
      </w:r>
    </w:p>
    <w:p w:rsidR="00F20938" w:rsidRPr="000D4B21" w:rsidRDefault="00F20938" w:rsidP="000D4B21">
      <w:pPr>
        <w:spacing w:line="360" w:lineRule="auto"/>
        <w:jc w:val="both"/>
        <w:rPr>
          <w:rFonts w:asciiTheme="majorBidi" w:hAnsiTheme="majorBidi" w:cstheme="majorBidi"/>
          <w:sz w:val="24"/>
          <w:szCs w:val="24"/>
          <w:lang w:bidi="ur-PK"/>
        </w:rPr>
      </w:pPr>
    </w:p>
    <w:p w:rsidR="00F20938" w:rsidRPr="000D4B21" w:rsidRDefault="00F20938" w:rsidP="000D4B21">
      <w:pPr>
        <w:pStyle w:val="Heading1"/>
        <w:rPr>
          <w:lang w:bidi="ur-PK"/>
        </w:rPr>
      </w:pPr>
      <w:bookmarkStart w:id="31" w:name="_Toc49635521"/>
      <w:r w:rsidRPr="000D4B21">
        <w:rPr>
          <w:lang w:bidi="ur-PK"/>
        </w:rPr>
        <w:t>References</w:t>
      </w:r>
      <w:bookmarkEnd w:id="31"/>
    </w:p>
    <w:p w:rsidR="00F20938" w:rsidRPr="000D4B21" w:rsidRDefault="00F20938" w:rsidP="000D4B21">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sz w:val="24"/>
          <w:szCs w:val="24"/>
          <w:lang w:bidi="ur-PK"/>
        </w:rPr>
        <w:fldChar w:fldCharType="begin" w:fldLock="1"/>
      </w:r>
      <w:r w:rsidRPr="000D4B21">
        <w:rPr>
          <w:rFonts w:asciiTheme="majorBidi" w:hAnsiTheme="majorBidi" w:cstheme="majorBidi"/>
          <w:sz w:val="24"/>
          <w:szCs w:val="24"/>
          <w:lang w:bidi="ur-PK"/>
        </w:rPr>
        <w:instrText xml:space="preserve">ADDIN Mendeley Bibliography CSL_BIBLIOGRAPHY </w:instrText>
      </w:r>
      <w:r w:rsidRPr="000D4B21">
        <w:rPr>
          <w:rFonts w:asciiTheme="majorBidi" w:hAnsiTheme="majorBidi" w:cstheme="majorBidi"/>
          <w:sz w:val="24"/>
          <w:szCs w:val="24"/>
          <w:lang w:bidi="ur-PK"/>
        </w:rPr>
        <w:fldChar w:fldCharType="separate"/>
      </w:r>
      <w:r w:rsidRPr="000D4B21">
        <w:rPr>
          <w:rFonts w:asciiTheme="majorBidi" w:hAnsiTheme="majorBidi" w:cstheme="majorBidi"/>
          <w:noProof/>
          <w:sz w:val="24"/>
          <w:szCs w:val="24"/>
        </w:rPr>
        <w:t xml:space="preserve">Bocciardi, F., Caputo, A., Fregonese, C., Langher, V., &amp; Sartori, R. (2017). Career adaptability as a strategic competence for career development. </w:t>
      </w:r>
      <w:r w:rsidRPr="000D4B21">
        <w:rPr>
          <w:rFonts w:asciiTheme="majorBidi" w:hAnsiTheme="majorBidi" w:cstheme="majorBidi"/>
          <w:i/>
          <w:iCs/>
          <w:noProof/>
          <w:sz w:val="24"/>
          <w:szCs w:val="24"/>
        </w:rPr>
        <w:t>European Journal of Training and Development</w:t>
      </w:r>
      <w:r w:rsidRPr="000D4B21">
        <w:rPr>
          <w:rFonts w:asciiTheme="majorBidi" w:hAnsiTheme="majorBidi" w:cstheme="majorBidi"/>
          <w:noProof/>
          <w:sz w:val="24"/>
          <w:szCs w:val="24"/>
        </w:rPr>
        <w:t>.</w:t>
      </w:r>
    </w:p>
    <w:p w:rsidR="00F20938" w:rsidRPr="000D4B21" w:rsidRDefault="00F20938" w:rsidP="000D4B21">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lastRenderedPageBreak/>
        <w:t xml:space="preserve">Cochran, G. R., &amp; Ferrari, T. M. (2009). Preparing Youth for the 21st Century Knowledge Economy: Youth Programs and Workforce Preparation. </w:t>
      </w:r>
      <w:r w:rsidRPr="000D4B21">
        <w:rPr>
          <w:rFonts w:asciiTheme="majorBidi" w:hAnsiTheme="majorBidi" w:cstheme="majorBidi"/>
          <w:i/>
          <w:iCs/>
          <w:noProof/>
          <w:sz w:val="24"/>
          <w:szCs w:val="24"/>
        </w:rPr>
        <w:t>Afterschool Matters</w:t>
      </w:r>
      <w:r w:rsidRPr="000D4B21">
        <w:rPr>
          <w:rFonts w:asciiTheme="majorBidi" w:hAnsiTheme="majorBidi" w:cstheme="majorBidi"/>
          <w:noProof/>
          <w:sz w:val="24"/>
          <w:szCs w:val="24"/>
        </w:rPr>
        <w:t xml:space="preserve">, </w:t>
      </w:r>
      <w:r w:rsidRPr="000D4B21">
        <w:rPr>
          <w:rFonts w:asciiTheme="majorBidi" w:hAnsiTheme="majorBidi" w:cstheme="majorBidi"/>
          <w:i/>
          <w:iCs/>
          <w:noProof/>
          <w:sz w:val="24"/>
          <w:szCs w:val="24"/>
        </w:rPr>
        <w:t>8</w:t>
      </w:r>
      <w:r w:rsidRPr="000D4B21">
        <w:rPr>
          <w:rFonts w:asciiTheme="majorBidi" w:hAnsiTheme="majorBidi" w:cstheme="majorBidi"/>
          <w:noProof/>
          <w:sz w:val="24"/>
          <w:szCs w:val="24"/>
        </w:rPr>
        <w:t>, 11–25.</w:t>
      </w:r>
    </w:p>
    <w:p w:rsidR="00F20938" w:rsidRPr="000D4B21" w:rsidRDefault="00F20938" w:rsidP="000D4B21">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t xml:space="preserve">Cottrell, S. (2017). </w:t>
      </w:r>
      <w:r w:rsidRPr="000D4B21">
        <w:rPr>
          <w:rFonts w:asciiTheme="majorBidi" w:hAnsiTheme="majorBidi" w:cstheme="majorBidi"/>
          <w:i/>
          <w:iCs/>
          <w:noProof/>
          <w:sz w:val="24"/>
          <w:szCs w:val="24"/>
        </w:rPr>
        <w:t>Critical thinking skills: Effective analysis, argument</w:t>
      </w:r>
      <w:r w:rsidR="00B95594">
        <w:rPr>
          <w:rFonts w:asciiTheme="majorBidi" w:hAnsiTheme="majorBidi" w:cstheme="majorBidi"/>
          <w:i/>
          <w:iCs/>
          <w:noProof/>
          <w:sz w:val="24"/>
          <w:szCs w:val="24"/>
        </w:rPr>
        <w:t>,</w:t>
      </w:r>
      <w:r w:rsidRPr="000D4B21">
        <w:rPr>
          <w:rFonts w:asciiTheme="majorBidi" w:hAnsiTheme="majorBidi" w:cstheme="majorBidi"/>
          <w:i/>
          <w:iCs/>
          <w:noProof/>
          <w:sz w:val="24"/>
          <w:szCs w:val="24"/>
        </w:rPr>
        <w:t xml:space="preserve"> and reflection</w:t>
      </w:r>
      <w:r w:rsidRPr="000D4B21">
        <w:rPr>
          <w:rFonts w:asciiTheme="majorBidi" w:hAnsiTheme="majorBidi" w:cstheme="majorBidi"/>
          <w:noProof/>
          <w:sz w:val="24"/>
          <w:szCs w:val="24"/>
        </w:rPr>
        <w:t>. Macmillan International Higher Education.</w:t>
      </w:r>
    </w:p>
    <w:p w:rsidR="00F20938" w:rsidRPr="000D4B21" w:rsidRDefault="00F20938" w:rsidP="000D4B21">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t xml:space="preserve">Gibbs, G. (2017). Learning by doing: a guide to teaching and learning methods. 1988. </w:t>
      </w:r>
      <w:r w:rsidRPr="000D4B21">
        <w:rPr>
          <w:rFonts w:asciiTheme="majorBidi" w:hAnsiTheme="majorBidi" w:cstheme="majorBidi"/>
          <w:i/>
          <w:iCs/>
          <w:noProof/>
          <w:sz w:val="24"/>
          <w:szCs w:val="24"/>
        </w:rPr>
        <w:t>London: Further Education Unit</w:t>
      </w:r>
      <w:r w:rsidRPr="000D4B21">
        <w:rPr>
          <w:rFonts w:asciiTheme="majorBidi" w:hAnsiTheme="majorBidi" w:cstheme="majorBidi"/>
          <w:noProof/>
          <w:sz w:val="24"/>
          <w:szCs w:val="24"/>
        </w:rPr>
        <w:t>.</w:t>
      </w:r>
    </w:p>
    <w:p w:rsidR="00F20938" w:rsidRPr="000D4B21" w:rsidRDefault="00F20938" w:rsidP="000D4B21">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t>Giudici, M., &amp; Filimonau, V. (2019). Exploring the linkages between managerial leadership, communication</w:t>
      </w:r>
      <w:r w:rsidR="00B95594">
        <w:rPr>
          <w:rFonts w:asciiTheme="majorBidi" w:hAnsiTheme="majorBidi" w:cstheme="majorBidi"/>
          <w:noProof/>
          <w:sz w:val="24"/>
          <w:szCs w:val="24"/>
        </w:rPr>
        <w:t>,</w:t>
      </w:r>
      <w:r w:rsidRPr="000D4B21">
        <w:rPr>
          <w:rFonts w:asciiTheme="majorBidi" w:hAnsiTheme="majorBidi" w:cstheme="majorBidi"/>
          <w:noProof/>
          <w:sz w:val="24"/>
          <w:szCs w:val="24"/>
        </w:rPr>
        <w:t xml:space="preserve"> and teamwork in successful event delivery. </w:t>
      </w:r>
      <w:r w:rsidRPr="000D4B21">
        <w:rPr>
          <w:rFonts w:asciiTheme="majorBidi" w:hAnsiTheme="majorBidi" w:cstheme="majorBidi"/>
          <w:i/>
          <w:iCs/>
          <w:noProof/>
          <w:sz w:val="24"/>
          <w:szCs w:val="24"/>
        </w:rPr>
        <w:t>Tourism Management Perspectives</w:t>
      </w:r>
      <w:r w:rsidRPr="000D4B21">
        <w:rPr>
          <w:rFonts w:asciiTheme="majorBidi" w:hAnsiTheme="majorBidi" w:cstheme="majorBidi"/>
          <w:noProof/>
          <w:sz w:val="24"/>
          <w:szCs w:val="24"/>
        </w:rPr>
        <w:t xml:space="preserve">, </w:t>
      </w:r>
      <w:r w:rsidRPr="000D4B21">
        <w:rPr>
          <w:rFonts w:asciiTheme="majorBidi" w:hAnsiTheme="majorBidi" w:cstheme="majorBidi"/>
          <w:i/>
          <w:iCs/>
          <w:noProof/>
          <w:sz w:val="24"/>
          <w:szCs w:val="24"/>
        </w:rPr>
        <w:t>32</w:t>
      </w:r>
      <w:r w:rsidRPr="000D4B21">
        <w:rPr>
          <w:rFonts w:asciiTheme="majorBidi" w:hAnsiTheme="majorBidi" w:cstheme="majorBidi"/>
          <w:noProof/>
          <w:sz w:val="24"/>
          <w:szCs w:val="24"/>
        </w:rPr>
        <w:t>, 100558.</w:t>
      </w:r>
    </w:p>
    <w:p w:rsidR="00F20938" w:rsidRPr="000D4B21" w:rsidRDefault="00F20938" w:rsidP="000D4B21">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t xml:space="preserve">Kanwar, A., &amp; Mishra, S. (2018). </w:t>
      </w:r>
      <w:r w:rsidRPr="000D4B21">
        <w:rPr>
          <w:rFonts w:asciiTheme="majorBidi" w:hAnsiTheme="majorBidi" w:cstheme="majorBidi"/>
          <w:i/>
          <w:iCs/>
          <w:noProof/>
          <w:sz w:val="24"/>
          <w:szCs w:val="24"/>
        </w:rPr>
        <w:t>Keynote Address: Higher Education in an Age of Disruption</w:t>
      </w:r>
      <w:r w:rsidRPr="000D4B21">
        <w:rPr>
          <w:rFonts w:asciiTheme="majorBidi" w:hAnsiTheme="majorBidi" w:cstheme="majorBidi"/>
          <w:noProof/>
          <w:sz w:val="24"/>
          <w:szCs w:val="24"/>
        </w:rPr>
        <w:t>.</w:t>
      </w:r>
    </w:p>
    <w:p w:rsidR="00F20938" w:rsidRPr="000D4B21" w:rsidRDefault="00F20938" w:rsidP="000D4B21">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t xml:space="preserve">Mayfield, M., &amp; Mayfield, J. (2016). The effects of leader motivating language use on employee decision making. </w:t>
      </w:r>
      <w:r w:rsidRPr="000D4B21">
        <w:rPr>
          <w:rFonts w:asciiTheme="majorBidi" w:hAnsiTheme="majorBidi" w:cstheme="majorBidi"/>
          <w:i/>
          <w:iCs/>
          <w:noProof/>
          <w:sz w:val="24"/>
          <w:szCs w:val="24"/>
        </w:rPr>
        <w:t>International Journal of Business Communication</w:t>
      </w:r>
      <w:r w:rsidRPr="000D4B21">
        <w:rPr>
          <w:rFonts w:asciiTheme="majorBidi" w:hAnsiTheme="majorBidi" w:cstheme="majorBidi"/>
          <w:noProof/>
          <w:sz w:val="24"/>
          <w:szCs w:val="24"/>
        </w:rPr>
        <w:t xml:space="preserve">, </w:t>
      </w:r>
      <w:r w:rsidRPr="000D4B21">
        <w:rPr>
          <w:rFonts w:asciiTheme="majorBidi" w:hAnsiTheme="majorBidi" w:cstheme="majorBidi"/>
          <w:i/>
          <w:iCs/>
          <w:noProof/>
          <w:sz w:val="24"/>
          <w:szCs w:val="24"/>
        </w:rPr>
        <w:t>53</w:t>
      </w:r>
      <w:r w:rsidRPr="000D4B21">
        <w:rPr>
          <w:rFonts w:asciiTheme="majorBidi" w:hAnsiTheme="majorBidi" w:cstheme="majorBidi"/>
          <w:noProof/>
          <w:sz w:val="24"/>
          <w:szCs w:val="24"/>
        </w:rPr>
        <w:t>(4), 465–484.</w:t>
      </w:r>
    </w:p>
    <w:p w:rsidR="00F20938" w:rsidRPr="000D4B21" w:rsidRDefault="00F20938" w:rsidP="000D4B21">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t xml:space="preserve">Phadermrod, B., Crowder, R. M., &amp; Wills, G. B. (2019). Importance-performance analysis based SWOT analysis. </w:t>
      </w:r>
      <w:r w:rsidRPr="000D4B21">
        <w:rPr>
          <w:rFonts w:asciiTheme="majorBidi" w:hAnsiTheme="majorBidi" w:cstheme="majorBidi"/>
          <w:i/>
          <w:iCs/>
          <w:noProof/>
          <w:sz w:val="24"/>
          <w:szCs w:val="24"/>
        </w:rPr>
        <w:t>International Journal of Information Management</w:t>
      </w:r>
      <w:r w:rsidRPr="000D4B21">
        <w:rPr>
          <w:rFonts w:asciiTheme="majorBidi" w:hAnsiTheme="majorBidi" w:cstheme="majorBidi"/>
          <w:noProof/>
          <w:sz w:val="24"/>
          <w:szCs w:val="24"/>
        </w:rPr>
        <w:t xml:space="preserve">, </w:t>
      </w:r>
      <w:r w:rsidRPr="000D4B21">
        <w:rPr>
          <w:rFonts w:asciiTheme="majorBidi" w:hAnsiTheme="majorBidi" w:cstheme="majorBidi"/>
          <w:i/>
          <w:iCs/>
          <w:noProof/>
          <w:sz w:val="24"/>
          <w:szCs w:val="24"/>
        </w:rPr>
        <w:t>44</w:t>
      </w:r>
      <w:r w:rsidRPr="000D4B21">
        <w:rPr>
          <w:rFonts w:asciiTheme="majorBidi" w:hAnsiTheme="majorBidi" w:cstheme="majorBidi"/>
          <w:noProof/>
          <w:sz w:val="24"/>
          <w:szCs w:val="24"/>
        </w:rPr>
        <w:t>, 194–203.</w:t>
      </w:r>
    </w:p>
    <w:p w:rsidR="00F20938" w:rsidRPr="000D4B21" w:rsidRDefault="00F20938" w:rsidP="000D4B21">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t>Pomery, A., Schofield, P., Xhilaga, M., &amp; Gough, K. (2016). Skills, knowledge</w:t>
      </w:r>
      <w:r w:rsidR="00B95594">
        <w:rPr>
          <w:rFonts w:asciiTheme="majorBidi" w:hAnsiTheme="majorBidi" w:cstheme="majorBidi"/>
          <w:noProof/>
          <w:sz w:val="24"/>
          <w:szCs w:val="24"/>
        </w:rPr>
        <w:t>,</w:t>
      </w:r>
      <w:r w:rsidRPr="000D4B21">
        <w:rPr>
          <w:rFonts w:asciiTheme="majorBidi" w:hAnsiTheme="majorBidi" w:cstheme="majorBidi"/>
          <w:noProof/>
          <w:sz w:val="24"/>
          <w:szCs w:val="24"/>
        </w:rPr>
        <w:t xml:space="preserve"> and attributes of support group leaders: A systematic review. </w:t>
      </w:r>
      <w:r w:rsidRPr="000D4B21">
        <w:rPr>
          <w:rFonts w:asciiTheme="majorBidi" w:hAnsiTheme="majorBidi" w:cstheme="majorBidi"/>
          <w:i/>
          <w:iCs/>
          <w:noProof/>
          <w:sz w:val="24"/>
          <w:szCs w:val="24"/>
        </w:rPr>
        <w:t>Patient Education and Counseling</w:t>
      </w:r>
      <w:r w:rsidRPr="000D4B21">
        <w:rPr>
          <w:rFonts w:asciiTheme="majorBidi" w:hAnsiTheme="majorBidi" w:cstheme="majorBidi"/>
          <w:noProof/>
          <w:sz w:val="24"/>
          <w:szCs w:val="24"/>
        </w:rPr>
        <w:t xml:space="preserve">, </w:t>
      </w:r>
      <w:r w:rsidRPr="000D4B21">
        <w:rPr>
          <w:rFonts w:asciiTheme="majorBidi" w:hAnsiTheme="majorBidi" w:cstheme="majorBidi"/>
          <w:i/>
          <w:iCs/>
          <w:noProof/>
          <w:sz w:val="24"/>
          <w:szCs w:val="24"/>
        </w:rPr>
        <w:t>99</w:t>
      </w:r>
      <w:r w:rsidRPr="000D4B21">
        <w:rPr>
          <w:rFonts w:asciiTheme="majorBidi" w:hAnsiTheme="majorBidi" w:cstheme="majorBidi"/>
          <w:noProof/>
          <w:sz w:val="24"/>
          <w:szCs w:val="24"/>
        </w:rPr>
        <w:t>(5), 672–688. https://doi.org/10.1016/j.pec.2015.11.017</w:t>
      </w:r>
    </w:p>
    <w:p w:rsidR="00F20938" w:rsidRPr="000D4B21" w:rsidRDefault="00F20938" w:rsidP="00B95594">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t xml:space="preserve">Ritter, S. M., &amp; Mostert, N. (2017). Enhancement of creative thinking skills using cognitive-based creativity training. </w:t>
      </w:r>
      <w:r w:rsidRPr="000D4B21">
        <w:rPr>
          <w:rFonts w:asciiTheme="majorBidi" w:hAnsiTheme="majorBidi" w:cstheme="majorBidi"/>
          <w:i/>
          <w:iCs/>
          <w:noProof/>
          <w:sz w:val="24"/>
          <w:szCs w:val="24"/>
        </w:rPr>
        <w:t>Journal of Cognitive Enhancement</w:t>
      </w:r>
      <w:r w:rsidRPr="000D4B21">
        <w:rPr>
          <w:rFonts w:asciiTheme="majorBidi" w:hAnsiTheme="majorBidi" w:cstheme="majorBidi"/>
          <w:noProof/>
          <w:sz w:val="24"/>
          <w:szCs w:val="24"/>
        </w:rPr>
        <w:t xml:space="preserve">, </w:t>
      </w:r>
      <w:r w:rsidRPr="000D4B21">
        <w:rPr>
          <w:rFonts w:asciiTheme="majorBidi" w:hAnsiTheme="majorBidi" w:cstheme="majorBidi"/>
          <w:i/>
          <w:iCs/>
          <w:noProof/>
          <w:sz w:val="24"/>
          <w:szCs w:val="24"/>
        </w:rPr>
        <w:t>1</w:t>
      </w:r>
      <w:r w:rsidRPr="000D4B21">
        <w:rPr>
          <w:rFonts w:asciiTheme="majorBidi" w:hAnsiTheme="majorBidi" w:cstheme="majorBidi"/>
          <w:noProof/>
          <w:sz w:val="24"/>
          <w:szCs w:val="24"/>
        </w:rPr>
        <w:t>(3), 243–253.</w:t>
      </w:r>
    </w:p>
    <w:p w:rsidR="00F20938" w:rsidRPr="000D4B21" w:rsidRDefault="00F20938" w:rsidP="000D4B21">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t>Seifan, M., Dada, O. D., &amp; Berenjian, A. (2020). The effect of real and virtual construction field trips on students’ perception</w:t>
      </w:r>
      <w:r w:rsidR="00B95594">
        <w:rPr>
          <w:rFonts w:asciiTheme="majorBidi" w:hAnsiTheme="majorBidi" w:cstheme="majorBidi"/>
          <w:noProof/>
          <w:sz w:val="24"/>
          <w:szCs w:val="24"/>
        </w:rPr>
        <w:t>s</w:t>
      </w:r>
      <w:r w:rsidRPr="000D4B21">
        <w:rPr>
          <w:rFonts w:asciiTheme="majorBidi" w:hAnsiTheme="majorBidi" w:cstheme="majorBidi"/>
          <w:noProof/>
          <w:sz w:val="24"/>
          <w:szCs w:val="24"/>
        </w:rPr>
        <w:t xml:space="preserve"> and career aspiration</w:t>
      </w:r>
      <w:r w:rsidR="00B95594">
        <w:rPr>
          <w:rFonts w:asciiTheme="majorBidi" w:hAnsiTheme="majorBidi" w:cstheme="majorBidi"/>
          <w:noProof/>
          <w:sz w:val="24"/>
          <w:szCs w:val="24"/>
        </w:rPr>
        <w:t>s</w:t>
      </w:r>
      <w:r w:rsidRPr="000D4B21">
        <w:rPr>
          <w:rFonts w:asciiTheme="majorBidi" w:hAnsiTheme="majorBidi" w:cstheme="majorBidi"/>
          <w:noProof/>
          <w:sz w:val="24"/>
          <w:szCs w:val="24"/>
        </w:rPr>
        <w:t xml:space="preserve">. </w:t>
      </w:r>
      <w:r w:rsidRPr="000D4B21">
        <w:rPr>
          <w:rFonts w:asciiTheme="majorBidi" w:hAnsiTheme="majorBidi" w:cstheme="majorBidi"/>
          <w:i/>
          <w:iCs/>
          <w:noProof/>
          <w:sz w:val="24"/>
          <w:szCs w:val="24"/>
        </w:rPr>
        <w:t>Sustainability</w:t>
      </w:r>
      <w:r w:rsidRPr="000D4B21">
        <w:rPr>
          <w:rFonts w:asciiTheme="majorBidi" w:hAnsiTheme="majorBidi" w:cstheme="majorBidi"/>
          <w:noProof/>
          <w:sz w:val="24"/>
          <w:szCs w:val="24"/>
        </w:rPr>
        <w:t xml:space="preserve">, </w:t>
      </w:r>
      <w:r w:rsidRPr="000D4B21">
        <w:rPr>
          <w:rFonts w:asciiTheme="majorBidi" w:hAnsiTheme="majorBidi" w:cstheme="majorBidi"/>
          <w:i/>
          <w:iCs/>
          <w:noProof/>
          <w:sz w:val="24"/>
          <w:szCs w:val="24"/>
        </w:rPr>
        <w:t>12</w:t>
      </w:r>
      <w:r w:rsidRPr="000D4B21">
        <w:rPr>
          <w:rFonts w:asciiTheme="majorBidi" w:hAnsiTheme="majorBidi" w:cstheme="majorBidi"/>
          <w:noProof/>
          <w:sz w:val="24"/>
          <w:szCs w:val="24"/>
        </w:rPr>
        <w:t>(3), 1200.</w:t>
      </w:r>
    </w:p>
    <w:p w:rsidR="00F20938" w:rsidRPr="000D4B21" w:rsidRDefault="00F20938" w:rsidP="000D4B21">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t xml:space="preserve">Tripathy, M. (2018). Building quality teamwork to achieve excellence in business organizations. </w:t>
      </w:r>
      <w:r w:rsidRPr="000D4B21">
        <w:rPr>
          <w:rFonts w:asciiTheme="majorBidi" w:hAnsiTheme="majorBidi" w:cstheme="majorBidi"/>
          <w:i/>
          <w:iCs/>
          <w:noProof/>
          <w:sz w:val="24"/>
          <w:szCs w:val="24"/>
        </w:rPr>
        <w:t>International Research Journal of Management, IT and Social Sciences</w:t>
      </w:r>
      <w:r w:rsidRPr="000D4B21">
        <w:rPr>
          <w:rFonts w:asciiTheme="majorBidi" w:hAnsiTheme="majorBidi" w:cstheme="majorBidi"/>
          <w:noProof/>
          <w:sz w:val="24"/>
          <w:szCs w:val="24"/>
        </w:rPr>
        <w:t xml:space="preserve">, </w:t>
      </w:r>
      <w:r w:rsidRPr="000D4B21">
        <w:rPr>
          <w:rFonts w:asciiTheme="majorBidi" w:hAnsiTheme="majorBidi" w:cstheme="majorBidi"/>
          <w:i/>
          <w:iCs/>
          <w:noProof/>
          <w:sz w:val="24"/>
          <w:szCs w:val="24"/>
        </w:rPr>
        <w:t>5</w:t>
      </w:r>
      <w:r w:rsidRPr="000D4B21">
        <w:rPr>
          <w:rFonts w:asciiTheme="majorBidi" w:hAnsiTheme="majorBidi" w:cstheme="majorBidi"/>
          <w:noProof/>
          <w:sz w:val="24"/>
          <w:szCs w:val="24"/>
        </w:rPr>
        <w:t>(3), 1–7.</w:t>
      </w:r>
    </w:p>
    <w:p w:rsidR="00F20938" w:rsidRPr="000D4B21" w:rsidRDefault="00F20938" w:rsidP="00B95594">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t xml:space="preserve">Van Aken, J. E., &amp; Berends, H. (2018). </w:t>
      </w:r>
      <w:r w:rsidRPr="000D4B21">
        <w:rPr>
          <w:rFonts w:asciiTheme="majorBidi" w:hAnsiTheme="majorBidi" w:cstheme="majorBidi"/>
          <w:i/>
          <w:iCs/>
          <w:noProof/>
          <w:sz w:val="24"/>
          <w:szCs w:val="24"/>
        </w:rPr>
        <w:t>Problem</w:t>
      </w:r>
      <w:r w:rsidR="00B95594">
        <w:rPr>
          <w:rFonts w:asciiTheme="majorBidi" w:hAnsiTheme="majorBidi" w:cstheme="majorBidi"/>
          <w:i/>
          <w:iCs/>
          <w:noProof/>
          <w:sz w:val="24"/>
          <w:szCs w:val="24"/>
        </w:rPr>
        <w:t>-</w:t>
      </w:r>
      <w:r w:rsidRPr="000D4B21">
        <w:rPr>
          <w:rFonts w:asciiTheme="majorBidi" w:hAnsiTheme="majorBidi" w:cstheme="majorBidi"/>
          <w:i/>
          <w:iCs/>
          <w:noProof/>
          <w:sz w:val="24"/>
          <w:szCs w:val="24"/>
        </w:rPr>
        <w:t>solving in organizations</w:t>
      </w:r>
      <w:r w:rsidRPr="000D4B21">
        <w:rPr>
          <w:rFonts w:asciiTheme="majorBidi" w:hAnsiTheme="majorBidi" w:cstheme="majorBidi"/>
          <w:noProof/>
          <w:sz w:val="24"/>
          <w:szCs w:val="24"/>
        </w:rPr>
        <w:t>. Cambridge university press.</w:t>
      </w:r>
    </w:p>
    <w:p w:rsidR="00F20938" w:rsidRPr="000D4B21" w:rsidRDefault="00F20938" w:rsidP="000D4B21">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t xml:space="preserve">Verčič, A. T., &amp; Vokić, N. P. (2017). Engaging employees through internal communication. </w:t>
      </w:r>
      <w:r w:rsidRPr="000D4B21">
        <w:rPr>
          <w:rFonts w:asciiTheme="majorBidi" w:hAnsiTheme="majorBidi" w:cstheme="majorBidi"/>
          <w:i/>
          <w:iCs/>
          <w:noProof/>
          <w:sz w:val="24"/>
          <w:szCs w:val="24"/>
        </w:rPr>
        <w:t xml:space="preserve">Public </w:t>
      </w:r>
      <w:r w:rsidRPr="000D4B21">
        <w:rPr>
          <w:rFonts w:asciiTheme="majorBidi" w:hAnsiTheme="majorBidi" w:cstheme="majorBidi"/>
          <w:i/>
          <w:iCs/>
          <w:noProof/>
          <w:sz w:val="24"/>
          <w:szCs w:val="24"/>
        </w:rPr>
        <w:lastRenderedPageBreak/>
        <w:t>Relations Review</w:t>
      </w:r>
      <w:r w:rsidRPr="000D4B21">
        <w:rPr>
          <w:rFonts w:asciiTheme="majorBidi" w:hAnsiTheme="majorBidi" w:cstheme="majorBidi"/>
          <w:noProof/>
          <w:sz w:val="24"/>
          <w:szCs w:val="24"/>
        </w:rPr>
        <w:t xml:space="preserve">, </w:t>
      </w:r>
      <w:r w:rsidRPr="000D4B21">
        <w:rPr>
          <w:rFonts w:asciiTheme="majorBidi" w:hAnsiTheme="majorBidi" w:cstheme="majorBidi"/>
          <w:i/>
          <w:iCs/>
          <w:noProof/>
          <w:sz w:val="24"/>
          <w:szCs w:val="24"/>
        </w:rPr>
        <w:t>43</w:t>
      </w:r>
      <w:r w:rsidRPr="000D4B21">
        <w:rPr>
          <w:rFonts w:asciiTheme="majorBidi" w:hAnsiTheme="majorBidi" w:cstheme="majorBidi"/>
          <w:noProof/>
          <w:sz w:val="24"/>
          <w:szCs w:val="24"/>
        </w:rPr>
        <w:t>(5), 885–893.</w:t>
      </w:r>
    </w:p>
    <w:p w:rsidR="00F20938" w:rsidRPr="000D4B21" w:rsidRDefault="00F20938" w:rsidP="000D4B21">
      <w:pPr>
        <w:widowControl w:val="0"/>
        <w:autoSpaceDE w:val="0"/>
        <w:autoSpaceDN w:val="0"/>
        <w:adjustRightInd w:val="0"/>
        <w:spacing w:line="360" w:lineRule="auto"/>
        <w:ind w:left="480" w:hanging="480"/>
        <w:jc w:val="both"/>
        <w:rPr>
          <w:rFonts w:asciiTheme="majorBidi" w:hAnsiTheme="majorBidi" w:cstheme="majorBidi"/>
          <w:noProof/>
          <w:sz w:val="24"/>
          <w:szCs w:val="24"/>
        </w:rPr>
      </w:pPr>
      <w:r w:rsidRPr="000D4B21">
        <w:rPr>
          <w:rFonts w:asciiTheme="majorBidi" w:hAnsiTheme="majorBidi" w:cstheme="majorBidi"/>
          <w:noProof/>
          <w:sz w:val="24"/>
          <w:szCs w:val="24"/>
        </w:rPr>
        <w:t xml:space="preserve">Weber, S., &amp; Achtenhagen, F. (2019). Measuring Innovative Thinking and Acting Skills as Workplace‐Related Professional Competence. </w:t>
      </w:r>
      <w:r w:rsidRPr="000D4B21">
        <w:rPr>
          <w:rFonts w:asciiTheme="majorBidi" w:hAnsiTheme="majorBidi" w:cstheme="majorBidi"/>
          <w:i/>
          <w:iCs/>
          <w:noProof/>
          <w:sz w:val="24"/>
          <w:szCs w:val="24"/>
        </w:rPr>
        <w:t>The Wiley Handbook of Global Workplace Learning</w:t>
      </w:r>
      <w:r w:rsidRPr="000D4B21">
        <w:rPr>
          <w:rFonts w:asciiTheme="majorBidi" w:hAnsiTheme="majorBidi" w:cstheme="majorBidi"/>
          <w:noProof/>
          <w:sz w:val="24"/>
          <w:szCs w:val="24"/>
        </w:rPr>
        <w:t>, 119–139.</w:t>
      </w:r>
    </w:p>
    <w:p w:rsidR="00F20938" w:rsidRPr="000D4B21" w:rsidRDefault="00F20938" w:rsidP="000D4B21">
      <w:pPr>
        <w:spacing w:line="360" w:lineRule="auto"/>
        <w:jc w:val="both"/>
        <w:rPr>
          <w:rFonts w:asciiTheme="majorBidi" w:hAnsiTheme="majorBidi" w:cstheme="majorBidi"/>
          <w:sz w:val="24"/>
          <w:szCs w:val="24"/>
          <w:lang w:bidi="ur-PK"/>
        </w:rPr>
      </w:pPr>
      <w:r w:rsidRPr="000D4B21">
        <w:rPr>
          <w:rFonts w:asciiTheme="majorBidi" w:hAnsiTheme="majorBidi" w:cstheme="majorBidi"/>
          <w:sz w:val="24"/>
          <w:szCs w:val="24"/>
          <w:lang w:bidi="ur-PK"/>
        </w:rPr>
        <w:fldChar w:fldCharType="end"/>
      </w:r>
    </w:p>
    <w:sectPr w:rsidR="00F20938" w:rsidRPr="000D4B21">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6C14" w:rsidRDefault="00FC6C14" w:rsidP="002F1448">
      <w:pPr>
        <w:spacing w:after="0" w:line="240" w:lineRule="auto"/>
      </w:pPr>
      <w:r>
        <w:separator/>
      </w:r>
    </w:p>
  </w:endnote>
  <w:endnote w:type="continuationSeparator" w:id="0">
    <w:p w:rsidR="00FC6C14" w:rsidRDefault="00FC6C14" w:rsidP="002F1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6C14" w:rsidRDefault="00FC6C14" w:rsidP="002F1448">
      <w:pPr>
        <w:spacing w:after="0" w:line="240" w:lineRule="auto"/>
      </w:pPr>
      <w:r>
        <w:separator/>
      </w:r>
    </w:p>
  </w:footnote>
  <w:footnote w:type="continuationSeparator" w:id="0">
    <w:p w:rsidR="00FC6C14" w:rsidRDefault="00FC6C14" w:rsidP="002F14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F1448" w:rsidRPr="002F1448" w:rsidRDefault="002F1448" w:rsidP="002F1448">
    <w:pPr>
      <w:spacing w:line="360" w:lineRule="auto"/>
      <w:jc w:val="center"/>
      <w:rPr>
        <w:rFonts w:asciiTheme="majorBidi" w:hAnsiTheme="majorBidi" w:cstheme="majorBidi"/>
        <w:sz w:val="24"/>
        <w:szCs w:val="24"/>
      </w:rPr>
    </w:pPr>
    <w:r w:rsidRPr="000D4B21">
      <w:rPr>
        <w:rFonts w:asciiTheme="majorBidi" w:hAnsiTheme="majorBidi" w:cstheme="majorBidi"/>
        <w:sz w:val="24"/>
        <w:szCs w:val="24"/>
      </w:rPr>
      <w:t>Professional Career Development</w:t>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r>
    <w:sdt>
      <w:sdtPr>
        <w:id w:val="178723858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B95594">
          <w:rPr>
            <w:noProof/>
          </w:rPr>
          <w:t>11</w:t>
        </w:r>
        <w:r>
          <w:rPr>
            <w:noProof/>
          </w:rPr>
          <w:fldChar w:fldCharType="end"/>
        </w:r>
      </w:sdtContent>
    </w:sdt>
  </w:p>
  <w:p w:rsidR="002F1448" w:rsidRDefault="002F14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YwNzQ0tjA0N7M0MDdW0lEKTi0uzszPAykwNKgFAHkFS7AtAAAA"/>
  </w:docVars>
  <w:rsids>
    <w:rsidRoot w:val="00865576"/>
    <w:rsid w:val="000255D1"/>
    <w:rsid w:val="000A0864"/>
    <w:rsid w:val="000D4B21"/>
    <w:rsid w:val="000E244C"/>
    <w:rsid w:val="00105374"/>
    <w:rsid w:val="001E6BF8"/>
    <w:rsid w:val="00213988"/>
    <w:rsid w:val="002B5EEB"/>
    <w:rsid w:val="002D235D"/>
    <w:rsid w:val="002F1448"/>
    <w:rsid w:val="002F347F"/>
    <w:rsid w:val="0035760A"/>
    <w:rsid w:val="003A206B"/>
    <w:rsid w:val="003C4B72"/>
    <w:rsid w:val="00406F77"/>
    <w:rsid w:val="00407CA1"/>
    <w:rsid w:val="00434BE4"/>
    <w:rsid w:val="0048107D"/>
    <w:rsid w:val="004C332D"/>
    <w:rsid w:val="004C3B91"/>
    <w:rsid w:val="004E28BA"/>
    <w:rsid w:val="005376F4"/>
    <w:rsid w:val="00584D97"/>
    <w:rsid w:val="00594E5B"/>
    <w:rsid w:val="005967FE"/>
    <w:rsid w:val="005E0AD5"/>
    <w:rsid w:val="005E0FFF"/>
    <w:rsid w:val="0068026D"/>
    <w:rsid w:val="00690D6A"/>
    <w:rsid w:val="0069592B"/>
    <w:rsid w:val="006A7E6C"/>
    <w:rsid w:val="006D494A"/>
    <w:rsid w:val="006F47BE"/>
    <w:rsid w:val="0074515F"/>
    <w:rsid w:val="00745731"/>
    <w:rsid w:val="0077490E"/>
    <w:rsid w:val="007E5A00"/>
    <w:rsid w:val="00842963"/>
    <w:rsid w:val="008455B8"/>
    <w:rsid w:val="00865576"/>
    <w:rsid w:val="00874A31"/>
    <w:rsid w:val="00876638"/>
    <w:rsid w:val="00885E7E"/>
    <w:rsid w:val="008B6BA8"/>
    <w:rsid w:val="008C3364"/>
    <w:rsid w:val="008D232F"/>
    <w:rsid w:val="00926188"/>
    <w:rsid w:val="00952688"/>
    <w:rsid w:val="00954E39"/>
    <w:rsid w:val="00960835"/>
    <w:rsid w:val="00991427"/>
    <w:rsid w:val="00A0572A"/>
    <w:rsid w:val="00A51D44"/>
    <w:rsid w:val="00A5637D"/>
    <w:rsid w:val="00A77497"/>
    <w:rsid w:val="00A95DD2"/>
    <w:rsid w:val="00AB499D"/>
    <w:rsid w:val="00AC6D96"/>
    <w:rsid w:val="00AD7D60"/>
    <w:rsid w:val="00B16B8F"/>
    <w:rsid w:val="00B63E2D"/>
    <w:rsid w:val="00B90D38"/>
    <w:rsid w:val="00B95594"/>
    <w:rsid w:val="00BA5EF7"/>
    <w:rsid w:val="00BD08E8"/>
    <w:rsid w:val="00BE1EB0"/>
    <w:rsid w:val="00C04774"/>
    <w:rsid w:val="00C17DF2"/>
    <w:rsid w:val="00C32B3A"/>
    <w:rsid w:val="00C90F01"/>
    <w:rsid w:val="00CD6360"/>
    <w:rsid w:val="00D071CD"/>
    <w:rsid w:val="00D235F4"/>
    <w:rsid w:val="00D56203"/>
    <w:rsid w:val="00D7464D"/>
    <w:rsid w:val="00D86DE2"/>
    <w:rsid w:val="00D971CB"/>
    <w:rsid w:val="00DB4162"/>
    <w:rsid w:val="00DD3F7C"/>
    <w:rsid w:val="00E53BF2"/>
    <w:rsid w:val="00E74195"/>
    <w:rsid w:val="00ED30D9"/>
    <w:rsid w:val="00EF1F43"/>
    <w:rsid w:val="00F04E46"/>
    <w:rsid w:val="00F15E12"/>
    <w:rsid w:val="00F20938"/>
    <w:rsid w:val="00F74932"/>
    <w:rsid w:val="00FC6C14"/>
    <w:rsid w:val="00FE055D"/>
    <w:rsid w:val="00FE4690"/>
    <w:rsid w:val="00FF61A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40FB0"/>
  <w15:chartTrackingRefBased/>
  <w15:docId w15:val="{E2B79FF6-66B0-4521-8B21-B32049C67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576"/>
  </w:style>
  <w:style w:type="paragraph" w:styleId="Heading1">
    <w:name w:val="heading 1"/>
    <w:basedOn w:val="Normal"/>
    <w:next w:val="Normal"/>
    <w:link w:val="Heading1Char"/>
    <w:uiPriority w:val="9"/>
    <w:qFormat/>
    <w:rsid w:val="000D4B21"/>
    <w:pPr>
      <w:spacing w:line="360" w:lineRule="auto"/>
      <w:jc w:val="both"/>
      <w:outlineLvl w:val="0"/>
    </w:pPr>
    <w:rPr>
      <w:rFonts w:asciiTheme="majorBidi" w:hAnsiTheme="majorBidi" w:cstheme="majorBidi"/>
      <w:b/>
      <w:bCs/>
      <w:sz w:val="24"/>
      <w:szCs w:val="24"/>
    </w:rPr>
  </w:style>
  <w:style w:type="paragraph" w:styleId="Heading2">
    <w:name w:val="heading 2"/>
    <w:basedOn w:val="Normal"/>
    <w:next w:val="Normal"/>
    <w:link w:val="Heading2Char"/>
    <w:uiPriority w:val="9"/>
    <w:unhideWhenUsed/>
    <w:qFormat/>
    <w:rsid w:val="000D4B21"/>
    <w:pPr>
      <w:spacing w:line="360" w:lineRule="auto"/>
      <w:jc w:val="both"/>
      <w:outlineLvl w:val="1"/>
    </w:pPr>
    <w:rPr>
      <w:rFonts w:asciiTheme="majorBidi" w:hAnsiTheme="majorBidi" w:cstheme="majorBidi"/>
      <w:i/>
      <w:iCs/>
      <w:sz w:val="24"/>
      <w:szCs w:val="24"/>
    </w:rPr>
  </w:style>
  <w:style w:type="paragraph" w:styleId="Heading3">
    <w:name w:val="heading 3"/>
    <w:basedOn w:val="Normal"/>
    <w:next w:val="Normal"/>
    <w:link w:val="Heading3Char"/>
    <w:uiPriority w:val="9"/>
    <w:unhideWhenUsed/>
    <w:qFormat/>
    <w:rsid w:val="000D4B21"/>
    <w:pPr>
      <w:spacing w:line="360" w:lineRule="auto"/>
      <w:jc w:val="both"/>
      <w:outlineLvl w:val="2"/>
    </w:pPr>
    <w:rPr>
      <w:rFonts w:asciiTheme="majorBidi" w:hAnsiTheme="majorBidi" w:cstheme="majorBidi"/>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B21"/>
    <w:rPr>
      <w:rFonts w:asciiTheme="majorBidi" w:hAnsiTheme="majorBidi" w:cstheme="majorBidi"/>
      <w:b/>
      <w:bCs/>
      <w:sz w:val="24"/>
      <w:szCs w:val="24"/>
    </w:rPr>
  </w:style>
  <w:style w:type="character" w:customStyle="1" w:styleId="Heading2Char">
    <w:name w:val="Heading 2 Char"/>
    <w:basedOn w:val="DefaultParagraphFont"/>
    <w:link w:val="Heading2"/>
    <w:uiPriority w:val="9"/>
    <w:rsid w:val="000D4B21"/>
    <w:rPr>
      <w:rFonts w:asciiTheme="majorBidi" w:hAnsiTheme="majorBidi" w:cstheme="majorBidi"/>
      <w:i/>
      <w:iCs/>
      <w:sz w:val="24"/>
      <w:szCs w:val="24"/>
    </w:rPr>
  </w:style>
  <w:style w:type="character" w:customStyle="1" w:styleId="Heading3Char">
    <w:name w:val="Heading 3 Char"/>
    <w:basedOn w:val="DefaultParagraphFont"/>
    <w:link w:val="Heading3"/>
    <w:uiPriority w:val="9"/>
    <w:rsid w:val="000D4B21"/>
    <w:rPr>
      <w:rFonts w:asciiTheme="majorBidi" w:hAnsiTheme="majorBidi" w:cstheme="majorBidi"/>
      <w:sz w:val="24"/>
      <w:szCs w:val="24"/>
      <w:u w:val="single"/>
    </w:rPr>
  </w:style>
  <w:style w:type="paragraph" w:styleId="TOCHeading">
    <w:name w:val="TOC Heading"/>
    <w:basedOn w:val="Heading1"/>
    <w:next w:val="Normal"/>
    <w:uiPriority w:val="39"/>
    <w:unhideWhenUsed/>
    <w:qFormat/>
    <w:rsid w:val="002F1448"/>
    <w:pPr>
      <w:keepNext/>
      <w:keepLines/>
      <w:spacing w:before="240" w:after="0" w:line="259" w:lineRule="auto"/>
      <w:jc w:val="left"/>
      <w:outlineLvl w:val="9"/>
    </w:pPr>
    <w:rPr>
      <w:rFonts w:asciiTheme="majorHAnsi" w:eastAsiaTheme="majorEastAsia" w:hAnsiTheme="majorHAnsi"/>
      <w:b w:val="0"/>
      <w:bCs w:val="0"/>
      <w:color w:val="2E74B5" w:themeColor="accent1" w:themeShade="BF"/>
      <w:sz w:val="32"/>
      <w:szCs w:val="32"/>
    </w:rPr>
  </w:style>
  <w:style w:type="paragraph" w:styleId="TOC1">
    <w:name w:val="toc 1"/>
    <w:basedOn w:val="Normal"/>
    <w:next w:val="Normal"/>
    <w:autoRedefine/>
    <w:uiPriority w:val="39"/>
    <w:unhideWhenUsed/>
    <w:rsid w:val="002F1448"/>
    <w:pPr>
      <w:spacing w:after="100"/>
    </w:pPr>
  </w:style>
  <w:style w:type="paragraph" w:styleId="TOC2">
    <w:name w:val="toc 2"/>
    <w:basedOn w:val="Normal"/>
    <w:next w:val="Normal"/>
    <w:autoRedefine/>
    <w:uiPriority w:val="39"/>
    <w:unhideWhenUsed/>
    <w:rsid w:val="002F1448"/>
    <w:pPr>
      <w:spacing w:after="100"/>
      <w:ind w:left="220"/>
    </w:pPr>
  </w:style>
  <w:style w:type="paragraph" w:styleId="TOC3">
    <w:name w:val="toc 3"/>
    <w:basedOn w:val="Normal"/>
    <w:next w:val="Normal"/>
    <w:autoRedefine/>
    <w:uiPriority w:val="39"/>
    <w:unhideWhenUsed/>
    <w:rsid w:val="002F1448"/>
    <w:pPr>
      <w:spacing w:after="100"/>
      <w:ind w:left="440"/>
    </w:pPr>
  </w:style>
  <w:style w:type="character" w:styleId="Hyperlink">
    <w:name w:val="Hyperlink"/>
    <w:basedOn w:val="DefaultParagraphFont"/>
    <w:uiPriority w:val="99"/>
    <w:unhideWhenUsed/>
    <w:rsid w:val="002F1448"/>
    <w:rPr>
      <w:color w:val="0563C1" w:themeColor="hyperlink"/>
      <w:u w:val="single"/>
    </w:rPr>
  </w:style>
  <w:style w:type="paragraph" w:styleId="Header">
    <w:name w:val="header"/>
    <w:basedOn w:val="Normal"/>
    <w:link w:val="HeaderChar"/>
    <w:uiPriority w:val="99"/>
    <w:unhideWhenUsed/>
    <w:rsid w:val="002F14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1448"/>
  </w:style>
  <w:style w:type="paragraph" w:styleId="Footer">
    <w:name w:val="footer"/>
    <w:basedOn w:val="Normal"/>
    <w:link w:val="FooterChar"/>
    <w:uiPriority w:val="99"/>
    <w:unhideWhenUsed/>
    <w:rsid w:val="002F14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4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47B9A5-B14E-4575-A727-2048E8ADA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11</Pages>
  <Words>5454</Words>
  <Characters>31088</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dc:creator>
  <cp:keywords/>
  <dc:description/>
  <cp:lastModifiedBy>Shahbaz Zafar</cp:lastModifiedBy>
  <cp:revision>81</cp:revision>
  <dcterms:created xsi:type="dcterms:W3CDTF">2020-08-28T06:52:00Z</dcterms:created>
  <dcterms:modified xsi:type="dcterms:W3CDTF">2020-09-01T11:59:00Z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19d219fb-b7c9-3c94-ba1e-3f41f29febcf</vt:lpwstr>
  </property>
  <property fmtid="{D5CDD505-2E9C-101B-9397-08002B2CF9AE}" pid="4" name="Mendeley Citation Style_1">
    <vt:lpwstr>http://www.zotero.org/styles/harvard-educational-review</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http://www.zotero.org/styles/harvard-anglia-ruskin-university</vt:lpwstr>
  </property>
  <property fmtid="{D5CDD505-2E9C-101B-9397-08002B2CF9AE}" pid="8" name="Mendeley Recent Style Name 1_1">
    <vt:lpwstr>Anglia Ruskin University - Harvard</vt:lpwstr>
  </property>
  <property fmtid="{D5CDD505-2E9C-101B-9397-08002B2CF9AE}" pid="9" name="Mendeley Recent Style Id 2_1">
    <vt:lpwstr>http://www.zotero.org/styles/chicago-author-date</vt:lpwstr>
  </property>
  <property fmtid="{D5CDD505-2E9C-101B-9397-08002B2CF9AE}" pid="10" name="Mendeley Recent Style Name 2_1">
    <vt:lpwstr>Chicago Manual of Style 17th edition (author-date)</vt:lpwstr>
  </property>
  <property fmtid="{D5CDD505-2E9C-101B-9397-08002B2CF9AE}" pid="11" name="Mendeley Recent Style Id 3_1">
    <vt:lpwstr>http://www.zotero.org/styles/harvard-cite-them-right</vt:lpwstr>
  </property>
  <property fmtid="{D5CDD505-2E9C-101B-9397-08002B2CF9AE}" pid="12" name="Mendeley Recent Style Name 3_1">
    <vt:lpwstr>Cite Them Right 10th edition - Harvard</vt:lpwstr>
  </property>
  <property fmtid="{D5CDD505-2E9C-101B-9397-08002B2CF9AE}" pid="13" name="Mendeley Recent Style Id 4_1">
    <vt:lpwstr>http://www.zotero.org/styles/de-montfort-university-harvard</vt:lpwstr>
  </property>
  <property fmtid="{D5CDD505-2E9C-101B-9397-08002B2CF9AE}" pid="14" name="Mendeley Recent Style Name 4_1">
    <vt:lpwstr>De Montfort University - Harvard</vt:lpwstr>
  </property>
  <property fmtid="{D5CDD505-2E9C-101B-9397-08002B2CF9AE}" pid="15" name="Mendeley Recent Style Id 5_1">
    <vt:lpwstr>http://www.zotero.org/styles/griffith-college-harvard</vt:lpwstr>
  </property>
  <property fmtid="{D5CDD505-2E9C-101B-9397-08002B2CF9AE}" pid="16" name="Mendeley Recent Style Name 5_1">
    <vt:lpwstr>Griffith College - Harvard</vt:lpwstr>
  </property>
  <property fmtid="{D5CDD505-2E9C-101B-9397-08002B2CF9AE}" pid="17" name="Mendeley Recent Style Id 6_1">
    <vt:lpwstr>http://www.zotero.org/styles/harvard-educational-review</vt:lpwstr>
  </property>
  <property fmtid="{D5CDD505-2E9C-101B-9397-08002B2CF9AE}" pid="18" name="Mendeley Recent Style Name 6_1">
    <vt:lpwstr>Harvard Educational Review</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