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Reading Latin. Grammar and exercises. Pages 257 and 258.</w:t>
      </w:r>
    </w:p>
    <w:p w:rsidR="00000000" w:rsidDel="00000000" w:rsidP="00000000" w:rsidRDefault="00000000" w:rsidRPr="00000000" w14:paraId="00000002">
      <w:pPr>
        <w:rPr/>
      </w:pPr>
      <w:r w:rsidDel="00000000" w:rsidR="00000000" w:rsidRPr="00000000">
        <w:rPr>
          <w:rtl w:val="0"/>
        </w:rPr>
        <w:t xml:space="preserve">David Prieto Elorza.</w:t>
      </w:r>
    </w:p>
    <w:p w:rsidR="00000000" w:rsidDel="00000000" w:rsidP="00000000" w:rsidRDefault="00000000" w:rsidRPr="00000000" w14:paraId="00000003">
      <w:pPr>
        <w:rPr/>
      </w:pPr>
      <w:r w:rsidDel="00000000" w:rsidR="00000000" w:rsidRPr="00000000">
        <w:rPr>
          <w:rtl w:val="0"/>
        </w:rPr>
        <w:t xml:space="preserve">So, He (Diuico) did business with Cesar: if Roman people is going to make peace with the Helvetii, they would go into that side and they would stay there where Cesar would have placed them and would have wanted to be; but if (Roman people) is going to continue to carry out with the war, let’s (Roman people) remember his old misfortune and the former courage of the Helvetii. As for the fact that (Roman people) unexpectedly would have attacked only one village, since those who have crossed the river cannot bring help to their own, because of that matter let’s not attribute (it) very much to his courage or look down on the Helvetii. So that the Helvetii have learnt from (their) fathers and ancestors, to fight more with courage than with deception or to lean on ambushes. Therefore, let’s not act in such a way that the place where Roman people would have stopped from the disaster and from being butchered seizes the name of his army or transmit his remembrance.</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Page 258.</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Uidere potestis, milites, quo periculum res sunt. Duo exercitus nos abire his montibus sine proelio prohibent. Nisi Lentulo nixi essemus, iam fugissemus. Nunc, tamen, nos patriae, libertati et vitis contendendi sumus. Ne ignaui fueritis. Si uicerimus, non dubium est quin salus nostra sit. Si timore cesserimus, quominus nihil ex internecione nos constitisset. </w:t>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