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805779254"/>
        <w:docPartObj>
          <w:docPartGallery w:val="Cover Pages"/>
          <w:docPartUnique/>
        </w:docPartObj>
      </w:sdtPr>
      <w:sdtEndPr/>
      <w:sdtContent>
        <w:p w14:paraId="3D39B5AE" w14:textId="2EA76C91" w:rsidR="00DE6B96" w:rsidRPr="00864CE5" w:rsidRDefault="00DE6B96" w:rsidP="00EA6A39">
          <w:pPr>
            <w:spacing w:line="360" w:lineRule="auto"/>
            <w:jc w:val="both"/>
            <w:rPr>
              <w:rFonts w:ascii="Arial" w:hAnsi="Arial" w:cs="Arial"/>
            </w:rPr>
          </w:pPr>
          <w:r w:rsidRPr="00864CE5">
            <w:rPr>
              <w:rFonts w:ascii="Arial" w:hAnsi="Arial" w:cs="Arial"/>
              <w:noProof/>
            </w:rPr>
            <mc:AlternateContent>
              <mc:Choice Requires="wpg">
                <w:drawing>
                  <wp:anchor distT="0" distB="0" distL="114300" distR="114300" simplePos="0" relativeHeight="251662336" behindDoc="0" locked="0" layoutInCell="1" allowOverlap="1" wp14:anchorId="69FB9F70" wp14:editId="752073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B0453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1" o:title="" recolor="t" rotate="t" type="frame"/>
                    </v:rect>
                    <w10:wrap anchorx="page" anchory="page"/>
                  </v:group>
                </w:pict>
              </mc:Fallback>
            </mc:AlternateContent>
          </w:r>
          <w:r w:rsidRPr="00864CE5">
            <w:rPr>
              <w:rFonts w:ascii="Arial" w:hAnsi="Arial" w:cs="Arial"/>
              <w:noProof/>
            </w:rPr>
            <mc:AlternateContent>
              <mc:Choice Requires="wps">
                <w:drawing>
                  <wp:anchor distT="0" distB="0" distL="114300" distR="114300" simplePos="0" relativeHeight="251660288" behindDoc="0" locked="0" layoutInCell="1" allowOverlap="1" wp14:anchorId="79002566" wp14:editId="15A7B27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D82CFAC" w14:textId="53C45DE2" w:rsidR="00DE6B96" w:rsidRDefault="00DE6B96">
                                    <w:pPr>
                                      <w:pStyle w:val="NoSpacing"/>
                                      <w:jc w:val="right"/>
                                      <w:rPr>
                                        <w:color w:val="595959" w:themeColor="text1" w:themeTint="A6"/>
                                        <w:sz w:val="28"/>
                                        <w:szCs w:val="28"/>
                                      </w:rPr>
                                    </w:pPr>
                                    <w:r>
                                      <w:rPr>
                                        <w:color w:val="595959" w:themeColor="text1" w:themeTint="A6"/>
                                        <w:sz w:val="28"/>
                                        <w:szCs w:val="28"/>
                                      </w:rPr>
                                      <w:t>Callum Jones (2306025)</w:t>
                                    </w:r>
                                  </w:p>
                                </w:sdtContent>
                              </w:sdt>
                              <w:p w14:paraId="4E65F02C" w14:textId="238D009A" w:rsidR="00DE6B96" w:rsidRDefault="008F794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11323">
                                      <w:rPr>
                                        <w:color w:val="595959" w:themeColor="text1" w:themeTint="A6"/>
                                        <w:sz w:val="18"/>
                                        <w:szCs w:val="18"/>
                                      </w:rPr>
                                      <w:t>2306025@student.uwtsd.ac.uk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002566"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D82CFAC" w14:textId="53C45DE2" w:rsidR="00DE6B96" w:rsidRDefault="00DE6B96">
                              <w:pPr>
                                <w:pStyle w:val="NoSpacing"/>
                                <w:jc w:val="right"/>
                                <w:rPr>
                                  <w:color w:val="595959" w:themeColor="text1" w:themeTint="A6"/>
                                  <w:sz w:val="28"/>
                                  <w:szCs w:val="28"/>
                                </w:rPr>
                              </w:pPr>
                              <w:r>
                                <w:rPr>
                                  <w:color w:val="595959" w:themeColor="text1" w:themeTint="A6"/>
                                  <w:sz w:val="28"/>
                                  <w:szCs w:val="28"/>
                                </w:rPr>
                                <w:t>Callum Jones (2306025)</w:t>
                              </w:r>
                            </w:p>
                          </w:sdtContent>
                        </w:sdt>
                        <w:p w14:paraId="4E65F02C" w14:textId="238D009A" w:rsidR="00DE6B96" w:rsidRDefault="008F794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11323">
                                <w:rPr>
                                  <w:color w:val="595959" w:themeColor="text1" w:themeTint="A6"/>
                                  <w:sz w:val="18"/>
                                  <w:szCs w:val="18"/>
                                </w:rPr>
                                <w:t>2306025@student.uwtsd.ac.uk</w:t>
                              </w:r>
                            </w:sdtContent>
                          </w:sdt>
                        </w:p>
                      </w:txbxContent>
                    </v:textbox>
                    <w10:wrap type="square" anchorx="page" anchory="page"/>
                  </v:shape>
                </w:pict>
              </mc:Fallback>
            </mc:AlternateContent>
          </w:r>
          <w:r w:rsidRPr="00864CE5">
            <w:rPr>
              <w:rFonts w:ascii="Arial" w:hAnsi="Arial" w:cs="Arial"/>
              <w:noProof/>
            </w:rPr>
            <mc:AlternateContent>
              <mc:Choice Requires="wps">
                <w:drawing>
                  <wp:anchor distT="0" distB="0" distL="114300" distR="114300" simplePos="0" relativeHeight="251661312" behindDoc="0" locked="0" layoutInCell="1" allowOverlap="1" wp14:anchorId="5D76552C" wp14:editId="1FAE5FF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0D249" w14:textId="593D62AA" w:rsidR="00DE6B96" w:rsidRPr="00311323" w:rsidRDefault="00DE6B96" w:rsidP="00311323">
                                <w:pPr>
                                  <w:pStyle w:val="NoSpacing"/>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76552C"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270D249" w14:textId="593D62AA" w:rsidR="00DE6B96" w:rsidRPr="00311323" w:rsidRDefault="00DE6B96" w:rsidP="00311323">
                          <w:pPr>
                            <w:pStyle w:val="NoSpacing"/>
                            <w:rPr>
                              <w:color w:val="156082" w:themeColor="accent1"/>
                              <w:sz w:val="28"/>
                              <w:szCs w:val="28"/>
                            </w:rPr>
                          </w:pPr>
                        </w:p>
                      </w:txbxContent>
                    </v:textbox>
                    <w10:wrap type="square" anchorx="page" anchory="page"/>
                  </v:shape>
                </w:pict>
              </mc:Fallback>
            </mc:AlternateContent>
          </w:r>
          <w:r w:rsidRPr="00864CE5">
            <w:rPr>
              <w:rFonts w:ascii="Arial" w:hAnsi="Arial" w:cs="Arial"/>
              <w:noProof/>
            </w:rPr>
            <mc:AlternateContent>
              <mc:Choice Requires="wps">
                <w:drawing>
                  <wp:anchor distT="0" distB="0" distL="114300" distR="114300" simplePos="0" relativeHeight="251659264" behindDoc="0" locked="0" layoutInCell="1" allowOverlap="1" wp14:anchorId="7FA343B0" wp14:editId="3568BE6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62BD3" w14:textId="097CA47A" w:rsidR="00DE6B96" w:rsidRDefault="008F794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E6B96">
                                      <w:rPr>
                                        <w:caps/>
                                        <w:color w:val="156082" w:themeColor="accent1"/>
                                        <w:sz w:val="64"/>
                                        <w:szCs w:val="64"/>
                                      </w:rPr>
                                      <w:t>Intergrated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CC16E5" w14:textId="22182836" w:rsidR="00DE6B96" w:rsidRDefault="00311323">
                                    <w:pPr>
                                      <w:jc w:val="right"/>
                                      <w:rPr>
                                        <w:smallCaps/>
                                        <w:color w:val="404040" w:themeColor="text1" w:themeTint="BF"/>
                                        <w:sz w:val="36"/>
                                        <w:szCs w:val="36"/>
                                      </w:rPr>
                                    </w:pPr>
                                    <w:r w:rsidRPr="00311323">
                                      <w:rPr>
                                        <w:color w:val="404040" w:themeColor="text1" w:themeTint="BF"/>
                                        <w:sz w:val="36"/>
                                        <w:szCs w:val="36"/>
                                      </w:rPr>
                                      <w:t>ACBA 6016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A343B0" id="Text Box 163"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0062BD3" w14:textId="097CA47A" w:rsidR="00DE6B96" w:rsidRDefault="008F794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E6B96">
                                <w:rPr>
                                  <w:caps/>
                                  <w:color w:val="156082" w:themeColor="accent1"/>
                                  <w:sz w:val="64"/>
                                  <w:szCs w:val="64"/>
                                </w:rPr>
                                <w:t>Intergrated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CC16E5" w14:textId="22182836" w:rsidR="00DE6B96" w:rsidRDefault="00311323">
                              <w:pPr>
                                <w:jc w:val="right"/>
                                <w:rPr>
                                  <w:smallCaps/>
                                  <w:color w:val="404040" w:themeColor="text1" w:themeTint="BF"/>
                                  <w:sz w:val="36"/>
                                  <w:szCs w:val="36"/>
                                </w:rPr>
                              </w:pPr>
                              <w:r w:rsidRPr="00311323">
                                <w:rPr>
                                  <w:color w:val="404040" w:themeColor="text1" w:themeTint="BF"/>
                                  <w:sz w:val="36"/>
                                  <w:szCs w:val="36"/>
                                </w:rPr>
                                <w:t>ACBA 6016</w:t>
                              </w:r>
                            </w:p>
                          </w:sdtContent>
                        </w:sdt>
                      </w:txbxContent>
                    </v:textbox>
                    <w10:wrap type="square" anchorx="page" anchory="page"/>
                  </v:shape>
                </w:pict>
              </mc:Fallback>
            </mc:AlternateContent>
          </w:r>
        </w:p>
        <w:p w14:paraId="4CA9B4D8" w14:textId="12E352FA" w:rsidR="00DE6B96" w:rsidRPr="00864CE5" w:rsidRDefault="00DE6B96" w:rsidP="00EA6A39">
          <w:pPr>
            <w:spacing w:line="360" w:lineRule="auto"/>
            <w:jc w:val="both"/>
            <w:rPr>
              <w:rFonts w:ascii="Arial" w:hAnsi="Arial" w:cs="Arial"/>
            </w:rPr>
          </w:pPr>
          <w:r w:rsidRPr="00864CE5">
            <w:rPr>
              <w:rFonts w:ascii="Arial" w:hAnsi="Arial" w:cs="Arial"/>
            </w:rPr>
            <w:br w:type="page"/>
          </w:r>
        </w:p>
      </w:sdtContent>
    </w:sdt>
    <w:p w14:paraId="25A807D4" w14:textId="59F6A10E" w:rsidR="00B20828" w:rsidRPr="00864CE5" w:rsidRDefault="000941BF" w:rsidP="00EA6A39">
      <w:pPr>
        <w:pStyle w:val="Title"/>
        <w:spacing w:line="360" w:lineRule="auto"/>
        <w:jc w:val="both"/>
        <w:rPr>
          <w:rFonts w:ascii="Arial" w:hAnsi="Arial" w:cs="Arial"/>
        </w:rPr>
      </w:pPr>
      <w:r w:rsidRPr="00864CE5">
        <w:rPr>
          <w:rFonts w:ascii="Arial" w:hAnsi="Arial" w:cs="Arial"/>
        </w:rPr>
        <w:lastRenderedPageBreak/>
        <w:t>Environmental Impact Assessment</w:t>
      </w:r>
    </w:p>
    <w:sdt>
      <w:sdtPr>
        <w:rPr>
          <w:rFonts w:ascii="Arial" w:eastAsiaTheme="minorHAnsi" w:hAnsi="Arial" w:cs="Arial"/>
          <w:color w:val="auto"/>
          <w:kern w:val="2"/>
          <w:sz w:val="24"/>
          <w:szCs w:val="24"/>
          <w:lang w:eastAsia="en-US"/>
          <w14:ligatures w14:val="standardContextual"/>
        </w:rPr>
        <w:id w:val="992214908"/>
        <w:docPartObj>
          <w:docPartGallery w:val="Table of Contents"/>
          <w:docPartUnique/>
        </w:docPartObj>
      </w:sdtPr>
      <w:sdtEndPr>
        <w:rPr>
          <w:b/>
          <w:bCs/>
        </w:rPr>
      </w:sdtEndPr>
      <w:sdtContent>
        <w:p w14:paraId="597BF350" w14:textId="5A84392A" w:rsidR="00B44DE0" w:rsidRPr="00864CE5" w:rsidRDefault="00B44DE0" w:rsidP="00EA6A39">
          <w:pPr>
            <w:pStyle w:val="TOCHeading"/>
            <w:spacing w:line="360" w:lineRule="auto"/>
            <w:jc w:val="both"/>
            <w:rPr>
              <w:rFonts w:ascii="Arial" w:hAnsi="Arial" w:cs="Arial"/>
            </w:rPr>
          </w:pPr>
          <w:r w:rsidRPr="00864CE5">
            <w:rPr>
              <w:rFonts w:ascii="Arial" w:hAnsi="Arial" w:cs="Arial"/>
            </w:rPr>
            <w:t>Contents</w:t>
          </w:r>
        </w:p>
        <w:p w14:paraId="004F129E" w14:textId="647AD915" w:rsidR="00EA6A39" w:rsidRDefault="00B44DE0">
          <w:pPr>
            <w:pStyle w:val="TOC1"/>
            <w:tabs>
              <w:tab w:val="right" w:leader="dot" w:pos="9016"/>
            </w:tabs>
            <w:rPr>
              <w:rFonts w:eastAsiaTheme="minorEastAsia"/>
              <w:noProof/>
              <w:lang w:eastAsia="en-GB"/>
            </w:rPr>
          </w:pPr>
          <w:r w:rsidRPr="00864CE5">
            <w:rPr>
              <w:rFonts w:ascii="Arial" w:hAnsi="Arial" w:cs="Arial"/>
            </w:rPr>
            <w:fldChar w:fldCharType="begin"/>
          </w:r>
          <w:r w:rsidRPr="00864CE5">
            <w:rPr>
              <w:rFonts w:ascii="Arial" w:hAnsi="Arial" w:cs="Arial"/>
            </w:rPr>
            <w:instrText xml:space="preserve"> TOC \o "1-3" \h \z \u </w:instrText>
          </w:r>
          <w:r w:rsidRPr="00864CE5">
            <w:rPr>
              <w:rFonts w:ascii="Arial" w:hAnsi="Arial" w:cs="Arial"/>
            </w:rPr>
            <w:fldChar w:fldCharType="separate"/>
          </w:r>
          <w:hyperlink w:anchor="_Toc229581463" w:history="1">
            <w:r w:rsidR="00EA6A39" w:rsidRPr="00735334">
              <w:rPr>
                <w:rStyle w:val="Hyperlink"/>
                <w:rFonts w:ascii="Arial" w:hAnsi="Arial" w:cs="Arial"/>
                <w:noProof/>
              </w:rPr>
              <w:t>List of tables</w:t>
            </w:r>
            <w:r w:rsidR="00EA6A39">
              <w:rPr>
                <w:noProof/>
                <w:webHidden/>
              </w:rPr>
              <w:tab/>
            </w:r>
            <w:r w:rsidR="00EA6A39">
              <w:rPr>
                <w:noProof/>
                <w:webHidden/>
              </w:rPr>
              <w:fldChar w:fldCharType="begin"/>
            </w:r>
            <w:r w:rsidR="00EA6A39">
              <w:rPr>
                <w:noProof/>
                <w:webHidden/>
              </w:rPr>
              <w:instrText xml:space="preserve"> PAGEREF _Toc229581463 \h </w:instrText>
            </w:r>
            <w:r w:rsidR="00EA6A39">
              <w:rPr>
                <w:noProof/>
                <w:webHidden/>
              </w:rPr>
            </w:r>
            <w:r w:rsidR="00EA6A39">
              <w:rPr>
                <w:noProof/>
                <w:webHidden/>
              </w:rPr>
              <w:fldChar w:fldCharType="separate"/>
            </w:r>
            <w:r w:rsidR="00EA6A39">
              <w:rPr>
                <w:noProof/>
                <w:webHidden/>
              </w:rPr>
              <w:t>2</w:t>
            </w:r>
            <w:r w:rsidR="00EA6A39">
              <w:rPr>
                <w:noProof/>
                <w:webHidden/>
              </w:rPr>
              <w:fldChar w:fldCharType="end"/>
            </w:r>
          </w:hyperlink>
        </w:p>
        <w:p w14:paraId="7489F9A2" w14:textId="4E7D253D" w:rsidR="00EA6A39" w:rsidRDefault="00EA6A39">
          <w:pPr>
            <w:pStyle w:val="TOC1"/>
            <w:tabs>
              <w:tab w:val="right" w:leader="dot" w:pos="9016"/>
            </w:tabs>
            <w:rPr>
              <w:rFonts w:eastAsiaTheme="minorEastAsia"/>
              <w:noProof/>
              <w:lang w:eastAsia="en-GB"/>
            </w:rPr>
          </w:pPr>
          <w:hyperlink w:anchor="_Toc229581464" w:history="1">
            <w:r w:rsidRPr="00735334">
              <w:rPr>
                <w:rStyle w:val="Hyperlink"/>
                <w:rFonts w:ascii="Arial" w:hAnsi="Arial" w:cs="Arial"/>
                <w:noProof/>
              </w:rPr>
              <w:t>1.0 Introduction and project description</w:t>
            </w:r>
            <w:r>
              <w:rPr>
                <w:noProof/>
                <w:webHidden/>
              </w:rPr>
              <w:tab/>
            </w:r>
            <w:r>
              <w:rPr>
                <w:noProof/>
                <w:webHidden/>
              </w:rPr>
              <w:fldChar w:fldCharType="begin"/>
            </w:r>
            <w:r>
              <w:rPr>
                <w:noProof/>
                <w:webHidden/>
              </w:rPr>
              <w:instrText xml:space="preserve"> PAGEREF _Toc229581464 \h </w:instrText>
            </w:r>
            <w:r>
              <w:rPr>
                <w:noProof/>
                <w:webHidden/>
              </w:rPr>
            </w:r>
            <w:r>
              <w:rPr>
                <w:noProof/>
                <w:webHidden/>
              </w:rPr>
              <w:fldChar w:fldCharType="separate"/>
            </w:r>
            <w:r>
              <w:rPr>
                <w:noProof/>
                <w:webHidden/>
              </w:rPr>
              <w:t>2</w:t>
            </w:r>
            <w:r>
              <w:rPr>
                <w:noProof/>
                <w:webHidden/>
              </w:rPr>
              <w:fldChar w:fldCharType="end"/>
            </w:r>
          </w:hyperlink>
        </w:p>
        <w:p w14:paraId="6C3AAB92" w14:textId="554E44CD" w:rsidR="00EA6A39" w:rsidRDefault="00EA6A39">
          <w:pPr>
            <w:pStyle w:val="TOC2"/>
            <w:tabs>
              <w:tab w:val="right" w:leader="dot" w:pos="9016"/>
            </w:tabs>
            <w:rPr>
              <w:rFonts w:eastAsiaTheme="minorEastAsia"/>
              <w:noProof/>
              <w:lang w:eastAsia="en-GB"/>
            </w:rPr>
          </w:pPr>
          <w:hyperlink w:anchor="_Toc229581465" w:history="1">
            <w:r w:rsidRPr="00735334">
              <w:rPr>
                <w:rStyle w:val="Hyperlink"/>
                <w:rFonts w:ascii="Arial" w:hAnsi="Arial" w:cs="Arial"/>
                <w:noProof/>
              </w:rPr>
              <w:t>1.1 Purpose of the report</w:t>
            </w:r>
            <w:r>
              <w:rPr>
                <w:noProof/>
                <w:webHidden/>
              </w:rPr>
              <w:tab/>
            </w:r>
            <w:r>
              <w:rPr>
                <w:noProof/>
                <w:webHidden/>
              </w:rPr>
              <w:fldChar w:fldCharType="begin"/>
            </w:r>
            <w:r>
              <w:rPr>
                <w:noProof/>
                <w:webHidden/>
              </w:rPr>
              <w:instrText xml:space="preserve"> PAGEREF _Toc229581465 \h </w:instrText>
            </w:r>
            <w:r>
              <w:rPr>
                <w:noProof/>
                <w:webHidden/>
              </w:rPr>
            </w:r>
            <w:r>
              <w:rPr>
                <w:noProof/>
                <w:webHidden/>
              </w:rPr>
              <w:fldChar w:fldCharType="separate"/>
            </w:r>
            <w:r>
              <w:rPr>
                <w:noProof/>
                <w:webHidden/>
              </w:rPr>
              <w:t>2</w:t>
            </w:r>
            <w:r>
              <w:rPr>
                <w:noProof/>
                <w:webHidden/>
              </w:rPr>
              <w:fldChar w:fldCharType="end"/>
            </w:r>
          </w:hyperlink>
        </w:p>
        <w:p w14:paraId="21D4E1AC" w14:textId="70CD1665" w:rsidR="00EA6A39" w:rsidRDefault="00EA6A39">
          <w:pPr>
            <w:pStyle w:val="TOC2"/>
            <w:tabs>
              <w:tab w:val="left" w:pos="960"/>
              <w:tab w:val="right" w:leader="dot" w:pos="9016"/>
            </w:tabs>
            <w:rPr>
              <w:rFonts w:eastAsiaTheme="minorEastAsia"/>
              <w:noProof/>
              <w:lang w:eastAsia="en-GB"/>
            </w:rPr>
          </w:pPr>
          <w:hyperlink w:anchor="_Toc229581466" w:history="1">
            <w:r w:rsidRPr="00735334">
              <w:rPr>
                <w:rStyle w:val="Hyperlink"/>
                <w:rFonts w:ascii="Arial" w:hAnsi="Arial" w:cs="Arial"/>
                <w:noProof/>
              </w:rPr>
              <w:t>1.2</w:t>
            </w:r>
            <w:r>
              <w:rPr>
                <w:rFonts w:eastAsiaTheme="minorEastAsia"/>
                <w:noProof/>
                <w:lang w:eastAsia="en-GB"/>
              </w:rPr>
              <w:tab/>
            </w:r>
            <w:r w:rsidRPr="00735334">
              <w:rPr>
                <w:rStyle w:val="Hyperlink"/>
                <w:rFonts w:ascii="Arial" w:hAnsi="Arial" w:cs="Arial"/>
                <w:noProof/>
              </w:rPr>
              <w:t>Legislative and policy context</w:t>
            </w:r>
            <w:r>
              <w:rPr>
                <w:noProof/>
                <w:webHidden/>
              </w:rPr>
              <w:tab/>
            </w:r>
            <w:r>
              <w:rPr>
                <w:noProof/>
                <w:webHidden/>
              </w:rPr>
              <w:fldChar w:fldCharType="begin"/>
            </w:r>
            <w:r>
              <w:rPr>
                <w:noProof/>
                <w:webHidden/>
              </w:rPr>
              <w:instrText xml:space="preserve"> PAGEREF _Toc229581466 \h </w:instrText>
            </w:r>
            <w:r>
              <w:rPr>
                <w:noProof/>
                <w:webHidden/>
              </w:rPr>
            </w:r>
            <w:r>
              <w:rPr>
                <w:noProof/>
                <w:webHidden/>
              </w:rPr>
              <w:fldChar w:fldCharType="separate"/>
            </w:r>
            <w:r>
              <w:rPr>
                <w:noProof/>
                <w:webHidden/>
              </w:rPr>
              <w:t>2</w:t>
            </w:r>
            <w:r>
              <w:rPr>
                <w:noProof/>
                <w:webHidden/>
              </w:rPr>
              <w:fldChar w:fldCharType="end"/>
            </w:r>
          </w:hyperlink>
        </w:p>
        <w:p w14:paraId="7EE25108" w14:textId="04227541" w:rsidR="00EA6A39" w:rsidRDefault="00EA6A39">
          <w:pPr>
            <w:pStyle w:val="TOC1"/>
            <w:tabs>
              <w:tab w:val="right" w:leader="dot" w:pos="9016"/>
            </w:tabs>
            <w:rPr>
              <w:rFonts w:eastAsiaTheme="minorEastAsia"/>
              <w:noProof/>
              <w:lang w:eastAsia="en-GB"/>
            </w:rPr>
          </w:pPr>
          <w:hyperlink w:anchor="_Toc229581467" w:history="1">
            <w:r w:rsidRPr="00735334">
              <w:rPr>
                <w:rStyle w:val="Hyperlink"/>
                <w:rFonts w:ascii="Arial" w:hAnsi="Arial" w:cs="Arial"/>
                <w:noProof/>
              </w:rPr>
              <w:t>2.0 Baseline environmental conditions</w:t>
            </w:r>
            <w:r>
              <w:rPr>
                <w:noProof/>
                <w:webHidden/>
              </w:rPr>
              <w:tab/>
            </w:r>
            <w:r>
              <w:rPr>
                <w:noProof/>
                <w:webHidden/>
              </w:rPr>
              <w:fldChar w:fldCharType="begin"/>
            </w:r>
            <w:r>
              <w:rPr>
                <w:noProof/>
                <w:webHidden/>
              </w:rPr>
              <w:instrText xml:space="preserve"> PAGEREF _Toc229581467 \h </w:instrText>
            </w:r>
            <w:r>
              <w:rPr>
                <w:noProof/>
                <w:webHidden/>
              </w:rPr>
            </w:r>
            <w:r>
              <w:rPr>
                <w:noProof/>
                <w:webHidden/>
              </w:rPr>
              <w:fldChar w:fldCharType="separate"/>
            </w:r>
            <w:r>
              <w:rPr>
                <w:noProof/>
                <w:webHidden/>
              </w:rPr>
              <w:t>3</w:t>
            </w:r>
            <w:r>
              <w:rPr>
                <w:noProof/>
                <w:webHidden/>
              </w:rPr>
              <w:fldChar w:fldCharType="end"/>
            </w:r>
          </w:hyperlink>
        </w:p>
        <w:p w14:paraId="4B4BA009" w14:textId="3E896F44" w:rsidR="00EA6A39" w:rsidRDefault="00EA6A39">
          <w:pPr>
            <w:pStyle w:val="TOC2"/>
            <w:tabs>
              <w:tab w:val="right" w:leader="dot" w:pos="9016"/>
            </w:tabs>
            <w:rPr>
              <w:rFonts w:eastAsiaTheme="minorEastAsia"/>
              <w:noProof/>
              <w:lang w:eastAsia="en-GB"/>
            </w:rPr>
          </w:pPr>
          <w:hyperlink w:anchor="_Toc229581468" w:history="1">
            <w:r w:rsidRPr="00735334">
              <w:rPr>
                <w:rStyle w:val="Hyperlink"/>
                <w:rFonts w:ascii="Arial" w:hAnsi="Arial" w:cs="Arial"/>
                <w:noProof/>
              </w:rPr>
              <w:t>2.1 Location topography and existing land use</w:t>
            </w:r>
            <w:r>
              <w:rPr>
                <w:noProof/>
                <w:webHidden/>
              </w:rPr>
              <w:tab/>
            </w:r>
            <w:r>
              <w:rPr>
                <w:noProof/>
                <w:webHidden/>
              </w:rPr>
              <w:fldChar w:fldCharType="begin"/>
            </w:r>
            <w:r>
              <w:rPr>
                <w:noProof/>
                <w:webHidden/>
              </w:rPr>
              <w:instrText xml:space="preserve"> PAGEREF _Toc229581468 \h </w:instrText>
            </w:r>
            <w:r>
              <w:rPr>
                <w:noProof/>
                <w:webHidden/>
              </w:rPr>
            </w:r>
            <w:r>
              <w:rPr>
                <w:noProof/>
                <w:webHidden/>
              </w:rPr>
              <w:fldChar w:fldCharType="separate"/>
            </w:r>
            <w:r>
              <w:rPr>
                <w:noProof/>
                <w:webHidden/>
              </w:rPr>
              <w:t>3</w:t>
            </w:r>
            <w:r>
              <w:rPr>
                <w:noProof/>
                <w:webHidden/>
              </w:rPr>
              <w:fldChar w:fldCharType="end"/>
            </w:r>
          </w:hyperlink>
        </w:p>
        <w:p w14:paraId="2F474420" w14:textId="3D8469F0" w:rsidR="00EA6A39" w:rsidRDefault="00EA6A39">
          <w:pPr>
            <w:pStyle w:val="TOC2"/>
            <w:tabs>
              <w:tab w:val="right" w:leader="dot" w:pos="9016"/>
            </w:tabs>
            <w:rPr>
              <w:rFonts w:eastAsiaTheme="minorEastAsia"/>
              <w:noProof/>
              <w:lang w:eastAsia="en-GB"/>
            </w:rPr>
          </w:pPr>
          <w:hyperlink w:anchor="_Toc229581469" w:history="1">
            <w:r w:rsidRPr="00735334">
              <w:rPr>
                <w:rStyle w:val="Hyperlink"/>
                <w:rFonts w:ascii="Arial" w:hAnsi="Arial" w:cs="Arial"/>
                <w:noProof/>
              </w:rPr>
              <w:t>2.2 Hydrology flood risk and drainage</w:t>
            </w:r>
            <w:r>
              <w:rPr>
                <w:noProof/>
                <w:webHidden/>
              </w:rPr>
              <w:tab/>
            </w:r>
            <w:r>
              <w:rPr>
                <w:noProof/>
                <w:webHidden/>
              </w:rPr>
              <w:fldChar w:fldCharType="begin"/>
            </w:r>
            <w:r>
              <w:rPr>
                <w:noProof/>
                <w:webHidden/>
              </w:rPr>
              <w:instrText xml:space="preserve"> PAGEREF _Toc229581469 \h </w:instrText>
            </w:r>
            <w:r>
              <w:rPr>
                <w:noProof/>
                <w:webHidden/>
              </w:rPr>
            </w:r>
            <w:r>
              <w:rPr>
                <w:noProof/>
                <w:webHidden/>
              </w:rPr>
              <w:fldChar w:fldCharType="separate"/>
            </w:r>
            <w:r>
              <w:rPr>
                <w:noProof/>
                <w:webHidden/>
              </w:rPr>
              <w:t>3</w:t>
            </w:r>
            <w:r>
              <w:rPr>
                <w:noProof/>
                <w:webHidden/>
              </w:rPr>
              <w:fldChar w:fldCharType="end"/>
            </w:r>
          </w:hyperlink>
        </w:p>
        <w:p w14:paraId="5C0D44B5" w14:textId="2195CD58" w:rsidR="00EA6A39" w:rsidRDefault="00EA6A39">
          <w:pPr>
            <w:pStyle w:val="TOC2"/>
            <w:tabs>
              <w:tab w:val="right" w:leader="dot" w:pos="9016"/>
            </w:tabs>
            <w:rPr>
              <w:rFonts w:eastAsiaTheme="minorEastAsia"/>
              <w:noProof/>
              <w:lang w:eastAsia="en-GB"/>
            </w:rPr>
          </w:pPr>
          <w:hyperlink w:anchor="_Toc229581470" w:history="1">
            <w:r w:rsidRPr="00735334">
              <w:rPr>
                <w:rStyle w:val="Hyperlink"/>
                <w:rFonts w:ascii="Arial" w:hAnsi="Arial" w:cs="Arial"/>
                <w:noProof/>
              </w:rPr>
              <w:t>2.3 Ecology and biodiversity</w:t>
            </w:r>
            <w:r>
              <w:rPr>
                <w:noProof/>
                <w:webHidden/>
              </w:rPr>
              <w:tab/>
            </w:r>
            <w:r>
              <w:rPr>
                <w:noProof/>
                <w:webHidden/>
              </w:rPr>
              <w:fldChar w:fldCharType="begin"/>
            </w:r>
            <w:r>
              <w:rPr>
                <w:noProof/>
                <w:webHidden/>
              </w:rPr>
              <w:instrText xml:space="preserve"> PAGEREF _Toc229581470 \h </w:instrText>
            </w:r>
            <w:r>
              <w:rPr>
                <w:noProof/>
                <w:webHidden/>
              </w:rPr>
            </w:r>
            <w:r>
              <w:rPr>
                <w:noProof/>
                <w:webHidden/>
              </w:rPr>
              <w:fldChar w:fldCharType="separate"/>
            </w:r>
            <w:r>
              <w:rPr>
                <w:noProof/>
                <w:webHidden/>
              </w:rPr>
              <w:t>4</w:t>
            </w:r>
            <w:r>
              <w:rPr>
                <w:noProof/>
                <w:webHidden/>
              </w:rPr>
              <w:fldChar w:fldCharType="end"/>
            </w:r>
          </w:hyperlink>
        </w:p>
        <w:p w14:paraId="0411BFBB" w14:textId="38D4890E" w:rsidR="00EA6A39" w:rsidRDefault="00EA6A39">
          <w:pPr>
            <w:pStyle w:val="TOC2"/>
            <w:tabs>
              <w:tab w:val="right" w:leader="dot" w:pos="9016"/>
            </w:tabs>
            <w:rPr>
              <w:rFonts w:eastAsiaTheme="minorEastAsia"/>
              <w:noProof/>
              <w:lang w:eastAsia="en-GB"/>
            </w:rPr>
          </w:pPr>
          <w:hyperlink w:anchor="_Toc229581471" w:history="1">
            <w:r w:rsidRPr="00735334">
              <w:rPr>
                <w:rStyle w:val="Hyperlink"/>
                <w:rFonts w:ascii="Arial" w:hAnsi="Arial" w:cs="Arial"/>
                <w:noProof/>
              </w:rPr>
              <w:t>2.4 marine environment and sediment dynamics</w:t>
            </w:r>
            <w:r>
              <w:rPr>
                <w:noProof/>
                <w:webHidden/>
              </w:rPr>
              <w:tab/>
            </w:r>
            <w:r>
              <w:rPr>
                <w:noProof/>
                <w:webHidden/>
              </w:rPr>
              <w:fldChar w:fldCharType="begin"/>
            </w:r>
            <w:r>
              <w:rPr>
                <w:noProof/>
                <w:webHidden/>
              </w:rPr>
              <w:instrText xml:space="preserve"> PAGEREF _Toc229581471 \h </w:instrText>
            </w:r>
            <w:r>
              <w:rPr>
                <w:noProof/>
                <w:webHidden/>
              </w:rPr>
            </w:r>
            <w:r>
              <w:rPr>
                <w:noProof/>
                <w:webHidden/>
              </w:rPr>
              <w:fldChar w:fldCharType="separate"/>
            </w:r>
            <w:r>
              <w:rPr>
                <w:noProof/>
                <w:webHidden/>
              </w:rPr>
              <w:t>5</w:t>
            </w:r>
            <w:r>
              <w:rPr>
                <w:noProof/>
                <w:webHidden/>
              </w:rPr>
              <w:fldChar w:fldCharType="end"/>
            </w:r>
          </w:hyperlink>
        </w:p>
        <w:p w14:paraId="37F51298" w14:textId="66FEEBB9" w:rsidR="00EA6A39" w:rsidRDefault="00EA6A39">
          <w:pPr>
            <w:pStyle w:val="TOC2"/>
            <w:tabs>
              <w:tab w:val="right" w:leader="dot" w:pos="9016"/>
            </w:tabs>
            <w:rPr>
              <w:rFonts w:eastAsiaTheme="minorEastAsia"/>
              <w:noProof/>
              <w:lang w:eastAsia="en-GB"/>
            </w:rPr>
          </w:pPr>
          <w:hyperlink w:anchor="_Toc229581472" w:history="1">
            <w:r w:rsidRPr="00735334">
              <w:rPr>
                <w:rStyle w:val="Hyperlink"/>
                <w:rFonts w:ascii="Arial" w:hAnsi="Arial" w:cs="Arial"/>
                <w:noProof/>
              </w:rPr>
              <w:t>2.5 Air quality and noise</w:t>
            </w:r>
            <w:r>
              <w:rPr>
                <w:noProof/>
                <w:webHidden/>
              </w:rPr>
              <w:tab/>
            </w:r>
            <w:r>
              <w:rPr>
                <w:noProof/>
                <w:webHidden/>
              </w:rPr>
              <w:fldChar w:fldCharType="begin"/>
            </w:r>
            <w:r>
              <w:rPr>
                <w:noProof/>
                <w:webHidden/>
              </w:rPr>
              <w:instrText xml:space="preserve"> PAGEREF _Toc229581472 \h </w:instrText>
            </w:r>
            <w:r>
              <w:rPr>
                <w:noProof/>
                <w:webHidden/>
              </w:rPr>
            </w:r>
            <w:r>
              <w:rPr>
                <w:noProof/>
                <w:webHidden/>
              </w:rPr>
              <w:fldChar w:fldCharType="separate"/>
            </w:r>
            <w:r>
              <w:rPr>
                <w:noProof/>
                <w:webHidden/>
              </w:rPr>
              <w:t>5</w:t>
            </w:r>
            <w:r>
              <w:rPr>
                <w:noProof/>
                <w:webHidden/>
              </w:rPr>
              <w:fldChar w:fldCharType="end"/>
            </w:r>
          </w:hyperlink>
        </w:p>
        <w:p w14:paraId="4FD72AC2" w14:textId="69DB3322" w:rsidR="00EA6A39" w:rsidRDefault="00EA6A39">
          <w:pPr>
            <w:pStyle w:val="TOC2"/>
            <w:tabs>
              <w:tab w:val="right" w:leader="dot" w:pos="9016"/>
            </w:tabs>
            <w:rPr>
              <w:rFonts w:eastAsiaTheme="minorEastAsia"/>
              <w:noProof/>
              <w:lang w:eastAsia="en-GB"/>
            </w:rPr>
          </w:pPr>
          <w:hyperlink w:anchor="_Toc229581473" w:history="1">
            <w:r w:rsidRPr="00735334">
              <w:rPr>
                <w:rStyle w:val="Hyperlink"/>
                <w:rFonts w:ascii="Arial" w:hAnsi="Arial" w:cs="Arial"/>
                <w:noProof/>
              </w:rPr>
              <w:t>2.6 Cultural heritage and landscape character</w:t>
            </w:r>
            <w:r>
              <w:rPr>
                <w:noProof/>
                <w:webHidden/>
              </w:rPr>
              <w:tab/>
            </w:r>
            <w:r>
              <w:rPr>
                <w:noProof/>
                <w:webHidden/>
              </w:rPr>
              <w:fldChar w:fldCharType="begin"/>
            </w:r>
            <w:r>
              <w:rPr>
                <w:noProof/>
                <w:webHidden/>
              </w:rPr>
              <w:instrText xml:space="preserve"> PAGEREF _Toc229581473 \h </w:instrText>
            </w:r>
            <w:r>
              <w:rPr>
                <w:noProof/>
                <w:webHidden/>
              </w:rPr>
            </w:r>
            <w:r>
              <w:rPr>
                <w:noProof/>
                <w:webHidden/>
              </w:rPr>
              <w:fldChar w:fldCharType="separate"/>
            </w:r>
            <w:r>
              <w:rPr>
                <w:noProof/>
                <w:webHidden/>
              </w:rPr>
              <w:t>6</w:t>
            </w:r>
            <w:r>
              <w:rPr>
                <w:noProof/>
                <w:webHidden/>
              </w:rPr>
              <w:fldChar w:fldCharType="end"/>
            </w:r>
          </w:hyperlink>
        </w:p>
        <w:p w14:paraId="0C9030A4" w14:textId="1F5478C5" w:rsidR="00EA6A39" w:rsidRDefault="00EA6A39">
          <w:pPr>
            <w:pStyle w:val="TOC2"/>
            <w:tabs>
              <w:tab w:val="right" w:leader="dot" w:pos="9016"/>
            </w:tabs>
            <w:rPr>
              <w:rFonts w:eastAsiaTheme="minorEastAsia"/>
              <w:noProof/>
              <w:lang w:eastAsia="en-GB"/>
            </w:rPr>
          </w:pPr>
          <w:hyperlink w:anchor="_Toc229581474" w:history="1">
            <w:r w:rsidRPr="00735334">
              <w:rPr>
                <w:rStyle w:val="Hyperlink"/>
                <w:rFonts w:ascii="Arial" w:hAnsi="Arial" w:cs="Arial"/>
                <w:noProof/>
              </w:rPr>
              <w:t>2.7 Socio economic conditions</w:t>
            </w:r>
            <w:r>
              <w:rPr>
                <w:noProof/>
                <w:webHidden/>
              </w:rPr>
              <w:tab/>
            </w:r>
            <w:r>
              <w:rPr>
                <w:noProof/>
                <w:webHidden/>
              </w:rPr>
              <w:fldChar w:fldCharType="begin"/>
            </w:r>
            <w:r>
              <w:rPr>
                <w:noProof/>
                <w:webHidden/>
              </w:rPr>
              <w:instrText xml:space="preserve"> PAGEREF _Toc229581474 \h </w:instrText>
            </w:r>
            <w:r>
              <w:rPr>
                <w:noProof/>
                <w:webHidden/>
              </w:rPr>
            </w:r>
            <w:r>
              <w:rPr>
                <w:noProof/>
                <w:webHidden/>
              </w:rPr>
              <w:fldChar w:fldCharType="separate"/>
            </w:r>
            <w:r>
              <w:rPr>
                <w:noProof/>
                <w:webHidden/>
              </w:rPr>
              <w:t>6</w:t>
            </w:r>
            <w:r>
              <w:rPr>
                <w:noProof/>
                <w:webHidden/>
              </w:rPr>
              <w:fldChar w:fldCharType="end"/>
            </w:r>
          </w:hyperlink>
        </w:p>
        <w:p w14:paraId="12A6C717" w14:textId="3C46BED9" w:rsidR="00EA6A39" w:rsidRDefault="00EA6A39">
          <w:pPr>
            <w:pStyle w:val="TOC2"/>
            <w:tabs>
              <w:tab w:val="right" w:leader="dot" w:pos="9016"/>
            </w:tabs>
            <w:rPr>
              <w:rFonts w:eastAsiaTheme="minorEastAsia"/>
              <w:noProof/>
              <w:lang w:eastAsia="en-GB"/>
            </w:rPr>
          </w:pPr>
          <w:hyperlink w:anchor="_Toc229581475" w:history="1">
            <w:r w:rsidRPr="00735334">
              <w:rPr>
                <w:rStyle w:val="Hyperlink"/>
                <w:rFonts w:ascii="Arial" w:hAnsi="Arial" w:cs="Arial"/>
                <w:noProof/>
              </w:rPr>
              <w:t>2.8 Potential climate change and sustainability</w:t>
            </w:r>
            <w:r>
              <w:rPr>
                <w:noProof/>
                <w:webHidden/>
              </w:rPr>
              <w:tab/>
            </w:r>
            <w:r>
              <w:rPr>
                <w:noProof/>
                <w:webHidden/>
              </w:rPr>
              <w:fldChar w:fldCharType="begin"/>
            </w:r>
            <w:r>
              <w:rPr>
                <w:noProof/>
                <w:webHidden/>
              </w:rPr>
              <w:instrText xml:space="preserve"> PAGEREF _Toc229581475 \h </w:instrText>
            </w:r>
            <w:r>
              <w:rPr>
                <w:noProof/>
                <w:webHidden/>
              </w:rPr>
            </w:r>
            <w:r>
              <w:rPr>
                <w:noProof/>
                <w:webHidden/>
              </w:rPr>
              <w:fldChar w:fldCharType="separate"/>
            </w:r>
            <w:r>
              <w:rPr>
                <w:noProof/>
                <w:webHidden/>
              </w:rPr>
              <w:t>7</w:t>
            </w:r>
            <w:r>
              <w:rPr>
                <w:noProof/>
                <w:webHidden/>
              </w:rPr>
              <w:fldChar w:fldCharType="end"/>
            </w:r>
          </w:hyperlink>
        </w:p>
        <w:p w14:paraId="23308A16" w14:textId="074A01F1" w:rsidR="00EA6A39" w:rsidRDefault="00EA6A39">
          <w:pPr>
            <w:pStyle w:val="TOC1"/>
            <w:tabs>
              <w:tab w:val="right" w:leader="dot" w:pos="9016"/>
            </w:tabs>
            <w:rPr>
              <w:rFonts w:eastAsiaTheme="minorEastAsia"/>
              <w:noProof/>
              <w:lang w:eastAsia="en-GB"/>
            </w:rPr>
          </w:pPr>
          <w:hyperlink w:anchor="_Toc229581476" w:history="1">
            <w:r w:rsidRPr="00735334">
              <w:rPr>
                <w:rStyle w:val="Hyperlink"/>
                <w:rFonts w:ascii="Arial" w:hAnsi="Arial" w:cs="Arial"/>
                <w:noProof/>
              </w:rPr>
              <w:t>3.0 Screening</w:t>
            </w:r>
            <w:r>
              <w:rPr>
                <w:noProof/>
                <w:webHidden/>
              </w:rPr>
              <w:tab/>
            </w:r>
            <w:r>
              <w:rPr>
                <w:noProof/>
                <w:webHidden/>
              </w:rPr>
              <w:fldChar w:fldCharType="begin"/>
            </w:r>
            <w:r>
              <w:rPr>
                <w:noProof/>
                <w:webHidden/>
              </w:rPr>
              <w:instrText xml:space="preserve"> PAGEREF _Toc229581476 \h </w:instrText>
            </w:r>
            <w:r>
              <w:rPr>
                <w:noProof/>
                <w:webHidden/>
              </w:rPr>
            </w:r>
            <w:r>
              <w:rPr>
                <w:noProof/>
                <w:webHidden/>
              </w:rPr>
              <w:fldChar w:fldCharType="separate"/>
            </w:r>
            <w:r>
              <w:rPr>
                <w:noProof/>
                <w:webHidden/>
              </w:rPr>
              <w:t>8</w:t>
            </w:r>
            <w:r>
              <w:rPr>
                <w:noProof/>
                <w:webHidden/>
              </w:rPr>
              <w:fldChar w:fldCharType="end"/>
            </w:r>
          </w:hyperlink>
        </w:p>
        <w:p w14:paraId="182E2178" w14:textId="588A5E7A" w:rsidR="00EA6A39" w:rsidRDefault="00EA6A39">
          <w:pPr>
            <w:pStyle w:val="TOC1"/>
            <w:tabs>
              <w:tab w:val="right" w:leader="dot" w:pos="9016"/>
            </w:tabs>
            <w:rPr>
              <w:rFonts w:eastAsiaTheme="minorEastAsia"/>
              <w:noProof/>
              <w:lang w:eastAsia="en-GB"/>
            </w:rPr>
          </w:pPr>
          <w:hyperlink w:anchor="_Toc229581477" w:history="1">
            <w:r w:rsidRPr="00735334">
              <w:rPr>
                <w:rStyle w:val="Hyperlink"/>
                <w:rFonts w:ascii="Arial" w:hAnsi="Arial" w:cs="Arial"/>
                <w:noProof/>
              </w:rPr>
              <w:t>4.0 Scoping</w:t>
            </w:r>
            <w:r>
              <w:rPr>
                <w:noProof/>
                <w:webHidden/>
              </w:rPr>
              <w:tab/>
            </w:r>
            <w:r>
              <w:rPr>
                <w:noProof/>
                <w:webHidden/>
              </w:rPr>
              <w:fldChar w:fldCharType="begin"/>
            </w:r>
            <w:r>
              <w:rPr>
                <w:noProof/>
                <w:webHidden/>
              </w:rPr>
              <w:instrText xml:space="preserve"> PAGEREF _Toc229581477 \h </w:instrText>
            </w:r>
            <w:r>
              <w:rPr>
                <w:noProof/>
                <w:webHidden/>
              </w:rPr>
            </w:r>
            <w:r>
              <w:rPr>
                <w:noProof/>
                <w:webHidden/>
              </w:rPr>
              <w:fldChar w:fldCharType="separate"/>
            </w:r>
            <w:r>
              <w:rPr>
                <w:noProof/>
                <w:webHidden/>
              </w:rPr>
              <w:t>9</w:t>
            </w:r>
            <w:r>
              <w:rPr>
                <w:noProof/>
                <w:webHidden/>
              </w:rPr>
              <w:fldChar w:fldCharType="end"/>
            </w:r>
          </w:hyperlink>
        </w:p>
        <w:p w14:paraId="3CC6CA44" w14:textId="66DC0BFF" w:rsidR="00EA6A39" w:rsidRDefault="00EA6A39">
          <w:pPr>
            <w:pStyle w:val="TOC1"/>
            <w:tabs>
              <w:tab w:val="right" w:leader="dot" w:pos="9016"/>
            </w:tabs>
            <w:rPr>
              <w:rFonts w:eastAsiaTheme="minorEastAsia"/>
              <w:noProof/>
              <w:lang w:eastAsia="en-GB"/>
            </w:rPr>
          </w:pPr>
          <w:hyperlink w:anchor="_Toc229581478" w:history="1">
            <w:r w:rsidRPr="00735334">
              <w:rPr>
                <w:rStyle w:val="Hyperlink"/>
                <w:rFonts w:ascii="Arial" w:hAnsi="Arial" w:cs="Arial"/>
                <w:noProof/>
              </w:rPr>
              <w:t>5.0 Environmental effects</w:t>
            </w:r>
            <w:r>
              <w:rPr>
                <w:noProof/>
                <w:webHidden/>
              </w:rPr>
              <w:tab/>
            </w:r>
            <w:r>
              <w:rPr>
                <w:noProof/>
                <w:webHidden/>
              </w:rPr>
              <w:fldChar w:fldCharType="begin"/>
            </w:r>
            <w:r>
              <w:rPr>
                <w:noProof/>
                <w:webHidden/>
              </w:rPr>
              <w:instrText xml:space="preserve"> PAGEREF _Toc229581478 \h </w:instrText>
            </w:r>
            <w:r>
              <w:rPr>
                <w:noProof/>
                <w:webHidden/>
              </w:rPr>
            </w:r>
            <w:r>
              <w:rPr>
                <w:noProof/>
                <w:webHidden/>
              </w:rPr>
              <w:fldChar w:fldCharType="separate"/>
            </w:r>
            <w:r>
              <w:rPr>
                <w:noProof/>
                <w:webHidden/>
              </w:rPr>
              <w:t>9</w:t>
            </w:r>
            <w:r>
              <w:rPr>
                <w:noProof/>
                <w:webHidden/>
              </w:rPr>
              <w:fldChar w:fldCharType="end"/>
            </w:r>
          </w:hyperlink>
        </w:p>
        <w:p w14:paraId="314A6C18" w14:textId="029B2BB0" w:rsidR="00EA6A39" w:rsidRDefault="00EA6A39">
          <w:pPr>
            <w:pStyle w:val="TOC2"/>
            <w:tabs>
              <w:tab w:val="right" w:leader="dot" w:pos="9016"/>
            </w:tabs>
            <w:rPr>
              <w:rFonts w:eastAsiaTheme="minorEastAsia"/>
              <w:noProof/>
              <w:lang w:eastAsia="en-GB"/>
            </w:rPr>
          </w:pPr>
          <w:hyperlink w:anchor="_Toc229581479" w:history="1">
            <w:r w:rsidRPr="00735334">
              <w:rPr>
                <w:rStyle w:val="Hyperlink"/>
                <w:rFonts w:ascii="Arial" w:hAnsi="Arial" w:cs="Arial"/>
                <w:noProof/>
              </w:rPr>
              <w:t>5.1 Land Use, Soils and Contamination</w:t>
            </w:r>
            <w:r>
              <w:rPr>
                <w:noProof/>
                <w:webHidden/>
              </w:rPr>
              <w:tab/>
            </w:r>
            <w:r>
              <w:rPr>
                <w:noProof/>
                <w:webHidden/>
              </w:rPr>
              <w:fldChar w:fldCharType="begin"/>
            </w:r>
            <w:r>
              <w:rPr>
                <w:noProof/>
                <w:webHidden/>
              </w:rPr>
              <w:instrText xml:space="preserve"> PAGEREF _Toc229581479 \h </w:instrText>
            </w:r>
            <w:r>
              <w:rPr>
                <w:noProof/>
                <w:webHidden/>
              </w:rPr>
            </w:r>
            <w:r>
              <w:rPr>
                <w:noProof/>
                <w:webHidden/>
              </w:rPr>
              <w:fldChar w:fldCharType="separate"/>
            </w:r>
            <w:r>
              <w:rPr>
                <w:noProof/>
                <w:webHidden/>
              </w:rPr>
              <w:t>9</w:t>
            </w:r>
            <w:r>
              <w:rPr>
                <w:noProof/>
                <w:webHidden/>
              </w:rPr>
              <w:fldChar w:fldCharType="end"/>
            </w:r>
          </w:hyperlink>
        </w:p>
        <w:p w14:paraId="0F21A2F2" w14:textId="73360F61" w:rsidR="00EA6A39" w:rsidRDefault="00EA6A39">
          <w:pPr>
            <w:pStyle w:val="TOC2"/>
            <w:tabs>
              <w:tab w:val="right" w:leader="dot" w:pos="9016"/>
            </w:tabs>
            <w:rPr>
              <w:rFonts w:eastAsiaTheme="minorEastAsia"/>
              <w:noProof/>
              <w:lang w:eastAsia="en-GB"/>
            </w:rPr>
          </w:pPr>
          <w:hyperlink w:anchor="_Toc229581480" w:history="1">
            <w:r w:rsidRPr="00735334">
              <w:rPr>
                <w:rStyle w:val="Hyperlink"/>
                <w:rFonts w:ascii="Arial" w:hAnsi="Arial" w:cs="Arial"/>
                <w:noProof/>
              </w:rPr>
              <w:t>5.2 Hydrology, flood risk and drainage</w:t>
            </w:r>
            <w:r>
              <w:rPr>
                <w:noProof/>
                <w:webHidden/>
              </w:rPr>
              <w:tab/>
            </w:r>
            <w:r>
              <w:rPr>
                <w:noProof/>
                <w:webHidden/>
              </w:rPr>
              <w:fldChar w:fldCharType="begin"/>
            </w:r>
            <w:r>
              <w:rPr>
                <w:noProof/>
                <w:webHidden/>
              </w:rPr>
              <w:instrText xml:space="preserve"> PAGEREF _Toc229581480 \h </w:instrText>
            </w:r>
            <w:r>
              <w:rPr>
                <w:noProof/>
                <w:webHidden/>
              </w:rPr>
            </w:r>
            <w:r>
              <w:rPr>
                <w:noProof/>
                <w:webHidden/>
              </w:rPr>
              <w:fldChar w:fldCharType="separate"/>
            </w:r>
            <w:r>
              <w:rPr>
                <w:noProof/>
                <w:webHidden/>
              </w:rPr>
              <w:t>10</w:t>
            </w:r>
            <w:r>
              <w:rPr>
                <w:noProof/>
                <w:webHidden/>
              </w:rPr>
              <w:fldChar w:fldCharType="end"/>
            </w:r>
          </w:hyperlink>
        </w:p>
        <w:p w14:paraId="1874E9AB" w14:textId="19415514" w:rsidR="00EA6A39" w:rsidRDefault="00EA6A39">
          <w:pPr>
            <w:pStyle w:val="TOC2"/>
            <w:tabs>
              <w:tab w:val="right" w:leader="dot" w:pos="9016"/>
            </w:tabs>
            <w:rPr>
              <w:rFonts w:eastAsiaTheme="minorEastAsia"/>
              <w:noProof/>
              <w:lang w:eastAsia="en-GB"/>
            </w:rPr>
          </w:pPr>
          <w:hyperlink w:anchor="_Toc229581481" w:history="1">
            <w:r w:rsidRPr="00735334">
              <w:rPr>
                <w:rStyle w:val="Hyperlink"/>
                <w:rFonts w:ascii="Arial" w:hAnsi="Arial" w:cs="Arial"/>
                <w:noProof/>
              </w:rPr>
              <w:t>5.3 Ecology and Biodiversity</w:t>
            </w:r>
            <w:r>
              <w:rPr>
                <w:noProof/>
                <w:webHidden/>
              </w:rPr>
              <w:tab/>
            </w:r>
            <w:r>
              <w:rPr>
                <w:noProof/>
                <w:webHidden/>
              </w:rPr>
              <w:fldChar w:fldCharType="begin"/>
            </w:r>
            <w:r>
              <w:rPr>
                <w:noProof/>
                <w:webHidden/>
              </w:rPr>
              <w:instrText xml:space="preserve"> PAGEREF _Toc229581481 \h </w:instrText>
            </w:r>
            <w:r>
              <w:rPr>
                <w:noProof/>
                <w:webHidden/>
              </w:rPr>
            </w:r>
            <w:r>
              <w:rPr>
                <w:noProof/>
                <w:webHidden/>
              </w:rPr>
              <w:fldChar w:fldCharType="separate"/>
            </w:r>
            <w:r>
              <w:rPr>
                <w:noProof/>
                <w:webHidden/>
              </w:rPr>
              <w:t>11</w:t>
            </w:r>
            <w:r>
              <w:rPr>
                <w:noProof/>
                <w:webHidden/>
              </w:rPr>
              <w:fldChar w:fldCharType="end"/>
            </w:r>
          </w:hyperlink>
        </w:p>
        <w:p w14:paraId="58351119" w14:textId="3F9AAE98" w:rsidR="00EA6A39" w:rsidRDefault="00EA6A39">
          <w:pPr>
            <w:pStyle w:val="TOC3"/>
            <w:tabs>
              <w:tab w:val="right" w:leader="dot" w:pos="9016"/>
            </w:tabs>
            <w:rPr>
              <w:rFonts w:eastAsiaTheme="minorEastAsia"/>
              <w:noProof/>
              <w:lang w:eastAsia="en-GB"/>
            </w:rPr>
          </w:pPr>
          <w:hyperlink w:anchor="_Toc229581482" w:history="1">
            <w:r w:rsidRPr="00735334">
              <w:rPr>
                <w:rStyle w:val="Hyperlink"/>
                <w:rFonts w:ascii="Arial" w:hAnsi="Arial" w:cs="Arial"/>
                <w:b/>
                <w:bCs/>
                <w:noProof/>
              </w:rPr>
              <w:t>5.3.1 Tree Survey</w:t>
            </w:r>
            <w:r>
              <w:rPr>
                <w:noProof/>
                <w:webHidden/>
              </w:rPr>
              <w:tab/>
            </w:r>
            <w:r>
              <w:rPr>
                <w:noProof/>
                <w:webHidden/>
              </w:rPr>
              <w:fldChar w:fldCharType="begin"/>
            </w:r>
            <w:r>
              <w:rPr>
                <w:noProof/>
                <w:webHidden/>
              </w:rPr>
              <w:instrText xml:space="preserve"> PAGEREF _Toc229581482 \h </w:instrText>
            </w:r>
            <w:r>
              <w:rPr>
                <w:noProof/>
                <w:webHidden/>
              </w:rPr>
            </w:r>
            <w:r>
              <w:rPr>
                <w:noProof/>
                <w:webHidden/>
              </w:rPr>
              <w:fldChar w:fldCharType="separate"/>
            </w:r>
            <w:r>
              <w:rPr>
                <w:noProof/>
                <w:webHidden/>
              </w:rPr>
              <w:t>11</w:t>
            </w:r>
            <w:r>
              <w:rPr>
                <w:noProof/>
                <w:webHidden/>
              </w:rPr>
              <w:fldChar w:fldCharType="end"/>
            </w:r>
          </w:hyperlink>
        </w:p>
        <w:p w14:paraId="06DDCCF8" w14:textId="3270D2EC" w:rsidR="00EA6A39" w:rsidRDefault="00EA6A39">
          <w:pPr>
            <w:pStyle w:val="TOC2"/>
            <w:tabs>
              <w:tab w:val="right" w:leader="dot" w:pos="9016"/>
            </w:tabs>
            <w:rPr>
              <w:rFonts w:eastAsiaTheme="minorEastAsia"/>
              <w:noProof/>
              <w:lang w:eastAsia="en-GB"/>
            </w:rPr>
          </w:pPr>
          <w:hyperlink w:anchor="_Toc229581483" w:history="1">
            <w:r w:rsidRPr="00735334">
              <w:rPr>
                <w:rStyle w:val="Hyperlink"/>
                <w:rFonts w:ascii="Arial" w:hAnsi="Arial" w:cs="Arial"/>
                <w:noProof/>
              </w:rPr>
              <w:t>5.4 Air Quality and Noise</w:t>
            </w:r>
            <w:r>
              <w:rPr>
                <w:noProof/>
                <w:webHidden/>
              </w:rPr>
              <w:tab/>
            </w:r>
            <w:r>
              <w:rPr>
                <w:noProof/>
                <w:webHidden/>
              </w:rPr>
              <w:fldChar w:fldCharType="begin"/>
            </w:r>
            <w:r>
              <w:rPr>
                <w:noProof/>
                <w:webHidden/>
              </w:rPr>
              <w:instrText xml:space="preserve"> PAGEREF _Toc229581483 \h </w:instrText>
            </w:r>
            <w:r>
              <w:rPr>
                <w:noProof/>
                <w:webHidden/>
              </w:rPr>
            </w:r>
            <w:r>
              <w:rPr>
                <w:noProof/>
                <w:webHidden/>
              </w:rPr>
              <w:fldChar w:fldCharType="separate"/>
            </w:r>
            <w:r>
              <w:rPr>
                <w:noProof/>
                <w:webHidden/>
              </w:rPr>
              <w:t>12</w:t>
            </w:r>
            <w:r>
              <w:rPr>
                <w:noProof/>
                <w:webHidden/>
              </w:rPr>
              <w:fldChar w:fldCharType="end"/>
            </w:r>
          </w:hyperlink>
        </w:p>
        <w:p w14:paraId="060CF441" w14:textId="32EC2A10" w:rsidR="00EA6A39" w:rsidRDefault="00EA6A39">
          <w:pPr>
            <w:pStyle w:val="TOC2"/>
            <w:tabs>
              <w:tab w:val="right" w:leader="dot" w:pos="9016"/>
            </w:tabs>
            <w:rPr>
              <w:rFonts w:eastAsiaTheme="minorEastAsia"/>
              <w:noProof/>
              <w:lang w:eastAsia="en-GB"/>
            </w:rPr>
          </w:pPr>
          <w:hyperlink w:anchor="_Toc229581484" w:history="1">
            <w:r w:rsidRPr="00735334">
              <w:rPr>
                <w:rStyle w:val="Hyperlink"/>
                <w:rFonts w:ascii="Arial" w:hAnsi="Arial" w:cs="Arial"/>
                <w:noProof/>
              </w:rPr>
              <w:t>5.5 Transport, Access and Traffic</w:t>
            </w:r>
            <w:r>
              <w:rPr>
                <w:noProof/>
                <w:webHidden/>
              </w:rPr>
              <w:tab/>
            </w:r>
            <w:r>
              <w:rPr>
                <w:noProof/>
                <w:webHidden/>
              </w:rPr>
              <w:fldChar w:fldCharType="begin"/>
            </w:r>
            <w:r>
              <w:rPr>
                <w:noProof/>
                <w:webHidden/>
              </w:rPr>
              <w:instrText xml:space="preserve"> PAGEREF _Toc229581484 \h </w:instrText>
            </w:r>
            <w:r>
              <w:rPr>
                <w:noProof/>
                <w:webHidden/>
              </w:rPr>
            </w:r>
            <w:r>
              <w:rPr>
                <w:noProof/>
                <w:webHidden/>
              </w:rPr>
              <w:fldChar w:fldCharType="separate"/>
            </w:r>
            <w:r>
              <w:rPr>
                <w:noProof/>
                <w:webHidden/>
              </w:rPr>
              <w:t>12</w:t>
            </w:r>
            <w:r>
              <w:rPr>
                <w:noProof/>
                <w:webHidden/>
              </w:rPr>
              <w:fldChar w:fldCharType="end"/>
            </w:r>
          </w:hyperlink>
        </w:p>
        <w:p w14:paraId="3A0310E5" w14:textId="6075A9F5" w:rsidR="00EA6A39" w:rsidRDefault="00EA6A39">
          <w:pPr>
            <w:pStyle w:val="TOC2"/>
            <w:tabs>
              <w:tab w:val="right" w:leader="dot" w:pos="9016"/>
            </w:tabs>
            <w:rPr>
              <w:rFonts w:eastAsiaTheme="minorEastAsia"/>
              <w:noProof/>
              <w:lang w:eastAsia="en-GB"/>
            </w:rPr>
          </w:pPr>
          <w:hyperlink w:anchor="_Toc229581485" w:history="1">
            <w:r w:rsidRPr="00735334">
              <w:rPr>
                <w:rStyle w:val="Hyperlink"/>
                <w:rFonts w:ascii="Arial" w:hAnsi="Arial" w:cs="Arial"/>
                <w:noProof/>
              </w:rPr>
              <w:t>5.6 Landscape and Visual Impact</w:t>
            </w:r>
            <w:r>
              <w:rPr>
                <w:noProof/>
                <w:webHidden/>
              </w:rPr>
              <w:tab/>
            </w:r>
            <w:r>
              <w:rPr>
                <w:noProof/>
                <w:webHidden/>
              </w:rPr>
              <w:fldChar w:fldCharType="begin"/>
            </w:r>
            <w:r>
              <w:rPr>
                <w:noProof/>
                <w:webHidden/>
              </w:rPr>
              <w:instrText xml:space="preserve"> PAGEREF _Toc229581485 \h </w:instrText>
            </w:r>
            <w:r>
              <w:rPr>
                <w:noProof/>
                <w:webHidden/>
              </w:rPr>
            </w:r>
            <w:r>
              <w:rPr>
                <w:noProof/>
                <w:webHidden/>
              </w:rPr>
              <w:fldChar w:fldCharType="separate"/>
            </w:r>
            <w:r>
              <w:rPr>
                <w:noProof/>
                <w:webHidden/>
              </w:rPr>
              <w:t>13</w:t>
            </w:r>
            <w:r>
              <w:rPr>
                <w:noProof/>
                <w:webHidden/>
              </w:rPr>
              <w:fldChar w:fldCharType="end"/>
            </w:r>
          </w:hyperlink>
        </w:p>
        <w:p w14:paraId="22ABEC46" w14:textId="0BC8CDB5" w:rsidR="00EA6A39" w:rsidRDefault="00EA6A39">
          <w:pPr>
            <w:pStyle w:val="TOC2"/>
            <w:tabs>
              <w:tab w:val="right" w:leader="dot" w:pos="9016"/>
            </w:tabs>
            <w:rPr>
              <w:rFonts w:eastAsiaTheme="minorEastAsia"/>
              <w:noProof/>
              <w:lang w:eastAsia="en-GB"/>
            </w:rPr>
          </w:pPr>
          <w:hyperlink w:anchor="_Toc229581486" w:history="1">
            <w:r w:rsidRPr="00735334">
              <w:rPr>
                <w:rStyle w:val="Hyperlink"/>
                <w:rFonts w:ascii="Arial" w:hAnsi="Arial" w:cs="Arial"/>
                <w:noProof/>
              </w:rPr>
              <w:t>5.7 Cultural Heritage and Archaeology</w:t>
            </w:r>
            <w:r>
              <w:rPr>
                <w:noProof/>
                <w:webHidden/>
              </w:rPr>
              <w:tab/>
            </w:r>
            <w:r>
              <w:rPr>
                <w:noProof/>
                <w:webHidden/>
              </w:rPr>
              <w:fldChar w:fldCharType="begin"/>
            </w:r>
            <w:r>
              <w:rPr>
                <w:noProof/>
                <w:webHidden/>
              </w:rPr>
              <w:instrText xml:space="preserve"> PAGEREF _Toc229581486 \h </w:instrText>
            </w:r>
            <w:r>
              <w:rPr>
                <w:noProof/>
                <w:webHidden/>
              </w:rPr>
            </w:r>
            <w:r>
              <w:rPr>
                <w:noProof/>
                <w:webHidden/>
              </w:rPr>
              <w:fldChar w:fldCharType="separate"/>
            </w:r>
            <w:r>
              <w:rPr>
                <w:noProof/>
                <w:webHidden/>
              </w:rPr>
              <w:t>13</w:t>
            </w:r>
            <w:r>
              <w:rPr>
                <w:noProof/>
                <w:webHidden/>
              </w:rPr>
              <w:fldChar w:fldCharType="end"/>
            </w:r>
          </w:hyperlink>
        </w:p>
        <w:p w14:paraId="3893ED0E" w14:textId="5811A060" w:rsidR="00EA6A39" w:rsidRDefault="00EA6A39">
          <w:pPr>
            <w:pStyle w:val="TOC2"/>
            <w:tabs>
              <w:tab w:val="right" w:leader="dot" w:pos="9016"/>
            </w:tabs>
            <w:rPr>
              <w:rFonts w:eastAsiaTheme="minorEastAsia"/>
              <w:noProof/>
              <w:lang w:eastAsia="en-GB"/>
            </w:rPr>
          </w:pPr>
          <w:hyperlink w:anchor="_Toc229581487" w:history="1">
            <w:r w:rsidRPr="00735334">
              <w:rPr>
                <w:rStyle w:val="Hyperlink"/>
                <w:rFonts w:ascii="Arial" w:hAnsi="Arial" w:cs="Arial"/>
                <w:noProof/>
              </w:rPr>
              <w:t>5.8 Socio-Economic Effects</w:t>
            </w:r>
            <w:r>
              <w:rPr>
                <w:noProof/>
                <w:webHidden/>
              </w:rPr>
              <w:tab/>
            </w:r>
            <w:r>
              <w:rPr>
                <w:noProof/>
                <w:webHidden/>
              </w:rPr>
              <w:fldChar w:fldCharType="begin"/>
            </w:r>
            <w:r>
              <w:rPr>
                <w:noProof/>
                <w:webHidden/>
              </w:rPr>
              <w:instrText xml:space="preserve"> PAGEREF _Toc229581487 \h </w:instrText>
            </w:r>
            <w:r>
              <w:rPr>
                <w:noProof/>
                <w:webHidden/>
              </w:rPr>
            </w:r>
            <w:r>
              <w:rPr>
                <w:noProof/>
                <w:webHidden/>
              </w:rPr>
              <w:fldChar w:fldCharType="separate"/>
            </w:r>
            <w:r>
              <w:rPr>
                <w:noProof/>
                <w:webHidden/>
              </w:rPr>
              <w:t>14</w:t>
            </w:r>
            <w:r>
              <w:rPr>
                <w:noProof/>
                <w:webHidden/>
              </w:rPr>
              <w:fldChar w:fldCharType="end"/>
            </w:r>
          </w:hyperlink>
        </w:p>
        <w:p w14:paraId="1DFA11B2" w14:textId="0AAECA57" w:rsidR="00EA6A39" w:rsidRDefault="00EA6A39">
          <w:pPr>
            <w:pStyle w:val="TOC2"/>
            <w:tabs>
              <w:tab w:val="right" w:leader="dot" w:pos="9016"/>
            </w:tabs>
            <w:rPr>
              <w:rFonts w:eastAsiaTheme="minorEastAsia"/>
              <w:noProof/>
              <w:lang w:eastAsia="en-GB"/>
            </w:rPr>
          </w:pPr>
          <w:hyperlink w:anchor="_Toc229581488" w:history="1">
            <w:r w:rsidRPr="00735334">
              <w:rPr>
                <w:rStyle w:val="Hyperlink"/>
                <w:rFonts w:ascii="Arial" w:hAnsi="Arial" w:cs="Arial"/>
                <w:noProof/>
              </w:rPr>
              <w:t>5.9 Climate Change and Sustainability</w:t>
            </w:r>
            <w:r>
              <w:rPr>
                <w:noProof/>
                <w:webHidden/>
              </w:rPr>
              <w:tab/>
            </w:r>
            <w:r>
              <w:rPr>
                <w:noProof/>
                <w:webHidden/>
              </w:rPr>
              <w:fldChar w:fldCharType="begin"/>
            </w:r>
            <w:r>
              <w:rPr>
                <w:noProof/>
                <w:webHidden/>
              </w:rPr>
              <w:instrText xml:space="preserve"> PAGEREF _Toc229581488 \h </w:instrText>
            </w:r>
            <w:r>
              <w:rPr>
                <w:noProof/>
                <w:webHidden/>
              </w:rPr>
            </w:r>
            <w:r>
              <w:rPr>
                <w:noProof/>
                <w:webHidden/>
              </w:rPr>
              <w:fldChar w:fldCharType="separate"/>
            </w:r>
            <w:r>
              <w:rPr>
                <w:noProof/>
                <w:webHidden/>
              </w:rPr>
              <w:t>15</w:t>
            </w:r>
            <w:r>
              <w:rPr>
                <w:noProof/>
                <w:webHidden/>
              </w:rPr>
              <w:fldChar w:fldCharType="end"/>
            </w:r>
          </w:hyperlink>
        </w:p>
        <w:p w14:paraId="1D85AAD0" w14:textId="6D12150D" w:rsidR="00EA6A39" w:rsidRDefault="00EA6A39">
          <w:pPr>
            <w:pStyle w:val="TOC1"/>
            <w:tabs>
              <w:tab w:val="right" w:leader="dot" w:pos="9016"/>
            </w:tabs>
            <w:rPr>
              <w:rFonts w:eastAsiaTheme="minorEastAsia"/>
              <w:noProof/>
              <w:lang w:eastAsia="en-GB"/>
            </w:rPr>
          </w:pPr>
          <w:hyperlink w:anchor="_Toc229581489" w:history="1">
            <w:r w:rsidRPr="00735334">
              <w:rPr>
                <w:rStyle w:val="Hyperlink"/>
                <w:rFonts w:ascii="Arial" w:hAnsi="Arial" w:cs="Arial"/>
                <w:noProof/>
              </w:rPr>
              <w:t>6.0 Cumulative Effects</w:t>
            </w:r>
            <w:r>
              <w:rPr>
                <w:noProof/>
                <w:webHidden/>
              </w:rPr>
              <w:tab/>
            </w:r>
            <w:r>
              <w:rPr>
                <w:noProof/>
                <w:webHidden/>
              </w:rPr>
              <w:fldChar w:fldCharType="begin"/>
            </w:r>
            <w:r>
              <w:rPr>
                <w:noProof/>
                <w:webHidden/>
              </w:rPr>
              <w:instrText xml:space="preserve"> PAGEREF _Toc229581489 \h </w:instrText>
            </w:r>
            <w:r>
              <w:rPr>
                <w:noProof/>
                <w:webHidden/>
              </w:rPr>
            </w:r>
            <w:r>
              <w:rPr>
                <w:noProof/>
                <w:webHidden/>
              </w:rPr>
              <w:fldChar w:fldCharType="separate"/>
            </w:r>
            <w:r>
              <w:rPr>
                <w:noProof/>
                <w:webHidden/>
              </w:rPr>
              <w:t>16</w:t>
            </w:r>
            <w:r>
              <w:rPr>
                <w:noProof/>
                <w:webHidden/>
              </w:rPr>
              <w:fldChar w:fldCharType="end"/>
            </w:r>
          </w:hyperlink>
        </w:p>
        <w:p w14:paraId="2BF6BC8A" w14:textId="4F8E3939" w:rsidR="00EA6A39" w:rsidRDefault="00EA6A39">
          <w:pPr>
            <w:pStyle w:val="TOC1"/>
            <w:tabs>
              <w:tab w:val="right" w:leader="dot" w:pos="9016"/>
            </w:tabs>
            <w:rPr>
              <w:rFonts w:eastAsiaTheme="minorEastAsia"/>
              <w:noProof/>
              <w:lang w:eastAsia="en-GB"/>
            </w:rPr>
          </w:pPr>
          <w:hyperlink w:anchor="_Toc229581490" w:history="1">
            <w:r w:rsidRPr="00735334">
              <w:rPr>
                <w:rStyle w:val="Hyperlink"/>
                <w:rFonts w:ascii="Arial" w:hAnsi="Arial" w:cs="Arial"/>
                <w:noProof/>
              </w:rPr>
              <w:t>7.0 Mitigation and Environmental Management</w:t>
            </w:r>
            <w:r>
              <w:rPr>
                <w:noProof/>
                <w:webHidden/>
              </w:rPr>
              <w:tab/>
            </w:r>
            <w:r>
              <w:rPr>
                <w:noProof/>
                <w:webHidden/>
              </w:rPr>
              <w:fldChar w:fldCharType="begin"/>
            </w:r>
            <w:r>
              <w:rPr>
                <w:noProof/>
                <w:webHidden/>
              </w:rPr>
              <w:instrText xml:space="preserve"> PAGEREF _Toc229581490 \h </w:instrText>
            </w:r>
            <w:r>
              <w:rPr>
                <w:noProof/>
                <w:webHidden/>
              </w:rPr>
            </w:r>
            <w:r>
              <w:rPr>
                <w:noProof/>
                <w:webHidden/>
              </w:rPr>
              <w:fldChar w:fldCharType="separate"/>
            </w:r>
            <w:r>
              <w:rPr>
                <w:noProof/>
                <w:webHidden/>
              </w:rPr>
              <w:t>16</w:t>
            </w:r>
            <w:r>
              <w:rPr>
                <w:noProof/>
                <w:webHidden/>
              </w:rPr>
              <w:fldChar w:fldCharType="end"/>
            </w:r>
          </w:hyperlink>
        </w:p>
        <w:p w14:paraId="33ABBED8" w14:textId="1D6D76CD" w:rsidR="00EA6A39" w:rsidRDefault="00EA6A39">
          <w:pPr>
            <w:pStyle w:val="TOC1"/>
            <w:tabs>
              <w:tab w:val="right" w:leader="dot" w:pos="9016"/>
            </w:tabs>
            <w:rPr>
              <w:rFonts w:eastAsiaTheme="minorEastAsia"/>
              <w:noProof/>
              <w:lang w:eastAsia="en-GB"/>
            </w:rPr>
          </w:pPr>
          <w:hyperlink w:anchor="_Toc229581491" w:history="1">
            <w:r w:rsidRPr="00735334">
              <w:rPr>
                <w:rStyle w:val="Hyperlink"/>
                <w:rFonts w:ascii="Arial" w:hAnsi="Arial" w:cs="Arial"/>
                <w:noProof/>
              </w:rPr>
              <w:t>8.0 Residual Effects Summary</w:t>
            </w:r>
            <w:r>
              <w:rPr>
                <w:noProof/>
                <w:webHidden/>
              </w:rPr>
              <w:tab/>
            </w:r>
            <w:r>
              <w:rPr>
                <w:noProof/>
                <w:webHidden/>
              </w:rPr>
              <w:fldChar w:fldCharType="begin"/>
            </w:r>
            <w:r>
              <w:rPr>
                <w:noProof/>
                <w:webHidden/>
              </w:rPr>
              <w:instrText xml:space="preserve"> PAGEREF _Toc229581491 \h </w:instrText>
            </w:r>
            <w:r>
              <w:rPr>
                <w:noProof/>
                <w:webHidden/>
              </w:rPr>
            </w:r>
            <w:r>
              <w:rPr>
                <w:noProof/>
                <w:webHidden/>
              </w:rPr>
              <w:fldChar w:fldCharType="separate"/>
            </w:r>
            <w:r>
              <w:rPr>
                <w:noProof/>
                <w:webHidden/>
              </w:rPr>
              <w:t>17</w:t>
            </w:r>
            <w:r>
              <w:rPr>
                <w:noProof/>
                <w:webHidden/>
              </w:rPr>
              <w:fldChar w:fldCharType="end"/>
            </w:r>
          </w:hyperlink>
        </w:p>
        <w:p w14:paraId="5EC52D99" w14:textId="61531C2A" w:rsidR="00EA6A39" w:rsidRDefault="00EA6A39">
          <w:pPr>
            <w:pStyle w:val="TOC1"/>
            <w:tabs>
              <w:tab w:val="right" w:leader="dot" w:pos="9016"/>
            </w:tabs>
            <w:rPr>
              <w:rFonts w:eastAsiaTheme="minorEastAsia"/>
              <w:noProof/>
              <w:lang w:eastAsia="en-GB"/>
            </w:rPr>
          </w:pPr>
          <w:hyperlink w:anchor="_Toc229581492" w:history="1">
            <w:r w:rsidRPr="00735334">
              <w:rPr>
                <w:rStyle w:val="Hyperlink"/>
                <w:rFonts w:ascii="Arial" w:hAnsi="Arial" w:cs="Arial"/>
                <w:noProof/>
              </w:rPr>
              <w:t>9.0 Conclusion</w:t>
            </w:r>
            <w:r>
              <w:rPr>
                <w:noProof/>
                <w:webHidden/>
              </w:rPr>
              <w:tab/>
            </w:r>
            <w:r>
              <w:rPr>
                <w:noProof/>
                <w:webHidden/>
              </w:rPr>
              <w:fldChar w:fldCharType="begin"/>
            </w:r>
            <w:r>
              <w:rPr>
                <w:noProof/>
                <w:webHidden/>
              </w:rPr>
              <w:instrText xml:space="preserve"> PAGEREF _Toc229581492 \h </w:instrText>
            </w:r>
            <w:r>
              <w:rPr>
                <w:noProof/>
                <w:webHidden/>
              </w:rPr>
            </w:r>
            <w:r>
              <w:rPr>
                <w:noProof/>
                <w:webHidden/>
              </w:rPr>
              <w:fldChar w:fldCharType="separate"/>
            </w:r>
            <w:r>
              <w:rPr>
                <w:noProof/>
                <w:webHidden/>
              </w:rPr>
              <w:t>18</w:t>
            </w:r>
            <w:r>
              <w:rPr>
                <w:noProof/>
                <w:webHidden/>
              </w:rPr>
              <w:fldChar w:fldCharType="end"/>
            </w:r>
          </w:hyperlink>
        </w:p>
        <w:p w14:paraId="4D732B36" w14:textId="72841CD9" w:rsidR="00EA6A39" w:rsidRDefault="00EA6A39">
          <w:pPr>
            <w:pStyle w:val="TOC1"/>
            <w:tabs>
              <w:tab w:val="right" w:leader="dot" w:pos="9016"/>
            </w:tabs>
            <w:rPr>
              <w:rFonts w:eastAsiaTheme="minorEastAsia"/>
              <w:noProof/>
              <w:lang w:eastAsia="en-GB"/>
            </w:rPr>
          </w:pPr>
          <w:hyperlink w:anchor="_Toc229581493" w:history="1">
            <w:r w:rsidRPr="0073533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_Toc229581493 \h </w:instrText>
            </w:r>
            <w:r>
              <w:rPr>
                <w:noProof/>
                <w:webHidden/>
              </w:rPr>
            </w:r>
            <w:r>
              <w:rPr>
                <w:noProof/>
                <w:webHidden/>
              </w:rPr>
              <w:fldChar w:fldCharType="separate"/>
            </w:r>
            <w:r>
              <w:rPr>
                <w:noProof/>
                <w:webHidden/>
              </w:rPr>
              <w:t>19</w:t>
            </w:r>
            <w:r>
              <w:rPr>
                <w:noProof/>
                <w:webHidden/>
              </w:rPr>
              <w:fldChar w:fldCharType="end"/>
            </w:r>
          </w:hyperlink>
        </w:p>
        <w:p w14:paraId="70159C16" w14:textId="564D8E48" w:rsidR="004029D2" w:rsidRPr="00864CE5" w:rsidRDefault="00B44DE0" w:rsidP="00EA6A39">
          <w:pPr>
            <w:spacing w:line="360" w:lineRule="auto"/>
            <w:jc w:val="both"/>
            <w:rPr>
              <w:rFonts w:ascii="Arial" w:hAnsi="Arial" w:cs="Arial"/>
            </w:rPr>
          </w:pPr>
          <w:r w:rsidRPr="00864CE5">
            <w:rPr>
              <w:rFonts w:ascii="Arial" w:hAnsi="Arial" w:cs="Arial"/>
              <w:b/>
              <w:bCs/>
            </w:rPr>
            <w:fldChar w:fldCharType="end"/>
          </w:r>
        </w:p>
      </w:sdtContent>
    </w:sdt>
    <w:p w14:paraId="5AA1B684" w14:textId="36DBBDF3" w:rsidR="004029D2" w:rsidRPr="00864CE5" w:rsidRDefault="00864CE5" w:rsidP="00EA6A39">
      <w:pPr>
        <w:pStyle w:val="Heading1"/>
        <w:spacing w:line="360" w:lineRule="auto"/>
        <w:jc w:val="both"/>
        <w:rPr>
          <w:rFonts w:ascii="Arial" w:hAnsi="Arial" w:cs="Arial"/>
        </w:rPr>
      </w:pPr>
      <w:bookmarkStart w:id="0" w:name="_Toc229581463"/>
      <w:r w:rsidRPr="00864CE5">
        <w:rPr>
          <w:rFonts w:ascii="Arial" w:hAnsi="Arial" w:cs="Arial"/>
        </w:rPr>
        <w:t>List of tables</w:t>
      </w:r>
      <w:bookmarkEnd w:id="0"/>
    </w:p>
    <w:p w14:paraId="45ECD5E3" w14:textId="08E3C198" w:rsidR="004029D2" w:rsidRPr="00864CE5" w:rsidRDefault="004029D2" w:rsidP="00EA6A39">
      <w:pPr>
        <w:pStyle w:val="TableofFigures"/>
        <w:tabs>
          <w:tab w:val="right" w:leader="dot" w:pos="9016"/>
        </w:tabs>
        <w:spacing w:line="360" w:lineRule="auto"/>
        <w:jc w:val="both"/>
        <w:rPr>
          <w:rFonts w:ascii="Arial" w:hAnsi="Arial" w:cs="Arial"/>
          <w:noProof/>
        </w:rPr>
      </w:pPr>
      <w:r w:rsidRPr="00864CE5">
        <w:rPr>
          <w:rFonts w:ascii="Arial" w:hAnsi="Arial" w:cs="Arial"/>
        </w:rPr>
        <w:fldChar w:fldCharType="begin"/>
      </w:r>
      <w:r w:rsidRPr="00864CE5">
        <w:rPr>
          <w:rFonts w:ascii="Arial" w:hAnsi="Arial" w:cs="Arial"/>
        </w:rPr>
        <w:instrText xml:space="preserve"> TOC \h \z \c "Table" </w:instrText>
      </w:r>
      <w:r w:rsidRPr="00864CE5">
        <w:rPr>
          <w:rFonts w:ascii="Arial" w:hAnsi="Arial" w:cs="Arial"/>
        </w:rPr>
        <w:fldChar w:fldCharType="separate"/>
      </w:r>
      <w:hyperlink w:anchor="_Toc229581363" w:history="1">
        <w:r w:rsidRPr="00864CE5">
          <w:rPr>
            <w:rStyle w:val="Hyperlink"/>
            <w:rFonts w:ascii="Arial" w:hAnsi="Arial" w:cs="Arial"/>
            <w:noProof/>
          </w:rPr>
          <w:t>Table 1 lays out a summary of the Existing conditions as well as how sensitive they would be.</w:t>
        </w:r>
        <w:r w:rsidRPr="00864CE5">
          <w:rPr>
            <w:rFonts w:ascii="Arial" w:hAnsi="Arial" w:cs="Arial"/>
            <w:noProof/>
            <w:webHidden/>
          </w:rPr>
          <w:tab/>
        </w:r>
        <w:r w:rsidRPr="00864CE5">
          <w:rPr>
            <w:rFonts w:ascii="Arial" w:hAnsi="Arial" w:cs="Arial"/>
            <w:noProof/>
            <w:webHidden/>
          </w:rPr>
          <w:fldChar w:fldCharType="begin"/>
        </w:r>
        <w:r w:rsidRPr="00864CE5">
          <w:rPr>
            <w:rFonts w:ascii="Arial" w:hAnsi="Arial" w:cs="Arial"/>
            <w:noProof/>
            <w:webHidden/>
          </w:rPr>
          <w:instrText xml:space="preserve"> PAGEREF _Toc229581363 \h </w:instrText>
        </w:r>
        <w:r w:rsidRPr="00864CE5">
          <w:rPr>
            <w:rFonts w:ascii="Arial" w:hAnsi="Arial" w:cs="Arial"/>
            <w:noProof/>
            <w:webHidden/>
          </w:rPr>
        </w:r>
        <w:r w:rsidRPr="00864CE5">
          <w:rPr>
            <w:rFonts w:ascii="Arial" w:hAnsi="Arial" w:cs="Arial"/>
            <w:noProof/>
            <w:webHidden/>
          </w:rPr>
          <w:fldChar w:fldCharType="separate"/>
        </w:r>
        <w:r w:rsidRPr="00864CE5">
          <w:rPr>
            <w:rFonts w:ascii="Arial" w:hAnsi="Arial" w:cs="Arial"/>
            <w:noProof/>
            <w:webHidden/>
          </w:rPr>
          <w:t>8</w:t>
        </w:r>
        <w:r w:rsidRPr="00864CE5">
          <w:rPr>
            <w:rFonts w:ascii="Arial" w:hAnsi="Arial" w:cs="Arial"/>
            <w:noProof/>
            <w:webHidden/>
          </w:rPr>
          <w:fldChar w:fldCharType="end"/>
        </w:r>
      </w:hyperlink>
    </w:p>
    <w:p w14:paraId="29D631D2" w14:textId="2B9FC830" w:rsidR="004029D2" w:rsidRPr="00864CE5" w:rsidRDefault="004029D2" w:rsidP="00EA6A39">
      <w:pPr>
        <w:pStyle w:val="TableofFigures"/>
        <w:tabs>
          <w:tab w:val="right" w:leader="dot" w:pos="9016"/>
        </w:tabs>
        <w:spacing w:line="360" w:lineRule="auto"/>
        <w:jc w:val="both"/>
        <w:rPr>
          <w:rFonts w:ascii="Arial" w:hAnsi="Arial" w:cs="Arial"/>
          <w:noProof/>
        </w:rPr>
      </w:pPr>
      <w:hyperlink w:anchor="_Toc229581364" w:history="1">
        <w:r w:rsidRPr="00864CE5">
          <w:rPr>
            <w:rStyle w:val="Hyperlink"/>
            <w:rFonts w:ascii="Arial" w:hAnsi="Arial" w:cs="Arial"/>
            <w:noProof/>
          </w:rPr>
          <w:t>Table 2 Lays out how significant the topics would be.</w:t>
        </w:r>
        <w:r w:rsidRPr="00864CE5">
          <w:rPr>
            <w:rFonts w:ascii="Arial" w:hAnsi="Arial" w:cs="Arial"/>
            <w:noProof/>
            <w:webHidden/>
          </w:rPr>
          <w:tab/>
        </w:r>
        <w:r w:rsidRPr="00864CE5">
          <w:rPr>
            <w:rFonts w:ascii="Arial" w:hAnsi="Arial" w:cs="Arial"/>
            <w:noProof/>
            <w:webHidden/>
          </w:rPr>
          <w:fldChar w:fldCharType="begin"/>
        </w:r>
        <w:r w:rsidRPr="00864CE5">
          <w:rPr>
            <w:rFonts w:ascii="Arial" w:hAnsi="Arial" w:cs="Arial"/>
            <w:noProof/>
            <w:webHidden/>
          </w:rPr>
          <w:instrText xml:space="preserve"> PAGEREF _Toc229581364 \h </w:instrText>
        </w:r>
        <w:r w:rsidRPr="00864CE5">
          <w:rPr>
            <w:rFonts w:ascii="Arial" w:hAnsi="Arial" w:cs="Arial"/>
            <w:noProof/>
            <w:webHidden/>
          </w:rPr>
        </w:r>
        <w:r w:rsidRPr="00864CE5">
          <w:rPr>
            <w:rFonts w:ascii="Arial" w:hAnsi="Arial" w:cs="Arial"/>
            <w:noProof/>
            <w:webHidden/>
          </w:rPr>
          <w:fldChar w:fldCharType="separate"/>
        </w:r>
        <w:r w:rsidRPr="00864CE5">
          <w:rPr>
            <w:rFonts w:ascii="Arial" w:hAnsi="Arial" w:cs="Arial"/>
            <w:noProof/>
            <w:webHidden/>
          </w:rPr>
          <w:t>18</w:t>
        </w:r>
        <w:r w:rsidRPr="00864CE5">
          <w:rPr>
            <w:rFonts w:ascii="Arial" w:hAnsi="Arial" w:cs="Arial"/>
            <w:noProof/>
            <w:webHidden/>
          </w:rPr>
          <w:fldChar w:fldCharType="end"/>
        </w:r>
      </w:hyperlink>
    </w:p>
    <w:p w14:paraId="3266E54B" w14:textId="0A62C14A" w:rsidR="00B44DE0" w:rsidRPr="00864CE5" w:rsidRDefault="004029D2" w:rsidP="00EA6A39">
      <w:pPr>
        <w:pStyle w:val="Heading1"/>
        <w:spacing w:line="360" w:lineRule="auto"/>
        <w:jc w:val="both"/>
        <w:rPr>
          <w:rFonts w:ascii="Arial" w:hAnsi="Arial" w:cs="Arial"/>
        </w:rPr>
      </w:pPr>
      <w:r w:rsidRPr="00864CE5">
        <w:rPr>
          <w:rFonts w:ascii="Arial" w:hAnsi="Arial" w:cs="Arial"/>
        </w:rPr>
        <w:fldChar w:fldCharType="end"/>
      </w:r>
      <w:bookmarkStart w:id="1" w:name="_Toc229581464"/>
      <w:r w:rsidR="001309F0" w:rsidRPr="00864CE5">
        <w:rPr>
          <w:rFonts w:ascii="Arial" w:hAnsi="Arial" w:cs="Arial"/>
        </w:rPr>
        <w:t xml:space="preserve">1.0 </w:t>
      </w:r>
      <w:r w:rsidR="001F0E71" w:rsidRPr="00864CE5">
        <w:rPr>
          <w:rFonts w:ascii="Arial" w:hAnsi="Arial" w:cs="Arial"/>
        </w:rPr>
        <w:t>Introduction and project description</w:t>
      </w:r>
      <w:bookmarkEnd w:id="1"/>
    </w:p>
    <w:p w14:paraId="66DF5629" w14:textId="248B9B9E" w:rsidR="00B44DE0" w:rsidRPr="00864CE5" w:rsidRDefault="001309F0" w:rsidP="00EA6A39">
      <w:pPr>
        <w:pStyle w:val="Heading2"/>
        <w:spacing w:line="360" w:lineRule="auto"/>
        <w:jc w:val="both"/>
        <w:rPr>
          <w:rFonts w:ascii="Arial" w:hAnsi="Arial" w:cs="Arial"/>
        </w:rPr>
      </w:pPr>
      <w:bookmarkStart w:id="2" w:name="_Toc229581465"/>
      <w:r w:rsidRPr="00864CE5">
        <w:rPr>
          <w:rFonts w:ascii="Arial" w:hAnsi="Arial" w:cs="Arial"/>
        </w:rPr>
        <w:t xml:space="preserve">1.1 </w:t>
      </w:r>
      <w:r w:rsidR="00B44DE0" w:rsidRPr="00864CE5">
        <w:rPr>
          <w:rFonts w:ascii="Arial" w:hAnsi="Arial" w:cs="Arial"/>
        </w:rPr>
        <w:t>Purpose of the report</w:t>
      </w:r>
      <w:bookmarkEnd w:id="2"/>
    </w:p>
    <w:p w14:paraId="0432CC33" w14:textId="320DF425" w:rsidR="0011553F" w:rsidRPr="00864CE5" w:rsidRDefault="0011553F" w:rsidP="00EA6A39">
      <w:pPr>
        <w:spacing w:line="360" w:lineRule="auto"/>
        <w:jc w:val="both"/>
        <w:rPr>
          <w:rFonts w:ascii="Arial" w:hAnsi="Arial" w:cs="Arial"/>
        </w:rPr>
      </w:pPr>
      <w:r w:rsidRPr="00864CE5">
        <w:rPr>
          <w:rFonts w:ascii="Arial" w:hAnsi="Arial" w:cs="Arial"/>
        </w:rPr>
        <w:t>This environmental impact assessment (EIA) has been prepared to assess the likely environmental effects associated with the proposed redevelopment of the waterfront site within Swansea Marina and the Prince of Wales dock area</w:t>
      </w:r>
      <w:r w:rsidR="009D172C" w:rsidRPr="00864CE5">
        <w:rPr>
          <w:rFonts w:ascii="Arial" w:hAnsi="Arial" w:cs="Arial"/>
        </w:rPr>
        <w:t xml:space="preserve">. The report has been produced in accordance with </w:t>
      </w:r>
      <w:sdt>
        <w:sdtPr>
          <w:rPr>
            <w:rFonts w:ascii="Arial" w:hAnsi="Arial" w:cs="Arial"/>
          </w:rPr>
          <w:id w:val="720411425"/>
          <w:citation/>
        </w:sdtPr>
        <w:sdtEndPr/>
        <w:sdtContent>
          <w:r w:rsidR="003458E8" w:rsidRPr="00864CE5">
            <w:rPr>
              <w:rFonts w:ascii="Arial" w:hAnsi="Arial" w:cs="Arial"/>
            </w:rPr>
            <w:fldChar w:fldCharType="begin"/>
          </w:r>
          <w:r w:rsidR="003458E8" w:rsidRPr="00864CE5">
            <w:rPr>
              <w:rFonts w:ascii="Arial" w:hAnsi="Arial" w:cs="Arial"/>
            </w:rPr>
            <w:instrText xml:space="preserve"> CITATION Wel17 \l 2057 </w:instrText>
          </w:r>
          <w:r w:rsidR="003458E8" w:rsidRPr="00864CE5">
            <w:rPr>
              <w:rFonts w:ascii="Arial" w:hAnsi="Arial" w:cs="Arial"/>
            </w:rPr>
            <w:fldChar w:fldCharType="separate"/>
          </w:r>
          <w:r w:rsidR="00EA6A39" w:rsidRPr="00EA6A39">
            <w:rPr>
              <w:rFonts w:ascii="Arial" w:hAnsi="Arial" w:cs="Arial"/>
              <w:noProof/>
            </w:rPr>
            <w:t>(Welsh Government, 2017)</w:t>
          </w:r>
          <w:r w:rsidR="003458E8" w:rsidRPr="00864CE5">
            <w:rPr>
              <w:rFonts w:ascii="Arial" w:hAnsi="Arial" w:cs="Arial"/>
            </w:rPr>
            <w:fldChar w:fldCharType="end"/>
          </w:r>
        </w:sdtContent>
      </w:sdt>
      <w:r w:rsidR="003458E8" w:rsidRPr="00864CE5">
        <w:rPr>
          <w:rFonts w:ascii="Arial" w:hAnsi="Arial" w:cs="Arial"/>
        </w:rPr>
        <w:t xml:space="preserve"> as well as </w:t>
      </w:r>
      <w:sdt>
        <w:sdtPr>
          <w:rPr>
            <w:rFonts w:ascii="Arial" w:hAnsi="Arial" w:cs="Arial"/>
          </w:rPr>
          <w:id w:val="-528639742"/>
          <w:citation/>
        </w:sdtPr>
        <w:sdtEndPr/>
        <w:sdtContent>
          <w:r w:rsidR="003458E8" w:rsidRPr="00864CE5">
            <w:rPr>
              <w:rFonts w:ascii="Arial" w:hAnsi="Arial" w:cs="Arial"/>
            </w:rPr>
            <w:fldChar w:fldCharType="begin"/>
          </w:r>
          <w:r w:rsidR="003458E8" w:rsidRPr="00864CE5">
            <w:rPr>
              <w:rFonts w:ascii="Arial" w:hAnsi="Arial" w:cs="Arial"/>
            </w:rPr>
            <w:instrText xml:space="preserve"> CITATION Wel25 \l 2057 </w:instrText>
          </w:r>
          <w:r w:rsidR="003458E8" w:rsidRPr="00864CE5">
            <w:rPr>
              <w:rFonts w:ascii="Arial" w:hAnsi="Arial" w:cs="Arial"/>
            </w:rPr>
            <w:fldChar w:fldCharType="separate"/>
          </w:r>
          <w:r w:rsidR="00EA6A39" w:rsidRPr="00EA6A39">
            <w:rPr>
              <w:rFonts w:ascii="Arial" w:hAnsi="Arial" w:cs="Arial"/>
              <w:noProof/>
            </w:rPr>
            <w:t>(Welsh Goverment , 2025)</w:t>
          </w:r>
          <w:r w:rsidR="003458E8" w:rsidRPr="00864CE5">
            <w:rPr>
              <w:rFonts w:ascii="Arial" w:hAnsi="Arial" w:cs="Arial"/>
            </w:rPr>
            <w:fldChar w:fldCharType="end"/>
          </w:r>
        </w:sdtContent>
      </w:sdt>
      <w:r w:rsidR="00AB0837" w:rsidRPr="00864CE5">
        <w:rPr>
          <w:rFonts w:ascii="Arial" w:hAnsi="Arial" w:cs="Arial"/>
        </w:rPr>
        <w:t xml:space="preserve"> Supports the plan in the application process for the proposed mixed-use development</w:t>
      </w:r>
      <w:r w:rsidR="005F158B" w:rsidRPr="00864CE5">
        <w:rPr>
          <w:rFonts w:ascii="Arial" w:hAnsi="Arial" w:cs="Arial"/>
        </w:rPr>
        <w:t>.</w:t>
      </w:r>
    </w:p>
    <w:p w14:paraId="28C33DA7" w14:textId="75FEFE38" w:rsidR="005F158B" w:rsidRPr="00864CE5" w:rsidRDefault="005F158B" w:rsidP="00EA6A39">
      <w:pPr>
        <w:spacing w:line="360" w:lineRule="auto"/>
        <w:jc w:val="both"/>
        <w:rPr>
          <w:rFonts w:ascii="Arial" w:hAnsi="Arial" w:cs="Arial"/>
        </w:rPr>
      </w:pPr>
      <w:r w:rsidRPr="00864CE5">
        <w:rPr>
          <w:rFonts w:ascii="Arial" w:hAnsi="Arial" w:cs="Arial"/>
        </w:rPr>
        <w:t xml:space="preserve">The purpose of this assessment is to identify potential environmental impacts during both the construction and operational phases of the development and to propose a </w:t>
      </w:r>
      <w:r w:rsidR="005A6124" w:rsidRPr="00864CE5">
        <w:rPr>
          <w:rFonts w:ascii="Arial" w:hAnsi="Arial" w:cs="Arial"/>
        </w:rPr>
        <w:t>mitigation measure</w:t>
      </w:r>
      <w:r w:rsidRPr="00864CE5">
        <w:rPr>
          <w:rFonts w:ascii="Arial" w:hAnsi="Arial" w:cs="Arial"/>
        </w:rPr>
        <w:t xml:space="preserve"> where necessary. The assessment considers he environmental topics including flood risk</w:t>
      </w:r>
      <w:r w:rsidR="005D70D5" w:rsidRPr="00864CE5">
        <w:rPr>
          <w:rFonts w:ascii="Arial" w:hAnsi="Arial" w:cs="Arial"/>
        </w:rPr>
        <w:t xml:space="preserve">, contamination, ecology, marine aspects, </w:t>
      </w:r>
      <w:r w:rsidR="00315147" w:rsidRPr="00864CE5">
        <w:rPr>
          <w:rFonts w:ascii="Arial" w:hAnsi="Arial" w:cs="Arial"/>
        </w:rPr>
        <w:t>transport, Noise,</w:t>
      </w:r>
      <w:r w:rsidR="00275F3A" w:rsidRPr="00864CE5">
        <w:rPr>
          <w:rFonts w:ascii="Arial" w:hAnsi="Arial" w:cs="Arial"/>
        </w:rPr>
        <w:t xml:space="preserve"> visual effects and </w:t>
      </w:r>
      <w:r w:rsidR="005A6124" w:rsidRPr="00864CE5">
        <w:rPr>
          <w:rFonts w:ascii="Arial" w:hAnsi="Arial" w:cs="Arial"/>
        </w:rPr>
        <w:t>socio-economic</w:t>
      </w:r>
      <w:r w:rsidR="00A339BB" w:rsidRPr="00864CE5">
        <w:rPr>
          <w:rFonts w:ascii="Arial" w:hAnsi="Arial" w:cs="Arial"/>
        </w:rPr>
        <w:t xml:space="preserve"> Conditions. The report also evaluates opportunities for environmental enhancement and sustainable regeneration within the Swansea waterfront area</w:t>
      </w:r>
      <w:r w:rsidR="0085795C" w:rsidRPr="00864CE5">
        <w:rPr>
          <w:rFonts w:ascii="Arial" w:hAnsi="Arial" w:cs="Arial"/>
        </w:rPr>
        <w:t>.</w:t>
      </w:r>
    </w:p>
    <w:p w14:paraId="329B57B8" w14:textId="279F14CC" w:rsidR="0085795C" w:rsidRPr="00864CE5" w:rsidRDefault="0085795C" w:rsidP="00EA6A39">
      <w:pPr>
        <w:spacing w:line="360" w:lineRule="auto"/>
        <w:jc w:val="both"/>
        <w:rPr>
          <w:rFonts w:ascii="Arial" w:hAnsi="Arial" w:cs="Arial"/>
        </w:rPr>
      </w:pPr>
      <w:r w:rsidRPr="00864CE5">
        <w:rPr>
          <w:rFonts w:ascii="Arial" w:hAnsi="Arial" w:cs="Arial"/>
        </w:rPr>
        <w:t>The redevelopment means to transport an underutilised brownfield site</w:t>
      </w:r>
      <w:r w:rsidR="001E4EE0" w:rsidRPr="00864CE5">
        <w:rPr>
          <w:rFonts w:ascii="Arial" w:hAnsi="Arial" w:cs="Arial"/>
        </w:rPr>
        <w:t xml:space="preserve"> and turn it into </w:t>
      </w:r>
      <w:r w:rsidR="009A6242" w:rsidRPr="00864CE5">
        <w:rPr>
          <w:rFonts w:ascii="Arial" w:hAnsi="Arial" w:cs="Arial"/>
        </w:rPr>
        <w:t xml:space="preserve">a Learning centre </w:t>
      </w:r>
      <w:r w:rsidR="00074B32" w:rsidRPr="00864CE5">
        <w:rPr>
          <w:rFonts w:ascii="Arial" w:hAnsi="Arial" w:cs="Arial"/>
        </w:rPr>
        <w:t>for</w:t>
      </w:r>
      <w:r w:rsidR="009A6242" w:rsidRPr="00864CE5">
        <w:rPr>
          <w:rFonts w:ascii="Arial" w:hAnsi="Arial" w:cs="Arial"/>
        </w:rPr>
        <w:t xml:space="preserve"> the University of Wales Trinity St David</w:t>
      </w:r>
      <w:r w:rsidR="00074B32" w:rsidRPr="00864CE5">
        <w:rPr>
          <w:rFonts w:ascii="Arial" w:hAnsi="Arial" w:cs="Arial"/>
        </w:rPr>
        <w:t>.</w:t>
      </w:r>
      <w:r w:rsidR="007772E4" w:rsidRPr="00864CE5">
        <w:rPr>
          <w:rFonts w:ascii="Arial" w:hAnsi="Arial" w:cs="Arial"/>
        </w:rPr>
        <w:t xml:space="preserve"> While remaining environmentally stable and resilient to future climate change environments.</w:t>
      </w:r>
    </w:p>
    <w:p w14:paraId="4B19F2F2" w14:textId="0F202447" w:rsidR="004474B8" w:rsidRPr="00864CE5" w:rsidRDefault="004474B8" w:rsidP="00EA6A39">
      <w:pPr>
        <w:pStyle w:val="Heading2"/>
        <w:numPr>
          <w:ilvl w:val="1"/>
          <w:numId w:val="2"/>
        </w:numPr>
        <w:spacing w:line="360" w:lineRule="auto"/>
        <w:jc w:val="both"/>
        <w:rPr>
          <w:rFonts w:ascii="Arial" w:hAnsi="Arial" w:cs="Arial"/>
        </w:rPr>
      </w:pPr>
      <w:bookmarkStart w:id="3" w:name="_Toc229581466"/>
      <w:r w:rsidRPr="00864CE5">
        <w:rPr>
          <w:rFonts w:ascii="Arial" w:hAnsi="Arial" w:cs="Arial"/>
        </w:rPr>
        <w:lastRenderedPageBreak/>
        <w:t>Legislative and policy context</w:t>
      </w:r>
      <w:bookmarkEnd w:id="3"/>
    </w:p>
    <w:p w14:paraId="7870025F" w14:textId="40280F89" w:rsidR="004474B8" w:rsidRPr="00864CE5" w:rsidRDefault="004474B8" w:rsidP="00EA6A39">
      <w:pPr>
        <w:spacing w:line="360" w:lineRule="auto"/>
        <w:jc w:val="both"/>
        <w:rPr>
          <w:rFonts w:ascii="Arial" w:hAnsi="Arial" w:cs="Arial"/>
        </w:rPr>
      </w:pPr>
      <w:r w:rsidRPr="00864CE5">
        <w:rPr>
          <w:rFonts w:ascii="Arial" w:hAnsi="Arial" w:cs="Arial"/>
        </w:rPr>
        <w:t>the post redevelopment is a subject to a range of environmental legislation and planning policy relevant to develop within Wales.</w:t>
      </w:r>
      <w:r w:rsidR="007C1162" w:rsidRPr="00864CE5">
        <w:rPr>
          <w:rFonts w:ascii="Arial" w:hAnsi="Arial" w:cs="Arial"/>
        </w:rPr>
        <w:t xml:space="preserve"> Principle legal framework</w:t>
      </w:r>
      <w:r w:rsidR="00B85C57" w:rsidRPr="00864CE5">
        <w:rPr>
          <w:rFonts w:ascii="Arial" w:hAnsi="Arial" w:cs="Arial"/>
        </w:rPr>
        <w:t xml:space="preserve"> is provided by th</w:t>
      </w:r>
      <w:r w:rsidR="00E251AE" w:rsidRPr="00864CE5">
        <w:rPr>
          <w:rFonts w:ascii="Arial" w:hAnsi="Arial" w:cs="Arial"/>
        </w:rPr>
        <w:t xml:space="preserve">e </w:t>
      </w:r>
      <w:sdt>
        <w:sdtPr>
          <w:rPr>
            <w:rFonts w:ascii="Arial" w:hAnsi="Arial" w:cs="Arial"/>
          </w:rPr>
          <w:id w:val="-82385574"/>
          <w:citation/>
        </w:sdtPr>
        <w:sdtEndPr/>
        <w:sdtContent>
          <w:r w:rsidR="00E251AE" w:rsidRPr="00864CE5">
            <w:rPr>
              <w:rFonts w:ascii="Arial" w:hAnsi="Arial" w:cs="Arial"/>
            </w:rPr>
            <w:fldChar w:fldCharType="begin"/>
          </w:r>
          <w:r w:rsidR="00E251AE" w:rsidRPr="00864CE5">
            <w:rPr>
              <w:rFonts w:ascii="Arial" w:hAnsi="Arial" w:cs="Arial"/>
            </w:rPr>
            <w:instrText xml:space="preserve"> CITATION Wel17 \l 2057 </w:instrText>
          </w:r>
          <w:r w:rsidR="00E251AE" w:rsidRPr="00864CE5">
            <w:rPr>
              <w:rFonts w:ascii="Arial" w:hAnsi="Arial" w:cs="Arial"/>
            </w:rPr>
            <w:fldChar w:fldCharType="separate"/>
          </w:r>
          <w:r w:rsidR="00EA6A39" w:rsidRPr="00EA6A39">
            <w:rPr>
              <w:rFonts w:ascii="Arial" w:hAnsi="Arial" w:cs="Arial"/>
              <w:noProof/>
            </w:rPr>
            <w:t>(Welsh Government, 2017)</w:t>
          </w:r>
          <w:r w:rsidR="00E251AE" w:rsidRPr="00864CE5">
            <w:rPr>
              <w:rFonts w:ascii="Arial" w:hAnsi="Arial" w:cs="Arial"/>
            </w:rPr>
            <w:fldChar w:fldCharType="end"/>
          </w:r>
        </w:sdtContent>
      </w:sdt>
      <w:r w:rsidR="00E251AE" w:rsidRPr="00864CE5">
        <w:rPr>
          <w:rFonts w:ascii="Arial" w:hAnsi="Arial" w:cs="Arial"/>
        </w:rPr>
        <w:t xml:space="preserve"> </w:t>
      </w:r>
      <w:r w:rsidR="00B85C57" w:rsidRPr="00864CE5">
        <w:rPr>
          <w:rFonts w:ascii="Arial" w:hAnsi="Arial" w:cs="Arial"/>
        </w:rPr>
        <w:t>Which requires developments likely to generate significant environmental effects to undergo</w:t>
      </w:r>
      <w:r w:rsidR="00EA14FB" w:rsidRPr="00864CE5">
        <w:rPr>
          <w:rFonts w:ascii="Arial" w:hAnsi="Arial" w:cs="Arial"/>
        </w:rPr>
        <w:t xml:space="preserve"> an environmental impact assessment before planning consent is </w:t>
      </w:r>
      <w:r w:rsidR="005A6124" w:rsidRPr="00864CE5">
        <w:rPr>
          <w:rFonts w:ascii="Arial" w:hAnsi="Arial" w:cs="Arial"/>
        </w:rPr>
        <w:t>granted.</w:t>
      </w:r>
    </w:p>
    <w:p w14:paraId="7D135AE4" w14:textId="0120DA87" w:rsidR="004D21F3" w:rsidRPr="00864CE5" w:rsidRDefault="008F794F" w:rsidP="00EA6A39">
      <w:pPr>
        <w:spacing w:line="360" w:lineRule="auto"/>
        <w:jc w:val="both"/>
        <w:rPr>
          <w:rFonts w:ascii="Arial" w:hAnsi="Arial" w:cs="Arial"/>
        </w:rPr>
      </w:pPr>
      <w:sdt>
        <w:sdtPr>
          <w:rPr>
            <w:rFonts w:ascii="Arial" w:hAnsi="Arial" w:cs="Arial"/>
          </w:rPr>
          <w:id w:val="536776792"/>
          <w:citation/>
        </w:sdtPr>
        <w:sdtEndPr/>
        <w:sdtContent>
          <w:r w:rsidR="005E1006" w:rsidRPr="00864CE5">
            <w:rPr>
              <w:rFonts w:ascii="Arial" w:hAnsi="Arial" w:cs="Arial"/>
            </w:rPr>
            <w:fldChar w:fldCharType="begin"/>
          </w:r>
          <w:r w:rsidR="005E1006" w:rsidRPr="00864CE5">
            <w:rPr>
              <w:rFonts w:ascii="Arial" w:hAnsi="Arial" w:cs="Arial"/>
            </w:rPr>
            <w:instrText xml:space="preserve"> CITATION leg16 \l 2057 </w:instrText>
          </w:r>
          <w:r w:rsidR="005E1006" w:rsidRPr="00864CE5">
            <w:rPr>
              <w:rFonts w:ascii="Arial" w:hAnsi="Arial" w:cs="Arial"/>
            </w:rPr>
            <w:fldChar w:fldCharType="separate"/>
          </w:r>
          <w:r w:rsidR="00EA6A39" w:rsidRPr="00EA6A39">
            <w:rPr>
              <w:rFonts w:ascii="Arial" w:hAnsi="Arial" w:cs="Arial"/>
              <w:noProof/>
            </w:rPr>
            <w:t>(legislation.gov.uk, 2016)</w:t>
          </w:r>
          <w:r w:rsidR="005E1006" w:rsidRPr="00864CE5">
            <w:rPr>
              <w:rFonts w:ascii="Arial" w:hAnsi="Arial" w:cs="Arial"/>
            </w:rPr>
            <w:fldChar w:fldCharType="end"/>
          </w:r>
        </w:sdtContent>
      </w:sdt>
      <w:r w:rsidR="00464B47" w:rsidRPr="00864CE5">
        <w:rPr>
          <w:rFonts w:ascii="Arial" w:hAnsi="Arial" w:cs="Arial"/>
        </w:rPr>
        <w:t>Places a duty on public bodies to remain and enhanced biodiversity and promote sustainable natural resource management. In addition, the</w:t>
      </w:r>
      <w:r w:rsidR="00FF2BC3" w:rsidRPr="00864CE5">
        <w:rPr>
          <w:rFonts w:ascii="Arial" w:hAnsi="Arial" w:cs="Arial"/>
        </w:rPr>
        <w:t xml:space="preserve"> </w:t>
      </w:r>
      <w:sdt>
        <w:sdtPr>
          <w:rPr>
            <w:rFonts w:ascii="Arial" w:hAnsi="Arial" w:cs="Arial"/>
          </w:rPr>
          <w:id w:val="-1409915163"/>
          <w:citation/>
        </w:sdtPr>
        <w:sdtEndPr/>
        <w:sdtContent>
          <w:r w:rsidR="00FF2BC3" w:rsidRPr="00864CE5">
            <w:rPr>
              <w:rFonts w:ascii="Arial" w:hAnsi="Arial" w:cs="Arial"/>
            </w:rPr>
            <w:fldChar w:fldCharType="begin"/>
          </w:r>
          <w:r w:rsidR="00FF2BC3" w:rsidRPr="00864CE5">
            <w:rPr>
              <w:rFonts w:ascii="Arial" w:hAnsi="Arial" w:cs="Arial"/>
            </w:rPr>
            <w:instrText xml:space="preserve">CITATION Wel15 \l 2057 </w:instrText>
          </w:r>
          <w:r w:rsidR="00FF2BC3" w:rsidRPr="00864CE5">
            <w:rPr>
              <w:rFonts w:ascii="Arial" w:hAnsi="Arial" w:cs="Arial"/>
            </w:rPr>
            <w:fldChar w:fldCharType="separate"/>
          </w:r>
          <w:r w:rsidR="00EA6A39" w:rsidRPr="00EA6A39">
            <w:rPr>
              <w:rFonts w:ascii="Arial" w:hAnsi="Arial" w:cs="Arial"/>
              <w:noProof/>
            </w:rPr>
            <w:t>(Welsh Government, 2015)</w:t>
          </w:r>
          <w:r w:rsidR="00FF2BC3" w:rsidRPr="00864CE5">
            <w:rPr>
              <w:rFonts w:ascii="Arial" w:hAnsi="Arial" w:cs="Arial"/>
            </w:rPr>
            <w:fldChar w:fldCharType="end"/>
          </w:r>
        </w:sdtContent>
      </w:sdt>
      <w:r w:rsidR="00FF2BC3" w:rsidRPr="00864CE5">
        <w:rPr>
          <w:rFonts w:ascii="Arial" w:hAnsi="Arial" w:cs="Arial"/>
        </w:rPr>
        <w:t xml:space="preserve"> </w:t>
      </w:r>
      <w:r w:rsidR="004D21F3" w:rsidRPr="00864CE5">
        <w:rPr>
          <w:rFonts w:ascii="Arial" w:hAnsi="Arial" w:cs="Arial"/>
        </w:rPr>
        <w:t xml:space="preserve">long term sustainable development and environmental resilience with planning </w:t>
      </w:r>
      <w:r w:rsidR="00B02F7E" w:rsidRPr="00864CE5">
        <w:rPr>
          <w:rFonts w:ascii="Arial" w:hAnsi="Arial" w:cs="Arial"/>
        </w:rPr>
        <w:t>decisions.</w:t>
      </w:r>
    </w:p>
    <w:p w14:paraId="33ACB1B8" w14:textId="1F7C29E0" w:rsidR="001F0E71" w:rsidRPr="00864CE5" w:rsidRDefault="008A42F6" w:rsidP="00EA6A39">
      <w:pPr>
        <w:pStyle w:val="Heading1"/>
        <w:spacing w:line="360" w:lineRule="auto"/>
        <w:jc w:val="both"/>
        <w:rPr>
          <w:rFonts w:ascii="Arial" w:hAnsi="Arial" w:cs="Arial"/>
        </w:rPr>
      </w:pPr>
      <w:bookmarkStart w:id="4" w:name="_Toc229581467"/>
      <w:r w:rsidRPr="00864CE5">
        <w:rPr>
          <w:rFonts w:ascii="Arial" w:hAnsi="Arial" w:cs="Arial"/>
        </w:rPr>
        <w:t xml:space="preserve">2.0 </w:t>
      </w:r>
      <w:r w:rsidR="00264690" w:rsidRPr="00864CE5">
        <w:rPr>
          <w:rFonts w:ascii="Arial" w:hAnsi="Arial" w:cs="Arial"/>
        </w:rPr>
        <w:t>Baseline environmental conditions</w:t>
      </w:r>
      <w:bookmarkEnd w:id="4"/>
    </w:p>
    <w:p w14:paraId="6791F042" w14:textId="7AE6AF08" w:rsidR="00CE3073" w:rsidRPr="00864CE5" w:rsidRDefault="008A42F6" w:rsidP="00EA6A39">
      <w:pPr>
        <w:pStyle w:val="Heading2"/>
        <w:spacing w:line="360" w:lineRule="auto"/>
        <w:jc w:val="both"/>
        <w:rPr>
          <w:rFonts w:ascii="Arial" w:hAnsi="Arial" w:cs="Arial"/>
        </w:rPr>
      </w:pPr>
      <w:bookmarkStart w:id="5" w:name="_Toc229581468"/>
      <w:r w:rsidRPr="00864CE5">
        <w:rPr>
          <w:rFonts w:ascii="Arial" w:hAnsi="Arial" w:cs="Arial"/>
        </w:rPr>
        <w:t xml:space="preserve">2.1 </w:t>
      </w:r>
      <w:r w:rsidR="00CE3073" w:rsidRPr="00864CE5">
        <w:rPr>
          <w:rFonts w:ascii="Arial" w:hAnsi="Arial" w:cs="Arial"/>
        </w:rPr>
        <w:t>Location topography</w:t>
      </w:r>
      <w:r w:rsidR="00C159CE" w:rsidRPr="00864CE5">
        <w:rPr>
          <w:rFonts w:ascii="Arial" w:hAnsi="Arial" w:cs="Arial"/>
        </w:rPr>
        <w:t xml:space="preserve"> and existing land use</w:t>
      </w:r>
      <w:bookmarkEnd w:id="5"/>
    </w:p>
    <w:p w14:paraId="0C130D64" w14:textId="054A6D2E" w:rsidR="00C159CE" w:rsidRPr="00864CE5" w:rsidRDefault="00C159CE" w:rsidP="00EA6A39">
      <w:pPr>
        <w:spacing w:line="360" w:lineRule="auto"/>
        <w:jc w:val="both"/>
        <w:rPr>
          <w:rFonts w:ascii="Arial" w:hAnsi="Arial" w:cs="Arial"/>
        </w:rPr>
      </w:pPr>
      <w:r w:rsidRPr="00864CE5">
        <w:rPr>
          <w:rFonts w:ascii="Arial" w:hAnsi="Arial" w:cs="Arial"/>
        </w:rPr>
        <w:t>site is situated within the Swansea Marina waterfront area and forms part of the wider SA1 regeneration district. The surrounded environment is characterised by Marina infrastructure</w:t>
      </w:r>
      <w:r w:rsidR="009E5BD4" w:rsidRPr="00864CE5">
        <w:rPr>
          <w:rFonts w:ascii="Arial" w:hAnsi="Arial" w:cs="Arial"/>
        </w:rPr>
        <w:t>, residential development, commercial activity and public waterfront spaces associated with the regeneration of Swansea’s former Docklands.</w:t>
      </w:r>
    </w:p>
    <w:p w14:paraId="45F89821" w14:textId="3440188D" w:rsidR="009E5BD4" w:rsidRPr="00864CE5" w:rsidRDefault="00FC0C43" w:rsidP="00EA6A39">
      <w:pPr>
        <w:spacing w:line="360" w:lineRule="auto"/>
        <w:jc w:val="both"/>
        <w:rPr>
          <w:rFonts w:ascii="Arial" w:hAnsi="Arial" w:cs="Arial"/>
        </w:rPr>
      </w:pPr>
      <w:r w:rsidRPr="00864CE5">
        <w:rPr>
          <w:rFonts w:ascii="Arial" w:hAnsi="Arial" w:cs="Arial"/>
        </w:rPr>
        <w:t>Historically, the area supported</w:t>
      </w:r>
      <w:r w:rsidR="00400C27" w:rsidRPr="00864CE5">
        <w:rPr>
          <w:rFonts w:ascii="Arial" w:hAnsi="Arial" w:cs="Arial"/>
        </w:rPr>
        <w:t xml:space="preserve"> industrial and marine time uses linked to </w:t>
      </w:r>
      <w:r w:rsidR="005A6124" w:rsidRPr="00864CE5">
        <w:rPr>
          <w:rFonts w:ascii="Arial" w:hAnsi="Arial" w:cs="Arial"/>
        </w:rPr>
        <w:t>Swansea’s</w:t>
      </w:r>
      <w:r w:rsidR="00400C27" w:rsidRPr="00864CE5">
        <w:rPr>
          <w:rFonts w:ascii="Arial" w:hAnsi="Arial" w:cs="Arial"/>
        </w:rPr>
        <w:t xml:space="preserve"> port economically. As a </w:t>
      </w:r>
      <w:r w:rsidR="00B02F7E" w:rsidRPr="00864CE5">
        <w:rPr>
          <w:rFonts w:ascii="Arial" w:hAnsi="Arial" w:cs="Arial"/>
        </w:rPr>
        <w:t>result,</w:t>
      </w:r>
      <w:r w:rsidR="00400C27" w:rsidRPr="00864CE5">
        <w:rPr>
          <w:rFonts w:ascii="Arial" w:hAnsi="Arial" w:cs="Arial"/>
        </w:rPr>
        <w:t xml:space="preserve"> the site has been heavily modified through reclamation and doc engineering works</w:t>
      </w:r>
      <w:r w:rsidR="00DC3C98" w:rsidRPr="00864CE5">
        <w:rPr>
          <w:rFonts w:ascii="Arial" w:hAnsi="Arial" w:cs="Arial"/>
        </w:rPr>
        <w:t>. Existing land use is dominated by hard standing services and parking areas with limited vegetation.</w:t>
      </w:r>
    </w:p>
    <w:p w14:paraId="6D72C086" w14:textId="14B800B2" w:rsidR="00DC3C98" w:rsidRPr="00864CE5" w:rsidRDefault="00DC3C98" w:rsidP="00EA6A39">
      <w:pPr>
        <w:spacing w:line="360" w:lineRule="auto"/>
        <w:jc w:val="both"/>
        <w:rPr>
          <w:rFonts w:ascii="Arial" w:hAnsi="Arial" w:cs="Arial"/>
        </w:rPr>
      </w:pPr>
      <w:r w:rsidRPr="00864CE5">
        <w:rPr>
          <w:rFonts w:ascii="Arial" w:hAnsi="Arial" w:cs="Arial"/>
        </w:rPr>
        <w:t>The site is generally flat and low lying due to its dockland origin</w:t>
      </w:r>
      <w:r w:rsidR="003F255C" w:rsidRPr="00864CE5">
        <w:rPr>
          <w:rFonts w:ascii="Arial" w:hAnsi="Arial" w:cs="Arial"/>
        </w:rPr>
        <w:t>. Its position adjacent to Marina waters increases sensitivity to flood risk and climate change impacts. The open waterfront setting also allows extensive views across the Marina and surrounding waterfront environment.</w:t>
      </w:r>
    </w:p>
    <w:p w14:paraId="6CE45913" w14:textId="1FECE42C" w:rsidR="003F255C" w:rsidRPr="00864CE5" w:rsidRDefault="007A52FF" w:rsidP="00EA6A39">
      <w:pPr>
        <w:spacing w:line="360" w:lineRule="auto"/>
        <w:jc w:val="both"/>
        <w:rPr>
          <w:rFonts w:ascii="Arial" w:hAnsi="Arial" w:cs="Arial"/>
        </w:rPr>
      </w:pPr>
      <w:r w:rsidRPr="00864CE5">
        <w:rPr>
          <w:rFonts w:ascii="Arial" w:hAnsi="Arial" w:cs="Arial"/>
        </w:rPr>
        <w:t xml:space="preserve">Although currently underutilised, the site occupies A strategically important location within continue in regeneration of </w:t>
      </w:r>
      <w:r w:rsidR="005A6124" w:rsidRPr="00864CE5">
        <w:rPr>
          <w:rFonts w:ascii="Arial" w:hAnsi="Arial" w:cs="Arial"/>
        </w:rPr>
        <w:t>Swansea’s</w:t>
      </w:r>
      <w:r w:rsidRPr="00864CE5">
        <w:rPr>
          <w:rFonts w:ascii="Arial" w:hAnsi="Arial" w:cs="Arial"/>
        </w:rPr>
        <w:t xml:space="preserve"> waterfront and presents significant development potential.</w:t>
      </w:r>
    </w:p>
    <w:p w14:paraId="161DEC68" w14:textId="1B5E50D0" w:rsidR="00CC6373" w:rsidRPr="00864CE5" w:rsidRDefault="008A42F6" w:rsidP="00EA6A39">
      <w:pPr>
        <w:pStyle w:val="Heading2"/>
        <w:spacing w:line="360" w:lineRule="auto"/>
        <w:jc w:val="both"/>
        <w:rPr>
          <w:rFonts w:ascii="Arial" w:hAnsi="Arial" w:cs="Arial"/>
        </w:rPr>
      </w:pPr>
      <w:bookmarkStart w:id="6" w:name="_Toc229581469"/>
      <w:r w:rsidRPr="00864CE5">
        <w:rPr>
          <w:rFonts w:ascii="Arial" w:hAnsi="Arial" w:cs="Arial"/>
        </w:rPr>
        <w:lastRenderedPageBreak/>
        <w:t xml:space="preserve">2.2 </w:t>
      </w:r>
      <w:r w:rsidR="00CC6373" w:rsidRPr="00864CE5">
        <w:rPr>
          <w:rFonts w:ascii="Arial" w:hAnsi="Arial" w:cs="Arial"/>
        </w:rPr>
        <w:t>Hydrology flood risk and drainage</w:t>
      </w:r>
      <w:bookmarkEnd w:id="6"/>
    </w:p>
    <w:p w14:paraId="20382194" w14:textId="45D260C4" w:rsidR="007A24A8" w:rsidRPr="00864CE5" w:rsidRDefault="007A24A8" w:rsidP="00EA6A39">
      <w:pPr>
        <w:spacing w:line="360" w:lineRule="auto"/>
        <w:jc w:val="both"/>
        <w:rPr>
          <w:rFonts w:ascii="Arial" w:hAnsi="Arial" w:cs="Arial"/>
        </w:rPr>
      </w:pPr>
      <w:r w:rsidRPr="00864CE5">
        <w:rPr>
          <w:rFonts w:ascii="Arial" w:hAnsi="Arial" w:cs="Arial"/>
        </w:rPr>
        <w:t xml:space="preserve">the site is located adjacent to Swansea Marina and the river </w:t>
      </w:r>
      <w:r w:rsidR="005A6124" w:rsidRPr="00864CE5">
        <w:rPr>
          <w:rFonts w:ascii="Arial" w:hAnsi="Arial" w:cs="Arial"/>
        </w:rPr>
        <w:t>Tawe</w:t>
      </w:r>
      <w:r w:rsidRPr="00864CE5">
        <w:rPr>
          <w:rFonts w:ascii="Arial" w:hAnsi="Arial" w:cs="Arial"/>
        </w:rPr>
        <w:t>, making flood risk and drainage</w:t>
      </w:r>
      <w:r w:rsidR="005143A1" w:rsidRPr="00864CE5">
        <w:rPr>
          <w:rFonts w:ascii="Arial" w:hAnsi="Arial" w:cs="Arial"/>
        </w:rPr>
        <w:t xml:space="preserve"> the environmental considerations. The </w:t>
      </w:r>
      <w:r w:rsidR="005A6124" w:rsidRPr="00864CE5">
        <w:rPr>
          <w:rFonts w:ascii="Arial" w:hAnsi="Arial" w:cs="Arial"/>
        </w:rPr>
        <w:t>low-lying</w:t>
      </w:r>
      <w:r w:rsidR="005143A1" w:rsidRPr="00864CE5">
        <w:rPr>
          <w:rFonts w:ascii="Arial" w:hAnsi="Arial" w:cs="Arial"/>
        </w:rPr>
        <w:t xml:space="preserve"> waterfront location exposes the site to tidal flooding, storm surge events and </w:t>
      </w:r>
      <w:r w:rsidR="00B02F7E" w:rsidRPr="00864CE5">
        <w:rPr>
          <w:rFonts w:ascii="Arial" w:hAnsi="Arial" w:cs="Arial"/>
        </w:rPr>
        <w:t>long-term</w:t>
      </w:r>
      <w:r w:rsidR="005143A1" w:rsidRPr="00864CE5">
        <w:rPr>
          <w:rFonts w:ascii="Arial" w:hAnsi="Arial" w:cs="Arial"/>
        </w:rPr>
        <w:t xml:space="preserve"> climate change impacts including sea level rise an increased rainfall intensity</w:t>
      </w:r>
      <w:sdt>
        <w:sdtPr>
          <w:rPr>
            <w:rFonts w:ascii="Arial" w:hAnsi="Arial" w:cs="Arial"/>
          </w:rPr>
          <w:id w:val="-421026136"/>
          <w:citation/>
        </w:sdtPr>
        <w:sdtEndPr/>
        <w:sdtContent>
          <w:r w:rsidR="001D7CA5" w:rsidRPr="00864CE5">
            <w:rPr>
              <w:rFonts w:ascii="Arial" w:hAnsi="Arial" w:cs="Arial"/>
            </w:rPr>
            <w:fldChar w:fldCharType="begin"/>
          </w:r>
          <w:r w:rsidR="001D7CA5" w:rsidRPr="00864CE5">
            <w:rPr>
              <w:rFonts w:ascii="Arial" w:hAnsi="Arial" w:cs="Arial"/>
            </w:rPr>
            <w:instrText xml:space="preserve"> CITATION Nat20 \l 2057 </w:instrText>
          </w:r>
          <w:r w:rsidR="001D7CA5" w:rsidRPr="00864CE5">
            <w:rPr>
              <w:rFonts w:ascii="Arial" w:hAnsi="Arial" w:cs="Arial"/>
            </w:rPr>
            <w:fldChar w:fldCharType="separate"/>
          </w:r>
          <w:r w:rsidR="00EA6A39">
            <w:rPr>
              <w:rFonts w:ascii="Arial" w:hAnsi="Arial" w:cs="Arial"/>
              <w:noProof/>
            </w:rPr>
            <w:t xml:space="preserve"> </w:t>
          </w:r>
          <w:r w:rsidR="00EA6A39" w:rsidRPr="00EA6A39">
            <w:rPr>
              <w:rFonts w:ascii="Arial" w:hAnsi="Arial" w:cs="Arial"/>
              <w:noProof/>
            </w:rPr>
            <w:t>(Natural Resources Wales, 2020)</w:t>
          </w:r>
          <w:r w:rsidR="001D7CA5" w:rsidRPr="00864CE5">
            <w:rPr>
              <w:rFonts w:ascii="Arial" w:hAnsi="Arial" w:cs="Arial"/>
            </w:rPr>
            <w:fldChar w:fldCharType="end"/>
          </w:r>
        </w:sdtContent>
      </w:sdt>
      <w:r w:rsidR="005143A1" w:rsidRPr="00864CE5">
        <w:rPr>
          <w:rFonts w:ascii="Arial" w:hAnsi="Arial" w:cs="Arial"/>
        </w:rPr>
        <w:t>.</w:t>
      </w:r>
    </w:p>
    <w:p w14:paraId="1D5654CB" w14:textId="64BE0CB0" w:rsidR="005143A1" w:rsidRPr="00864CE5" w:rsidRDefault="005143A1" w:rsidP="00EA6A39">
      <w:pPr>
        <w:spacing w:line="360" w:lineRule="auto"/>
        <w:jc w:val="both"/>
        <w:rPr>
          <w:rFonts w:ascii="Arial" w:hAnsi="Arial" w:cs="Arial"/>
        </w:rPr>
      </w:pPr>
      <w:r w:rsidRPr="00864CE5">
        <w:rPr>
          <w:rFonts w:ascii="Arial" w:hAnsi="Arial" w:cs="Arial"/>
        </w:rPr>
        <w:t>Existing drink conditions are dominated by</w:t>
      </w:r>
      <w:r w:rsidR="00064250" w:rsidRPr="00864CE5">
        <w:rPr>
          <w:rFonts w:ascii="Arial" w:hAnsi="Arial" w:cs="Arial"/>
        </w:rPr>
        <w:t xml:space="preserve"> impermeable hard standing services that contribute to surface water runoff. Construction activities such as excavation and waterfront works may temporarily affect water quality and increase the risk of sediment entering the Marina waters. Operationally, additional impermeable surfaces could increase runoff if sustainable drainage measures are not incorporated</w:t>
      </w:r>
      <w:r w:rsidR="001C7F50" w:rsidRPr="00864CE5">
        <w:rPr>
          <w:rFonts w:ascii="Arial" w:hAnsi="Arial" w:cs="Arial"/>
        </w:rPr>
        <w:t>. A flood consequence assessment should be undertaken in accordance with th</w:t>
      </w:r>
      <w:r w:rsidR="006121E9" w:rsidRPr="00864CE5">
        <w:rPr>
          <w:rFonts w:ascii="Arial" w:hAnsi="Arial" w:cs="Arial"/>
        </w:rPr>
        <w:t xml:space="preserve">e </w:t>
      </w:r>
      <w:sdt>
        <w:sdtPr>
          <w:rPr>
            <w:rFonts w:ascii="Arial" w:hAnsi="Arial" w:cs="Arial"/>
          </w:rPr>
          <w:id w:val="-1641867268"/>
          <w:citation/>
        </w:sdtPr>
        <w:sdtEndPr/>
        <w:sdtContent>
          <w:r w:rsidR="006121E9" w:rsidRPr="00864CE5">
            <w:rPr>
              <w:rFonts w:ascii="Arial" w:hAnsi="Arial" w:cs="Arial"/>
            </w:rPr>
            <w:fldChar w:fldCharType="begin"/>
          </w:r>
          <w:r w:rsidR="006121E9" w:rsidRPr="00864CE5">
            <w:rPr>
              <w:rFonts w:ascii="Arial" w:hAnsi="Arial" w:cs="Arial"/>
            </w:rPr>
            <w:instrText xml:space="preserve"> CITATION Wel26 \l 2057 </w:instrText>
          </w:r>
          <w:r w:rsidR="006121E9" w:rsidRPr="00864CE5">
            <w:rPr>
              <w:rFonts w:ascii="Arial" w:hAnsi="Arial" w:cs="Arial"/>
            </w:rPr>
            <w:fldChar w:fldCharType="separate"/>
          </w:r>
          <w:r w:rsidR="00EA6A39" w:rsidRPr="00EA6A39">
            <w:rPr>
              <w:rFonts w:ascii="Arial" w:hAnsi="Arial" w:cs="Arial"/>
              <w:noProof/>
            </w:rPr>
            <w:t>(Welsh Government, 2026)</w:t>
          </w:r>
          <w:r w:rsidR="006121E9" w:rsidRPr="00864CE5">
            <w:rPr>
              <w:rFonts w:ascii="Arial" w:hAnsi="Arial" w:cs="Arial"/>
            </w:rPr>
            <w:fldChar w:fldCharType="end"/>
          </w:r>
        </w:sdtContent>
      </w:sdt>
      <w:r w:rsidR="006121E9" w:rsidRPr="00864CE5">
        <w:rPr>
          <w:rFonts w:ascii="Arial" w:hAnsi="Arial" w:cs="Arial"/>
        </w:rPr>
        <w:t>.</w:t>
      </w:r>
      <w:r w:rsidR="00265C43" w:rsidRPr="00864CE5">
        <w:rPr>
          <w:rFonts w:ascii="Arial" w:hAnsi="Arial" w:cs="Arial"/>
        </w:rPr>
        <w:t>The stainable drainage systems including permeable paving and</w:t>
      </w:r>
      <w:r w:rsidR="0079608D" w:rsidRPr="00864CE5">
        <w:rPr>
          <w:rFonts w:ascii="Arial" w:hAnsi="Arial" w:cs="Arial"/>
        </w:rPr>
        <w:t xml:space="preserve"> attenuation features should be integrated into the development to reduce runoff an improved flood resistance.</w:t>
      </w:r>
    </w:p>
    <w:p w14:paraId="6666E2F4" w14:textId="182CB41B" w:rsidR="0079608D" w:rsidRPr="00864CE5" w:rsidRDefault="0079608D" w:rsidP="00EA6A39">
      <w:pPr>
        <w:spacing w:line="360" w:lineRule="auto"/>
        <w:jc w:val="both"/>
        <w:rPr>
          <w:rFonts w:ascii="Arial" w:hAnsi="Arial" w:cs="Arial"/>
        </w:rPr>
      </w:pPr>
      <w:r w:rsidRPr="00864CE5">
        <w:rPr>
          <w:rFonts w:ascii="Arial" w:hAnsi="Arial" w:cs="Arial"/>
        </w:rPr>
        <w:t>Construction mitigation should include sediment controls</w:t>
      </w:r>
      <w:r w:rsidR="00AD166F" w:rsidRPr="00864CE5">
        <w:rPr>
          <w:rFonts w:ascii="Arial" w:hAnsi="Arial" w:cs="Arial"/>
        </w:rPr>
        <w:t>, build prevention procedures and temporary drainage management. With mitigation in place, residual impact relating to flood risk and hydrology are expected to remain minor adverse or neutral.</w:t>
      </w:r>
    </w:p>
    <w:p w14:paraId="3405FEE2" w14:textId="7825982E" w:rsidR="00AD166F" w:rsidRPr="00864CE5" w:rsidRDefault="008A42F6" w:rsidP="00EA6A39">
      <w:pPr>
        <w:pStyle w:val="Heading2"/>
        <w:spacing w:line="360" w:lineRule="auto"/>
        <w:jc w:val="both"/>
        <w:rPr>
          <w:rFonts w:ascii="Arial" w:hAnsi="Arial" w:cs="Arial"/>
        </w:rPr>
      </w:pPr>
      <w:bookmarkStart w:id="7" w:name="_Toc229581470"/>
      <w:r w:rsidRPr="00864CE5">
        <w:rPr>
          <w:rFonts w:ascii="Arial" w:hAnsi="Arial" w:cs="Arial"/>
        </w:rPr>
        <w:t>2.3</w:t>
      </w:r>
      <w:r w:rsidR="00EC7B24" w:rsidRPr="00864CE5">
        <w:rPr>
          <w:rFonts w:ascii="Arial" w:hAnsi="Arial" w:cs="Arial"/>
        </w:rPr>
        <w:t xml:space="preserve"> </w:t>
      </w:r>
      <w:r w:rsidR="00AD166F" w:rsidRPr="00864CE5">
        <w:rPr>
          <w:rFonts w:ascii="Arial" w:hAnsi="Arial" w:cs="Arial"/>
        </w:rPr>
        <w:t>Ecology and biodiversity</w:t>
      </w:r>
      <w:bookmarkEnd w:id="7"/>
    </w:p>
    <w:p w14:paraId="0CDD3B74" w14:textId="1CD85565" w:rsidR="009C3569" w:rsidRPr="00864CE5" w:rsidRDefault="009C3569" w:rsidP="00EA6A39">
      <w:pPr>
        <w:spacing w:line="360" w:lineRule="auto"/>
        <w:jc w:val="both"/>
        <w:rPr>
          <w:rFonts w:ascii="Arial" w:hAnsi="Arial" w:cs="Arial"/>
        </w:rPr>
      </w:pPr>
      <w:r w:rsidRPr="00864CE5">
        <w:rPr>
          <w:rFonts w:ascii="Arial" w:hAnsi="Arial" w:cs="Arial"/>
        </w:rPr>
        <w:t>although the site itself has limited ecology value,</w:t>
      </w:r>
      <w:r w:rsidR="00E93760" w:rsidRPr="00864CE5">
        <w:rPr>
          <w:rFonts w:ascii="Arial" w:hAnsi="Arial" w:cs="Arial"/>
        </w:rPr>
        <w:t xml:space="preserve"> The surrounding Marina environment supports ecological receptors including aquatic species and bird populations associated with coastal habitats.</w:t>
      </w:r>
    </w:p>
    <w:p w14:paraId="5F83E7CA" w14:textId="3EC533EC" w:rsidR="00E93760" w:rsidRPr="00864CE5" w:rsidRDefault="00E93760" w:rsidP="00EA6A39">
      <w:pPr>
        <w:spacing w:line="360" w:lineRule="auto"/>
        <w:jc w:val="both"/>
        <w:rPr>
          <w:rFonts w:ascii="Arial" w:hAnsi="Arial" w:cs="Arial"/>
        </w:rPr>
      </w:pPr>
      <w:r w:rsidRPr="00864CE5">
        <w:rPr>
          <w:rFonts w:ascii="Arial" w:hAnsi="Arial" w:cs="Arial"/>
        </w:rPr>
        <w:t xml:space="preserve">Construction activities may temporarily disturb aquatic habitats through sediment </w:t>
      </w:r>
      <w:r w:rsidR="00074B55" w:rsidRPr="00864CE5">
        <w:rPr>
          <w:rFonts w:ascii="Arial" w:hAnsi="Arial" w:cs="Arial"/>
        </w:rPr>
        <w:t>movement, noise and increased human activity. Waterfront works may also affect fish species and benthic organisms</w:t>
      </w:r>
      <w:r w:rsidR="006204F1" w:rsidRPr="00864CE5">
        <w:rPr>
          <w:rFonts w:ascii="Arial" w:hAnsi="Arial" w:cs="Arial"/>
        </w:rPr>
        <w:t xml:space="preserve"> if pollution levels increase. Boot species using nearby Marina infrastructure and waterfront spaces may experience temporary disturbance from noise and lighting during construction.</w:t>
      </w:r>
    </w:p>
    <w:p w14:paraId="10050250" w14:textId="0BF6FC93" w:rsidR="006204F1" w:rsidRPr="00864CE5" w:rsidRDefault="006204F1" w:rsidP="00EA6A39">
      <w:pPr>
        <w:spacing w:line="360" w:lineRule="auto"/>
        <w:jc w:val="both"/>
        <w:rPr>
          <w:rFonts w:ascii="Arial" w:hAnsi="Arial" w:cs="Arial"/>
        </w:rPr>
      </w:pPr>
      <w:r w:rsidRPr="00864CE5">
        <w:rPr>
          <w:rFonts w:ascii="Arial" w:hAnsi="Arial" w:cs="Arial"/>
        </w:rPr>
        <w:t>Operational impacts are expected to be limited but may include pedestrian activity and artificial lighting</w:t>
      </w:r>
      <w:r w:rsidR="0031150A" w:rsidRPr="00864CE5">
        <w:rPr>
          <w:rFonts w:ascii="Arial" w:hAnsi="Arial" w:cs="Arial"/>
        </w:rPr>
        <w:t xml:space="preserve"> associated with the completed development. However, the redevelopment also presents opportunities for biodiversity enhancement through landscaping and green infrastructure.</w:t>
      </w:r>
    </w:p>
    <w:p w14:paraId="5E7721E2" w14:textId="13515DC9" w:rsidR="0031150A" w:rsidRPr="00864CE5" w:rsidRDefault="00C9110B" w:rsidP="00EA6A39">
      <w:pPr>
        <w:spacing w:line="360" w:lineRule="auto"/>
        <w:jc w:val="both"/>
        <w:rPr>
          <w:rFonts w:ascii="Arial" w:hAnsi="Arial" w:cs="Arial"/>
        </w:rPr>
      </w:pPr>
      <w:r w:rsidRPr="00864CE5">
        <w:rPr>
          <w:rFonts w:ascii="Arial" w:hAnsi="Arial" w:cs="Arial"/>
        </w:rPr>
        <w:lastRenderedPageBreak/>
        <w:t xml:space="preserve">Mitigation measured it also include ecological surveys, pollution prevention procedures and environmentally sensitive lighting design. </w:t>
      </w:r>
      <w:r w:rsidR="006C5F0B" w:rsidRPr="00864CE5">
        <w:rPr>
          <w:rFonts w:ascii="Arial" w:hAnsi="Arial" w:cs="Arial"/>
        </w:rPr>
        <w:t xml:space="preserve">Native </w:t>
      </w:r>
      <w:r w:rsidR="00EC5D4F" w:rsidRPr="00864CE5">
        <w:rPr>
          <w:rFonts w:ascii="Arial" w:hAnsi="Arial" w:cs="Arial"/>
        </w:rPr>
        <w:t xml:space="preserve">planting, </w:t>
      </w:r>
      <w:r w:rsidR="006C5F0B" w:rsidRPr="00864CE5">
        <w:rPr>
          <w:rFonts w:ascii="Arial" w:hAnsi="Arial" w:cs="Arial"/>
        </w:rPr>
        <w:t xml:space="preserve">green roofs and habitat features should also be incorporated where </w:t>
      </w:r>
      <w:r w:rsidR="00EC7B24" w:rsidRPr="00864CE5">
        <w:rPr>
          <w:rFonts w:ascii="Arial" w:hAnsi="Arial" w:cs="Arial"/>
        </w:rPr>
        <w:t>feasible</w:t>
      </w:r>
      <w:r w:rsidR="0092601E" w:rsidRPr="00864CE5">
        <w:rPr>
          <w:rFonts w:ascii="Arial" w:hAnsi="Arial" w:cs="Arial"/>
        </w:rPr>
        <w:t xml:space="preserve"> with </w:t>
      </w:r>
      <w:r w:rsidR="00EC5D4F" w:rsidRPr="00864CE5">
        <w:rPr>
          <w:rFonts w:ascii="Arial" w:hAnsi="Arial" w:cs="Arial"/>
        </w:rPr>
        <w:t>mitigation</w:t>
      </w:r>
      <w:r w:rsidR="0092601E" w:rsidRPr="00864CE5">
        <w:rPr>
          <w:rFonts w:ascii="Arial" w:hAnsi="Arial" w:cs="Arial"/>
        </w:rPr>
        <w:t xml:space="preserve"> an enhancement measures in place residual ecological impacts are expected to be minor beneficial in the long term,</w:t>
      </w:r>
    </w:p>
    <w:p w14:paraId="53BFE0D5" w14:textId="21F76872" w:rsidR="0092601E" w:rsidRPr="00864CE5" w:rsidRDefault="008A42F6" w:rsidP="00EA6A39">
      <w:pPr>
        <w:pStyle w:val="Heading2"/>
        <w:spacing w:line="360" w:lineRule="auto"/>
        <w:jc w:val="both"/>
        <w:rPr>
          <w:rFonts w:ascii="Arial" w:hAnsi="Arial" w:cs="Arial"/>
        </w:rPr>
      </w:pPr>
      <w:bookmarkStart w:id="8" w:name="_Toc229581471"/>
      <w:r w:rsidRPr="00864CE5">
        <w:rPr>
          <w:rFonts w:ascii="Arial" w:hAnsi="Arial" w:cs="Arial"/>
        </w:rPr>
        <w:t xml:space="preserve">2.4 </w:t>
      </w:r>
      <w:r w:rsidR="001D0E19" w:rsidRPr="00864CE5">
        <w:rPr>
          <w:rFonts w:ascii="Arial" w:hAnsi="Arial" w:cs="Arial"/>
        </w:rPr>
        <w:t>marine environment and sediment dynamics</w:t>
      </w:r>
      <w:bookmarkEnd w:id="8"/>
    </w:p>
    <w:p w14:paraId="2E2C6931" w14:textId="7C80FADB" w:rsidR="00B44DE0" w:rsidRPr="00864CE5" w:rsidRDefault="006C7540" w:rsidP="00EA6A39">
      <w:pPr>
        <w:spacing w:line="360" w:lineRule="auto"/>
        <w:jc w:val="both"/>
        <w:rPr>
          <w:rFonts w:ascii="Arial" w:hAnsi="Arial" w:cs="Arial"/>
        </w:rPr>
      </w:pPr>
      <w:r w:rsidRPr="00864CE5">
        <w:rPr>
          <w:rFonts w:ascii="Arial" w:hAnsi="Arial" w:cs="Arial"/>
        </w:rPr>
        <w:t>construction activities including pilin</w:t>
      </w:r>
      <w:r w:rsidR="00E112BC" w:rsidRPr="00864CE5">
        <w:rPr>
          <w:rFonts w:ascii="Arial" w:hAnsi="Arial" w:cs="Arial"/>
        </w:rPr>
        <w:t>g</w:t>
      </w:r>
      <w:r w:rsidRPr="00864CE5">
        <w:rPr>
          <w:rFonts w:ascii="Arial" w:hAnsi="Arial" w:cs="Arial"/>
        </w:rPr>
        <w:t xml:space="preserve"> and Quayside </w:t>
      </w:r>
      <w:r w:rsidR="00B02F7E" w:rsidRPr="00864CE5">
        <w:rPr>
          <w:rFonts w:ascii="Arial" w:hAnsi="Arial" w:cs="Arial"/>
        </w:rPr>
        <w:t>work</w:t>
      </w:r>
      <w:r w:rsidR="00E112BC" w:rsidRPr="00864CE5">
        <w:rPr>
          <w:rFonts w:ascii="Arial" w:hAnsi="Arial" w:cs="Arial"/>
        </w:rPr>
        <w:t xml:space="preserve"> May disturb sediments within Marina waters and temporarily increase turbidity levels. Elevated said among the concentrations could affect the water quality and aquatic habitats if not appropriately controlled.</w:t>
      </w:r>
      <w:r w:rsidR="009626A1" w:rsidRPr="00864CE5">
        <w:rPr>
          <w:rFonts w:ascii="Arial" w:hAnsi="Arial" w:cs="Arial"/>
        </w:rPr>
        <w:t xml:space="preserve"> Construction machinery and vessels may also create risk of fuel oil pollution entering the marine environment.</w:t>
      </w:r>
    </w:p>
    <w:p w14:paraId="784FC165" w14:textId="239AF5C2" w:rsidR="009626A1" w:rsidRPr="00864CE5" w:rsidRDefault="009626A1" w:rsidP="00EA6A39">
      <w:pPr>
        <w:spacing w:line="360" w:lineRule="auto"/>
        <w:jc w:val="both"/>
        <w:rPr>
          <w:rFonts w:ascii="Arial" w:hAnsi="Arial" w:cs="Arial"/>
        </w:rPr>
      </w:pPr>
      <w:r w:rsidRPr="00864CE5">
        <w:rPr>
          <w:rFonts w:ascii="Arial" w:hAnsi="Arial" w:cs="Arial"/>
        </w:rPr>
        <w:t xml:space="preserve">Operational impacts are expected to be relatively limited but may include increased Marina activity and </w:t>
      </w:r>
      <w:r w:rsidR="00B02F7E" w:rsidRPr="00864CE5">
        <w:rPr>
          <w:rFonts w:ascii="Arial" w:hAnsi="Arial" w:cs="Arial"/>
        </w:rPr>
        <w:t>slight changes</w:t>
      </w:r>
      <w:r w:rsidRPr="00864CE5">
        <w:rPr>
          <w:rFonts w:ascii="Arial" w:hAnsi="Arial" w:cs="Arial"/>
        </w:rPr>
        <w:t xml:space="preserve"> to local water movement associated with waterfront infrastructure. These impacts are likely to remain localised within the Marina basin</w:t>
      </w:r>
      <w:r w:rsidR="00493FF0" w:rsidRPr="00864CE5">
        <w:rPr>
          <w:rFonts w:ascii="Arial" w:hAnsi="Arial" w:cs="Arial"/>
        </w:rPr>
        <w:t>.</w:t>
      </w:r>
    </w:p>
    <w:p w14:paraId="271B2A51" w14:textId="5801A83A" w:rsidR="00493FF0" w:rsidRPr="00864CE5" w:rsidRDefault="00493FF0" w:rsidP="00EA6A39">
      <w:pPr>
        <w:spacing w:line="360" w:lineRule="auto"/>
        <w:jc w:val="both"/>
        <w:rPr>
          <w:rFonts w:ascii="Arial" w:hAnsi="Arial" w:cs="Arial"/>
        </w:rPr>
      </w:pPr>
      <w:r w:rsidRPr="00864CE5">
        <w:rPr>
          <w:rFonts w:ascii="Arial" w:hAnsi="Arial" w:cs="Arial"/>
        </w:rPr>
        <w:t>Mitigation should include sediment management measures, pollution prevention controls and water quality monitoring during construction</w:t>
      </w:r>
      <w:r w:rsidR="00AC031A" w:rsidRPr="00864CE5">
        <w:rPr>
          <w:rFonts w:ascii="Arial" w:hAnsi="Arial" w:cs="Arial"/>
        </w:rPr>
        <w:t>. Silt curtains and careful management of waterfront works may further reduce impact on aquatic environments. With appropriate mitigation measures in place, residual Marina impacts are expected to remain minor adverse and temporary.</w:t>
      </w:r>
    </w:p>
    <w:p w14:paraId="4DC87258" w14:textId="330CD076" w:rsidR="00AC031A" w:rsidRPr="00864CE5" w:rsidRDefault="008A42F6" w:rsidP="00EA6A39">
      <w:pPr>
        <w:pStyle w:val="Heading2"/>
        <w:spacing w:line="360" w:lineRule="auto"/>
        <w:jc w:val="both"/>
        <w:rPr>
          <w:rFonts w:ascii="Arial" w:hAnsi="Arial" w:cs="Arial"/>
        </w:rPr>
      </w:pPr>
      <w:bookmarkStart w:id="9" w:name="_Toc229581472"/>
      <w:r w:rsidRPr="00864CE5">
        <w:rPr>
          <w:rFonts w:ascii="Arial" w:hAnsi="Arial" w:cs="Arial"/>
        </w:rPr>
        <w:t xml:space="preserve">2.5 </w:t>
      </w:r>
      <w:r w:rsidR="00186DDE" w:rsidRPr="00864CE5">
        <w:rPr>
          <w:rFonts w:ascii="Arial" w:hAnsi="Arial" w:cs="Arial"/>
        </w:rPr>
        <w:t>Air quality and noise</w:t>
      </w:r>
      <w:bookmarkEnd w:id="9"/>
    </w:p>
    <w:p w14:paraId="5184A211" w14:textId="2CEF4F64" w:rsidR="00186DDE" w:rsidRPr="00864CE5" w:rsidRDefault="00186DDE" w:rsidP="00EA6A39">
      <w:pPr>
        <w:spacing w:line="360" w:lineRule="auto"/>
        <w:jc w:val="both"/>
        <w:rPr>
          <w:rFonts w:ascii="Arial" w:hAnsi="Arial" w:cs="Arial"/>
        </w:rPr>
      </w:pPr>
      <w:r w:rsidRPr="00864CE5">
        <w:rPr>
          <w:rFonts w:ascii="Arial" w:hAnsi="Arial" w:cs="Arial"/>
        </w:rPr>
        <w:t>the proposed redevelopment may affect local air quality and noise conditions for both construction and operation. The site is located within a mix use waterfront environment containing residual properties</w:t>
      </w:r>
      <w:r w:rsidR="00203B0C" w:rsidRPr="00864CE5">
        <w:rPr>
          <w:rFonts w:ascii="Arial" w:hAnsi="Arial" w:cs="Arial"/>
        </w:rPr>
        <w:t>, public spaces and educational facilities that may be sensitive to increased disturbance.</w:t>
      </w:r>
    </w:p>
    <w:p w14:paraId="7871B33A" w14:textId="7045CA7B" w:rsidR="00203B0C" w:rsidRPr="00864CE5" w:rsidRDefault="00203B0C" w:rsidP="00EA6A39">
      <w:pPr>
        <w:spacing w:line="360" w:lineRule="auto"/>
        <w:jc w:val="both"/>
        <w:rPr>
          <w:rFonts w:ascii="Arial" w:hAnsi="Arial" w:cs="Arial"/>
        </w:rPr>
      </w:pPr>
      <w:r w:rsidRPr="00864CE5">
        <w:rPr>
          <w:rFonts w:ascii="Arial" w:hAnsi="Arial" w:cs="Arial"/>
        </w:rPr>
        <w:t>Construction activities including excavation, piling and vehicle movements are likely to generate dust and exhaust emissions. Tempora</w:t>
      </w:r>
      <w:r w:rsidR="0002118F" w:rsidRPr="00864CE5">
        <w:rPr>
          <w:rFonts w:ascii="Arial" w:hAnsi="Arial" w:cs="Arial"/>
        </w:rPr>
        <w:t xml:space="preserve">ry increases in particulate matter and traffic related pollutants may affect nearby receptors, particularly during </w:t>
      </w:r>
      <w:r w:rsidR="00D75A11" w:rsidRPr="00864CE5">
        <w:rPr>
          <w:rFonts w:ascii="Arial" w:hAnsi="Arial" w:cs="Arial"/>
        </w:rPr>
        <w:t>periods of dry weather. Construction noise and vibration may also disturb nearby residents and Marina users, especially during piling operations.</w:t>
      </w:r>
    </w:p>
    <w:p w14:paraId="7EDC1440" w14:textId="122DC129" w:rsidR="00D75A11" w:rsidRPr="00864CE5" w:rsidRDefault="00D75A11" w:rsidP="00EA6A39">
      <w:pPr>
        <w:spacing w:line="360" w:lineRule="auto"/>
        <w:jc w:val="both"/>
        <w:rPr>
          <w:rFonts w:ascii="Arial" w:hAnsi="Arial" w:cs="Arial"/>
        </w:rPr>
      </w:pPr>
      <w:r w:rsidRPr="00864CE5">
        <w:rPr>
          <w:rFonts w:ascii="Arial" w:hAnsi="Arial" w:cs="Arial"/>
        </w:rPr>
        <w:lastRenderedPageBreak/>
        <w:t>Operational air quality impacts are expected to be limited and mainly associated with increased vehicle movements linked to residential and commercial activity.</w:t>
      </w:r>
      <w:r w:rsidR="009B7C50" w:rsidRPr="00864CE5">
        <w:rPr>
          <w:rFonts w:ascii="Arial" w:hAnsi="Arial" w:cs="Arial"/>
        </w:rPr>
        <w:t xml:space="preserve"> Noise generated by pedestrian activity, Marina you serving operations is also expected to remain relatively low due to mixed-use nature of the surrounding area.</w:t>
      </w:r>
    </w:p>
    <w:p w14:paraId="4A392600" w14:textId="19DEBF6B" w:rsidR="009B7C50" w:rsidRPr="00864CE5" w:rsidRDefault="009B7C50" w:rsidP="00EA6A39">
      <w:pPr>
        <w:spacing w:line="360" w:lineRule="auto"/>
        <w:jc w:val="both"/>
        <w:rPr>
          <w:rFonts w:ascii="Arial" w:hAnsi="Arial" w:cs="Arial"/>
        </w:rPr>
      </w:pPr>
      <w:r w:rsidRPr="00864CE5">
        <w:rPr>
          <w:rFonts w:ascii="Arial" w:hAnsi="Arial" w:cs="Arial"/>
        </w:rPr>
        <w:t>Mitigation measures should include dust suppression, wheel washing facilities, controlled delivery schedules and restricted construction working hours</w:t>
      </w:r>
      <w:r w:rsidR="001C49BE" w:rsidRPr="00864CE5">
        <w:rPr>
          <w:rFonts w:ascii="Arial" w:hAnsi="Arial" w:cs="Arial"/>
        </w:rPr>
        <w:t>. The stainable transport infrastructure and electrical vehicle charging facilities should also be incorporated into the development. With mitigation measures in place, residual impacts relating to air quality and noise expected to remain minor adverse.</w:t>
      </w:r>
    </w:p>
    <w:p w14:paraId="00D73747" w14:textId="1B70665D" w:rsidR="001C49BE" w:rsidRPr="00864CE5" w:rsidRDefault="008A42F6" w:rsidP="00EA6A39">
      <w:pPr>
        <w:pStyle w:val="Heading2"/>
        <w:spacing w:line="360" w:lineRule="auto"/>
        <w:jc w:val="both"/>
        <w:rPr>
          <w:rFonts w:ascii="Arial" w:hAnsi="Arial" w:cs="Arial"/>
        </w:rPr>
      </w:pPr>
      <w:bookmarkStart w:id="10" w:name="_Toc229581473"/>
      <w:r w:rsidRPr="00864CE5">
        <w:rPr>
          <w:rFonts w:ascii="Arial" w:hAnsi="Arial" w:cs="Arial"/>
        </w:rPr>
        <w:t xml:space="preserve">2.6 </w:t>
      </w:r>
      <w:r w:rsidR="00382B03" w:rsidRPr="00864CE5">
        <w:rPr>
          <w:rFonts w:ascii="Arial" w:hAnsi="Arial" w:cs="Arial"/>
        </w:rPr>
        <w:t>Cultural heritage and landscape character</w:t>
      </w:r>
      <w:bookmarkEnd w:id="10"/>
    </w:p>
    <w:p w14:paraId="3957B300" w14:textId="36543CC4" w:rsidR="00382B03" w:rsidRPr="00864CE5" w:rsidRDefault="00382B03" w:rsidP="00EA6A39">
      <w:pPr>
        <w:spacing w:line="360" w:lineRule="auto"/>
        <w:jc w:val="both"/>
        <w:rPr>
          <w:rFonts w:ascii="Arial" w:hAnsi="Arial" w:cs="Arial"/>
        </w:rPr>
      </w:pPr>
      <w:r w:rsidRPr="00864CE5">
        <w:rPr>
          <w:rFonts w:ascii="Arial" w:hAnsi="Arial" w:cs="Arial"/>
        </w:rPr>
        <w:t xml:space="preserve">Swansea Marina and Prince of Wales dark area retains cultural significance linked to </w:t>
      </w:r>
      <w:r w:rsidR="005A6124" w:rsidRPr="00864CE5">
        <w:rPr>
          <w:rFonts w:ascii="Arial" w:hAnsi="Arial" w:cs="Arial"/>
        </w:rPr>
        <w:t>Swansea’s</w:t>
      </w:r>
      <w:r w:rsidRPr="00864CE5">
        <w:rPr>
          <w:rFonts w:ascii="Arial" w:hAnsi="Arial" w:cs="Arial"/>
        </w:rPr>
        <w:t xml:space="preserve"> marine time an industrial history. Although much of the surrounding Docklands has been</w:t>
      </w:r>
      <w:r w:rsidR="00073B3D" w:rsidRPr="00864CE5">
        <w:rPr>
          <w:rFonts w:ascii="Arial" w:hAnsi="Arial" w:cs="Arial"/>
        </w:rPr>
        <w:t xml:space="preserve"> regenerated, the Marina environment continues to reflect the historic character of the waterfront through dock infrastructure and Quay side layouts.</w:t>
      </w:r>
    </w:p>
    <w:p w14:paraId="07B1165F" w14:textId="1DAC6D58" w:rsidR="00073B3D" w:rsidRPr="00864CE5" w:rsidRDefault="00073B3D" w:rsidP="00EA6A39">
      <w:pPr>
        <w:spacing w:line="360" w:lineRule="auto"/>
        <w:jc w:val="both"/>
        <w:rPr>
          <w:rFonts w:ascii="Arial" w:hAnsi="Arial" w:cs="Arial"/>
        </w:rPr>
      </w:pPr>
      <w:r w:rsidRPr="00864CE5">
        <w:rPr>
          <w:rFonts w:ascii="Arial" w:hAnsi="Arial" w:cs="Arial"/>
        </w:rPr>
        <w:t>The site currently consists of hard standing services and contributes limited visual quality to the waterfront environment. However</w:t>
      </w:r>
      <w:r w:rsidR="00EB7182" w:rsidRPr="00864CE5">
        <w:rPr>
          <w:rFonts w:ascii="Arial" w:hAnsi="Arial" w:cs="Arial"/>
        </w:rPr>
        <w:t xml:space="preserve">, the </w:t>
      </w:r>
      <w:r w:rsidR="00B02F7E" w:rsidRPr="00864CE5">
        <w:rPr>
          <w:rFonts w:ascii="Arial" w:hAnsi="Arial" w:cs="Arial"/>
        </w:rPr>
        <w:t>undeveloped area</w:t>
      </w:r>
      <w:r w:rsidR="00EB7182" w:rsidRPr="00864CE5">
        <w:rPr>
          <w:rFonts w:ascii="Arial" w:hAnsi="Arial" w:cs="Arial"/>
        </w:rPr>
        <w:t xml:space="preserve"> nature of the site allows views across the Marina basin and surrounding waterfront areas</w:t>
      </w:r>
      <w:r w:rsidR="00403C5C" w:rsidRPr="00864CE5">
        <w:rPr>
          <w:rFonts w:ascii="Arial" w:hAnsi="Arial" w:cs="Arial"/>
        </w:rPr>
        <w:t>.</w:t>
      </w:r>
    </w:p>
    <w:p w14:paraId="2F74B011" w14:textId="599530D0" w:rsidR="00403C5C" w:rsidRPr="00864CE5" w:rsidRDefault="00403C5C" w:rsidP="00EA6A39">
      <w:pPr>
        <w:spacing w:line="360" w:lineRule="auto"/>
        <w:jc w:val="both"/>
        <w:rPr>
          <w:rFonts w:ascii="Arial" w:hAnsi="Arial" w:cs="Arial"/>
        </w:rPr>
      </w:pPr>
      <w:r w:rsidRPr="00864CE5">
        <w:rPr>
          <w:rFonts w:ascii="Arial" w:hAnsi="Arial" w:cs="Arial"/>
        </w:rPr>
        <w:t>Construction activities may temporarily affect visual amenity through cranes, staff holding and machinery. Excavation works may also uncover buried archaeological remains associated with the former dock operations. The completed development would permanently alter the visual appearance of the site through</w:t>
      </w:r>
      <w:r w:rsidR="00F84884" w:rsidRPr="00864CE5">
        <w:rPr>
          <w:rFonts w:ascii="Arial" w:hAnsi="Arial" w:cs="Arial"/>
        </w:rPr>
        <w:t xml:space="preserve"> the introduction of</w:t>
      </w:r>
      <w:r w:rsidR="00F62BC9" w:rsidRPr="00864CE5">
        <w:rPr>
          <w:rFonts w:ascii="Arial" w:hAnsi="Arial" w:cs="Arial"/>
        </w:rPr>
        <w:t xml:space="preserve"> </w:t>
      </w:r>
      <w:r w:rsidR="005A6124" w:rsidRPr="00864CE5">
        <w:rPr>
          <w:rFonts w:ascii="Arial" w:hAnsi="Arial" w:cs="Arial"/>
        </w:rPr>
        <w:t>an</w:t>
      </w:r>
      <w:r w:rsidR="00F62BC9" w:rsidRPr="00864CE5">
        <w:rPr>
          <w:rFonts w:ascii="Arial" w:hAnsi="Arial" w:cs="Arial"/>
        </w:rPr>
        <w:t xml:space="preserve"> innovative building design that still follows the characteristics of the surrounding buildings.</w:t>
      </w:r>
    </w:p>
    <w:p w14:paraId="52559A1A" w14:textId="01B5F0C3" w:rsidR="0020226F" w:rsidRPr="00864CE5" w:rsidRDefault="00D942F8" w:rsidP="00EA6A39">
      <w:pPr>
        <w:spacing w:line="360" w:lineRule="auto"/>
        <w:jc w:val="both"/>
        <w:rPr>
          <w:rFonts w:ascii="Arial" w:hAnsi="Arial" w:cs="Arial"/>
        </w:rPr>
      </w:pPr>
      <w:r w:rsidRPr="00864CE5">
        <w:rPr>
          <w:rFonts w:ascii="Arial" w:hAnsi="Arial" w:cs="Arial"/>
        </w:rPr>
        <w:t>Mitigation should include context sensitive architectural design, archaeological investigation where required and the retention of important waterfront views</w:t>
      </w:r>
      <w:r w:rsidR="0020226F" w:rsidRPr="00864CE5">
        <w:rPr>
          <w:rFonts w:ascii="Arial" w:hAnsi="Arial" w:cs="Arial"/>
        </w:rPr>
        <w:t>. High quality landscaping and public realm improvements should also be integrated into the development. Residual effects on the landscape character and cultural heritage were expected to be neutral to minor beneficial.</w:t>
      </w:r>
    </w:p>
    <w:p w14:paraId="6EC685AE" w14:textId="788AECC8" w:rsidR="008C5B40" w:rsidRPr="00864CE5" w:rsidRDefault="008A42F6" w:rsidP="00EA6A39">
      <w:pPr>
        <w:pStyle w:val="Heading2"/>
        <w:spacing w:line="360" w:lineRule="auto"/>
        <w:jc w:val="both"/>
        <w:rPr>
          <w:rFonts w:ascii="Arial" w:hAnsi="Arial" w:cs="Arial"/>
        </w:rPr>
      </w:pPr>
      <w:bookmarkStart w:id="11" w:name="_Toc229581474"/>
      <w:r w:rsidRPr="00864CE5">
        <w:rPr>
          <w:rFonts w:ascii="Arial" w:hAnsi="Arial" w:cs="Arial"/>
        </w:rPr>
        <w:lastRenderedPageBreak/>
        <w:t xml:space="preserve">2.7 </w:t>
      </w:r>
      <w:r w:rsidR="008C5B40" w:rsidRPr="00864CE5">
        <w:rPr>
          <w:rFonts w:ascii="Arial" w:hAnsi="Arial" w:cs="Arial"/>
        </w:rPr>
        <w:t>Socio economic conditions</w:t>
      </w:r>
      <w:bookmarkEnd w:id="11"/>
    </w:p>
    <w:p w14:paraId="5C75B2A2" w14:textId="77777777" w:rsidR="008C5B40" w:rsidRPr="008C5B40" w:rsidRDefault="008C5B40" w:rsidP="00EA6A39">
      <w:pPr>
        <w:spacing w:line="360" w:lineRule="auto"/>
        <w:jc w:val="both"/>
        <w:rPr>
          <w:rFonts w:ascii="Arial" w:hAnsi="Arial" w:cs="Arial"/>
        </w:rPr>
      </w:pPr>
      <w:r w:rsidRPr="008C5B40">
        <w:rPr>
          <w:rFonts w:ascii="Arial" w:hAnsi="Arial" w:cs="Arial"/>
        </w:rPr>
        <w:t>The proposed redevelopment site is located within the SA1 Waterfront regeneration area, one of Swansea’s key mixed-use development and investment districts. The surrounding environment supports residential, commercial, educational and recreational activity associated with the regeneration of former dockland areas.</w:t>
      </w:r>
    </w:p>
    <w:p w14:paraId="2A52D302" w14:textId="77777777" w:rsidR="008C5B40" w:rsidRPr="008C5B40" w:rsidRDefault="008C5B40" w:rsidP="00EA6A39">
      <w:pPr>
        <w:spacing w:line="360" w:lineRule="auto"/>
        <w:jc w:val="both"/>
        <w:rPr>
          <w:rFonts w:ascii="Arial" w:hAnsi="Arial" w:cs="Arial"/>
        </w:rPr>
      </w:pPr>
      <w:r w:rsidRPr="008C5B40">
        <w:rPr>
          <w:rFonts w:ascii="Arial" w:hAnsi="Arial" w:cs="Arial"/>
        </w:rPr>
        <w:t>The site itself is currently underutilised and contributes limited economic value in its existing condition. Redevelopment therefore presents an opportunity to strengthen ongoing regeneration within the waterfront district through increased investment, employment and public activity.</w:t>
      </w:r>
    </w:p>
    <w:p w14:paraId="4675CB9E" w14:textId="77777777" w:rsidR="008C5B40" w:rsidRPr="008C5B40" w:rsidRDefault="008C5B40" w:rsidP="00EA6A39">
      <w:pPr>
        <w:spacing w:line="360" w:lineRule="auto"/>
        <w:jc w:val="both"/>
        <w:rPr>
          <w:rFonts w:ascii="Arial" w:hAnsi="Arial" w:cs="Arial"/>
        </w:rPr>
      </w:pPr>
      <w:r w:rsidRPr="008C5B40">
        <w:rPr>
          <w:rFonts w:ascii="Arial" w:hAnsi="Arial" w:cs="Arial"/>
        </w:rPr>
        <w:t>Construction activities are expected to generate temporary employment opportunities and increased demand for local goods and services. Operationally, the development may support local businesses, improve public access to the waterfront and increase economic activity within the marina area.</w:t>
      </w:r>
    </w:p>
    <w:p w14:paraId="301148B6" w14:textId="77777777" w:rsidR="008C5B40" w:rsidRPr="00864CE5" w:rsidRDefault="008C5B40" w:rsidP="00EA6A39">
      <w:pPr>
        <w:spacing w:line="360" w:lineRule="auto"/>
        <w:jc w:val="both"/>
        <w:rPr>
          <w:rFonts w:ascii="Arial" w:hAnsi="Arial" w:cs="Arial"/>
        </w:rPr>
      </w:pPr>
      <w:r w:rsidRPr="008C5B40">
        <w:rPr>
          <w:rFonts w:ascii="Arial" w:hAnsi="Arial" w:cs="Arial"/>
        </w:rPr>
        <w:t>Potential adverse impacts include temporary construction disruption, additional traffic and pressure on local infrastructure. However, these effects are expected to remain manageable through appropriate planning and environmental management measures.</w:t>
      </w:r>
    </w:p>
    <w:p w14:paraId="3B318701" w14:textId="128FFD92" w:rsidR="008C5B40" w:rsidRPr="00864CE5" w:rsidRDefault="008A42F6" w:rsidP="00EA6A39">
      <w:pPr>
        <w:pStyle w:val="Heading2"/>
        <w:spacing w:line="360" w:lineRule="auto"/>
        <w:jc w:val="both"/>
        <w:rPr>
          <w:rFonts w:ascii="Arial" w:hAnsi="Arial" w:cs="Arial"/>
        </w:rPr>
      </w:pPr>
      <w:bookmarkStart w:id="12" w:name="_Toc229581475"/>
      <w:r w:rsidRPr="00864CE5">
        <w:rPr>
          <w:rFonts w:ascii="Arial" w:hAnsi="Arial" w:cs="Arial"/>
        </w:rPr>
        <w:t xml:space="preserve">2.8 </w:t>
      </w:r>
      <w:r w:rsidR="008C5B40" w:rsidRPr="00864CE5">
        <w:rPr>
          <w:rFonts w:ascii="Arial" w:hAnsi="Arial" w:cs="Arial"/>
        </w:rPr>
        <w:t>Potential climate change and sustainability</w:t>
      </w:r>
      <w:bookmarkEnd w:id="12"/>
    </w:p>
    <w:p w14:paraId="16929B03" w14:textId="77777777" w:rsidR="00333B22" w:rsidRPr="00333B22" w:rsidRDefault="00333B22" w:rsidP="00EA6A39">
      <w:pPr>
        <w:spacing w:line="360" w:lineRule="auto"/>
        <w:jc w:val="both"/>
        <w:rPr>
          <w:rFonts w:ascii="Arial" w:hAnsi="Arial" w:cs="Arial"/>
        </w:rPr>
      </w:pPr>
      <w:r w:rsidRPr="00333B22">
        <w:rPr>
          <w:rFonts w:ascii="Arial" w:hAnsi="Arial" w:cs="Arial"/>
        </w:rPr>
        <w:t>Climate change and sustainability are important considerations due to the site’s waterfront location and exposure to coastal flood risk. The Swansea Marina area is vulnerable to sea level rise, storm surges and increased rainfall intensity associated with future climate change.</w:t>
      </w:r>
    </w:p>
    <w:p w14:paraId="11518AEC" w14:textId="77777777" w:rsidR="00333B22" w:rsidRPr="00333B22" w:rsidRDefault="00333B22" w:rsidP="00EA6A39">
      <w:pPr>
        <w:spacing w:line="360" w:lineRule="auto"/>
        <w:jc w:val="both"/>
        <w:rPr>
          <w:rFonts w:ascii="Arial" w:hAnsi="Arial" w:cs="Arial"/>
        </w:rPr>
      </w:pPr>
      <w:r w:rsidRPr="00333B22">
        <w:rPr>
          <w:rFonts w:ascii="Arial" w:hAnsi="Arial" w:cs="Arial"/>
        </w:rPr>
        <w:t>Construction activities will generate greenhouse gas emissions through machinery use, transportation and material production. Operational emissions may also arise from energy use and increased vehicle movements associated with the completed development.</w:t>
      </w:r>
    </w:p>
    <w:p w14:paraId="004B487E" w14:textId="77777777" w:rsidR="00333B22" w:rsidRPr="00333B22" w:rsidRDefault="00333B22" w:rsidP="00EA6A39">
      <w:pPr>
        <w:spacing w:line="360" w:lineRule="auto"/>
        <w:jc w:val="both"/>
        <w:rPr>
          <w:rFonts w:ascii="Arial" w:hAnsi="Arial" w:cs="Arial"/>
        </w:rPr>
      </w:pPr>
      <w:r w:rsidRPr="00333B22">
        <w:rPr>
          <w:rFonts w:ascii="Arial" w:hAnsi="Arial" w:cs="Arial"/>
        </w:rPr>
        <w:t>Despite these impacts, the redevelopment also supports sustainable urban regeneration through the reuse of brownfield land within an established urban area. The site’s location allows opportunities for sustainable travel through pedestrian access, cycling and reduced reliance on private vehicles.</w:t>
      </w:r>
    </w:p>
    <w:p w14:paraId="6328CB8F" w14:textId="77777777" w:rsidR="00333B22" w:rsidRPr="00333B22" w:rsidRDefault="00333B22" w:rsidP="00EA6A39">
      <w:pPr>
        <w:spacing w:line="360" w:lineRule="auto"/>
        <w:jc w:val="both"/>
        <w:rPr>
          <w:rFonts w:ascii="Arial" w:hAnsi="Arial" w:cs="Arial"/>
        </w:rPr>
      </w:pPr>
      <w:r w:rsidRPr="00333B22">
        <w:rPr>
          <w:rFonts w:ascii="Arial" w:hAnsi="Arial" w:cs="Arial"/>
        </w:rPr>
        <w:lastRenderedPageBreak/>
        <w:t>Mitigation measures should include energy-efficient building design, Sustainable Drainage Systems (SuDS), renewable energy technologies and flood adaptation measures such as raised floor levels. Green infrastructure and native landscaping should also be incorporated to improve environmental performance and climate resilience.</w:t>
      </w:r>
    </w:p>
    <w:p w14:paraId="2F161939" w14:textId="77777777" w:rsidR="00333B22" w:rsidRPr="00864CE5" w:rsidRDefault="00333B22" w:rsidP="00EA6A39">
      <w:pPr>
        <w:spacing w:line="360" w:lineRule="auto"/>
        <w:jc w:val="both"/>
        <w:rPr>
          <w:rFonts w:ascii="Arial" w:hAnsi="Arial" w:cs="Arial"/>
        </w:rPr>
      </w:pPr>
      <w:r w:rsidRPr="00333B22">
        <w:rPr>
          <w:rFonts w:ascii="Arial" w:hAnsi="Arial" w:cs="Arial"/>
        </w:rPr>
        <w:t>With appropriate mitigation measures in place, residual climate-related impacts are expected to remain minor adverse to neutral while supporting wider sustainability objectives within Swansea’s waterfront area.</w:t>
      </w:r>
    </w:p>
    <w:tbl>
      <w:tblPr>
        <w:tblStyle w:val="TableGrid"/>
        <w:tblW w:w="0" w:type="auto"/>
        <w:tblLook w:val="04A0" w:firstRow="1" w:lastRow="0" w:firstColumn="1" w:lastColumn="0" w:noHBand="0" w:noVBand="1"/>
      </w:tblPr>
      <w:tblGrid>
        <w:gridCol w:w="3005"/>
        <w:gridCol w:w="3005"/>
        <w:gridCol w:w="3006"/>
      </w:tblGrid>
      <w:tr w:rsidR="00CA3750" w:rsidRPr="00864CE5" w14:paraId="11C85D54" w14:textId="77777777" w:rsidTr="00C9327C">
        <w:tc>
          <w:tcPr>
            <w:tcW w:w="3005" w:type="dxa"/>
            <w:shd w:val="clear" w:color="auto" w:fill="074F6A" w:themeFill="accent4" w:themeFillShade="80"/>
          </w:tcPr>
          <w:p w14:paraId="7F4945C6" w14:textId="07C77C73" w:rsidR="00CA3750" w:rsidRPr="00864CE5" w:rsidRDefault="00A964EA" w:rsidP="00EA6A39">
            <w:pPr>
              <w:spacing w:line="360" w:lineRule="auto"/>
              <w:jc w:val="both"/>
              <w:rPr>
                <w:rFonts w:ascii="Arial" w:hAnsi="Arial" w:cs="Arial"/>
              </w:rPr>
            </w:pPr>
            <w:r w:rsidRPr="00864CE5">
              <w:rPr>
                <w:rFonts w:ascii="Arial" w:hAnsi="Arial" w:cs="Arial"/>
              </w:rPr>
              <w:t>Environmental Receptor</w:t>
            </w:r>
          </w:p>
        </w:tc>
        <w:tc>
          <w:tcPr>
            <w:tcW w:w="3005" w:type="dxa"/>
            <w:shd w:val="clear" w:color="auto" w:fill="074F6A" w:themeFill="accent4" w:themeFillShade="80"/>
          </w:tcPr>
          <w:p w14:paraId="3906A96D" w14:textId="00685955" w:rsidR="00CA3750" w:rsidRPr="00864CE5" w:rsidRDefault="00A964EA" w:rsidP="00EA6A39">
            <w:pPr>
              <w:spacing w:line="360" w:lineRule="auto"/>
              <w:jc w:val="both"/>
              <w:rPr>
                <w:rFonts w:ascii="Arial" w:hAnsi="Arial" w:cs="Arial"/>
              </w:rPr>
            </w:pPr>
            <w:r w:rsidRPr="00864CE5">
              <w:rPr>
                <w:rFonts w:ascii="Arial" w:hAnsi="Arial" w:cs="Arial"/>
              </w:rPr>
              <w:t>Existing Condition</w:t>
            </w:r>
          </w:p>
        </w:tc>
        <w:tc>
          <w:tcPr>
            <w:tcW w:w="3006" w:type="dxa"/>
            <w:shd w:val="clear" w:color="auto" w:fill="074F6A" w:themeFill="accent4" w:themeFillShade="80"/>
          </w:tcPr>
          <w:p w14:paraId="4F9E9509" w14:textId="3C4A618A" w:rsidR="00CA3750" w:rsidRPr="00864CE5" w:rsidRDefault="00A964EA" w:rsidP="00EA6A39">
            <w:pPr>
              <w:spacing w:line="360" w:lineRule="auto"/>
              <w:jc w:val="both"/>
              <w:rPr>
                <w:rFonts w:ascii="Arial" w:hAnsi="Arial" w:cs="Arial"/>
              </w:rPr>
            </w:pPr>
            <w:r w:rsidRPr="00864CE5">
              <w:rPr>
                <w:rFonts w:ascii="Arial" w:hAnsi="Arial" w:cs="Arial"/>
              </w:rPr>
              <w:t>Sen</w:t>
            </w:r>
            <w:r w:rsidR="007C06D9" w:rsidRPr="00864CE5">
              <w:rPr>
                <w:rFonts w:ascii="Arial" w:hAnsi="Arial" w:cs="Arial"/>
              </w:rPr>
              <w:t>sitivity</w:t>
            </w:r>
          </w:p>
        </w:tc>
      </w:tr>
      <w:tr w:rsidR="00CA3750" w:rsidRPr="00864CE5" w14:paraId="1F7FB805" w14:textId="77777777" w:rsidTr="00CA3750">
        <w:tc>
          <w:tcPr>
            <w:tcW w:w="3005" w:type="dxa"/>
          </w:tcPr>
          <w:p w14:paraId="4EB117F0" w14:textId="07BFDFB1" w:rsidR="00CA3750" w:rsidRPr="00864CE5" w:rsidRDefault="007C06D9" w:rsidP="00EA6A39">
            <w:pPr>
              <w:spacing w:line="360" w:lineRule="auto"/>
              <w:jc w:val="both"/>
              <w:rPr>
                <w:rFonts w:ascii="Arial" w:hAnsi="Arial" w:cs="Arial"/>
              </w:rPr>
            </w:pPr>
            <w:r w:rsidRPr="00864CE5">
              <w:rPr>
                <w:rFonts w:ascii="Arial" w:hAnsi="Arial" w:cs="Arial"/>
              </w:rPr>
              <w:t>Flood risk and drainage</w:t>
            </w:r>
          </w:p>
        </w:tc>
        <w:tc>
          <w:tcPr>
            <w:tcW w:w="3005" w:type="dxa"/>
          </w:tcPr>
          <w:p w14:paraId="7AF02368" w14:textId="70EAA1A0" w:rsidR="00CA3750" w:rsidRPr="00864CE5" w:rsidRDefault="007C06D9" w:rsidP="00EA6A39">
            <w:pPr>
              <w:spacing w:line="360" w:lineRule="auto"/>
              <w:jc w:val="both"/>
              <w:rPr>
                <w:rFonts w:ascii="Arial" w:hAnsi="Arial" w:cs="Arial"/>
              </w:rPr>
            </w:pPr>
            <w:r w:rsidRPr="00864CE5">
              <w:rPr>
                <w:rFonts w:ascii="Arial" w:hAnsi="Arial" w:cs="Arial"/>
              </w:rPr>
              <w:t xml:space="preserve">waterfront location adjacent to Marina </w:t>
            </w:r>
            <w:r w:rsidR="00AE27A1" w:rsidRPr="00864CE5">
              <w:rPr>
                <w:rFonts w:ascii="Arial" w:hAnsi="Arial" w:cs="Arial"/>
              </w:rPr>
              <w:t>waters</w:t>
            </w:r>
          </w:p>
        </w:tc>
        <w:tc>
          <w:tcPr>
            <w:tcW w:w="3006" w:type="dxa"/>
          </w:tcPr>
          <w:p w14:paraId="698B4916" w14:textId="13F7345A" w:rsidR="00CA3750" w:rsidRPr="00864CE5" w:rsidRDefault="00AE27A1" w:rsidP="00EA6A39">
            <w:pPr>
              <w:spacing w:line="360" w:lineRule="auto"/>
              <w:jc w:val="both"/>
              <w:rPr>
                <w:rFonts w:ascii="Arial" w:hAnsi="Arial" w:cs="Arial"/>
              </w:rPr>
            </w:pPr>
            <w:r w:rsidRPr="00864CE5">
              <w:rPr>
                <w:rFonts w:ascii="Arial" w:hAnsi="Arial" w:cs="Arial"/>
              </w:rPr>
              <w:t>High</w:t>
            </w:r>
          </w:p>
        </w:tc>
      </w:tr>
      <w:tr w:rsidR="00CA3750" w:rsidRPr="00864CE5" w14:paraId="00FEA18B" w14:textId="77777777" w:rsidTr="00CA3750">
        <w:tc>
          <w:tcPr>
            <w:tcW w:w="3005" w:type="dxa"/>
          </w:tcPr>
          <w:p w14:paraId="01C3684B" w14:textId="6B4D3CF6" w:rsidR="00CA3750" w:rsidRPr="00864CE5" w:rsidRDefault="00AE27A1" w:rsidP="00EA6A39">
            <w:pPr>
              <w:spacing w:line="360" w:lineRule="auto"/>
              <w:jc w:val="both"/>
              <w:rPr>
                <w:rFonts w:ascii="Arial" w:hAnsi="Arial" w:cs="Arial"/>
              </w:rPr>
            </w:pPr>
            <w:r w:rsidRPr="00864CE5">
              <w:rPr>
                <w:rFonts w:ascii="Arial" w:hAnsi="Arial" w:cs="Arial"/>
              </w:rPr>
              <w:t>Ecology</w:t>
            </w:r>
            <w:r w:rsidR="001910CF" w:rsidRPr="00864CE5">
              <w:rPr>
                <w:rFonts w:ascii="Arial" w:hAnsi="Arial" w:cs="Arial"/>
              </w:rPr>
              <w:t xml:space="preserve"> and biodiversity</w:t>
            </w:r>
          </w:p>
        </w:tc>
        <w:tc>
          <w:tcPr>
            <w:tcW w:w="3005" w:type="dxa"/>
          </w:tcPr>
          <w:p w14:paraId="4084BBDE" w14:textId="728617AF" w:rsidR="00CA3750" w:rsidRPr="00864CE5" w:rsidRDefault="001910CF" w:rsidP="00EA6A39">
            <w:pPr>
              <w:spacing w:line="360" w:lineRule="auto"/>
              <w:jc w:val="both"/>
              <w:rPr>
                <w:rFonts w:ascii="Arial" w:hAnsi="Arial" w:cs="Arial"/>
              </w:rPr>
            </w:pPr>
            <w:r w:rsidRPr="00864CE5">
              <w:rPr>
                <w:rFonts w:ascii="Arial" w:hAnsi="Arial" w:cs="Arial"/>
              </w:rPr>
              <w:t>limited on site habitat but adjacent to aquatic environment</w:t>
            </w:r>
          </w:p>
        </w:tc>
        <w:tc>
          <w:tcPr>
            <w:tcW w:w="3006" w:type="dxa"/>
          </w:tcPr>
          <w:p w14:paraId="3F281D73" w14:textId="2B173005" w:rsidR="00CA3750" w:rsidRPr="00864CE5" w:rsidRDefault="00777344" w:rsidP="00EA6A39">
            <w:pPr>
              <w:spacing w:line="360" w:lineRule="auto"/>
              <w:jc w:val="both"/>
              <w:rPr>
                <w:rFonts w:ascii="Arial" w:hAnsi="Arial" w:cs="Arial"/>
              </w:rPr>
            </w:pPr>
            <w:r w:rsidRPr="00864CE5">
              <w:rPr>
                <w:rFonts w:ascii="Arial" w:hAnsi="Arial" w:cs="Arial"/>
              </w:rPr>
              <w:t>Medium</w:t>
            </w:r>
          </w:p>
        </w:tc>
      </w:tr>
      <w:tr w:rsidR="00CA3750" w:rsidRPr="00864CE5" w14:paraId="58FDFB4B" w14:textId="77777777" w:rsidTr="00CA3750">
        <w:tc>
          <w:tcPr>
            <w:tcW w:w="3005" w:type="dxa"/>
          </w:tcPr>
          <w:p w14:paraId="43880007" w14:textId="4648E4C3" w:rsidR="00CA3750" w:rsidRPr="00864CE5" w:rsidRDefault="00C9327C" w:rsidP="00EA6A39">
            <w:pPr>
              <w:spacing w:line="360" w:lineRule="auto"/>
              <w:jc w:val="both"/>
              <w:rPr>
                <w:rFonts w:ascii="Arial" w:hAnsi="Arial" w:cs="Arial"/>
              </w:rPr>
            </w:pPr>
            <w:r w:rsidRPr="00864CE5">
              <w:rPr>
                <w:rFonts w:ascii="Arial" w:hAnsi="Arial" w:cs="Arial"/>
              </w:rPr>
              <w:t>M</w:t>
            </w:r>
            <w:r w:rsidR="001910CF" w:rsidRPr="00864CE5">
              <w:rPr>
                <w:rFonts w:ascii="Arial" w:hAnsi="Arial" w:cs="Arial"/>
              </w:rPr>
              <w:t>arine environment</w:t>
            </w:r>
          </w:p>
        </w:tc>
        <w:tc>
          <w:tcPr>
            <w:tcW w:w="3005" w:type="dxa"/>
          </w:tcPr>
          <w:p w14:paraId="5375DEAA" w14:textId="69342C28" w:rsidR="00CA3750" w:rsidRPr="00864CE5" w:rsidRDefault="006F7989" w:rsidP="00EA6A39">
            <w:pPr>
              <w:spacing w:line="360" w:lineRule="auto"/>
              <w:jc w:val="both"/>
              <w:rPr>
                <w:rFonts w:ascii="Arial" w:hAnsi="Arial" w:cs="Arial"/>
              </w:rPr>
            </w:pPr>
            <w:r w:rsidRPr="00864CE5">
              <w:rPr>
                <w:rFonts w:ascii="Arial" w:hAnsi="Arial" w:cs="Arial"/>
              </w:rPr>
              <w:t>Active</w:t>
            </w:r>
            <w:r w:rsidR="001910CF" w:rsidRPr="00864CE5">
              <w:rPr>
                <w:rFonts w:ascii="Arial" w:hAnsi="Arial" w:cs="Arial"/>
              </w:rPr>
              <w:t xml:space="preserve"> Marina basin with tidal influence</w:t>
            </w:r>
          </w:p>
        </w:tc>
        <w:tc>
          <w:tcPr>
            <w:tcW w:w="3006" w:type="dxa"/>
          </w:tcPr>
          <w:p w14:paraId="6BEC080E" w14:textId="6BD43E47" w:rsidR="00CA3750" w:rsidRPr="00864CE5" w:rsidRDefault="00777344" w:rsidP="00EA6A39">
            <w:pPr>
              <w:spacing w:line="360" w:lineRule="auto"/>
              <w:jc w:val="both"/>
              <w:rPr>
                <w:rFonts w:ascii="Arial" w:hAnsi="Arial" w:cs="Arial"/>
              </w:rPr>
            </w:pPr>
            <w:r w:rsidRPr="00864CE5">
              <w:rPr>
                <w:rFonts w:ascii="Arial" w:hAnsi="Arial" w:cs="Arial"/>
              </w:rPr>
              <w:t>High</w:t>
            </w:r>
          </w:p>
        </w:tc>
      </w:tr>
      <w:tr w:rsidR="00CA3750" w:rsidRPr="00864CE5" w14:paraId="298124CC" w14:textId="77777777" w:rsidTr="00CA3750">
        <w:tc>
          <w:tcPr>
            <w:tcW w:w="3005" w:type="dxa"/>
          </w:tcPr>
          <w:p w14:paraId="229E4FFA" w14:textId="63252BF6" w:rsidR="00CA3750" w:rsidRPr="00864CE5" w:rsidRDefault="006F7989" w:rsidP="00EA6A39">
            <w:pPr>
              <w:spacing w:line="360" w:lineRule="auto"/>
              <w:jc w:val="both"/>
              <w:rPr>
                <w:rFonts w:ascii="Arial" w:hAnsi="Arial" w:cs="Arial"/>
              </w:rPr>
            </w:pPr>
            <w:r w:rsidRPr="00864CE5">
              <w:rPr>
                <w:rFonts w:ascii="Arial" w:hAnsi="Arial" w:cs="Arial"/>
              </w:rPr>
              <w:t>Air quality</w:t>
            </w:r>
          </w:p>
        </w:tc>
        <w:tc>
          <w:tcPr>
            <w:tcW w:w="3005" w:type="dxa"/>
          </w:tcPr>
          <w:p w14:paraId="2E6EFA98" w14:textId="1AE510D6" w:rsidR="00CA3750" w:rsidRPr="00864CE5" w:rsidRDefault="00C54F87" w:rsidP="00EA6A39">
            <w:pPr>
              <w:spacing w:line="360" w:lineRule="auto"/>
              <w:jc w:val="both"/>
              <w:rPr>
                <w:rFonts w:ascii="Arial" w:hAnsi="Arial" w:cs="Arial"/>
              </w:rPr>
            </w:pPr>
            <w:r w:rsidRPr="00864CE5">
              <w:rPr>
                <w:rFonts w:ascii="Arial" w:hAnsi="Arial" w:cs="Arial"/>
              </w:rPr>
              <w:t>urban waterfront environment with</w:t>
            </w:r>
            <w:r w:rsidR="00777344" w:rsidRPr="00864CE5">
              <w:rPr>
                <w:rFonts w:ascii="Arial" w:hAnsi="Arial" w:cs="Arial"/>
              </w:rPr>
              <w:t xml:space="preserve"> little to moderate traffic</w:t>
            </w:r>
          </w:p>
        </w:tc>
        <w:tc>
          <w:tcPr>
            <w:tcW w:w="3006" w:type="dxa"/>
          </w:tcPr>
          <w:p w14:paraId="72906BB6" w14:textId="305BF076" w:rsidR="00CA3750" w:rsidRPr="00864CE5" w:rsidRDefault="00777344" w:rsidP="00EA6A39">
            <w:pPr>
              <w:spacing w:line="360" w:lineRule="auto"/>
              <w:jc w:val="both"/>
              <w:rPr>
                <w:rFonts w:ascii="Arial" w:hAnsi="Arial" w:cs="Arial"/>
              </w:rPr>
            </w:pPr>
            <w:r w:rsidRPr="00864CE5">
              <w:rPr>
                <w:rFonts w:ascii="Arial" w:hAnsi="Arial" w:cs="Arial"/>
              </w:rPr>
              <w:t>Medium</w:t>
            </w:r>
          </w:p>
        </w:tc>
      </w:tr>
      <w:tr w:rsidR="00CA3750" w:rsidRPr="00864CE5" w14:paraId="4DA1E10F" w14:textId="77777777" w:rsidTr="00CA3750">
        <w:tc>
          <w:tcPr>
            <w:tcW w:w="3005" w:type="dxa"/>
          </w:tcPr>
          <w:p w14:paraId="5A6D6D5D" w14:textId="6D29B232" w:rsidR="00CA3750" w:rsidRPr="00864CE5" w:rsidRDefault="006F7989" w:rsidP="00EA6A39">
            <w:pPr>
              <w:spacing w:line="360" w:lineRule="auto"/>
              <w:jc w:val="both"/>
              <w:rPr>
                <w:rFonts w:ascii="Arial" w:hAnsi="Arial" w:cs="Arial"/>
              </w:rPr>
            </w:pPr>
            <w:r w:rsidRPr="00864CE5">
              <w:rPr>
                <w:rFonts w:ascii="Arial" w:hAnsi="Arial" w:cs="Arial"/>
              </w:rPr>
              <w:t>Noise</w:t>
            </w:r>
          </w:p>
        </w:tc>
        <w:tc>
          <w:tcPr>
            <w:tcW w:w="3005" w:type="dxa"/>
          </w:tcPr>
          <w:p w14:paraId="33097F06" w14:textId="708FF51D" w:rsidR="00CA3750" w:rsidRPr="00864CE5" w:rsidRDefault="00C54F87" w:rsidP="00EA6A39">
            <w:pPr>
              <w:spacing w:line="360" w:lineRule="auto"/>
              <w:jc w:val="both"/>
              <w:rPr>
                <w:rFonts w:ascii="Arial" w:hAnsi="Arial" w:cs="Arial"/>
              </w:rPr>
            </w:pPr>
            <w:r w:rsidRPr="00864CE5">
              <w:rPr>
                <w:rFonts w:ascii="Arial" w:hAnsi="Arial" w:cs="Arial"/>
              </w:rPr>
              <w:t>existing Marina and road traffic activity</w:t>
            </w:r>
          </w:p>
        </w:tc>
        <w:tc>
          <w:tcPr>
            <w:tcW w:w="3006" w:type="dxa"/>
          </w:tcPr>
          <w:p w14:paraId="0E5AD4C9" w14:textId="3217ABAB" w:rsidR="00CA3750" w:rsidRPr="00864CE5" w:rsidRDefault="00777344" w:rsidP="00EA6A39">
            <w:pPr>
              <w:spacing w:line="360" w:lineRule="auto"/>
              <w:jc w:val="both"/>
              <w:rPr>
                <w:rFonts w:ascii="Arial" w:hAnsi="Arial" w:cs="Arial"/>
              </w:rPr>
            </w:pPr>
            <w:r w:rsidRPr="00864CE5">
              <w:rPr>
                <w:rFonts w:ascii="Arial" w:hAnsi="Arial" w:cs="Arial"/>
              </w:rPr>
              <w:t>Medium</w:t>
            </w:r>
          </w:p>
        </w:tc>
      </w:tr>
      <w:tr w:rsidR="00CA3750" w:rsidRPr="00864CE5" w14:paraId="3CB82469" w14:textId="77777777" w:rsidTr="00CA3750">
        <w:tc>
          <w:tcPr>
            <w:tcW w:w="3005" w:type="dxa"/>
          </w:tcPr>
          <w:p w14:paraId="5643E593" w14:textId="5602ACF9" w:rsidR="00CA3750" w:rsidRPr="00864CE5" w:rsidRDefault="00C9327C" w:rsidP="00EA6A39">
            <w:pPr>
              <w:spacing w:line="360" w:lineRule="auto"/>
              <w:jc w:val="both"/>
              <w:rPr>
                <w:rFonts w:ascii="Arial" w:hAnsi="Arial" w:cs="Arial"/>
              </w:rPr>
            </w:pPr>
            <w:r w:rsidRPr="00864CE5">
              <w:rPr>
                <w:rFonts w:ascii="Arial" w:hAnsi="Arial" w:cs="Arial"/>
              </w:rPr>
              <w:t>C</w:t>
            </w:r>
            <w:r w:rsidR="00382625" w:rsidRPr="00864CE5">
              <w:rPr>
                <w:rFonts w:ascii="Arial" w:hAnsi="Arial" w:cs="Arial"/>
              </w:rPr>
              <w:t>ultural heritage</w:t>
            </w:r>
          </w:p>
        </w:tc>
        <w:tc>
          <w:tcPr>
            <w:tcW w:w="3005" w:type="dxa"/>
          </w:tcPr>
          <w:p w14:paraId="05CB0C2D" w14:textId="487794C7" w:rsidR="00CA3750" w:rsidRPr="00864CE5" w:rsidRDefault="00C54F87" w:rsidP="00EA6A39">
            <w:pPr>
              <w:spacing w:line="360" w:lineRule="auto"/>
              <w:jc w:val="both"/>
              <w:rPr>
                <w:rFonts w:ascii="Arial" w:hAnsi="Arial" w:cs="Arial"/>
              </w:rPr>
            </w:pPr>
            <w:r w:rsidRPr="00864CE5">
              <w:rPr>
                <w:rFonts w:ascii="Arial" w:hAnsi="Arial" w:cs="Arial"/>
              </w:rPr>
              <w:t>historic dockland setting</w:t>
            </w:r>
          </w:p>
        </w:tc>
        <w:tc>
          <w:tcPr>
            <w:tcW w:w="3006" w:type="dxa"/>
          </w:tcPr>
          <w:p w14:paraId="599ED0AB" w14:textId="0D273AA7" w:rsidR="00CA3750" w:rsidRPr="00864CE5" w:rsidRDefault="00C9327C" w:rsidP="00EA6A39">
            <w:pPr>
              <w:spacing w:line="360" w:lineRule="auto"/>
              <w:jc w:val="both"/>
              <w:rPr>
                <w:rFonts w:ascii="Arial" w:hAnsi="Arial" w:cs="Arial"/>
              </w:rPr>
            </w:pPr>
            <w:r w:rsidRPr="00864CE5">
              <w:rPr>
                <w:rFonts w:ascii="Arial" w:hAnsi="Arial" w:cs="Arial"/>
              </w:rPr>
              <w:t>Medium</w:t>
            </w:r>
          </w:p>
        </w:tc>
      </w:tr>
      <w:tr w:rsidR="00CA3750" w:rsidRPr="00864CE5" w14:paraId="2C252388" w14:textId="77777777" w:rsidTr="00CA3750">
        <w:tc>
          <w:tcPr>
            <w:tcW w:w="3005" w:type="dxa"/>
          </w:tcPr>
          <w:p w14:paraId="7F59A662" w14:textId="7497B9F0" w:rsidR="00CA3750" w:rsidRPr="00864CE5" w:rsidRDefault="00C9327C" w:rsidP="00EA6A39">
            <w:pPr>
              <w:spacing w:line="360" w:lineRule="auto"/>
              <w:jc w:val="both"/>
              <w:rPr>
                <w:rFonts w:ascii="Arial" w:hAnsi="Arial" w:cs="Arial"/>
              </w:rPr>
            </w:pPr>
            <w:r w:rsidRPr="00864CE5">
              <w:rPr>
                <w:rFonts w:ascii="Arial" w:hAnsi="Arial" w:cs="Arial"/>
              </w:rPr>
              <w:t>S</w:t>
            </w:r>
            <w:r w:rsidR="00382625" w:rsidRPr="00864CE5">
              <w:rPr>
                <w:rFonts w:ascii="Arial" w:hAnsi="Arial" w:cs="Arial"/>
              </w:rPr>
              <w:t>ocio economic conditions</w:t>
            </w:r>
          </w:p>
        </w:tc>
        <w:tc>
          <w:tcPr>
            <w:tcW w:w="3005" w:type="dxa"/>
          </w:tcPr>
          <w:p w14:paraId="2D51006E" w14:textId="510DC675" w:rsidR="00CA3750" w:rsidRPr="00864CE5" w:rsidRDefault="00382625" w:rsidP="00EA6A39">
            <w:pPr>
              <w:spacing w:line="360" w:lineRule="auto"/>
              <w:jc w:val="both"/>
              <w:rPr>
                <w:rFonts w:ascii="Arial" w:hAnsi="Arial" w:cs="Arial"/>
              </w:rPr>
            </w:pPr>
            <w:r w:rsidRPr="00864CE5">
              <w:rPr>
                <w:rFonts w:ascii="Arial" w:hAnsi="Arial" w:cs="Arial"/>
              </w:rPr>
              <w:t>regeneration area with educational and commercial activity</w:t>
            </w:r>
          </w:p>
        </w:tc>
        <w:tc>
          <w:tcPr>
            <w:tcW w:w="3006" w:type="dxa"/>
          </w:tcPr>
          <w:p w14:paraId="178A3522" w14:textId="55DAEA00" w:rsidR="00CA3750" w:rsidRPr="00864CE5" w:rsidRDefault="00C9327C" w:rsidP="00EA6A39">
            <w:pPr>
              <w:spacing w:line="360" w:lineRule="auto"/>
              <w:jc w:val="both"/>
              <w:rPr>
                <w:rFonts w:ascii="Arial" w:hAnsi="Arial" w:cs="Arial"/>
              </w:rPr>
            </w:pPr>
            <w:r w:rsidRPr="00864CE5">
              <w:rPr>
                <w:rFonts w:ascii="Arial" w:hAnsi="Arial" w:cs="Arial"/>
              </w:rPr>
              <w:t>High</w:t>
            </w:r>
          </w:p>
        </w:tc>
      </w:tr>
    </w:tbl>
    <w:p w14:paraId="32DDB2F9" w14:textId="1AB87F0A" w:rsidR="00CA3750" w:rsidRPr="00333B22" w:rsidRDefault="00DF2BA4" w:rsidP="00EA6A39">
      <w:pPr>
        <w:pStyle w:val="Caption"/>
        <w:spacing w:line="360" w:lineRule="auto"/>
        <w:jc w:val="both"/>
        <w:rPr>
          <w:rFonts w:ascii="Arial" w:hAnsi="Arial" w:cs="Arial"/>
        </w:rPr>
      </w:pPr>
      <w:bookmarkStart w:id="13" w:name="_Toc229581363"/>
      <w:r w:rsidRPr="00864CE5">
        <w:rPr>
          <w:rFonts w:ascii="Arial" w:hAnsi="Arial" w:cs="Arial"/>
        </w:rPr>
        <w:t xml:space="preserve">Table </w:t>
      </w:r>
      <w:r w:rsidRPr="00864CE5">
        <w:rPr>
          <w:rFonts w:ascii="Arial" w:hAnsi="Arial" w:cs="Arial"/>
        </w:rPr>
        <w:fldChar w:fldCharType="begin"/>
      </w:r>
      <w:r w:rsidRPr="00864CE5">
        <w:rPr>
          <w:rFonts w:ascii="Arial" w:hAnsi="Arial" w:cs="Arial"/>
        </w:rPr>
        <w:instrText xml:space="preserve"> SEQ Table \* ARABIC </w:instrText>
      </w:r>
      <w:r w:rsidRPr="00864CE5">
        <w:rPr>
          <w:rFonts w:ascii="Arial" w:hAnsi="Arial" w:cs="Arial"/>
        </w:rPr>
        <w:fldChar w:fldCharType="separate"/>
      </w:r>
      <w:r w:rsidRPr="00864CE5">
        <w:rPr>
          <w:rFonts w:ascii="Arial" w:hAnsi="Arial" w:cs="Arial"/>
          <w:noProof/>
        </w:rPr>
        <w:t>1</w:t>
      </w:r>
      <w:r w:rsidRPr="00864CE5">
        <w:rPr>
          <w:rFonts w:ascii="Arial" w:hAnsi="Arial" w:cs="Arial"/>
        </w:rPr>
        <w:fldChar w:fldCharType="end"/>
      </w:r>
      <w:r w:rsidRPr="00864CE5">
        <w:rPr>
          <w:rFonts w:ascii="Arial" w:hAnsi="Arial" w:cs="Arial"/>
        </w:rPr>
        <w:t xml:space="preserve"> lays out a summary of the Existing conditions as well as how sensitive they would be.</w:t>
      </w:r>
      <w:bookmarkEnd w:id="13"/>
    </w:p>
    <w:p w14:paraId="2EEC17C2" w14:textId="100C5493" w:rsidR="008C5B40" w:rsidRPr="00864CE5" w:rsidRDefault="00A17D7D" w:rsidP="00EA6A39">
      <w:pPr>
        <w:pStyle w:val="Heading1"/>
        <w:spacing w:line="360" w:lineRule="auto"/>
        <w:jc w:val="both"/>
        <w:rPr>
          <w:rFonts w:ascii="Arial" w:hAnsi="Arial" w:cs="Arial"/>
        </w:rPr>
      </w:pPr>
      <w:bookmarkStart w:id="14" w:name="_Toc229581476"/>
      <w:r w:rsidRPr="00864CE5">
        <w:rPr>
          <w:rFonts w:ascii="Arial" w:hAnsi="Arial" w:cs="Arial"/>
        </w:rPr>
        <w:t xml:space="preserve">3.0 </w:t>
      </w:r>
      <w:r w:rsidR="00FD194D" w:rsidRPr="00864CE5">
        <w:rPr>
          <w:rFonts w:ascii="Arial" w:hAnsi="Arial" w:cs="Arial"/>
        </w:rPr>
        <w:t>Screening</w:t>
      </w:r>
      <w:bookmarkEnd w:id="14"/>
      <w:r w:rsidR="00FD194D" w:rsidRPr="00864CE5">
        <w:rPr>
          <w:rFonts w:ascii="Arial" w:hAnsi="Arial" w:cs="Arial"/>
        </w:rPr>
        <w:t xml:space="preserve"> </w:t>
      </w:r>
    </w:p>
    <w:p w14:paraId="5DEFB651" w14:textId="4106C1D6" w:rsidR="00FD194D" w:rsidRPr="00FD194D" w:rsidRDefault="00FD194D" w:rsidP="00EA6A39">
      <w:pPr>
        <w:spacing w:line="360" w:lineRule="auto"/>
        <w:jc w:val="both"/>
        <w:rPr>
          <w:rFonts w:ascii="Arial" w:hAnsi="Arial" w:cs="Arial"/>
        </w:rPr>
      </w:pPr>
      <w:r w:rsidRPr="00FD194D">
        <w:rPr>
          <w:rFonts w:ascii="Arial" w:hAnsi="Arial" w:cs="Arial"/>
        </w:rPr>
        <w:t>Under the</w:t>
      </w:r>
      <w:r w:rsidR="00EE1560" w:rsidRPr="00864CE5">
        <w:rPr>
          <w:rFonts w:ascii="Arial" w:hAnsi="Arial" w:cs="Arial"/>
        </w:rPr>
        <w:t xml:space="preserve"> </w:t>
      </w:r>
      <w:sdt>
        <w:sdtPr>
          <w:rPr>
            <w:rFonts w:ascii="Arial" w:hAnsi="Arial" w:cs="Arial"/>
          </w:rPr>
          <w:id w:val="-1159381489"/>
          <w:citation/>
        </w:sdtPr>
        <w:sdtEndPr/>
        <w:sdtContent>
          <w:r w:rsidR="00EE1560" w:rsidRPr="00864CE5">
            <w:rPr>
              <w:rFonts w:ascii="Arial" w:hAnsi="Arial" w:cs="Arial"/>
            </w:rPr>
            <w:fldChar w:fldCharType="begin"/>
          </w:r>
          <w:r w:rsidR="00EE1560" w:rsidRPr="00864CE5">
            <w:rPr>
              <w:rFonts w:ascii="Arial" w:hAnsi="Arial" w:cs="Arial"/>
            </w:rPr>
            <w:instrText xml:space="preserve"> CITATION Wel17 \l 2057 </w:instrText>
          </w:r>
          <w:r w:rsidR="00EE1560" w:rsidRPr="00864CE5">
            <w:rPr>
              <w:rFonts w:ascii="Arial" w:hAnsi="Arial" w:cs="Arial"/>
            </w:rPr>
            <w:fldChar w:fldCharType="separate"/>
          </w:r>
          <w:r w:rsidR="00EA6A39" w:rsidRPr="00EA6A39">
            <w:rPr>
              <w:rFonts w:ascii="Arial" w:hAnsi="Arial" w:cs="Arial"/>
              <w:noProof/>
            </w:rPr>
            <w:t>(Welsh Government, 2017)</w:t>
          </w:r>
          <w:r w:rsidR="00EE1560" w:rsidRPr="00864CE5">
            <w:rPr>
              <w:rFonts w:ascii="Arial" w:hAnsi="Arial" w:cs="Arial"/>
            </w:rPr>
            <w:fldChar w:fldCharType="end"/>
          </w:r>
        </w:sdtContent>
      </w:sdt>
      <w:r w:rsidRPr="00FD194D">
        <w:rPr>
          <w:rFonts w:ascii="Arial" w:hAnsi="Arial" w:cs="Arial"/>
        </w:rPr>
        <w:t>, developments likely to generate significant environmental effects must undergo screening to determine whether a formal Environmental Impact Assessment is required.</w:t>
      </w:r>
    </w:p>
    <w:p w14:paraId="50321CB0" w14:textId="77777777" w:rsidR="00FD194D" w:rsidRPr="00FD194D" w:rsidRDefault="00FD194D" w:rsidP="00EA6A39">
      <w:pPr>
        <w:spacing w:line="360" w:lineRule="auto"/>
        <w:jc w:val="both"/>
        <w:rPr>
          <w:rFonts w:ascii="Arial" w:hAnsi="Arial" w:cs="Arial"/>
        </w:rPr>
      </w:pPr>
      <w:r w:rsidRPr="00FD194D">
        <w:rPr>
          <w:rFonts w:ascii="Arial" w:hAnsi="Arial" w:cs="Arial"/>
        </w:rPr>
        <w:lastRenderedPageBreak/>
        <w:t>The proposed redevelopment is located within a sensitive waterfront environment adjacent to Swansea Marina and the River Tawe estuary. The site also forms part of a former industrial dockland area where contamination, flood risk and ecological sensitivities are potential concerns. In addition, the scale and mixed-use nature of the redevelopment increase the likelihood of environmental impacts requiring detailed assessment.</w:t>
      </w:r>
    </w:p>
    <w:p w14:paraId="2D836EEB" w14:textId="77777777" w:rsidR="00FD194D" w:rsidRPr="00FD194D" w:rsidRDefault="00FD194D" w:rsidP="00EA6A39">
      <w:pPr>
        <w:spacing w:line="360" w:lineRule="auto"/>
        <w:jc w:val="both"/>
        <w:rPr>
          <w:rFonts w:ascii="Arial" w:hAnsi="Arial" w:cs="Arial"/>
        </w:rPr>
      </w:pPr>
      <w:r w:rsidRPr="00FD194D">
        <w:rPr>
          <w:rFonts w:ascii="Arial" w:hAnsi="Arial" w:cs="Arial"/>
        </w:rPr>
        <w:t>Key environmental receptors include marina waters, flood risk systems, nearby residential developments and public waterfront spaces. Potential impacts associated with construction activity, transport, visual change and marine disturbance further support the need for assessment.</w:t>
      </w:r>
    </w:p>
    <w:p w14:paraId="26430530" w14:textId="77777777" w:rsidR="00FD194D" w:rsidRPr="00864CE5" w:rsidRDefault="00FD194D" w:rsidP="00EA6A39">
      <w:pPr>
        <w:spacing w:line="360" w:lineRule="auto"/>
        <w:jc w:val="both"/>
        <w:rPr>
          <w:rFonts w:ascii="Arial" w:hAnsi="Arial" w:cs="Arial"/>
        </w:rPr>
      </w:pPr>
      <w:r w:rsidRPr="00FD194D">
        <w:rPr>
          <w:rFonts w:ascii="Arial" w:hAnsi="Arial" w:cs="Arial"/>
        </w:rPr>
        <w:t>Given the characteristics of the site and surrounding environment, it is considered likely that Swansea Council would determine the proposal to constitute EIA development. A formal Screening Opinion would therefore be required prior to the submission of a planning application.</w:t>
      </w:r>
    </w:p>
    <w:p w14:paraId="3191A5B0" w14:textId="4E7F4FE0" w:rsidR="00FD194D" w:rsidRPr="00864CE5" w:rsidRDefault="00A17D7D" w:rsidP="00EA6A39">
      <w:pPr>
        <w:pStyle w:val="Heading1"/>
        <w:spacing w:line="360" w:lineRule="auto"/>
        <w:jc w:val="both"/>
        <w:rPr>
          <w:rFonts w:ascii="Arial" w:hAnsi="Arial" w:cs="Arial"/>
        </w:rPr>
      </w:pPr>
      <w:bookmarkStart w:id="15" w:name="_Toc229581477"/>
      <w:r w:rsidRPr="00864CE5">
        <w:rPr>
          <w:rFonts w:ascii="Arial" w:hAnsi="Arial" w:cs="Arial"/>
        </w:rPr>
        <w:t xml:space="preserve">4.0 </w:t>
      </w:r>
      <w:r w:rsidR="00FD194D" w:rsidRPr="00864CE5">
        <w:rPr>
          <w:rFonts w:ascii="Arial" w:hAnsi="Arial" w:cs="Arial"/>
        </w:rPr>
        <w:t>Scoping</w:t>
      </w:r>
      <w:bookmarkEnd w:id="15"/>
    </w:p>
    <w:p w14:paraId="29C4CCD7" w14:textId="77777777" w:rsidR="002D72F3" w:rsidRPr="002D72F3" w:rsidRDefault="002D72F3" w:rsidP="00EA6A39">
      <w:pPr>
        <w:spacing w:line="360" w:lineRule="auto"/>
        <w:jc w:val="both"/>
        <w:rPr>
          <w:rFonts w:ascii="Arial" w:hAnsi="Arial" w:cs="Arial"/>
        </w:rPr>
      </w:pPr>
      <w:r w:rsidRPr="002D72F3">
        <w:rPr>
          <w:rFonts w:ascii="Arial" w:hAnsi="Arial" w:cs="Arial"/>
        </w:rPr>
        <w:t>The scoping stage identifies the environmental topics requiring detailed assessment within the Environmental Impact Assessment. The process ensures that the assessment remains focused on the key environmental issues associated with the proposed redevelopment.</w:t>
      </w:r>
    </w:p>
    <w:p w14:paraId="7DF30DDF" w14:textId="77777777" w:rsidR="002D72F3" w:rsidRPr="002D72F3" w:rsidRDefault="002D72F3" w:rsidP="00EA6A39">
      <w:pPr>
        <w:spacing w:line="360" w:lineRule="auto"/>
        <w:jc w:val="both"/>
        <w:rPr>
          <w:rFonts w:ascii="Arial" w:hAnsi="Arial" w:cs="Arial"/>
        </w:rPr>
      </w:pPr>
      <w:r w:rsidRPr="002D72F3">
        <w:rPr>
          <w:rFonts w:ascii="Arial" w:hAnsi="Arial" w:cs="Arial"/>
        </w:rPr>
        <w:t>Due to the site’s waterfront location, the main topics requiring assessment include flood risk, drainage, contamination, ecology, marine impacts, transport, noise, landscape and socio-economic effects. Climate change resilience and sustainability are also important considerations due to the vulnerability of the site to coastal flooding and sea level rise.</w:t>
      </w:r>
    </w:p>
    <w:p w14:paraId="706825EF" w14:textId="77777777" w:rsidR="002D72F3" w:rsidRPr="002D72F3" w:rsidRDefault="002D72F3" w:rsidP="00EA6A39">
      <w:pPr>
        <w:spacing w:line="360" w:lineRule="auto"/>
        <w:jc w:val="both"/>
        <w:rPr>
          <w:rFonts w:ascii="Arial" w:hAnsi="Arial" w:cs="Arial"/>
        </w:rPr>
      </w:pPr>
      <w:r w:rsidRPr="002D72F3">
        <w:rPr>
          <w:rFonts w:ascii="Arial" w:hAnsi="Arial" w:cs="Arial"/>
        </w:rPr>
        <w:t>The scoping process would involve consultation with Swansea Council, Natural Resources Wales and other statutory consultees. A Scoping Report would normally be prepared outlining the proposed methodologies and environmental receptors to be considered within the Environmental Statement.</w:t>
      </w:r>
    </w:p>
    <w:p w14:paraId="668440D3" w14:textId="77777777" w:rsidR="002D72F3" w:rsidRPr="00864CE5" w:rsidRDefault="002D72F3" w:rsidP="00EA6A39">
      <w:pPr>
        <w:spacing w:line="360" w:lineRule="auto"/>
        <w:jc w:val="both"/>
        <w:rPr>
          <w:rFonts w:ascii="Arial" w:hAnsi="Arial" w:cs="Arial"/>
        </w:rPr>
      </w:pPr>
      <w:r w:rsidRPr="002D72F3">
        <w:rPr>
          <w:rFonts w:ascii="Arial" w:hAnsi="Arial" w:cs="Arial"/>
        </w:rPr>
        <w:t>The scoping process ensures that all potentially significant environmental impacts are identified and assessed appropriately throughout the planning process.</w:t>
      </w:r>
    </w:p>
    <w:p w14:paraId="7FA8604F" w14:textId="1141DEF9" w:rsidR="004D2694" w:rsidRPr="00864CE5" w:rsidRDefault="00A17D7D" w:rsidP="00EA6A39">
      <w:pPr>
        <w:pStyle w:val="Heading1"/>
        <w:spacing w:line="360" w:lineRule="auto"/>
        <w:jc w:val="both"/>
        <w:rPr>
          <w:rFonts w:ascii="Arial" w:hAnsi="Arial" w:cs="Arial"/>
        </w:rPr>
      </w:pPr>
      <w:bookmarkStart w:id="16" w:name="_Toc229581478"/>
      <w:r w:rsidRPr="00864CE5">
        <w:rPr>
          <w:rFonts w:ascii="Arial" w:hAnsi="Arial" w:cs="Arial"/>
        </w:rPr>
        <w:lastRenderedPageBreak/>
        <w:t xml:space="preserve">5.0 </w:t>
      </w:r>
      <w:r w:rsidR="004D2694" w:rsidRPr="00864CE5">
        <w:rPr>
          <w:rFonts w:ascii="Arial" w:hAnsi="Arial" w:cs="Arial"/>
        </w:rPr>
        <w:t>Environmental effects</w:t>
      </w:r>
      <w:bookmarkEnd w:id="16"/>
    </w:p>
    <w:p w14:paraId="162312C0" w14:textId="5C0C6571" w:rsidR="00FD194D" w:rsidRPr="00864CE5" w:rsidRDefault="00B45073" w:rsidP="00EA6A39">
      <w:pPr>
        <w:pStyle w:val="Heading2"/>
        <w:spacing w:line="360" w:lineRule="auto"/>
        <w:jc w:val="both"/>
        <w:rPr>
          <w:rFonts w:ascii="Arial" w:hAnsi="Arial" w:cs="Arial"/>
        </w:rPr>
      </w:pPr>
      <w:bookmarkStart w:id="17" w:name="_Toc229581479"/>
      <w:r w:rsidRPr="00864CE5">
        <w:rPr>
          <w:rFonts w:ascii="Arial" w:hAnsi="Arial" w:cs="Arial"/>
        </w:rPr>
        <w:t xml:space="preserve">5.1 </w:t>
      </w:r>
      <w:r w:rsidR="002D72F3" w:rsidRPr="00864CE5">
        <w:rPr>
          <w:rFonts w:ascii="Arial" w:hAnsi="Arial" w:cs="Arial"/>
        </w:rPr>
        <w:t>Land Use, Soils and Contamination</w:t>
      </w:r>
      <w:bookmarkEnd w:id="17"/>
    </w:p>
    <w:p w14:paraId="70BAF1E1" w14:textId="51C3300A" w:rsidR="005438E9" w:rsidRPr="005438E9" w:rsidRDefault="005438E9" w:rsidP="00EA6A39">
      <w:pPr>
        <w:spacing w:line="360" w:lineRule="auto"/>
        <w:jc w:val="both"/>
        <w:rPr>
          <w:rFonts w:ascii="Arial" w:hAnsi="Arial" w:cs="Arial"/>
        </w:rPr>
      </w:pPr>
      <w:r w:rsidRPr="005438E9">
        <w:rPr>
          <w:rFonts w:ascii="Arial" w:hAnsi="Arial" w:cs="Arial"/>
        </w:rPr>
        <w:t xml:space="preserve">The proposed redevelopment may affect land quality and soils due to the site’s historic use as part of the Prince of Wales Dock complex. The site is likely to contain </w:t>
      </w:r>
      <w:r w:rsidR="005A6124" w:rsidRPr="00864CE5">
        <w:rPr>
          <w:rFonts w:ascii="Arial" w:hAnsi="Arial" w:cs="Arial"/>
        </w:rPr>
        <w:t>made ground</w:t>
      </w:r>
      <w:r w:rsidRPr="005438E9">
        <w:rPr>
          <w:rFonts w:ascii="Arial" w:hAnsi="Arial" w:cs="Arial"/>
        </w:rPr>
        <w:t xml:space="preserve"> and potentially contaminated materials associated with former industrial and maritime activity.</w:t>
      </w:r>
    </w:p>
    <w:p w14:paraId="4EDE38CB" w14:textId="77777777" w:rsidR="005438E9" w:rsidRPr="005438E9" w:rsidRDefault="005438E9" w:rsidP="00EA6A39">
      <w:pPr>
        <w:spacing w:line="360" w:lineRule="auto"/>
        <w:jc w:val="both"/>
        <w:rPr>
          <w:rFonts w:ascii="Arial" w:hAnsi="Arial" w:cs="Arial"/>
        </w:rPr>
      </w:pPr>
      <w:r w:rsidRPr="005438E9">
        <w:rPr>
          <w:rFonts w:ascii="Arial" w:hAnsi="Arial" w:cs="Arial"/>
        </w:rPr>
        <w:t>Construction activities including excavation and piling may disturb contaminated soils and groundwater. Potential contaminants could include hydrocarbons and heavy metals linked to former dock operations. Dust generation and soil movement may also occur during construction works.</w:t>
      </w:r>
    </w:p>
    <w:p w14:paraId="3E359C3D" w14:textId="77777777" w:rsidR="005438E9" w:rsidRPr="005438E9" w:rsidRDefault="005438E9" w:rsidP="00EA6A39">
      <w:pPr>
        <w:spacing w:line="360" w:lineRule="auto"/>
        <w:jc w:val="both"/>
        <w:rPr>
          <w:rFonts w:ascii="Arial" w:hAnsi="Arial" w:cs="Arial"/>
        </w:rPr>
      </w:pPr>
      <w:r w:rsidRPr="005438E9">
        <w:rPr>
          <w:rFonts w:ascii="Arial" w:hAnsi="Arial" w:cs="Arial"/>
        </w:rPr>
        <w:t>Mitigation measures should include ground investigations, remediation strategies and pollution prevention procedures during construction. Sustainable drainage infrastructure should also be incorporated into the development to manage runoff and reduce pollution risks.</w:t>
      </w:r>
    </w:p>
    <w:p w14:paraId="29B7977E" w14:textId="77777777" w:rsidR="005438E9" w:rsidRPr="00864CE5" w:rsidRDefault="005438E9" w:rsidP="00EA6A39">
      <w:pPr>
        <w:spacing w:line="360" w:lineRule="auto"/>
        <w:jc w:val="both"/>
        <w:rPr>
          <w:rFonts w:ascii="Arial" w:hAnsi="Arial" w:cs="Arial"/>
        </w:rPr>
      </w:pPr>
      <w:r w:rsidRPr="005438E9">
        <w:rPr>
          <w:rFonts w:ascii="Arial" w:hAnsi="Arial" w:cs="Arial"/>
        </w:rPr>
        <w:t>Following remediation and environmental management, residual impacts relating to soils and contamination are expected to remain minor adverse while the redevelopment of previously developed brownfield land may generate long-term environmental benefits.</w:t>
      </w:r>
    </w:p>
    <w:p w14:paraId="0A343653" w14:textId="3913DD7F" w:rsidR="005438E9" w:rsidRPr="00864CE5" w:rsidRDefault="00B45073" w:rsidP="00EA6A39">
      <w:pPr>
        <w:pStyle w:val="Heading2"/>
        <w:spacing w:line="360" w:lineRule="auto"/>
        <w:jc w:val="both"/>
        <w:rPr>
          <w:rFonts w:ascii="Arial" w:hAnsi="Arial" w:cs="Arial"/>
        </w:rPr>
      </w:pPr>
      <w:bookmarkStart w:id="18" w:name="_Toc229581480"/>
      <w:r w:rsidRPr="00864CE5">
        <w:rPr>
          <w:rFonts w:ascii="Arial" w:hAnsi="Arial" w:cs="Arial"/>
        </w:rPr>
        <w:t xml:space="preserve">5.2 </w:t>
      </w:r>
      <w:r w:rsidR="005438E9" w:rsidRPr="00864CE5">
        <w:rPr>
          <w:rFonts w:ascii="Arial" w:hAnsi="Arial" w:cs="Arial"/>
        </w:rPr>
        <w:t>Hydrology, flood risk and drainage</w:t>
      </w:r>
      <w:bookmarkEnd w:id="18"/>
    </w:p>
    <w:p w14:paraId="5624E984" w14:textId="77777777" w:rsidR="00065D10" w:rsidRPr="00065D10" w:rsidRDefault="00065D10" w:rsidP="00EA6A39">
      <w:pPr>
        <w:spacing w:line="360" w:lineRule="auto"/>
        <w:jc w:val="both"/>
        <w:rPr>
          <w:rFonts w:ascii="Arial" w:hAnsi="Arial" w:cs="Arial"/>
        </w:rPr>
      </w:pPr>
      <w:r w:rsidRPr="00065D10">
        <w:rPr>
          <w:rFonts w:ascii="Arial" w:hAnsi="Arial" w:cs="Arial"/>
        </w:rPr>
        <w:t>Hydrology and flood risk are significant environmental considerations due to the site’s location adjacent to Swansea Marina and the River Tawe estuary. The site is vulnerable to tidal flooding, storm surges and future climate change impacts including sea level rise.</w:t>
      </w:r>
    </w:p>
    <w:p w14:paraId="611F5F11" w14:textId="77777777" w:rsidR="00065D10" w:rsidRPr="00065D10" w:rsidRDefault="00065D10" w:rsidP="00EA6A39">
      <w:pPr>
        <w:spacing w:line="360" w:lineRule="auto"/>
        <w:jc w:val="both"/>
        <w:rPr>
          <w:rFonts w:ascii="Arial" w:hAnsi="Arial" w:cs="Arial"/>
        </w:rPr>
      </w:pPr>
      <w:r w:rsidRPr="00065D10">
        <w:rPr>
          <w:rFonts w:ascii="Arial" w:hAnsi="Arial" w:cs="Arial"/>
        </w:rPr>
        <w:t>Construction works may temporarily increase sediment runoff and affect water quality within surrounding marina waters. Operational impacts may include increased surface water runoff resulting from new buildings and hard surfaces if sustainable drainage measures are not implemented.</w:t>
      </w:r>
    </w:p>
    <w:p w14:paraId="0B8F0185" w14:textId="77777777" w:rsidR="00065D10" w:rsidRPr="00065D10" w:rsidRDefault="00065D10" w:rsidP="00EA6A39">
      <w:pPr>
        <w:spacing w:line="360" w:lineRule="auto"/>
        <w:jc w:val="both"/>
        <w:rPr>
          <w:rFonts w:ascii="Arial" w:hAnsi="Arial" w:cs="Arial"/>
        </w:rPr>
      </w:pPr>
      <w:r w:rsidRPr="00065D10">
        <w:rPr>
          <w:rFonts w:ascii="Arial" w:hAnsi="Arial" w:cs="Arial"/>
        </w:rPr>
        <w:t xml:space="preserve">Mitigation measures should include a Flood Consequence Assessment, Sustainable Drainage Systems (SuDS) and flood-resistant design measures such as raised floor </w:t>
      </w:r>
      <w:r w:rsidRPr="00065D10">
        <w:rPr>
          <w:rFonts w:ascii="Arial" w:hAnsi="Arial" w:cs="Arial"/>
        </w:rPr>
        <w:lastRenderedPageBreak/>
        <w:t>levels. Construction management should also include sediment control systems and spill prevention procedures.</w:t>
      </w:r>
    </w:p>
    <w:p w14:paraId="083A05D7" w14:textId="77777777" w:rsidR="00065D10" w:rsidRPr="00864CE5" w:rsidRDefault="00065D10" w:rsidP="00EA6A39">
      <w:pPr>
        <w:spacing w:line="360" w:lineRule="auto"/>
        <w:jc w:val="both"/>
        <w:rPr>
          <w:rFonts w:ascii="Arial" w:hAnsi="Arial" w:cs="Arial"/>
        </w:rPr>
      </w:pPr>
      <w:r w:rsidRPr="00065D10">
        <w:rPr>
          <w:rFonts w:ascii="Arial" w:hAnsi="Arial" w:cs="Arial"/>
        </w:rPr>
        <w:t>With appropriate mitigation measures in place, residual impacts relating to flood risk and drainage are expected to remain minor adverse or neutral.</w:t>
      </w:r>
    </w:p>
    <w:p w14:paraId="089662B4" w14:textId="1A2F9CCF" w:rsidR="00815BC3" w:rsidRPr="00864CE5" w:rsidRDefault="00B45073" w:rsidP="00EA6A39">
      <w:pPr>
        <w:pStyle w:val="Heading2"/>
        <w:spacing w:line="360" w:lineRule="auto"/>
        <w:jc w:val="both"/>
        <w:rPr>
          <w:rFonts w:ascii="Arial" w:hAnsi="Arial" w:cs="Arial"/>
        </w:rPr>
      </w:pPr>
      <w:bookmarkStart w:id="19" w:name="_Toc229581481"/>
      <w:r w:rsidRPr="00864CE5">
        <w:rPr>
          <w:rFonts w:ascii="Arial" w:hAnsi="Arial" w:cs="Arial"/>
        </w:rPr>
        <w:t xml:space="preserve">5.3 </w:t>
      </w:r>
      <w:r w:rsidR="00C0310B" w:rsidRPr="00864CE5">
        <w:rPr>
          <w:rFonts w:ascii="Arial" w:hAnsi="Arial" w:cs="Arial"/>
        </w:rPr>
        <w:t>Ecology and Biodiversity</w:t>
      </w:r>
      <w:bookmarkEnd w:id="19"/>
    </w:p>
    <w:p w14:paraId="3168923A" w14:textId="26FE09AD" w:rsidR="00815BC3" w:rsidRPr="00815BC3" w:rsidRDefault="00815BC3" w:rsidP="00EA6A39">
      <w:pPr>
        <w:spacing w:line="360" w:lineRule="auto"/>
        <w:jc w:val="both"/>
        <w:rPr>
          <w:rFonts w:ascii="Arial" w:hAnsi="Arial" w:cs="Arial"/>
        </w:rPr>
      </w:pPr>
      <w:r w:rsidRPr="00815BC3">
        <w:rPr>
          <w:rFonts w:ascii="Arial" w:hAnsi="Arial" w:cs="Arial"/>
        </w:rPr>
        <w:t>The proposed UWTSD learning centre is located within a heavily developed waterfront environment where ecological value is primarily associated with adjacent marina waters rather than the site itself. Existing habitats within the site boundary are limited due to the dominance of hard-standing surfaces and previous dockland development. However, nearby marina waters and quayside areas may support bird species and aquatic organisms typical of urban coastal environments.</w:t>
      </w:r>
    </w:p>
    <w:p w14:paraId="13BE8674" w14:textId="77777777" w:rsidR="00815BC3" w:rsidRPr="00815BC3" w:rsidRDefault="00815BC3" w:rsidP="00EA6A39">
      <w:pPr>
        <w:spacing w:line="360" w:lineRule="auto"/>
        <w:jc w:val="both"/>
        <w:rPr>
          <w:rFonts w:ascii="Arial" w:hAnsi="Arial" w:cs="Arial"/>
        </w:rPr>
      </w:pPr>
      <w:r w:rsidRPr="00815BC3">
        <w:rPr>
          <w:rFonts w:ascii="Arial" w:hAnsi="Arial" w:cs="Arial"/>
        </w:rPr>
        <w:t>Construction activity has the potential to create temporary ecological disturbance through increased noise, artificial lighting and sediment movement near the waterfront. Works close to marina waters may reduce water clarity for short periods and disturb aquatic habitats if environmental controls are not implemented effectively.</w:t>
      </w:r>
    </w:p>
    <w:p w14:paraId="0F38B948" w14:textId="77777777" w:rsidR="00815BC3" w:rsidRPr="00815BC3" w:rsidRDefault="00815BC3" w:rsidP="00EA6A39">
      <w:pPr>
        <w:spacing w:line="360" w:lineRule="auto"/>
        <w:jc w:val="both"/>
        <w:rPr>
          <w:rFonts w:ascii="Arial" w:hAnsi="Arial" w:cs="Arial"/>
        </w:rPr>
      </w:pPr>
      <w:r w:rsidRPr="00815BC3">
        <w:rPr>
          <w:rFonts w:ascii="Arial" w:hAnsi="Arial" w:cs="Arial"/>
        </w:rPr>
        <w:t>The completed development offers opportunities to improve biodiversity within the site through soft landscaping and green infrastructure integrated into the learning centre design. Native planting, green roofs and sustainable planting schemes could improve ecological quality while contributing to the wider environmental character of the waterfront campus area.</w:t>
      </w:r>
    </w:p>
    <w:p w14:paraId="0E28A7EC" w14:textId="77777777" w:rsidR="00815BC3" w:rsidRPr="00864CE5" w:rsidRDefault="00815BC3" w:rsidP="00EA6A39">
      <w:pPr>
        <w:spacing w:line="360" w:lineRule="auto"/>
        <w:jc w:val="both"/>
        <w:rPr>
          <w:rFonts w:ascii="Arial" w:hAnsi="Arial" w:cs="Arial"/>
        </w:rPr>
      </w:pPr>
      <w:r w:rsidRPr="00815BC3">
        <w:rPr>
          <w:rFonts w:ascii="Arial" w:hAnsi="Arial" w:cs="Arial"/>
        </w:rPr>
        <w:t>Given the urban context and limited ecological sensitivity of the site itself, significant ecological effects are unlikely. Appropriate environmental management during construction and ecological enhancement within the final design are expected to ensure impacts remain low overall.</w:t>
      </w:r>
    </w:p>
    <w:p w14:paraId="21BF0596" w14:textId="45FC636F" w:rsidR="008046B4" w:rsidRPr="008046B4" w:rsidRDefault="00B45073" w:rsidP="00EA6A39">
      <w:pPr>
        <w:pStyle w:val="Heading3"/>
        <w:spacing w:line="360" w:lineRule="auto"/>
        <w:jc w:val="both"/>
        <w:rPr>
          <w:rFonts w:ascii="Arial" w:hAnsi="Arial" w:cs="Arial"/>
          <w:b/>
          <w:bCs/>
        </w:rPr>
      </w:pPr>
      <w:bookmarkStart w:id="20" w:name="_Toc229581482"/>
      <w:r w:rsidRPr="00864CE5">
        <w:rPr>
          <w:rFonts w:ascii="Arial" w:hAnsi="Arial" w:cs="Arial"/>
          <w:b/>
          <w:bCs/>
        </w:rPr>
        <w:t xml:space="preserve">5.3.1 </w:t>
      </w:r>
      <w:r w:rsidR="008046B4" w:rsidRPr="008046B4">
        <w:rPr>
          <w:rFonts w:ascii="Arial" w:hAnsi="Arial" w:cs="Arial"/>
          <w:b/>
          <w:bCs/>
        </w:rPr>
        <w:t>Tree Survey</w:t>
      </w:r>
      <w:bookmarkEnd w:id="20"/>
    </w:p>
    <w:p w14:paraId="38461CB7" w14:textId="52B5E44E" w:rsidR="008046B4" w:rsidRPr="00864CE5" w:rsidRDefault="008046B4" w:rsidP="00EA6A39">
      <w:pPr>
        <w:spacing w:line="360" w:lineRule="auto"/>
        <w:jc w:val="both"/>
        <w:rPr>
          <w:rFonts w:ascii="Arial" w:hAnsi="Arial" w:cs="Arial"/>
        </w:rPr>
      </w:pPr>
      <w:r w:rsidRPr="00864CE5">
        <w:rPr>
          <w:rFonts w:ascii="Arial" w:hAnsi="Arial" w:cs="Arial"/>
        </w:rPr>
        <w:t>A preliminary assessment would be required prior to development to identify any existing trees within or adjacent to the site that may be affected by construction activity. Due to the heavily developed nature of the waterfront location, tree cover within the site boundary is expected to be limited; however, nearby ornamental planting and waterfront landscaping may contribute to local visual amenity and biodiversity value.</w:t>
      </w:r>
    </w:p>
    <w:p w14:paraId="74C86E6C" w14:textId="7D6D0498" w:rsidR="008046B4" w:rsidRPr="00864CE5" w:rsidRDefault="008046B4" w:rsidP="00EA6A39">
      <w:pPr>
        <w:spacing w:line="360" w:lineRule="auto"/>
        <w:jc w:val="both"/>
        <w:rPr>
          <w:rFonts w:ascii="Arial" w:hAnsi="Arial" w:cs="Arial"/>
        </w:rPr>
      </w:pPr>
      <w:r w:rsidRPr="00864CE5">
        <w:rPr>
          <w:rFonts w:ascii="Arial" w:hAnsi="Arial" w:cs="Arial"/>
        </w:rPr>
        <w:lastRenderedPageBreak/>
        <w:t xml:space="preserve">Where trees are retained, protective fencing and root protection measures should be implemented in accordance with </w:t>
      </w:r>
      <w:sdt>
        <w:sdtPr>
          <w:rPr>
            <w:rFonts w:ascii="Arial" w:hAnsi="Arial" w:cs="Arial"/>
          </w:rPr>
          <w:id w:val="438101943"/>
          <w:citation/>
        </w:sdtPr>
        <w:sdtEndPr/>
        <w:sdtContent>
          <w:r w:rsidR="009663F3" w:rsidRPr="00864CE5">
            <w:rPr>
              <w:rFonts w:ascii="Arial" w:hAnsi="Arial" w:cs="Arial"/>
            </w:rPr>
            <w:fldChar w:fldCharType="begin"/>
          </w:r>
          <w:r w:rsidR="009663F3" w:rsidRPr="00864CE5">
            <w:rPr>
              <w:rFonts w:ascii="Arial" w:hAnsi="Arial" w:cs="Arial"/>
            </w:rPr>
            <w:instrText xml:space="preserve"> CITATION Bri12 \l 2057 </w:instrText>
          </w:r>
          <w:r w:rsidR="009663F3" w:rsidRPr="00864CE5">
            <w:rPr>
              <w:rFonts w:ascii="Arial" w:hAnsi="Arial" w:cs="Arial"/>
            </w:rPr>
            <w:fldChar w:fldCharType="separate"/>
          </w:r>
          <w:r w:rsidR="00EA6A39" w:rsidRPr="00EA6A39">
            <w:rPr>
              <w:rFonts w:ascii="Arial" w:hAnsi="Arial" w:cs="Arial"/>
              <w:noProof/>
            </w:rPr>
            <w:t>(British Standards Institution, 2012)</w:t>
          </w:r>
          <w:r w:rsidR="009663F3" w:rsidRPr="00864CE5">
            <w:rPr>
              <w:rFonts w:ascii="Arial" w:hAnsi="Arial" w:cs="Arial"/>
            </w:rPr>
            <w:fldChar w:fldCharType="end"/>
          </w:r>
        </w:sdtContent>
      </w:sdt>
      <w:r w:rsidRPr="00864CE5">
        <w:rPr>
          <w:rFonts w:ascii="Arial" w:hAnsi="Arial" w:cs="Arial"/>
          <w:i/>
          <w:iCs/>
        </w:rPr>
        <w:t>Trees in relation to design, demolition and construction</w:t>
      </w:r>
      <w:r w:rsidRPr="00864CE5">
        <w:rPr>
          <w:rFonts w:ascii="Arial" w:hAnsi="Arial" w:cs="Arial"/>
        </w:rPr>
        <w:t>. Any tree removal should be minimised where possible and compensated through replacement planting integrated into the final landscape design.</w:t>
      </w:r>
    </w:p>
    <w:p w14:paraId="0F97A818" w14:textId="77777777" w:rsidR="00687030" w:rsidRPr="00864CE5" w:rsidRDefault="00687030" w:rsidP="00EA6A39">
      <w:pPr>
        <w:pStyle w:val="Heading3"/>
        <w:spacing w:line="360" w:lineRule="auto"/>
        <w:jc w:val="both"/>
        <w:rPr>
          <w:rFonts w:ascii="Arial" w:hAnsi="Arial" w:cs="Arial"/>
        </w:rPr>
      </w:pPr>
    </w:p>
    <w:p w14:paraId="50C55F08" w14:textId="04D1A6D1" w:rsidR="00E71993" w:rsidRPr="00864CE5" w:rsidRDefault="00B45073" w:rsidP="00EA6A39">
      <w:pPr>
        <w:pStyle w:val="Heading2"/>
        <w:spacing w:line="360" w:lineRule="auto"/>
        <w:jc w:val="both"/>
        <w:rPr>
          <w:rFonts w:ascii="Arial" w:hAnsi="Arial" w:cs="Arial"/>
        </w:rPr>
      </w:pPr>
      <w:bookmarkStart w:id="21" w:name="_Toc229581483"/>
      <w:r w:rsidRPr="00864CE5">
        <w:rPr>
          <w:rFonts w:ascii="Arial" w:hAnsi="Arial" w:cs="Arial"/>
        </w:rPr>
        <w:t xml:space="preserve">5.4 </w:t>
      </w:r>
      <w:r w:rsidR="00E71993" w:rsidRPr="00864CE5">
        <w:rPr>
          <w:rFonts w:ascii="Arial" w:hAnsi="Arial" w:cs="Arial"/>
        </w:rPr>
        <w:t>Air Quality and Noise</w:t>
      </w:r>
      <w:bookmarkEnd w:id="21"/>
    </w:p>
    <w:p w14:paraId="62F008F2" w14:textId="77777777" w:rsidR="00E71993" w:rsidRPr="00E71993" w:rsidRDefault="00E71993" w:rsidP="00EA6A39">
      <w:pPr>
        <w:spacing w:line="360" w:lineRule="auto"/>
        <w:jc w:val="both"/>
        <w:rPr>
          <w:rFonts w:ascii="Arial" w:hAnsi="Arial" w:cs="Arial"/>
        </w:rPr>
      </w:pPr>
      <w:r w:rsidRPr="00E71993">
        <w:rPr>
          <w:rFonts w:ascii="Arial" w:hAnsi="Arial" w:cs="Arial"/>
        </w:rPr>
        <w:t xml:space="preserve">Air quality and noise impacts associated with the proposed learning centre are expected to be concentrated primarily within the construction phase. Excavation </w:t>
      </w:r>
      <w:proofErr w:type="gramStart"/>
      <w:r w:rsidRPr="00E71993">
        <w:rPr>
          <w:rFonts w:ascii="Arial" w:hAnsi="Arial" w:cs="Arial"/>
        </w:rPr>
        <w:t>works,</w:t>
      </w:r>
      <w:proofErr w:type="gramEnd"/>
      <w:r w:rsidRPr="00E71993">
        <w:rPr>
          <w:rFonts w:ascii="Arial" w:hAnsi="Arial" w:cs="Arial"/>
        </w:rPr>
        <w:t xml:space="preserve"> vehicle movements and construction plant may generate temporary dust emissions and localised increases in noise levels affecting nearby university buildings, waterfront users and residential receptors.</w:t>
      </w:r>
    </w:p>
    <w:p w14:paraId="2D941258" w14:textId="77777777" w:rsidR="00E71993" w:rsidRPr="00E71993" w:rsidRDefault="00E71993" w:rsidP="00EA6A39">
      <w:pPr>
        <w:spacing w:line="360" w:lineRule="auto"/>
        <w:jc w:val="both"/>
        <w:rPr>
          <w:rFonts w:ascii="Arial" w:hAnsi="Arial" w:cs="Arial"/>
        </w:rPr>
      </w:pPr>
      <w:r w:rsidRPr="00E71993">
        <w:rPr>
          <w:rFonts w:ascii="Arial" w:hAnsi="Arial" w:cs="Arial"/>
        </w:rPr>
        <w:t>Piling and heavy machinery operations may create short-term disturbance, particularly during periods of intensive construction activity. However, the surrounding environment already experiences a degree of background noise associated with road traffic, marina activity and urban development.</w:t>
      </w:r>
    </w:p>
    <w:p w14:paraId="2490790F" w14:textId="77777777" w:rsidR="00E71993" w:rsidRPr="00E71993" w:rsidRDefault="00E71993" w:rsidP="00EA6A39">
      <w:pPr>
        <w:spacing w:line="360" w:lineRule="auto"/>
        <w:jc w:val="both"/>
        <w:rPr>
          <w:rFonts w:ascii="Arial" w:hAnsi="Arial" w:cs="Arial"/>
        </w:rPr>
      </w:pPr>
      <w:r w:rsidRPr="00E71993">
        <w:rPr>
          <w:rFonts w:ascii="Arial" w:hAnsi="Arial" w:cs="Arial"/>
        </w:rPr>
        <w:t>Once operational, the learning centre is unlikely to generate significant air quality impacts due to the educational nature of the development. Traffic movements associated with staff and students are expected to remain moderate and consistent with existing activity within the SA1 university district.</w:t>
      </w:r>
    </w:p>
    <w:p w14:paraId="55810C0A" w14:textId="77777777" w:rsidR="00E71993" w:rsidRPr="00E71993" w:rsidRDefault="00E71993" w:rsidP="00EA6A39">
      <w:pPr>
        <w:spacing w:line="360" w:lineRule="auto"/>
        <w:jc w:val="both"/>
        <w:rPr>
          <w:rFonts w:ascii="Arial" w:hAnsi="Arial" w:cs="Arial"/>
        </w:rPr>
      </w:pPr>
      <w:r w:rsidRPr="00E71993">
        <w:rPr>
          <w:rFonts w:ascii="Arial" w:hAnsi="Arial" w:cs="Arial"/>
        </w:rPr>
        <w:t>Mitigation measures should focus on construction management through dust suppression, restricted working hours and controlled delivery access. Sustainable travel measures such as pedestrian access, cycle storage and public transport connectivity should also be prioritised to reduce long-term transport emissions associated with the development.</w:t>
      </w:r>
    </w:p>
    <w:p w14:paraId="23717BE7" w14:textId="55B2B085" w:rsidR="00815BC3" w:rsidRPr="00864CE5" w:rsidRDefault="00B45073" w:rsidP="00EA6A39">
      <w:pPr>
        <w:pStyle w:val="Heading2"/>
        <w:spacing w:line="360" w:lineRule="auto"/>
        <w:jc w:val="both"/>
        <w:rPr>
          <w:rFonts w:ascii="Arial" w:hAnsi="Arial" w:cs="Arial"/>
        </w:rPr>
      </w:pPr>
      <w:bookmarkStart w:id="22" w:name="_Toc229581484"/>
      <w:r w:rsidRPr="00864CE5">
        <w:rPr>
          <w:rFonts w:ascii="Arial" w:hAnsi="Arial" w:cs="Arial"/>
        </w:rPr>
        <w:t xml:space="preserve">5.5 </w:t>
      </w:r>
      <w:r w:rsidR="00B97173" w:rsidRPr="00864CE5">
        <w:rPr>
          <w:rFonts w:ascii="Arial" w:hAnsi="Arial" w:cs="Arial"/>
        </w:rPr>
        <w:t>Transport, Access and Traffic</w:t>
      </w:r>
      <w:bookmarkEnd w:id="22"/>
    </w:p>
    <w:p w14:paraId="3E69C523" w14:textId="77777777" w:rsidR="00B97173" w:rsidRPr="00B97173" w:rsidRDefault="00B97173" w:rsidP="00EA6A39">
      <w:pPr>
        <w:spacing w:line="360" w:lineRule="auto"/>
        <w:jc w:val="both"/>
        <w:rPr>
          <w:rFonts w:ascii="Arial" w:hAnsi="Arial" w:cs="Arial"/>
        </w:rPr>
      </w:pPr>
      <w:r w:rsidRPr="00B97173">
        <w:rPr>
          <w:rFonts w:ascii="Arial" w:hAnsi="Arial" w:cs="Arial"/>
        </w:rPr>
        <w:t>The proposed UWTSD learning centre will increase pedestrian and transport activity within the surrounding waterfront area due to staff, student and visitor movements. During construction, temporary disruption may occur through delivery traffic, contractor access and reduced parking availability around the site.</w:t>
      </w:r>
    </w:p>
    <w:p w14:paraId="7ABCABA6" w14:textId="77777777" w:rsidR="00B97173" w:rsidRPr="00B97173" w:rsidRDefault="00B97173" w:rsidP="00EA6A39">
      <w:pPr>
        <w:spacing w:line="360" w:lineRule="auto"/>
        <w:jc w:val="both"/>
        <w:rPr>
          <w:rFonts w:ascii="Arial" w:hAnsi="Arial" w:cs="Arial"/>
        </w:rPr>
      </w:pPr>
      <w:r w:rsidRPr="00B97173">
        <w:rPr>
          <w:rFonts w:ascii="Arial" w:hAnsi="Arial" w:cs="Arial"/>
        </w:rPr>
        <w:lastRenderedPageBreak/>
        <w:t>Operational traffic impacts are expected to be moderate due to the educational function of the development and its integration within the existing university campus environment. The site benefits from strong pedestrian links to surrounding university buildings, Swansea city centre and waterfront routes, reducing reliance on private vehicles.</w:t>
      </w:r>
    </w:p>
    <w:p w14:paraId="3311FAA3" w14:textId="39313AA5" w:rsidR="00B97173" w:rsidRPr="00B97173" w:rsidRDefault="00B97173" w:rsidP="00EA6A39">
      <w:pPr>
        <w:spacing w:line="360" w:lineRule="auto"/>
        <w:jc w:val="both"/>
        <w:rPr>
          <w:rFonts w:ascii="Arial" w:hAnsi="Arial" w:cs="Arial"/>
        </w:rPr>
      </w:pPr>
      <w:r w:rsidRPr="00B97173">
        <w:rPr>
          <w:rFonts w:ascii="Arial" w:hAnsi="Arial" w:cs="Arial"/>
        </w:rPr>
        <w:t xml:space="preserve">The development provides opportunities to strengthen sustainable transport infrastructure within the SA1 district through improved pedestrian connectivity, cycle access and integration with public transport networks. Given the student-focused nature of the facility, active travel is likely to form </w:t>
      </w:r>
      <w:r w:rsidR="00B02F7E" w:rsidRPr="00864CE5">
        <w:rPr>
          <w:rFonts w:ascii="Arial" w:hAnsi="Arial" w:cs="Arial"/>
        </w:rPr>
        <w:t>a key component</w:t>
      </w:r>
      <w:r w:rsidRPr="00B97173">
        <w:rPr>
          <w:rFonts w:ascii="Arial" w:hAnsi="Arial" w:cs="Arial"/>
        </w:rPr>
        <w:t xml:space="preserve"> of daily site access.</w:t>
      </w:r>
    </w:p>
    <w:p w14:paraId="53C91874" w14:textId="77777777" w:rsidR="00B97173" w:rsidRPr="00B97173" w:rsidRDefault="00B97173" w:rsidP="00EA6A39">
      <w:pPr>
        <w:spacing w:line="360" w:lineRule="auto"/>
        <w:jc w:val="both"/>
        <w:rPr>
          <w:rFonts w:ascii="Arial" w:hAnsi="Arial" w:cs="Arial"/>
        </w:rPr>
      </w:pPr>
      <w:r w:rsidRPr="00B97173">
        <w:rPr>
          <w:rFonts w:ascii="Arial" w:hAnsi="Arial" w:cs="Arial"/>
        </w:rPr>
        <w:t>Traffic management during construction should minimise disruption to surrounding roads and university operations. Long-term impacts on transport infrastructure are expected to remain limited and compatible with the wider campus environment.</w:t>
      </w:r>
    </w:p>
    <w:p w14:paraId="360B6F82" w14:textId="1A44C299" w:rsidR="009963EF" w:rsidRPr="00864CE5" w:rsidRDefault="00B45073" w:rsidP="00EA6A39">
      <w:pPr>
        <w:pStyle w:val="Heading2"/>
        <w:spacing w:line="360" w:lineRule="auto"/>
        <w:jc w:val="both"/>
        <w:rPr>
          <w:rFonts w:ascii="Arial" w:hAnsi="Arial" w:cs="Arial"/>
        </w:rPr>
      </w:pPr>
      <w:bookmarkStart w:id="23" w:name="_Toc229581485"/>
      <w:r w:rsidRPr="00864CE5">
        <w:rPr>
          <w:rFonts w:ascii="Arial" w:hAnsi="Arial" w:cs="Arial"/>
        </w:rPr>
        <w:t xml:space="preserve">5.6 </w:t>
      </w:r>
      <w:r w:rsidR="00B97173" w:rsidRPr="00864CE5">
        <w:rPr>
          <w:rFonts w:ascii="Arial" w:hAnsi="Arial" w:cs="Arial"/>
        </w:rPr>
        <w:t>Landscape and Visual Impact</w:t>
      </w:r>
      <w:bookmarkEnd w:id="23"/>
    </w:p>
    <w:p w14:paraId="1D2413FF" w14:textId="0F4FD006" w:rsidR="007E336E" w:rsidRPr="007E336E" w:rsidRDefault="007E336E" w:rsidP="00EA6A39">
      <w:pPr>
        <w:spacing w:line="360" w:lineRule="auto"/>
        <w:jc w:val="both"/>
        <w:rPr>
          <w:rFonts w:ascii="Arial" w:hAnsi="Arial" w:cs="Arial"/>
        </w:rPr>
      </w:pPr>
      <w:r w:rsidRPr="007E336E">
        <w:rPr>
          <w:rFonts w:ascii="Arial" w:hAnsi="Arial" w:cs="Arial"/>
        </w:rPr>
        <w:t xml:space="preserve">The proposed learning centre will introduce a new institutional building into a visually prominent waterfront location within Swansea Marina. The existing site contributes limited visual quality due to its current use as hard-standing and parking space, despite occupying </w:t>
      </w:r>
      <w:r w:rsidR="00B02F7E" w:rsidRPr="00864CE5">
        <w:rPr>
          <w:rFonts w:ascii="Arial" w:hAnsi="Arial" w:cs="Arial"/>
        </w:rPr>
        <w:t>a prominent position</w:t>
      </w:r>
      <w:r w:rsidRPr="007E336E">
        <w:rPr>
          <w:rFonts w:ascii="Arial" w:hAnsi="Arial" w:cs="Arial"/>
        </w:rPr>
        <w:t xml:space="preserve"> within the wider waterfront landscape.</w:t>
      </w:r>
    </w:p>
    <w:p w14:paraId="0C1FE38C" w14:textId="77777777" w:rsidR="007E336E" w:rsidRPr="007E336E" w:rsidRDefault="007E336E" w:rsidP="00EA6A39">
      <w:pPr>
        <w:spacing w:line="360" w:lineRule="auto"/>
        <w:jc w:val="both"/>
        <w:rPr>
          <w:rFonts w:ascii="Arial" w:hAnsi="Arial" w:cs="Arial"/>
        </w:rPr>
      </w:pPr>
      <w:r w:rsidRPr="007E336E">
        <w:rPr>
          <w:rFonts w:ascii="Arial" w:hAnsi="Arial" w:cs="Arial"/>
        </w:rPr>
        <w:t>Temporary visual impacts will occur during construction through scaffolding, cranes and construction compounds. These effects are expected to be short term and typical of urban redevelopment projects.</w:t>
      </w:r>
    </w:p>
    <w:p w14:paraId="3E693765" w14:textId="77777777" w:rsidR="007E336E" w:rsidRPr="007E336E" w:rsidRDefault="007E336E" w:rsidP="00EA6A39">
      <w:pPr>
        <w:spacing w:line="360" w:lineRule="auto"/>
        <w:jc w:val="both"/>
        <w:rPr>
          <w:rFonts w:ascii="Arial" w:hAnsi="Arial" w:cs="Arial"/>
        </w:rPr>
      </w:pPr>
      <w:r w:rsidRPr="007E336E">
        <w:rPr>
          <w:rFonts w:ascii="Arial" w:hAnsi="Arial" w:cs="Arial"/>
        </w:rPr>
        <w:t>The completed learning centre will alter views across the marina and surrounding waterfront area through the introduction of new built form and public realm improvements. The significance of visual impacts will depend largely on architectural quality, building scale and material selection.</w:t>
      </w:r>
    </w:p>
    <w:p w14:paraId="657EE6BF" w14:textId="77777777" w:rsidR="007E336E" w:rsidRPr="007E336E" w:rsidRDefault="007E336E" w:rsidP="00EA6A39">
      <w:pPr>
        <w:spacing w:line="360" w:lineRule="auto"/>
        <w:jc w:val="both"/>
        <w:rPr>
          <w:rFonts w:ascii="Arial" w:hAnsi="Arial" w:cs="Arial"/>
        </w:rPr>
      </w:pPr>
      <w:r w:rsidRPr="007E336E">
        <w:rPr>
          <w:rFonts w:ascii="Arial" w:hAnsi="Arial" w:cs="Arial"/>
        </w:rPr>
        <w:t>As part of the university campus environment, the development has the potential to strengthen the visual identity of the SA1 waterfront through high-quality educational architecture and improved landscaping. A well-designed scheme could enhance the appearance of the site while improving pedestrian experience and public realm quality along the waterfront.</w:t>
      </w:r>
    </w:p>
    <w:p w14:paraId="76FB0164" w14:textId="3AB1966F" w:rsidR="007E336E" w:rsidRPr="00864CE5" w:rsidRDefault="00B45073" w:rsidP="00EA6A39">
      <w:pPr>
        <w:pStyle w:val="Heading2"/>
        <w:spacing w:line="360" w:lineRule="auto"/>
        <w:jc w:val="both"/>
        <w:rPr>
          <w:rFonts w:ascii="Arial" w:hAnsi="Arial" w:cs="Arial"/>
        </w:rPr>
      </w:pPr>
      <w:bookmarkStart w:id="24" w:name="_Toc229581486"/>
      <w:r w:rsidRPr="00864CE5">
        <w:rPr>
          <w:rFonts w:ascii="Arial" w:hAnsi="Arial" w:cs="Arial"/>
        </w:rPr>
        <w:lastRenderedPageBreak/>
        <w:t xml:space="preserve">5.7 </w:t>
      </w:r>
      <w:r w:rsidR="007E336E" w:rsidRPr="00864CE5">
        <w:rPr>
          <w:rFonts w:ascii="Arial" w:hAnsi="Arial" w:cs="Arial"/>
        </w:rPr>
        <w:t>Cultural Heritage and Archaeology</w:t>
      </w:r>
      <w:bookmarkEnd w:id="24"/>
    </w:p>
    <w:p w14:paraId="5B70A6F8" w14:textId="77777777" w:rsidR="001A7CB0" w:rsidRPr="001A7CB0" w:rsidRDefault="001A7CB0" w:rsidP="00EA6A39">
      <w:pPr>
        <w:spacing w:line="360" w:lineRule="auto"/>
        <w:jc w:val="both"/>
        <w:rPr>
          <w:rFonts w:ascii="Arial" w:hAnsi="Arial" w:cs="Arial"/>
        </w:rPr>
      </w:pPr>
      <w:r w:rsidRPr="001A7CB0">
        <w:rPr>
          <w:rFonts w:ascii="Arial" w:hAnsi="Arial" w:cs="Arial"/>
        </w:rPr>
        <w:t>The Swansea Marina and Prince of Wales Dock area retains historical importance linked to the city’s industrial and maritime development. Although much of the surrounding docklands has undergone regeneration, elements of the historic waterfront layout and dock infrastructure remain visible within the wider landscape. The proposed UWTSD learning centre is located within this former dockland setting and therefore has the potential to influence the character of the waterfront environment.</w:t>
      </w:r>
    </w:p>
    <w:p w14:paraId="0BC25828" w14:textId="77777777" w:rsidR="001A7CB0" w:rsidRPr="001A7CB0" w:rsidRDefault="001A7CB0" w:rsidP="00EA6A39">
      <w:pPr>
        <w:spacing w:line="360" w:lineRule="auto"/>
        <w:jc w:val="both"/>
        <w:rPr>
          <w:rFonts w:ascii="Arial" w:hAnsi="Arial" w:cs="Arial"/>
        </w:rPr>
      </w:pPr>
      <w:r w:rsidRPr="001A7CB0">
        <w:rPr>
          <w:rFonts w:ascii="Arial" w:hAnsi="Arial" w:cs="Arial"/>
        </w:rPr>
        <w:t>The site itself contains limited visible heritage assets due to previous redevelopment and engineering works. However, buried archaeological remains associated with former dock activity may still exist beneath the site. Excavation and foundation works undertaken during construction could potentially disturb these remains if present.</w:t>
      </w:r>
    </w:p>
    <w:p w14:paraId="39BCA4C3" w14:textId="77777777" w:rsidR="001A7CB0" w:rsidRPr="001A7CB0" w:rsidRDefault="001A7CB0" w:rsidP="00EA6A39">
      <w:pPr>
        <w:spacing w:line="360" w:lineRule="auto"/>
        <w:jc w:val="both"/>
        <w:rPr>
          <w:rFonts w:ascii="Arial" w:hAnsi="Arial" w:cs="Arial"/>
        </w:rPr>
      </w:pPr>
      <w:r w:rsidRPr="001A7CB0">
        <w:rPr>
          <w:rFonts w:ascii="Arial" w:hAnsi="Arial" w:cs="Arial"/>
        </w:rPr>
        <w:t>The development may also alter the visual relationship between surrounding waterfront features and the marina environment. The scale, materials and architectural design of the learning centre will therefore be important in ensuring the building integrates appropriately with the surrounding dockland character.</w:t>
      </w:r>
    </w:p>
    <w:p w14:paraId="1509A974" w14:textId="77777777" w:rsidR="001A7CB0" w:rsidRPr="001A7CB0" w:rsidRDefault="001A7CB0" w:rsidP="00EA6A39">
      <w:pPr>
        <w:spacing w:line="360" w:lineRule="auto"/>
        <w:jc w:val="both"/>
        <w:rPr>
          <w:rFonts w:ascii="Arial" w:hAnsi="Arial" w:cs="Arial"/>
        </w:rPr>
      </w:pPr>
      <w:r w:rsidRPr="001A7CB0">
        <w:rPr>
          <w:rFonts w:ascii="Arial" w:hAnsi="Arial" w:cs="Arial"/>
        </w:rPr>
        <w:t>Archaeological assessment prior to construction would help identify any significant remains requiring investigation or recording. In addition, the use of materials and public realm design reflecting the maritime character of the area could strengthen the relationship between the development and Swansea’s waterfront heritage.</w:t>
      </w:r>
    </w:p>
    <w:p w14:paraId="2EB68E19" w14:textId="77777777" w:rsidR="001A7CB0" w:rsidRPr="001A7CB0" w:rsidRDefault="001A7CB0" w:rsidP="00EA6A39">
      <w:pPr>
        <w:spacing w:line="360" w:lineRule="auto"/>
        <w:jc w:val="both"/>
        <w:rPr>
          <w:rFonts w:ascii="Arial" w:hAnsi="Arial" w:cs="Arial"/>
        </w:rPr>
      </w:pPr>
      <w:r w:rsidRPr="001A7CB0">
        <w:rPr>
          <w:rFonts w:ascii="Arial" w:hAnsi="Arial" w:cs="Arial"/>
        </w:rPr>
        <w:t>Due to the previously developed nature of the site, significant heritage impacts are considered unlikely. Following mitigation, effects on archaeology and cultural heritage are expected to remain low.</w:t>
      </w:r>
    </w:p>
    <w:p w14:paraId="5CCCAA70" w14:textId="77777777" w:rsidR="00DD3859" w:rsidRPr="00864CE5" w:rsidRDefault="00DD3859" w:rsidP="00EA6A39">
      <w:pPr>
        <w:spacing w:line="360" w:lineRule="auto"/>
        <w:jc w:val="both"/>
        <w:rPr>
          <w:rFonts w:ascii="Arial" w:hAnsi="Arial" w:cs="Arial"/>
        </w:rPr>
      </w:pPr>
    </w:p>
    <w:p w14:paraId="1433BE97" w14:textId="7D285AF3" w:rsidR="00DD3859" w:rsidRPr="00864CE5" w:rsidRDefault="001309F0" w:rsidP="00EA6A39">
      <w:pPr>
        <w:pStyle w:val="Heading2"/>
        <w:spacing w:line="360" w:lineRule="auto"/>
        <w:jc w:val="both"/>
        <w:rPr>
          <w:rFonts w:ascii="Arial" w:hAnsi="Arial" w:cs="Arial"/>
        </w:rPr>
      </w:pPr>
      <w:bookmarkStart w:id="25" w:name="_Toc229581487"/>
      <w:r w:rsidRPr="00864CE5">
        <w:rPr>
          <w:rFonts w:ascii="Arial" w:hAnsi="Arial" w:cs="Arial"/>
        </w:rPr>
        <w:t xml:space="preserve">5.8 </w:t>
      </w:r>
      <w:r w:rsidR="00DD3859" w:rsidRPr="00864CE5">
        <w:rPr>
          <w:rFonts w:ascii="Arial" w:hAnsi="Arial" w:cs="Arial"/>
        </w:rPr>
        <w:t>Socio-Economic Effects</w:t>
      </w:r>
      <w:bookmarkEnd w:id="25"/>
    </w:p>
    <w:p w14:paraId="1A016D4B" w14:textId="77777777" w:rsidR="001A7CB0" w:rsidRPr="001A7CB0" w:rsidRDefault="001A7CB0" w:rsidP="00EA6A39">
      <w:pPr>
        <w:spacing w:line="360" w:lineRule="auto"/>
        <w:jc w:val="both"/>
        <w:rPr>
          <w:rFonts w:ascii="Arial" w:hAnsi="Arial" w:cs="Arial"/>
        </w:rPr>
      </w:pPr>
      <w:r w:rsidRPr="001A7CB0">
        <w:rPr>
          <w:rFonts w:ascii="Arial" w:hAnsi="Arial" w:cs="Arial"/>
        </w:rPr>
        <w:t>The proposed learning centre is expected to generate positive socio-economic effects through investment in educational infrastructure and continued regeneration within the SA1 waterfront district. Construction activity will provide temporary employment opportunities and support local businesses through demand for labour, materials and services.</w:t>
      </w:r>
    </w:p>
    <w:p w14:paraId="43CAA8E4" w14:textId="77777777" w:rsidR="001A7CB0" w:rsidRPr="001A7CB0" w:rsidRDefault="001A7CB0" w:rsidP="00EA6A39">
      <w:pPr>
        <w:spacing w:line="360" w:lineRule="auto"/>
        <w:jc w:val="both"/>
        <w:rPr>
          <w:rFonts w:ascii="Arial" w:hAnsi="Arial" w:cs="Arial"/>
        </w:rPr>
      </w:pPr>
      <w:r w:rsidRPr="001A7CB0">
        <w:rPr>
          <w:rFonts w:ascii="Arial" w:hAnsi="Arial" w:cs="Arial"/>
        </w:rPr>
        <w:lastRenderedPageBreak/>
        <w:t>Once operational, the development will contribute to the expansion of the University of Wales Trinity Saint David campus and strengthen the educational role of the waterfront area. Increased student and staff activity may support nearby businesses including cafés, restaurants and local services within Swansea Marina and the wider city centre.</w:t>
      </w:r>
    </w:p>
    <w:p w14:paraId="50BE1A14" w14:textId="77777777" w:rsidR="001A7CB0" w:rsidRPr="001A7CB0" w:rsidRDefault="001A7CB0" w:rsidP="00EA6A39">
      <w:pPr>
        <w:spacing w:line="360" w:lineRule="auto"/>
        <w:jc w:val="both"/>
        <w:rPr>
          <w:rFonts w:ascii="Arial" w:hAnsi="Arial" w:cs="Arial"/>
        </w:rPr>
      </w:pPr>
      <w:r w:rsidRPr="001A7CB0">
        <w:rPr>
          <w:rFonts w:ascii="Arial" w:hAnsi="Arial" w:cs="Arial"/>
        </w:rPr>
        <w:t>The development may also improve the social value of the waterfront through enhanced public realm infrastructure and stronger pedestrian connectivity between university facilities and surrounding public spaces. The introduction of a modern educational building may further strengthen the identity of the SA1 district as a centre for learning, innovation and regeneration.</w:t>
      </w:r>
    </w:p>
    <w:p w14:paraId="27FB56A5" w14:textId="77777777" w:rsidR="001A7CB0" w:rsidRPr="001A7CB0" w:rsidRDefault="001A7CB0" w:rsidP="00EA6A39">
      <w:pPr>
        <w:spacing w:line="360" w:lineRule="auto"/>
        <w:jc w:val="both"/>
        <w:rPr>
          <w:rFonts w:ascii="Arial" w:hAnsi="Arial" w:cs="Arial"/>
        </w:rPr>
      </w:pPr>
      <w:r w:rsidRPr="001A7CB0">
        <w:rPr>
          <w:rFonts w:ascii="Arial" w:hAnsi="Arial" w:cs="Arial"/>
        </w:rPr>
        <w:t>Although temporary disruption may occur during construction through increased traffic and noise, these impacts are expected to remain short term and manageable. Overall, the proposed learning centre is anticipated to provide long-term economic and social benefits for both the university and the wider Swansea waterfront area.</w:t>
      </w:r>
    </w:p>
    <w:p w14:paraId="3313FA3E" w14:textId="63B966B9" w:rsidR="00DD3859" w:rsidRPr="00864CE5" w:rsidRDefault="001309F0" w:rsidP="00EA6A39">
      <w:pPr>
        <w:pStyle w:val="Heading2"/>
        <w:spacing w:line="360" w:lineRule="auto"/>
        <w:jc w:val="both"/>
        <w:rPr>
          <w:rFonts w:ascii="Arial" w:hAnsi="Arial" w:cs="Arial"/>
        </w:rPr>
      </w:pPr>
      <w:bookmarkStart w:id="26" w:name="_Toc229581488"/>
      <w:r w:rsidRPr="00864CE5">
        <w:rPr>
          <w:rFonts w:ascii="Arial" w:hAnsi="Arial" w:cs="Arial"/>
        </w:rPr>
        <w:t xml:space="preserve">5.9 </w:t>
      </w:r>
      <w:r w:rsidR="001A7CB0" w:rsidRPr="00864CE5">
        <w:rPr>
          <w:rFonts w:ascii="Arial" w:hAnsi="Arial" w:cs="Arial"/>
        </w:rPr>
        <w:t>Climate Change and Sustainability</w:t>
      </w:r>
      <w:bookmarkEnd w:id="26"/>
    </w:p>
    <w:p w14:paraId="2825CD2E" w14:textId="34129C09" w:rsidR="000711C5" w:rsidRPr="000711C5" w:rsidRDefault="000711C5" w:rsidP="00EA6A39">
      <w:pPr>
        <w:spacing w:line="360" w:lineRule="auto"/>
        <w:jc w:val="both"/>
        <w:rPr>
          <w:rFonts w:ascii="Arial" w:hAnsi="Arial" w:cs="Arial"/>
        </w:rPr>
      </w:pPr>
      <w:r w:rsidRPr="000711C5">
        <w:rPr>
          <w:rFonts w:ascii="Arial" w:hAnsi="Arial" w:cs="Arial"/>
        </w:rPr>
        <w:t>Climate resilience and sustainable design are important considerations due to the site’s waterfront location and exposure to future flood risk</w:t>
      </w:r>
      <w:sdt>
        <w:sdtPr>
          <w:rPr>
            <w:rFonts w:ascii="Arial" w:hAnsi="Arial" w:cs="Arial"/>
          </w:rPr>
          <w:id w:val="-2104093161"/>
          <w:citation/>
        </w:sdtPr>
        <w:sdtEndPr/>
        <w:sdtContent>
          <w:r w:rsidR="004029D2" w:rsidRPr="00864CE5">
            <w:rPr>
              <w:rFonts w:ascii="Arial" w:hAnsi="Arial" w:cs="Arial"/>
            </w:rPr>
            <w:fldChar w:fldCharType="begin"/>
          </w:r>
          <w:r w:rsidR="004029D2" w:rsidRPr="00864CE5">
            <w:rPr>
              <w:rFonts w:ascii="Arial" w:hAnsi="Arial" w:cs="Arial"/>
            </w:rPr>
            <w:instrText xml:space="preserve"> CITATION Wel24 \l 2057 </w:instrText>
          </w:r>
          <w:r w:rsidR="004029D2" w:rsidRPr="00864CE5">
            <w:rPr>
              <w:rFonts w:ascii="Arial" w:hAnsi="Arial" w:cs="Arial"/>
            </w:rPr>
            <w:fldChar w:fldCharType="separate"/>
          </w:r>
          <w:r w:rsidR="00EA6A39">
            <w:rPr>
              <w:rFonts w:ascii="Arial" w:hAnsi="Arial" w:cs="Arial"/>
              <w:noProof/>
            </w:rPr>
            <w:t xml:space="preserve"> </w:t>
          </w:r>
          <w:r w:rsidR="00EA6A39" w:rsidRPr="00EA6A39">
            <w:rPr>
              <w:rFonts w:ascii="Arial" w:hAnsi="Arial" w:cs="Arial"/>
              <w:noProof/>
            </w:rPr>
            <w:t>(Welsh Government, 2024)</w:t>
          </w:r>
          <w:r w:rsidR="004029D2" w:rsidRPr="00864CE5">
            <w:rPr>
              <w:rFonts w:ascii="Arial" w:hAnsi="Arial" w:cs="Arial"/>
            </w:rPr>
            <w:fldChar w:fldCharType="end"/>
          </w:r>
        </w:sdtContent>
      </w:sdt>
      <w:r w:rsidRPr="000711C5">
        <w:rPr>
          <w:rFonts w:ascii="Arial" w:hAnsi="Arial" w:cs="Arial"/>
        </w:rPr>
        <w:t>. Rising sea levels and increased storm intensity associated with climate change may affect low-lying areas surrounding Swansea Marina over the long term if adaptation measures are not incorporated into development proposals.</w:t>
      </w:r>
    </w:p>
    <w:p w14:paraId="4D3D14A2" w14:textId="2410CE32" w:rsidR="000711C5" w:rsidRPr="000711C5" w:rsidRDefault="000711C5" w:rsidP="00EA6A39">
      <w:pPr>
        <w:spacing w:line="360" w:lineRule="auto"/>
        <w:jc w:val="both"/>
        <w:rPr>
          <w:rFonts w:ascii="Arial" w:hAnsi="Arial" w:cs="Arial"/>
        </w:rPr>
      </w:pPr>
      <w:r w:rsidRPr="000711C5">
        <w:rPr>
          <w:rFonts w:ascii="Arial" w:hAnsi="Arial" w:cs="Arial"/>
        </w:rPr>
        <w:t xml:space="preserve">Construction activities will generate greenhouse gas emissions through </w:t>
      </w:r>
      <w:r w:rsidR="001155D1" w:rsidRPr="00864CE5">
        <w:rPr>
          <w:rFonts w:ascii="Arial" w:hAnsi="Arial" w:cs="Arial"/>
        </w:rPr>
        <w:t>transportation;</w:t>
      </w:r>
      <w:r w:rsidRPr="000711C5">
        <w:rPr>
          <w:rFonts w:ascii="Arial" w:hAnsi="Arial" w:cs="Arial"/>
        </w:rPr>
        <w:t xml:space="preserve"> machinery use and material consumption. However, the redevelopment of previously developed dockland within an existing urban area supports sustainable land use by reducing pressure for greenfield development elsewhere.</w:t>
      </w:r>
    </w:p>
    <w:p w14:paraId="3B4D6A29" w14:textId="77777777" w:rsidR="000711C5" w:rsidRPr="000711C5" w:rsidRDefault="000711C5" w:rsidP="00EA6A39">
      <w:pPr>
        <w:spacing w:line="360" w:lineRule="auto"/>
        <w:jc w:val="both"/>
        <w:rPr>
          <w:rFonts w:ascii="Arial" w:hAnsi="Arial" w:cs="Arial"/>
        </w:rPr>
      </w:pPr>
      <w:r w:rsidRPr="000711C5">
        <w:rPr>
          <w:rFonts w:ascii="Arial" w:hAnsi="Arial" w:cs="Arial"/>
        </w:rPr>
        <w:t>The educational function of the proposed learning centre also creates opportunities to incorporate sustainable design principles within the building itself. Energy-efficient systems, sustainable materials and low-carbon technologies may significantly reduce long-term operational emissions. Sustainable Drainage Systems (SuDS), green infrastructure and flood adaptation measures would further improve environmental performance and climate resilience.</w:t>
      </w:r>
    </w:p>
    <w:p w14:paraId="23EE8289" w14:textId="77777777" w:rsidR="000711C5" w:rsidRPr="000711C5" w:rsidRDefault="000711C5" w:rsidP="00EA6A39">
      <w:pPr>
        <w:spacing w:line="360" w:lineRule="auto"/>
        <w:jc w:val="both"/>
        <w:rPr>
          <w:rFonts w:ascii="Arial" w:hAnsi="Arial" w:cs="Arial"/>
        </w:rPr>
      </w:pPr>
      <w:r w:rsidRPr="000711C5">
        <w:rPr>
          <w:rFonts w:ascii="Arial" w:hAnsi="Arial" w:cs="Arial"/>
        </w:rPr>
        <w:lastRenderedPageBreak/>
        <w:t>The site’s integration within the existing university campus and wider SA1 district also encourages sustainable travel through pedestrian access, cycling and public transport use. As a result, reliance on private vehicles is expected to remain lower than many comparable developments.</w:t>
      </w:r>
    </w:p>
    <w:p w14:paraId="10127ADE" w14:textId="77777777" w:rsidR="000711C5" w:rsidRPr="00864CE5" w:rsidRDefault="000711C5" w:rsidP="00EA6A39">
      <w:pPr>
        <w:spacing w:line="360" w:lineRule="auto"/>
        <w:jc w:val="both"/>
        <w:rPr>
          <w:rFonts w:ascii="Arial" w:hAnsi="Arial" w:cs="Arial"/>
        </w:rPr>
      </w:pPr>
      <w:r w:rsidRPr="000711C5">
        <w:rPr>
          <w:rFonts w:ascii="Arial" w:hAnsi="Arial" w:cs="Arial"/>
        </w:rPr>
        <w:t>With appropriate sustainability measures incorporated into the final design, the proposed learning centre is expected to contribute positively to long-term environmental objectives while maintaining resilience to future climate-related risks.</w:t>
      </w:r>
    </w:p>
    <w:p w14:paraId="22B2AD18" w14:textId="2B2E11DE" w:rsidR="00A8239A" w:rsidRPr="00864CE5" w:rsidRDefault="001309F0" w:rsidP="00EA6A39">
      <w:pPr>
        <w:pStyle w:val="Heading1"/>
        <w:spacing w:line="360" w:lineRule="auto"/>
        <w:jc w:val="both"/>
        <w:rPr>
          <w:rFonts w:ascii="Arial" w:hAnsi="Arial" w:cs="Arial"/>
        </w:rPr>
      </w:pPr>
      <w:bookmarkStart w:id="27" w:name="_Toc229581489"/>
      <w:r w:rsidRPr="00864CE5">
        <w:rPr>
          <w:rFonts w:ascii="Arial" w:hAnsi="Arial" w:cs="Arial"/>
        </w:rPr>
        <w:t xml:space="preserve">6.0 </w:t>
      </w:r>
      <w:r w:rsidR="00A8239A" w:rsidRPr="00864CE5">
        <w:rPr>
          <w:rFonts w:ascii="Arial" w:hAnsi="Arial" w:cs="Arial"/>
        </w:rPr>
        <w:t>Cumulative Effects</w:t>
      </w:r>
      <w:bookmarkEnd w:id="27"/>
    </w:p>
    <w:p w14:paraId="64E3D515" w14:textId="77777777" w:rsidR="00A8239A" w:rsidRPr="00A8239A" w:rsidRDefault="00A8239A" w:rsidP="00EA6A39">
      <w:pPr>
        <w:spacing w:line="360" w:lineRule="auto"/>
        <w:jc w:val="both"/>
        <w:rPr>
          <w:rFonts w:ascii="Arial" w:hAnsi="Arial" w:cs="Arial"/>
        </w:rPr>
      </w:pPr>
      <w:r w:rsidRPr="00A8239A">
        <w:rPr>
          <w:rFonts w:ascii="Arial" w:hAnsi="Arial" w:cs="Arial"/>
        </w:rPr>
        <w:t>The proposed UWTSD learning centre forms part of the wider regeneration and ongoing development of the SA1 waterfront district. As a result, the cumulative effects of the project must be considered alongside other residential, commercial and educational developments within the surrounding area.</w:t>
      </w:r>
    </w:p>
    <w:p w14:paraId="1372748D" w14:textId="77777777" w:rsidR="00A8239A" w:rsidRPr="00A8239A" w:rsidRDefault="00A8239A" w:rsidP="00EA6A39">
      <w:pPr>
        <w:spacing w:line="360" w:lineRule="auto"/>
        <w:jc w:val="both"/>
        <w:rPr>
          <w:rFonts w:ascii="Arial" w:hAnsi="Arial" w:cs="Arial"/>
        </w:rPr>
      </w:pPr>
      <w:r w:rsidRPr="00A8239A">
        <w:rPr>
          <w:rFonts w:ascii="Arial" w:hAnsi="Arial" w:cs="Arial"/>
        </w:rPr>
        <w:t>During construction, cumulative impacts may include temporary increases in traffic, noise and construction activity resulting from simultaneous development projects across the waterfront. These effects could place additional pressure on surrounding roads, pedestrian routes and public spaces, particularly during peak construction periods.</w:t>
      </w:r>
    </w:p>
    <w:p w14:paraId="28EE0A9C" w14:textId="77777777" w:rsidR="00A8239A" w:rsidRPr="00A8239A" w:rsidRDefault="00A8239A" w:rsidP="00EA6A39">
      <w:pPr>
        <w:spacing w:line="360" w:lineRule="auto"/>
        <w:jc w:val="both"/>
        <w:rPr>
          <w:rFonts w:ascii="Arial" w:hAnsi="Arial" w:cs="Arial"/>
        </w:rPr>
      </w:pPr>
      <w:r w:rsidRPr="00A8239A">
        <w:rPr>
          <w:rFonts w:ascii="Arial" w:hAnsi="Arial" w:cs="Arial"/>
        </w:rPr>
        <w:t>Operationally, the learning centre is expected to contribute to increased activity within the university campus environment and surrounding marina district. However, due to the educational nature of the development and the existing mixed-use character of the area, cumulative operational impacts are expected to remain consistent with ongoing regeneration within SA1.</w:t>
      </w:r>
    </w:p>
    <w:p w14:paraId="4F19BDCA" w14:textId="77777777" w:rsidR="00A8239A" w:rsidRPr="00A8239A" w:rsidRDefault="00A8239A" w:rsidP="00EA6A39">
      <w:pPr>
        <w:spacing w:line="360" w:lineRule="auto"/>
        <w:jc w:val="both"/>
        <w:rPr>
          <w:rFonts w:ascii="Arial" w:hAnsi="Arial" w:cs="Arial"/>
        </w:rPr>
      </w:pPr>
      <w:r w:rsidRPr="00A8239A">
        <w:rPr>
          <w:rFonts w:ascii="Arial" w:hAnsi="Arial" w:cs="Arial"/>
        </w:rPr>
        <w:t>The continued redevelopment of previously developed dockland has also generated wider cumulative benefits including investment, employment growth and improvements to public realm infrastructure. The proposed learning centre would contribute positively to these wider regeneration objectives by strengthening the educational and social function of the waterfront area.</w:t>
      </w:r>
    </w:p>
    <w:p w14:paraId="2992D449" w14:textId="77777777" w:rsidR="00A8239A" w:rsidRPr="00A8239A" w:rsidRDefault="00A8239A" w:rsidP="00EA6A39">
      <w:pPr>
        <w:spacing w:line="360" w:lineRule="auto"/>
        <w:jc w:val="both"/>
        <w:rPr>
          <w:rFonts w:ascii="Arial" w:hAnsi="Arial" w:cs="Arial"/>
        </w:rPr>
      </w:pPr>
      <w:r w:rsidRPr="00A8239A">
        <w:rPr>
          <w:rFonts w:ascii="Arial" w:hAnsi="Arial" w:cs="Arial"/>
        </w:rPr>
        <w:t>Overall, cumulative adverse effects are expected to remain limited and manageable through coordinated planning and construction management across the wider regeneration area.</w:t>
      </w:r>
    </w:p>
    <w:p w14:paraId="471B2CD8" w14:textId="4872D501" w:rsidR="001A7CB0" w:rsidRPr="00864CE5" w:rsidRDefault="001309F0" w:rsidP="00EA6A39">
      <w:pPr>
        <w:pStyle w:val="Heading1"/>
        <w:spacing w:line="360" w:lineRule="auto"/>
        <w:jc w:val="both"/>
        <w:rPr>
          <w:rFonts w:ascii="Arial" w:hAnsi="Arial" w:cs="Arial"/>
        </w:rPr>
      </w:pPr>
      <w:bookmarkStart w:id="28" w:name="_Toc229581490"/>
      <w:r w:rsidRPr="00864CE5">
        <w:rPr>
          <w:rFonts w:ascii="Arial" w:hAnsi="Arial" w:cs="Arial"/>
        </w:rPr>
        <w:lastRenderedPageBreak/>
        <w:t xml:space="preserve">7.0 </w:t>
      </w:r>
      <w:r w:rsidR="006F24C5" w:rsidRPr="00864CE5">
        <w:rPr>
          <w:rFonts w:ascii="Arial" w:hAnsi="Arial" w:cs="Arial"/>
        </w:rPr>
        <w:t>Mitigation and Environmental Management</w:t>
      </w:r>
      <w:bookmarkEnd w:id="28"/>
    </w:p>
    <w:p w14:paraId="0AC79ADB" w14:textId="77777777" w:rsidR="006F24C5" w:rsidRPr="006F24C5" w:rsidRDefault="006F24C5" w:rsidP="00EA6A39">
      <w:pPr>
        <w:spacing w:line="360" w:lineRule="auto"/>
        <w:jc w:val="both"/>
        <w:rPr>
          <w:rFonts w:ascii="Arial" w:hAnsi="Arial" w:cs="Arial"/>
        </w:rPr>
      </w:pPr>
      <w:r w:rsidRPr="006F24C5">
        <w:rPr>
          <w:rFonts w:ascii="Arial" w:hAnsi="Arial" w:cs="Arial"/>
        </w:rPr>
        <w:t>Effective environmental management will be required throughout construction and operation to minimise environmental impacts associated with the proposed learning centre. A Construction Environmental Management Plan (CEMP) should be prepared prior to development and should include procedures relating to dust suppression, noise control, waste management and pollution prevention.</w:t>
      </w:r>
    </w:p>
    <w:p w14:paraId="268C7A2F" w14:textId="77777777" w:rsidR="006F24C5" w:rsidRPr="006F24C5" w:rsidRDefault="006F24C5" w:rsidP="00EA6A39">
      <w:pPr>
        <w:spacing w:line="360" w:lineRule="auto"/>
        <w:jc w:val="both"/>
        <w:rPr>
          <w:rFonts w:ascii="Arial" w:hAnsi="Arial" w:cs="Arial"/>
        </w:rPr>
      </w:pPr>
      <w:r w:rsidRPr="006F24C5">
        <w:rPr>
          <w:rFonts w:ascii="Arial" w:hAnsi="Arial" w:cs="Arial"/>
        </w:rPr>
        <w:t>Ground investigations and remediation measures should be undertaken where necessary to address contamination risks associated with the former dockland use of the site. Construction activities near marina waters should also incorporate sediment control measures and spill prevention procedures to protect water quality.</w:t>
      </w:r>
    </w:p>
    <w:p w14:paraId="76382C02" w14:textId="77777777" w:rsidR="006F24C5" w:rsidRPr="006F24C5" w:rsidRDefault="006F24C5" w:rsidP="00EA6A39">
      <w:pPr>
        <w:spacing w:line="360" w:lineRule="auto"/>
        <w:jc w:val="both"/>
        <w:rPr>
          <w:rFonts w:ascii="Arial" w:hAnsi="Arial" w:cs="Arial"/>
        </w:rPr>
      </w:pPr>
      <w:r w:rsidRPr="006F24C5">
        <w:rPr>
          <w:rFonts w:ascii="Arial" w:hAnsi="Arial" w:cs="Arial"/>
        </w:rPr>
        <w:t xml:space="preserve">Flood resilience and sustainable drainage should form part of the final development strategy </w:t>
      </w:r>
      <w:proofErr w:type="gramStart"/>
      <w:r w:rsidRPr="006F24C5">
        <w:rPr>
          <w:rFonts w:ascii="Arial" w:hAnsi="Arial" w:cs="Arial"/>
        </w:rPr>
        <w:t>through the use of</w:t>
      </w:r>
      <w:proofErr w:type="gramEnd"/>
      <w:r w:rsidRPr="006F24C5">
        <w:rPr>
          <w:rFonts w:ascii="Arial" w:hAnsi="Arial" w:cs="Arial"/>
        </w:rPr>
        <w:t xml:space="preserve"> Sustainable Drainage Systems (SuDS), controlled surface water management and flood adaptation measures. Energy-efficient building design and sustainable materials should also be incorporated to improve environmental performance during operation.</w:t>
      </w:r>
    </w:p>
    <w:p w14:paraId="63FD437F" w14:textId="77777777" w:rsidR="006F24C5" w:rsidRPr="006F24C5" w:rsidRDefault="006F24C5" w:rsidP="00EA6A39">
      <w:pPr>
        <w:spacing w:line="360" w:lineRule="auto"/>
        <w:jc w:val="both"/>
        <w:rPr>
          <w:rFonts w:ascii="Arial" w:hAnsi="Arial" w:cs="Arial"/>
        </w:rPr>
      </w:pPr>
      <w:r w:rsidRPr="006F24C5">
        <w:rPr>
          <w:rFonts w:ascii="Arial" w:hAnsi="Arial" w:cs="Arial"/>
        </w:rPr>
        <w:t>Ecological enhancement measures including native planting and green infrastructure should be integrated into the site layout to improve biodiversity value and visual quality. Environmental monitoring may additionally be required during construction to ensure mitigation measures remain effective.</w:t>
      </w:r>
    </w:p>
    <w:p w14:paraId="06133DA0" w14:textId="77777777" w:rsidR="006F24C5" w:rsidRPr="006F24C5" w:rsidRDefault="006F24C5" w:rsidP="00EA6A39">
      <w:pPr>
        <w:spacing w:line="360" w:lineRule="auto"/>
        <w:jc w:val="both"/>
        <w:rPr>
          <w:rFonts w:ascii="Arial" w:hAnsi="Arial" w:cs="Arial"/>
        </w:rPr>
      </w:pPr>
      <w:r w:rsidRPr="006F24C5">
        <w:rPr>
          <w:rFonts w:ascii="Arial" w:hAnsi="Arial" w:cs="Arial"/>
        </w:rPr>
        <w:t xml:space="preserve">Through appropriate environmental management and sustainable design, </w:t>
      </w:r>
      <w:proofErr w:type="gramStart"/>
      <w:r w:rsidRPr="006F24C5">
        <w:rPr>
          <w:rFonts w:ascii="Arial" w:hAnsi="Arial" w:cs="Arial"/>
        </w:rPr>
        <w:t>the majority of</w:t>
      </w:r>
      <w:proofErr w:type="gramEnd"/>
      <w:r w:rsidRPr="006F24C5">
        <w:rPr>
          <w:rFonts w:ascii="Arial" w:hAnsi="Arial" w:cs="Arial"/>
        </w:rPr>
        <w:t xml:space="preserve"> impacts associated with the development are expected to remain low and manageable.</w:t>
      </w:r>
    </w:p>
    <w:p w14:paraId="189763CD" w14:textId="3233EFF2" w:rsidR="00DD3859" w:rsidRPr="00864CE5" w:rsidRDefault="001309F0" w:rsidP="00EA6A39">
      <w:pPr>
        <w:pStyle w:val="Heading1"/>
        <w:spacing w:line="360" w:lineRule="auto"/>
        <w:jc w:val="both"/>
        <w:rPr>
          <w:rFonts w:ascii="Arial" w:hAnsi="Arial" w:cs="Arial"/>
        </w:rPr>
      </w:pPr>
      <w:bookmarkStart w:id="29" w:name="_Toc229581491"/>
      <w:r w:rsidRPr="00864CE5">
        <w:rPr>
          <w:rFonts w:ascii="Arial" w:hAnsi="Arial" w:cs="Arial"/>
        </w:rPr>
        <w:t xml:space="preserve">8.0 </w:t>
      </w:r>
      <w:r w:rsidR="00F81660" w:rsidRPr="00864CE5">
        <w:rPr>
          <w:rFonts w:ascii="Arial" w:hAnsi="Arial" w:cs="Arial"/>
        </w:rPr>
        <w:t>Residual Effects Summary</w:t>
      </w:r>
      <w:bookmarkEnd w:id="29"/>
    </w:p>
    <w:p w14:paraId="398FA7E9" w14:textId="77777777" w:rsidR="00F81660" w:rsidRPr="00F81660" w:rsidRDefault="00F81660" w:rsidP="00EA6A39">
      <w:pPr>
        <w:spacing w:line="360" w:lineRule="auto"/>
        <w:jc w:val="both"/>
        <w:rPr>
          <w:rFonts w:ascii="Arial" w:hAnsi="Arial" w:cs="Arial"/>
        </w:rPr>
      </w:pPr>
      <w:r w:rsidRPr="00F81660">
        <w:rPr>
          <w:rFonts w:ascii="Arial" w:hAnsi="Arial" w:cs="Arial"/>
        </w:rPr>
        <w:t xml:space="preserve">Following the implementation of mitigation measures, </w:t>
      </w:r>
      <w:proofErr w:type="gramStart"/>
      <w:r w:rsidRPr="00F81660">
        <w:rPr>
          <w:rFonts w:ascii="Arial" w:hAnsi="Arial" w:cs="Arial"/>
        </w:rPr>
        <w:t>the majority of</w:t>
      </w:r>
      <w:proofErr w:type="gramEnd"/>
      <w:r w:rsidRPr="00F81660">
        <w:rPr>
          <w:rFonts w:ascii="Arial" w:hAnsi="Arial" w:cs="Arial"/>
        </w:rPr>
        <w:t xml:space="preserve"> environmental effects associated with the proposed UWTSD learning centre are expected to remain minor or neutral.</w:t>
      </w:r>
    </w:p>
    <w:p w14:paraId="572955B5" w14:textId="77777777" w:rsidR="00F81660" w:rsidRPr="00F81660" w:rsidRDefault="00F81660" w:rsidP="00EA6A39">
      <w:pPr>
        <w:spacing w:line="360" w:lineRule="auto"/>
        <w:jc w:val="both"/>
        <w:rPr>
          <w:rFonts w:ascii="Arial" w:hAnsi="Arial" w:cs="Arial"/>
        </w:rPr>
      </w:pPr>
      <w:r w:rsidRPr="00F81660">
        <w:rPr>
          <w:rFonts w:ascii="Arial" w:hAnsi="Arial" w:cs="Arial"/>
        </w:rPr>
        <w:t xml:space="preserve">Temporary impacts relating to construction noise, dust and traffic are anticipated during the development phase but are expected to reduce significantly once construction is complete. Flood risk, drainage and contamination issues are </w:t>
      </w:r>
      <w:r w:rsidRPr="00F81660">
        <w:rPr>
          <w:rFonts w:ascii="Arial" w:hAnsi="Arial" w:cs="Arial"/>
        </w:rPr>
        <w:lastRenderedPageBreak/>
        <w:t>considered manageable through appropriate engineering design and environmental management procedures.</w:t>
      </w:r>
    </w:p>
    <w:p w14:paraId="67C9E634" w14:textId="77777777" w:rsidR="00F81660" w:rsidRPr="00F81660" w:rsidRDefault="00F81660" w:rsidP="00EA6A39">
      <w:pPr>
        <w:spacing w:line="360" w:lineRule="auto"/>
        <w:jc w:val="both"/>
        <w:rPr>
          <w:rFonts w:ascii="Arial" w:hAnsi="Arial" w:cs="Arial"/>
        </w:rPr>
      </w:pPr>
      <w:r w:rsidRPr="00F81660">
        <w:rPr>
          <w:rFonts w:ascii="Arial" w:hAnsi="Arial" w:cs="Arial"/>
        </w:rPr>
        <w:t>Residual impacts on ecology, marine conditions and cultural heritage are expected to remain limited due to the previously developed nature of the site and the incorporation of mitigation measures throughout the project. In several areas, including biodiversity, public realm quality and socio-economic conditions, the development may generate positive long-term effects.</w:t>
      </w:r>
    </w:p>
    <w:p w14:paraId="479156D8" w14:textId="77777777" w:rsidR="00F81660" w:rsidRPr="00F81660" w:rsidRDefault="00F81660" w:rsidP="00EA6A39">
      <w:pPr>
        <w:spacing w:line="360" w:lineRule="auto"/>
        <w:jc w:val="both"/>
        <w:rPr>
          <w:rFonts w:ascii="Arial" w:hAnsi="Arial" w:cs="Arial"/>
        </w:rPr>
      </w:pPr>
      <w:r w:rsidRPr="00F81660">
        <w:rPr>
          <w:rFonts w:ascii="Arial" w:hAnsi="Arial" w:cs="Arial"/>
        </w:rPr>
        <w:t>The most significant beneficial impacts are expected to relate to education, regeneration and investment within the Swansea waterfront area. The learning centre will strengthen the university campus environment while improving the use and appearance of an underutilised brownfield site.</w:t>
      </w:r>
    </w:p>
    <w:p w14:paraId="2DBD8346" w14:textId="238F4557" w:rsidR="00F81660" w:rsidRPr="00864CE5" w:rsidRDefault="00BD3199" w:rsidP="00EA6A39">
      <w:pPr>
        <w:spacing w:line="360" w:lineRule="auto"/>
        <w:jc w:val="both"/>
        <w:rPr>
          <w:rFonts w:ascii="Arial" w:hAnsi="Arial" w:cs="Arial"/>
        </w:rPr>
      </w:pPr>
      <w:r w:rsidRPr="00864CE5">
        <w:rPr>
          <w:rFonts w:ascii="Arial" w:hAnsi="Arial" w:cs="Arial"/>
        </w:rPr>
        <w:t>As a result,</w:t>
      </w:r>
      <w:r w:rsidR="00F81660" w:rsidRPr="00F81660">
        <w:rPr>
          <w:rFonts w:ascii="Arial" w:hAnsi="Arial" w:cs="Arial"/>
        </w:rPr>
        <w:t xml:space="preserve"> no significant long-term adverse environmental effects are anticipated following mitigation.</w:t>
      </w:r>
    </w:p>
    <w:tbl>
      <w:tblPr>
        <w:tblStyle w:val="TableGrid"/>
        <w:tblW w:w="0" w:type="auto"/>
        <w:tblLook w:val="04A0" w:firstRow="1" w:lastRow="0" w:firstColumn="1" w:lastColumn="0" w:noHBand="0" w:noVBand="1"/>
      </w:tblPr>
      <w:tblGrid>
        <w:gridCol w:w="2254"/>
        <w:gridCol w:w="2254"/>
        <w:gridCol w:w="2254"/>
        <w:gridCol w:w="2254"/>
      </w:tblGrid>
      <w:tr w:rsidR="00C624D9" w:rsidRPr="00864CE5" w14:paraId="4E659537" w14:textId="77777777" w:rsidTr="00C624D9">
        <w:tc>
          <w:tcPr>
            <w:tcW w:w="2254" w:type="dxa"/>
            <w:shd w:val="clear" w:color="auto" w:fill="074F6A" w:themeFill="accent4" w:themeFillShade="80"/>
          </w:tcPr>
          <w:p w14:paraId="1B9EC0BD" w14:textId="11D5ABA1" w:rsidR="00C624D9" w:rsidRPr="00864CE5" w:rsidRDefault="00440AAE" w:rsidP="00EA6A39">
            <w:pPr>
              <w:spacing w:line="360" w:lineRule="auto"/>
              <w:jc w:val="both"/>
              <w:rPr>
                <w:rFonts w:ascii="Arial" w:hAnsi="Arial" w:cs="Arial"/>
              </w:rPr>
            </w:pPr>
            <w:r w:rsidRPr="00864CE5">
              <w:rPr>
                <w:rFonts w:ascii="Arial" w:hAnsi="Arial" w:cs="Arial"/>
              </w:rPr>
              <w:t>Topic</w:t>
            </w:r>
          </w:p>
        </w:tc>
        <w:tc>
          <w:tcPr>
            <w:tcW w:w="2254" w:type="dxa"/>
            <w:shd w:val="clear" w:color="auto" w:fill="074F6A" w:themeFill="accent4" w:themeFillShade="80"/>
          </w:tcPr>
          <w:p w14:paraId="3454E4C8" w14:textId="6B54D55C" w:rsidR="00C624D9" w:rsidRPr="00864CE5" w:rsidRDefault="00440AAE" w:rsidP="00EA6A39">
            <w:pPr>
              <w:spacing w:line="360" w:lineRule="auto"/>
              <w:jc w:val="both"/>
              <w:rPr>
                <w:rFonts w:ascii="Arial" w:hAnsi="Arial" w:cs="Arial"/>
              </w:rPr>
            </w:pPr>
            <w:r w:rsidRPr="00864CE5">
              <w:rPr>
                <w:rFonts w:ascii="Arial" w:hAnsi="Arial" w:cs="Arial"/>
              </w:rPr>
              <w:t>construction impact</w:t>
            </w:r>
          </w:p>
        </w:tc>
        <w:tc>
          <w:tcPr>
            <w:tcW w:w="2254" w:type="dxa"/>
            <w:shd w:val="clear" w:color="auto" w:fill="074F6A" w:themeFill="accent4" w:themeFillShade="80"/>
          </w:tcPr>
          <w:p w14:paraId="37D9A97E" w14:textId="7B02F824" w:rsidR="00C624D9" w:rsidRPr="00864CE5" w:rsidRDefault="00440AAE" w:rsidP="00EA6A39">
            <w:pPr>
              <w:spacing w:line="360" w:lineRule="auto"/>
              <w:jc w:val="both"/>
              <w:rPr>
                <w:rFonts w:ascii="Arial" w:hAnsi="Arial" w:cs="Arial"/>
              </w:rPr>
            </w:pPr>
            <w:r w:rsidRPr="00864CE5">
              <w:rPr>
                <w:rFonts w:ascii="Arial" w:hAnsi="Arial" w:cs="Arial"/>
              </w:rPr>
              <w:t>operational impact</w:t>
            </w:r>
          </w:p>
        </w:tc>
        <w:tc>
          <w:tcPr>
            <w:tcW w:w="2254" w:type="dxa"/>
            <w:shd w:val="clear" w:color="auto" w:fill="074F6A" w:themeFill="accent4" w:themeFillShade="80"/>
          </w:tcPr>
          <w:p w14:paraId="344822A3" w14:textId="6A0DF9D9" w:rsidR="00C624D9" w:rsidRPr="00864CE5" w:rsidRDefault="003D76D3" w:rsidP="00EA6A39">
            <w:pPr>
              <w:spacing w:line="360" w:lineRule="auto"/>
              <w:jc w:val="both"/>
              <w:rPr>
                <w:rFonts w:ascii="Arial" w:hAnsi="Arial" w:cs="Arial"/>
              </w:rPr>
            </w:pPr>
            <w:r w:rsidRPr="00864CE5">
              <w:rPr>
                <w:rFonts w:ascii="Arial" w:hAnsi="Arial" w:cs="Arial"/>
              </w:rPr>
              <w:t>residual significance</w:t>
            </w:r>
          </w:p>
        </w:tc>
      </w:tr>
      <w:tr w:rsidR="00C624D9" w:rsidRPr="00864CE5" w14:paraId="6A1F0BBF" w14:textId="77777777" w:rsidTr="00C624D9">
        <w:tc>
          <w:tcPr>
            <w:tcW w:w="2254" w:type="dxa"/>
          </w:tcPr>
          <w:p w14:paraId="2A1A3C31" w14:textId="446CD17B" w:rsidR="00C624D9" w:rsidRPr="00864CE5" w:rsidRDefault="003D76D3" w:rsidP="00EA6A39">
            <w:pPr>
              <w:spacing w:line="360" w:lineRule="auto"/>
              <w:jc w:val="both"/>
              <w:rPr>
                <w:rFonts w:ascii="Arial" w:hAnsi="Arial" w:cs="Arial"/>
              </w:rPr>
            </w:pPr>
            <w:r w:rsidRPr="00864CE5">
              <w:rPr>
                <w:rFonts w:ascii="Arial" w:hAnsi="Arial" w:cs="Arial"/>
              </w:rPr>
              <w:t>land contamination</w:t>
            </w:r>
          </w:p>
        </w:tc>
        <w:tc>
          <w:tcPr>
            <w:tcW w:w="2254" w:type="dxa"/>
          </w:tcPr>
          <w:p w14:paraId="4B83FC24" w14:textId="67441526" w:rsidR="00C624D9" w:rsidRPr="00864CE5" w:rsidRDefault="001C0759" w:rsidP="00EA6A39">
            <w:pPr>
              <w:spacing w:line="360" w:lineRule="auto"/>
              <w:jc w:val="both"/>
              <w:rPr>
                <w:rFonts w:ascii="Arial" w:hAnsi="Arial" w:cs="Arial"/>
              </w:rPr>
            </w:pPr>
            <w:r w:rsidRPr="00864CE5">
              <w:rPr>
                <w:rFonts w:ascii="Arial" w:hAnsi="Arial" w:cs="Arial"/>
              </w:rPr>
              <w:t>Temporary disturbance of soils</w:t>
            </w:r>
          </w:p>
        </w:tc>
        <w:tc>
          <w:tcPr>
            <w:tcW w:w="2254" w:type="dxa"/>
          </w:tcPr>
          <w:p w14:paraId="216CD0D7" w14:textId="13FFE6D4" w:rsidR="00C624D9" w:rsidRPr="00864CE5" w:rsidRDefault="00701840" w:rsidP="00EA6A39">
            <w:pPr>
              <w:spacing w:line="360" w:lineRule="auto"/>
              <w:jc w:val="both"/>
              <w:rPr>
                <w:rFonts w:ascii="Arial" w:hAnsi="Arial" w:cs="Arial"/>
              </w:rPr>
            </w:pPr>
            <w:r w:rsidRPr="00864CE5">
              <w:rPr>
                <w:rFonts w:ascii="Arial" w:hAnsi="Arial" w:cs="Arial"/>
              </w:rPr>
              <w:t>Minimal</w:t>
            </w:r>
          </w:p>
        </w:tc>
        <w:tc>
          <w:tcPr>
            <w:tcW w:w="2254" w:type="dxa"/>
          </w:tcPr>
          <w:p w14:paraId="669480D3" w14:textId="2E398972" w:rsidR="00C624D9" w:rsidRPr="00864CE5" w:rsidRDefault="00197F0A" w:rsidP="00EA6A39">
            <w:pPr>
              <w:spacing w:line="360" w:lineRule="auto"/>
              <w:jc w:val="both"/>
              <w:rPr>
                <w:rFonts w:ascii="Arial" w:hAnsi="Arial" w:cs="Arial"/>
              </w:rPr>
            </w:pPr>
            <w:r w:rsidRPr="00864CE5">
              <w:rPr>
                <w:rFonts w:ascii="Arial" w:hAnsi="Arial" w:cs="Arial"/>
              </w:rPr>
              <w:t>minor adverse</w:t>
            </w:r>
          </w:p>
        </w:tc>
      </w:tr>
      <w:tr w:rsidR="00C624D9" w:rsidRPr="00864CE5" w14:paraId="6CD1B49B" w14:textId="77777777" w:rsidTr="00C624D9">
        <w:tc>
          <w:tcPr>
            <w:tcW w:w="2254" w:type="dxa"/>
          </w:tcPr>
          <w:p w14:paraId="44128A35" w14:textId="38572C4E" w:rsidR="00C624D9" w:rsidRPr="00864CE5" w:rsidRDefault="003D76D3" w:rsidP="00EA6A39">
            <w:pPr>
              <w:spacing w:line="360" w:lineRule="auto"/>
              <w:jc w:val="both"/>
              <w:rPr>
                <w:rFonts w:ascii="Arial" w:hAnsi="Arial" w:cs="Arial"/>
              </w:rPr>
            </w:pPr>
            <w:r w:rsidRPr="00864CE5">
              <w:rPr>
                <w:rFonts w:ascii="Arial" w:hAnsi="Arial" w:cs="Arial"/>
              </w:rPr>
              <w:t>Flood risk</w:t>
            </w:r>
          </w:p>
        </w:tc>
        <w:tc>
          <w:tcPr>
            <w:tcW w:w="2254" w:type="dxa"/>
          </w:tcPr>
          <w:p w14:paraId="164CFBB5" w14:textId="417026DA" w:rsidR="00C624D9" w:rsidRPr="00864CE5" w:rsidRDefault="001C0759" w:rsidP="00EA6A39">
            <w:pPr>
              <w:spacing w:line="360" w:lineRule="auto"/>
              <w:jc w:val="both"/>
              <w:rPr>
                <w:rFonts w:ascii="Arial" w:hAnsi="Arial" w:cs="Arial"/>
              </w:rPr>
            </w:pPr>
            <w:r w:rsidRPr="00864CE5">
              <w:rPr>
                <w:rFonts w:ascii="Arial" w:hAnsi="Arial" w:cs="Arial"/>
              </w:rPr>
              <w:t>sediment runoff risk</w:t>
            </w:r>
          </w:p>
        </w:tc>
        <w:tc>
          <w:tcPr>
            <w:tcW w:w="2254" w:type="dxa"/>
          </w:tcPr>
          <w:p w14:paraId="22610A2D" w14:textId="2AE041BF" w:rsidR="00C624D9" w:rsidRPr="00864CE5" w:rsidRDefault="00701840" w:rsidP="00EA6A39">
            <w:pPr>
              <w:spacing w:line="360" w:lineRule="auto"/>
              <w:jc w:val="both"/>
              <w:rPr>
                <w:rFonts w:ascii="Arial" w:hAnsi="Arial" w:cs="Arial"/>
              </w:rPr>
            </w:pPr>
            <w:r w:rsidRPr="00864CE5">
              <w:rPr>
                <w:rFonts w:ascii="Arial" w:hAnsi="Arial" w:cs="Arial"/>
              </w:rPr>
              <w:t>improved drainage systems</w:t>
            </w:r>
          </w:p>
        </w:tc>
        <w:tc>
          <w:tcPr>
            <w:tcW w:w="2254" w:type="dxa"/>
          </w:tcPr>
          <w:p w14:paraId="7FD01565" w14:textId="1AB51320" w:rsidR="00C624D9" w:rsidRPr="00864CE5" w:rsidRDefault="00197F0A" w:rsidP="00EA6A39">
            <w:pPr>
              <w:spacing w:line="360" w:lineRule="auto"/>
              <w:jc w:val="both"/>
              <w:rPr>
                <w:rFonts w:ascii="Arial" w:hAnsi="Arial" w:cs="Arial"/>
              </w:rPr>
            </w:pPr>
            <w:r w:rsidRPr="00864CE5">
              <w:rPr>
                <w:rFonts w:ascii="Arial" w:hAnsi="Arial" w:cs="Arial"/>
              </w:rPr>
              <w:t>Neutral</w:t>
            </w:r>
          </w:p>
        </w:tc>
      </w:tr>
      <w:tr w:rsidR="00C624D9" w:rsidRPr="00864CE5" w14:paraId="4A8052AB" w14:textId="77777777" w:rsidTr="00C624D9">
        <w:tc>
          <w:tcPr>
            <w:tcW w:w="2254" w:type="dxa"/>
          </w:tcPr>
          <w:p w14:paraId="440A9452" w14:textId="1D3BA1D6" w:rsidR="00C624D9" w:rsidRPr="00864CE5" w:rsidRDefault="00883D85" w:rsidP="00EA6A39">
            <w:pPr>
              <w:spacing w:line="360" w:lineRule="auto"/>
              <w:jc w:val="both"/>
              <w:rPr>
                <w:rFonts w:ascii="Arial" w:hAnsi="Arial" w:cs="Arial"/>
              </w:rPr>
            </w:pPr>
            <w:r w:rsidRPr="00864CE5">
              <w:rPr>
                <w:rFonts w:ascii="Arial" w:hAnsi="Arial" w:cs="Arial"/>
              </w:rPr>
              <w:t>Ecology</w:t>
            </w:r>
          </w:p>
        </w:tc>
        <w:tc>
          <w:tcPr>
            <w:tcW w:w="2254" w:type="dxa"/>
          </w:tcPr>
          <w:p w14:paraId="64E8EAEC" w14:textId="166C9E12" w:rsidR="00C624D9" w:rsidRPr="00864CE5" w:rsidRDefault="009031EE" w:rsidP="00EA6A39">
            <w:pPr>
              <w:spacing w:line="360" w:lineRule="auto"/>
              <w:jc w:val="both"/>
              <w:rPr>
                <w:rFonts w:ascii="Arial" w:hAnsi="Arial" w:cs="Arial"/>
              </w:rPr>
            </w:pPr>
            <w:r w:rsidRPr="00864CE5">
              <w:rPr>
                <w:rFonts w:ascii="Arial" w:hAnsi="Arial" w:cs="Arial"/>
              </w:rPr>
              <w:t>temporary disturbance</w:t>
            </w:r>
          </w:p>
        </w:tc>
        <w:tc>
          <w:tcPr>
            <w:tcW w:w="2254" w:type="dxa"/>
          </w:tcPr>
          <w:p w14:paraId="56895778" w14:textId="682EF4C8" w:rsidR="00C624D9" w:rsidRPr="00864CE5" w:rsidRDefault="00701840" w:rsidP="00EA6A39">
            <w:pPr>
              <w:spacing w:line="360" w:lineRule="auto"/>
              <w:jc w:val="both"/>
              <w:rPr>
                <w:rFonts w:ascii="Arial" w:hAnsi="Arial" w:cs="Arial"/>
              </w:rPr>
            </w:pPr>
            <w:r w:rsidRPr="00864CE5">
              <w:rPr>
                <w:rFonts w:ascii="Arial" w:hAnsi="Arial" w:cs="Arial"/>
              </w:rPr>
              <w:t>habitat enhancement</w:t>
            </w:r>
          </w:p>
        </w:tc>
        <w:tc>
          <w:tcPr>
            <w:tcW w:w="2254" w:type="dxa"/>
          </w:tcPr>
          <w:p w14:paraId="6DED7A78" w14:textId="414D10CD" w:rsidR="00C624D9" w:rsidRPr="00864CE5" w:rsidRDefault="006E12FB" w:rsidP="00EA6A39">
            <w:pPr>
              <w:spacing w:line="360" w:lineRule="auto"/>
              <w:jc w:val="both"/>
              <w:rPr>
                <w:rFonts w:ascii="Arial" w:hAnsi="Arial" w:cs="Arial"/>
              </w:rPr>
            </w:pPr>
            <w:r w:rsidRPr="00864CE5">
              <w:rPr>
                <w:rFonts w:ascii="Arial" w:hAnsi="Arial" w:cs="Arial"/>
              </w:rPr>
              <w:t>minor beneficial</w:t>
            </w:r>
          </w:p>
        </w:tc>
      </w:tr>
      <w:tr w:rsidR="00C624D9" w:rsidRPr="00864CE5" w14:paraId="1DE4C7C9" w14:textId="77777777" w:rsidTr="00C624D9">
        <w:tc>
          <w:tcPr>
            <w:tcW w:w="2254" w:type="dxa"/>
          </w:tcPr>
          <w:p w14:paraId="37F03460" w14:textId="66A5A162" w:rsidR="00C624D9" w:rsidRPr="00864CE5" w:rsidRDefault="00883D85" w:rsidP="00EA6A39">
            <w:pPr>
              <w:spacing w:line="360" w:lineRule="auto"/>
              <w:jc w:val="both"/>
              <w:rPr>
                <w:rFonts w:ascii="Arial" w:hAnsi="Arial" w:cs="Arial"/>
              </w:rPr>
            </w:pPr>
            <w:r w:rsidRPr="00864CE5">
              <w:rPr>
                <w:rFonts w:ascii="Arial" w:hAnsi="Arial" w:cs="Arial"/>
              </w:rPr>
              <w:t>Air quality</w:t>
            </w:r>
          </w:p>
        </w:tc>
        <w:tc>
          <w:tcPr>
            <w:tcW w:w="2254" w:type="dxa"/>
          </w:tcPr>
          <w:p w14:paraId="151620F1" w14:textId="02258FBF" w:rsidR="00C624D9" w:rsidRPr="00864CE5" w:rsidRDefault="009031EE" w:rsidP="00EA6A39">
            <w:pPr>
              <w:spacing w:line="360" w:lineRule="auto"/>
              <w:jc w:val="both"/>
              <w:rPr>
                <w:rFonts w:ascii="Arial" w:hAnsi="Arial" w:cs="Arial"/>
              </w:rPr>
            </w:pPr>
            <w:r w:rsidRPr="00864CE5">
              <w:rPr>
                <w:rFonts w:ascii="Arial" w:hAnsi="Arial" w:cs="Arial"/>
              </w:rPr>
              <w:t>dust and vehicle emissions</w:t>
            </w:r>
          </w:p>
        </w:tc>
        <w:tc>
          <w:tcPr>
            <w:tcW w:w="2254" w:type="dxa"/>
          </w:tcPr>
          <w:p w14:paraId="0CFA7DC5" w14:textId="0011ACEB" w:rsidR="00C624D9" w:rsidRPr="00864CE5" w:rsidRDefault="00197F0A" w:rsidP="00EA6A39">
            <w:pPr>
              <w:spacing w:line="360" w:lineRule="auto"/>
              <w:jc w:val="both"/>
              <w:rPr>
                <w:rFonts w:ascii="Arial" w:hAnsi="Arial" w:cs="Arial"/>
              </w:rPr>
            </w:pPr>
            <w:r w:rsidRPr="00864CE5">
              <w:rPr>
                <w:rFonts w:ascii="Arial" w:hAnsi="Arial" w:cs="Arial"/>
              </w:rPr>
              <w:t>limited traffic increase</w:t>
            </w:r>
          </w:p>
        </w:tc>
        <w:tc>
          <w:tcPr>
            <w:tcW w:w="2254" w:type="dxa"/>
          </w:tcPr>
          <w:p w14:paraId="00B7953C" w14:textId="0C758A96" w:rsidR="00C624D9" w:rsidRPr="00864CE5" w:rsidRDefault="006E12FB" w:rsidP="00EA6A39">
            <w:pPr>
              <w:spacing w:line="360" w:lineRule="auto"/>
              <w:jc w:val="both"/>
              <w:rPr>
                <w:rFonts w:ascii="Arial" w:hAnsi="Arial" w:cs="Arial"/>
              </w:rPr>
            </w:pPr>
            <w:r w:rsidRPr="00864CE5">
              <w:rPr>
                <w:rFonts w:ascii="Arial" w:hAnsi="Arial" w:cs="Arial"/>
              </w:rPr>
              <w:t>minor adverse</w:t>
            </w:r>
          </w:p>
        </w:tc>
      </w:tr>
      <w:tr w:rsidR="00C624D9" w:rsidRPr="00864CE5" w14:paraId="0DF126DF" w14:textId="77777777" w:rsidTr="00C624D9">
        <w:tc>
          <w:tcPr>
            <w:tcW w:w="2254" w:type="dxa"/>
          </w:tcPr>
          <w:p w14:paraId="6CD12B35" w14:textId="49BC7289" w:rsidR="00C624D9" w:rsidRPr="00864CE5" w:rsidRDefault="00883D85" w:rsidP="00EA6A39">
            <w:pPr>
              <w:spacing w:line="360" w:lineRule="auto"/>
              <w:jc w:val="both"/>
              <w:rPr>
                <w:rFonts w:ascii="Arial" w:hAnsi="Arial" w:cs="Arial"/>
              </w:rPr>
            </w:pPr>
            <w:r w:rsidRPr="00864CE5">
              <w:rPr>
                <w:rFonts w:ascii="Arial" w:hAnsi="Arial" w:cs="Arial"/>
              </w:rPr>
              <w:t>Noise</w:t>
            </w:r>
          </w:p>
        </w:tc>
        <w:tc>
          <w:tcPr>
            <w:tcW w:w="2254" w:type="dxa"/>
          </w:tcPr>
          <w:p w14:paraId="2F7376A5" w14:textId="05815B07" w:rsidR="00C624D9" w:rsidRPr="00864CE5" w:rsidRDefault="009031EE" w:rsidP="00EA6A39">
            <w:pPr>
              <w:spacing w:line="360" w:lineRule="auto"/>
              <w:jc w:val="both"/>
              <w:rPr>
                <w:rFonts w:ascii="Arial" w:hAnsi="Arial" w:cs="Arial"/>
              </w:rPr>
            </w:pPr>
            <w:r w:rsidRPr="00864CE5">
              <w:rPr>
                <w:rFonts w:ascii="Arial" w:hAnsi="Arial" w:cs="Arial"/>
              </w:rPr>
              <w:t>construction noise</w:t>
            </w:r>
          </w:p>
        </w:tc>
        <w:tc>
          <w:tcPr>
            <w:tcW w:w="2254" w:type="dxa"/>
          </w:tcPr>
          <w:p w14:paraId="7B9B66D6" w14:textId="7014CBC4" w:rsidR="00C624D9" w:rsidRPr="00864CE5" w:rsidRDefault="00197F0A" w:rsidP="00EA6A39">
            <w:pPr>
              <w:spacing w:line="360" w:lineRule="auto"/>
              <w:jc w:val="both"/>
              <w:rPr>
                <w:rFonts w:ascii="Arial" w:hAnsi="Arial" w:cs="Arial"/>
              </w:rPr>
            </w:pPr>
            <w:r w:rsidRPr="00864CE5">
              <w:rPr>
                <w:rFonts w:ascii="Arial" w:hAnsi="Arial" w:cs="Arial"/>
              </w:rPr>
              <w:t>normal campus activity</w:t>
            </w:r>
          </w:p>
        </w:tc>
        <w:tc>
          <w:tcPr>
            <w:tcW w:w="2254" w:type="dxa"/>
          </w:tcPr>
          <w:p w14:paraId="13C52A36" w14:textId="51369BC0" w:rsidR="00C624D9" w:rsidRPr="00864CE5" w:rsidRDefault="006E12FB" w:rsidP="00EA6A39">
            <w:pPr>
              <w:spacing w:line="360" w:lineRule="auto"/>
              <w:jc w:val="both"/>
              <w:rPr>
                <w:rFonts w:ascii="Arial" w:hAnsi="Arial" w:cs="Arial"/>
              </w:rPr>
            </w:pPr>
            <w:r w:rsidRPr="00864CE5">
              <w:rPr>
                <w:rFonts w:ascii="Arial" w:hAnsi="Arial" w:cs="Arial"/>
              </w:rPr>
              <w:t>minor adverse</w:t>
            </w:r>
          </w:p>
        </w:tc>
      </w:tr>
      <w:tr w:rsidR="00C624D9" w:rsidRPr="00864CE5" w14:paraId="012305EF" w14:textId="77777777" w:rsidTr="00C624D9">
        <w:tc>
          <w:tcPr>
            <w:tcW w:w="2254" w:type="dxa"/>
          </w:tcPr>
          <w:p w14:paraId="776CF6E6" w14:textId="375826D8" w:rsidR="00C624D9" w:rsidRPr="00864CE5" w:rsidRDefault="00883D85" w:rsidP="00EA6A39">
            <w:pPr>
              <w:spacing w:line="360" w:lineRule="auto"/>
              <w:jc w:val="both"/>
              <w:rPr>
                <w:rFonts w:ascii="Arial" w:hAnsi="Arial" w:cs="Arial"/>
              </w:rPr>
            </w:pPr>
            <w:r w:rsidRPr="00864CE5">
              <w:rPr>
                <w:rFonts w:ascii="Arial" w:hAnsi="Arial" w:cs="Arial"/>
              </w:rPr>
              <w:t>Visual impact</w:t>
            </w:r>
          </w:p>
        </w:tc>
        <w:tc>
          <w:tcPr>
            <w:tcW w:w="2254" w:type="dxa"/>
          </w:tcPr>
          <w:p w14:paraId="2A48D71B" w14:textId="1AA326B8" w:rsidR="00C624D9" w:rsidRPr="00864CE5" w:rsidRDefault="009031EE" w:rsidP="00EA6A39">
            <w:pPr>
              <w:spacing w:line="360" w:lineRule="auto"/>
              <w:jc w:val="both"/>
              <w:rPr>
                <w:rFonts w:ascii="Arial" w:hAnsi="Arial" w:cs="Arial"/>
              </w:rPr>
            </w:pPr>
            <w:r w:rsidRPr="00864CE5">
              <w:rPr>
                <w:rFonts w:ascii="Arial" w:hAnsi="Arial" w:cs="Arial"/>
              </w:rPr>
              <w:t>temporary construction intrusion</w:t>
            </w:r>
          </w:p>
        </w:tc>
        <w:tc>
          <w:tcPr>
            <w:tcW w:w="2254" w:type="dxa"/>
          </w:tcPr>
          <w:p w14:paraId="477102E5" w14:textId="1CE454FF" w:rsidR="00C624D9" w:rsidRPr="00864CE5" w:rsidRDefault="00197F0A" w:rsidP="00EA6A39">
            <w:pPr>
              <w:spacing w:line="360" w:lineRule="auto"/>
              <w:jc w:val="both"/>
              <w:rPr>
                <w:rFonts w:ascii="Arial" w:hAnsi="Arial" w:cs="Arial"/>
              </w:rPr>
            </w:pPr>
            <w:r w:rsidRPr="00864CE5">
              <w:rPr>
                <w:rFonts w:ascii="Arial" w:hAnsi="Arial" w:cs="Arial"/>
              </w:rPr>
              <w:t>improved waterfront appearance</w:t>
            </w:r>
          </w:p>
        </w:tc>
        <w:tc>
          <w:tcPr>
            <w:tcW w:w="2254" w:type="dxa"/>
          </w:tcPr>
          <w:p w14:paraId="5588EE19" w14:textId="09122EB9" w:rsidR="00C624D9" w:rsidRPr="00864CE5" w:rsidRDefault="006E12FB" w:rsidP="00EA6A39">
            <w:pPr>
              <w:spacing w:line="360" w:lineRule="auto"/>
              <w:jc w:val="both"/>
              <w:rPr>
                <w:rFonts w:ascii="Arial" w:hAnsi="Arial" w:cs="Arial"/>
              </w:rPr>
            </w:pPr>
            <w:r w:rsidRPr="00864CE5">
              <w:rPr>
                <w:rFonts w:ascii="Arial" w:hAnsi="Arial" w:cs="Arial"/>
              </w:rPr>
              <w:t>minor beneficial</w:t>
            </w:r>
          </w:p>
        </w:tc>
      </w:tr>
      <w:tr w:rsidR="00C624D9" w:rsidRPr="00864CE5" w14:paraId="325401FD" w14:textId="77777777" w:rsidTr="00C624D9">
        <w:tc>
          <w:tcPr>
            <w:tcW w:w="2254" w:type="dxa"/>
          </w:tcPr>
          <w:p w14:paraId="37A754ED" w14:textId="0AA509DC" w:rsidR="00C624D9" w:rsidRPr="00864CE5" w:rsidRDefault="00D57260" w:rsidP="00EA6A39">
            <w:pPr>
              <w:spacing w:line="360" w:lineRule="auto"/>
              <w:jc w:val="both"/>
              <w:rPr>
                <w:rFonts w:ascii="Arial" w:hAnsi="Arial" w:cs="Arial"/>
              </w:rPr>
            </w:pPr>
            <w:r w:rsidRPr="00864CE5">
              <w:rPr>
                <w:rFonts w:ascii="Arial" w:hAnsi="Arial" w:cs="Arial"/>
              </w:rPr>
              <w:t>Socio economic effects</w:t>
            </w:r>
          </w:p>
        </w:tc>
        <w:tc>
          <w:tcPr>
            <w:tcW w:w="2254" w:type="dxa"/>
          </w:tcPr>
          <w:p w14:paraId="2971DD4B" w14:textId="5F4C5179" w:rsidR="00C624D9" w:rsidRPr="00864CE5" w:rsidRDefault="009031EE" w:rsidP="00EA6A39">
            <w:pPr>
              <w:spacing w:line="360" w:lineRule="auto"/>
              <w:jc w:val="both"/>
              <w:rPr>
                <w:rFonts w:ascii="Arial" w:hAnsi="Arial" w:cs="Arial"/>
              </w:rPr>
            </w:pPr>
            <w:r w:rsidRPr="00864CE5">
              <w:rPr>
                <w:rFonts w:ascii="Arial" w:hAnsi="Arial" w:cs="Arial"/>
              </w:rPr>
              <w:t>temporary disruption</w:t>
            </w:r>
          </w:p>
        </w:tc>
        <w:tc>
          <w:tcPr>
            <w:tcW w:w="2254" w:type="dxa"/>
          </w:tcPr>
          <w:p w14:paraId="10435958" w14:textId="00C87174" w:rsidR="00C624D9" w:rsidRPr="00864CE5" w:rsidRDefault="00701840" w:rsidP="00EA6A39">
            <w:pPr>
              <w:spacing w:line="360" w:lineRule="auto"/>
              <w:jc w:val="both"/>
              <w:rPr>
                <w:rFonts w:ascii="Arial" w:hAnsi="Arial" w:cs="Arial"/>
              </w:rPr>
            </w:pPr>
            <w:r w:rsidRPr="00864CE5">
              <w:rPr>
                <w:rFonts w:ascii="Arial" w:hAnsi="Arial" w:cs="Arial"/>
              </w:rPr>
              <w:t xml:space="preserve">educational an </w:t>
            </w:r>
            <w:r w:rsidR="00DF2BA4" w:rsidRPr="00864CE5">
              <w:rPr>
                <w:rFonts w:ascii="Arial" w:hAnsi="Arial" w:cs="Arial"/>
              </w:rPr>
              <w:t>economic benefit</w:t>
            </w:r>
          </w:p>
        </w:tc>
        <w:tc>
          <w:tcPr>
            <w:tcW w:w="2254" w:type="dxa"/>
          </w:tcPr>
          <w:p w14:paraId="02C7494F" w14:textId="0EBCF7AB" w:rsidR="00C624D9" w:rsidRPr="00864CE5" w:rsidRDefault="00DF2BA4" w:rsidP="00EA6A39">
            <w:pPr>
              <w:spacing w:line="360" w:lineRule="auto"/>
              <w:jc w:val="both"/>
              <w:rPr>
                <w:rFonts w:ascii="Arial" w:hAnsi="Arial" w:cs="Arial"/>
              </w:rPr>
            </w:pPr>
            <w:r w:rsidRPr="00864CE5">
              <w:rPr>
                <w:rFonts w:ascii="Arial" w:hAnsi="Arial" w:cs="Arial"/>
              </w:rPr>
              <w:t>moderate beneficial</w:t>
            </w:r>
          </w:p>
        </w:tc>
      </w:tr>
    </w:tbl>
    <w:p w14:paraId="2033A689" w14:textId="436CF421" w:rsidR="004E2FEE" w:rsidRPr="00F81660" w:rsidRDefault="00DF2BA4" w:rsidP="00EA6A39">
      <w:pPr>
        <w:pStyle w:val="Caption"/>
        <w:spacing w:line="360" w:lineRule="auto"/>
        <w:jc w:val="both"/>
        <w:rPr>
          <w:rFonts w:ascii="Arial" w:hAnsi="Arial" w:cs="Arial"/>
        </w:rPr>
      </w:pPr>
      <w:bookmarkStart w:id="30" w:name="_Toc229581364"/>
      <w:r w:rsidRPr="00864CE5">
        <w:rPr>
          <w:rFonts w:ascii="Arial" w:hAnsi="Arial" w:cs="Arial"/>
        </w:rPr>
        <w:t xml:space="preserve">Table </w:t>
      </w:r>
      <w:r w:rsidRPr="00864CE5">
        <w:rPr>
          <w:rFonts w:ascii="Arial" w:hAnsi="Arial" w:cs="Arial"/>
        </w:rPr>
        <w:fldChar w:fldCharType="begin"/>
      </w:r>
      <w:r w:rsidRPr="00864CE5">
        <w:rPr>
          <w:rFonts w:ascii="Arial" w:hAnsi="Arial" w:cs="Arial"/>
        </w:rPr>
        <w:instrText xml:space="preserve"> SEQ Table \* ARABIC </w:instrText>
      </w:r>
      <w:r w:rsidRPr="00864CE5">
        <w:rPr>
          <w:rFonts w:ascii="Arial" w:hAnsi="Arial" w:cs="Arial"/>
        </w:rPr>
        <w:fldChar w:fldCharType="separate"/>
      </w:r>
      <w:r w:rsidRPr="00864CE5">
        <w:rPr>
          <w:rFonts w:ascii="Arial" w:hAnsi="Arial" w:cs="Arial"/>
          <w:noProof/>
        </w:rPr>
        <w:t>2</w:t>
      </w:r>
      <w:r w:rsidRPr="00864CE5">
        <w:rPr>
          <w:rFonts w:ascii="Arial" w:hAnsi="Arial" w:cs="Arial"/>
        </w:rPr>
        <w:fldChar w:fldCharType="end"/>
      </w:r>
      <w:r w:rsidRPr="00864CE5">
        <w:rPr>
          <w:rFonts w:ascii="Arial" w:hAnsi="Arial" w:cs="Arial"/>
        </w:rPr>
        <w:t xml:space="preserve"> Lays out how significant the topics would be.</w:t>
      </w:r>
      <w:bookmarkEnd w:id="30"/>
    </w:p>
    <w:p w14:paraId="23744282" w14:textId="32554ABA" w:rsidR="00F81660" w:rsidRPr="00864CE5" w:rsidRDefault="001309F0" w:rsidP="00EA6A39">
      <w:pPr>
        <w:pStyle w:val="Heading1"/>
        <w:spacing w:line="360" w:lineRule="auto"/>
        <w:jc w:val="both"/>
        <w:rPr>
          <w:rFonts w:ascii="Arial" w:hAnsi="Arial" w:cs="Arial"/>
        </w:rPr>
      </w:pPr>
      <w:bookmarkStart w:id="31" w:name="_Toc229581492"/>
      <w:r w:rsidRPr="00864CE5">
        <w:rPr>
          <w:rFonts w:ascii="Arial" w:hAnsi="Arial" w:cs="Arial"/>
        </w:rPr>
        <w:lastRenderedPageBreak/>
        <w:t xml:space="preserve">9.0 </w:t>
      </w:r>
      <w:r w:rsidR="00AB2D21" w:rsidRPr="00864CE5">
        <w:rPr>
          <w:rFonts w:ascii="Arial" w:hAnsi="Arial" w:cs="Arial"/>
        </w:rPr>
        <w:t>Conclusion</w:t>
      </w:r>
      <w:bookmarkEnd w:id="31"/>
    </w:p>
    <w:p w14:paraId="09832ACD" w14:textId="77777777" w:rsidR="00BD3199" w:rsidRPr="00BD3199" w:rsidRDefault="00BD3199" w:rsidP="00EA6A39">
      <w:pPr>
        <w:spacing w:line="360" w:lineRule="auto"/>
        <w:jc w:val="both"/>
        <w:rPr>
          <w:rFonts w:ascii="Arial" w:hAnsi="Arial" w:cs="Arial"/>
        </w:rPr>
      </w:pPr>
      <w:r w:rsidRPr="00BD3199">
        <w:rPr>
          <w:rFonts w:ascii="Arial" w:hAnsi="Arial" w:cs="Arial"/>
        </w:rPr>
        <w:t>This Environmental Impact Assessment has assessed the likely environmental effects associated with the proposed UWTSD learning centre within Swansea Marina and the Prince of Wales Dock area. The assessment considered baseline environmental conditions, construction and operational impacts, and the mitigation measures required to minimise environmental effects.</w:t>
      </w:r>
    </w:p>
    <w:p w14:paraId="080DBA17" w14:textId="77777777" w:rsidR="00BD3199" w:rsidRPr="00BD3199" w:rsidRDefault="00BD3199" w:rsidP="00EA6A39">
      <w:pPr>
        <w:spacing w:line="360" w:lineRule="auto"/>
        <w:jc w:val="both"/>
        <w:rPr>
          <w:rFonts w:ascii="Arial" w:hAnsi="Arial" w:cs="Arial"/>
        </w:rPr>
      </w:pPr>
      <w:r w:rsidRPr="00BD3199">
        <w:rPr>
          <w:rFonts w:ascii="Arial" w:hAnsi="Arial" w:cs="Arial"/>
        </w:rPr>
        <w:t>The site presents several environmental sensitivities due to its waterfront location and historic dockland use. Key considerations include flood risk, contamination, transport, visual impacts and the protection of marina waters during construction. However, the redevelopment also provides important opportunities for sustainable regeneration and investment within the SA1 waterfront district.</w:t>
      </w:r>
    </w:p>
    <w:p w14:paraId="11A8C000" w14:textId="77777777" w:rsidR="00BD3199" w:rsidRPr="00BD3199" w:rsidRDefault="00BD3199" w:rsidP="00EA6A39">
      <w:pPr>
        <w:spacing w:line="360" w:lineRule="auto"/>
        <w:jc w:val="both"/>
        <w:rPr>
          <w:rFonts w:ascii="Arial" w:hAnsi="Arial" w:cs="Arial"/>
        </w:rPr>
      </w:pPr>
      <w:proofErr w:type="gramStart"/>
      <w:r w:rsidRPr="00BD3199">
        <w:rPr>
          <w:rFonts w:ascii="Arial" w:hAnsi="Arial" w:cs="Arial"/>
        </w:rPr>
        <w:t>The majority of</w:t>
      </w:r>
      <w:proofErr w:type="gramEnd"/>
      <w:r w:rsidRPr="00BD3199">
        <w:rPr>
          <w:rFonts w:ascii="Arial" w:hAnsi="Arial" w:cs="Arial"/>
        </w:rPr>
        <w:t xml:space="preserve"> adverse impacts identified are temporary and associated primarily with the construction phase. Appropriate mitigation measures including pollution prevention, sustainable drainage and construction management procedures are expected to reduce these impacts to acceptable levels.</w:t>
      </w:r>
    </w:p>
    <w:p w14:paraId="11DA89F5" w14:textId="77777777" w:rsidR="00BD3199" w:rsidRPr="00BD3199" w:rsidRDefault="00BD3199" w:rsidP="00EA6A39">
      <w:pPr>
        <w:spacing w:line="360" w:lineRule="auto"/>
        <w:jc w:val="both"/>
        <w:rPr>
          <w:rFonts w:ascii="Arial" w:hAnsi="Arial" w:cs="Arial"/>
        </w:rPr>
      </w:pPr>
      <w:r w:rsidRPr="00BD3199">
        <w:rPr>
          <w:rFonts w:ascii="Arial" w:hAnsi="Arial" w:cs="Arial"/>
        </w:rPr>
        <w:t>The proposed learning centre is expected to generate positive long-term effects through educational investment, improved public realm infrastructure and continued regeneration of Swansea’s waterfront environment. The redevelopment of previously developed land within an established university district also supports wider sustainability objectives and efficient urban land use.</w:t>
      </w:r>
    </w:p>
    <w:p w14:paraId="07EB3A33" w14:textId="77777777" w:rsidR="00BD3199" w:rsidRPr="00BD3199" w:rsidRDefault="00BD3199" w:rsidP="00EA6A39">
      <w:pPr>
        <w:spacing w:line="360" w:lineRule="auto"/>
        <w:jc w:val="both"/>
        <w:rPr>
          <w:rFonts w:ascii="Arial" w:hAnsi="Arial" w:cs="Arial"/>
        </w:rPr>
      </w:pPr>
      <w:r w:rsidRPr="00BD3199">
        <w:rPr>
          <w:rFonts w:ascii="Arial" w:hAnsi="Arial" w:cs="Arial"/>
        </w:rPr>
        <w:t>Overall, the assessment concludes that the proposed development is environmentally acceptable provided that the identified mitigation measures are fully implemented throughout construction and operation.</w:t>
      </w:r>
    </w:p>
    <w:bookmarkStart w:id="32" w:name="_Toc229581493" w:displacedByCustomXml="next"/>
    <w:sdt>
      <w:sdtPr>
        <w:rPr>
          <w:rFonts w:ascii="Arial" w:eastAsiaTheme="minorHAnsi" w:hAnsi="Arial" w:cs="Arial"/>
          <w:color w:val="auto"/>
          <w:sz w:val="24"/>
          <w:szCs w:val="24"/>
        </w:rPr>
        <w:id w:val="-1554458533"/>
        <w:docPartObj>
          <w:docPartGallery w:val="Bibliographies"/>
          <w:docPartUnique/>
        </w:docPartObj>
      </w:sdtPr>
      <w:sdtEndPr/>
      <w:sdtContent>
        <w:p w14:paraId="059A18BB" w14:textId="47C452E4" w:rsidR="003458E8" w:rsidRPr="00864CE5" w:rsidRDefault="003458E8" w:rsidP="00EA6A39">
          <w:pPr>
            <w:pStyle w:val="Heading1"/>
            <w:spacing w:line="360" w:lineRule="auto"/>
            <w:jc w:val="both"/>
            <w:rPr>
              <w:rFonts w:ascii="Arial" w:hAnsi="Arial" w:cs="Arial"/>
            </w:rPr>
          </w:pPr>
          <w:r w:rsidRPr="00864CE5">
            <w:rPr>
              <w:rFonts w:ascii="Arial" w:hAnsi="Arial" w:cs="Arial"/>
            </w:rPr>
            <w:t>References</w:t>
          </w:r>
          <w:bookmarkEnd w:id="32"/>
        </w:p>
        <w:sdt>
          <w:sdtPr>
            <w:rPr>
              <w:rFonts w:ascii="Arial" w:hAnsi="Arial" w:cs="Arial"/>
            </w:rPr>
            <w:id w:val="-573587230"/>
            <w:bibliography/>
          </w:sdtPr>
          <w:sdtEndPr/>
          <w:sdtContent>
            <w:p w14:paraId="200186C8" w14:textId="77777777" w:rsidR="00EA6A39" w:rsidRDefault="003458E8" w:rsidP="00EA6A39">
              <w:pPr>
                <w:pStyle w:val="Bibliography"/>
                <w:ind w:left="720" w:hanging="720"/>
                <w:rPr>
                  <w:noProof/>
                </w:rPr>
              </w:pPr>
              <w:r w:rsidRPr="00864CE5">
                <w:rPr>
                  <w:rFonts w:ascii="Arial" w:hAnsi="Arial" w:cs="Arial"/>
                </w:rPr>
                <w:fldChar w:fldCharType="begin"/>
              </w:r>
              <w:r w:rsidRPr="00864CE5">
                <w:rPr>
                  <w:rFonts w:ascii="Arial" w:hAnsi="Arial" w:cs="Arial"/>
                </w:rPr>
                <w:instrText>BIBLIOGRAPHY</w:instrText>
              </w:r>
              <w:r w:rsidRPr="00864CE5">
                <w:rPr>
                  <w:rFonts w:ascii="Arial" w:hAnsi="Arial" w:cs="Arial"/>
                </w:rPr>
                <w:fldChar w:fldCharType="separate"/>
              </w:r>
              <w:r w:rsidR="00EA6A39">
                <w:rPr>
                  <w:noProof/>
                </w:rPr>
                <w:t xml:space="preserve">British Standards Institution. (2012). </w:t>
              </w:r>
              <w:r w:rsidR="00EA6A39">
                <w:rPr>
                  <w:i/>
                  <w:iCs/>
                  <w:noProof/>
                </w:rPr>
                <w:t>BS 5837: Trees in relation to design, demolition and construction. Recommendations.</w:t>
              </w:r>
              <w:r w:rsidR="00EA6A39">
                <w:rPr>
                  <w:noProof/>
                </w:rPr>
                <w:t xml:space="preserve"> London: British Standards Institution.</w:t>
              </w:r>
            </w:p>
            <w:p w14:paraId="4E719835" w14:textId="6193F9B6" w:rsidR="00EA6A39" w:rsidRPr="00EA6A39" w:rsidRDefault="00EA6A39" w:rsidP="00EA6A39">
              <w:r>
                <w:t xml:space="preserve">(Accessed </w:t>
              </w:r>
              <w:r w:rsidR="00132DBA">
                <w:t>7/05/2026)</w:t>
              </w:r>
            </w:p>
            <w:p w14:paraId="759C6538" w14:textId="77777777" w:rsidR="00EA6A39" w:rsidRDefault="00EA6A39" w:rsidP="00EA6A39">
              <w:pPr>
                <w:pStyle w:val="Bibliography"/>
                <w:ind w:left="720" w:hanging="720"/>
                <w:rPr>
                  <w:noProof/>
                </w:rPr>
              </w:pPr>
              <w:r>
                <w:rPr>
                  <w:noProof/>
                </w:rPr>
                <w:t xml:space="preserve">legislation.gov.uk. (2016). </w:t>
              </w:r>
              <w:r>
                <w:rPr>
                  <w:i/>
                  <w:iCs/>
                  <w:noProof/>
                </w:rPr>
                <w:t>Environment (Wales) Act 2016.</w:t>
              </w:r>
              <w:r>
                <w:rPr>
                  <w:noProof/>
                </w:rPr>
                <w:t xml:space="preserve"> London: Crown and database right.</w:t>
              </w:r>
            </w:p>
            <w:p w14:paraId="0E9C0603" w14:textId="77777777" w:rsidR="00132DBA" w:rsidRPr="00EA6A39" w:rsidRDefault="00132DBA" w:rsidP="00132DBA">
              <w:r>
                <w:lastRenderedPageBreak/>
                <w:t>(Accessed 7/05/2026)</w:t>
              </w:r>
            </w:p>
            <w:p w14:paraId="0BB735EA" w14:textId="77777777" w:rsidR="00132DBA" w:rsidRPr="00132DBA" w:rsidRDefault="00132DBA" w:rsidP="00132DBA"/>
            <w:p w14:paraId="0BE408E3" w14:textId="77777777" w:rsidR="00EA6A39" w:rsidRDefault="00EA6A39" w:rsidP="00EA6A39">
              <w:pPr>
                <w:pStyle w:val="Bibliography"/>
                <w:ind w:left="720" w:hanging="720"/>
                <w:rPr>
                  <w:noProof/>
                </w:rPr>
              </w:pPr>
              <w:r>
                <w:rPr>
                  <w:noProof/>
                </w:rPr>
                <w:t xml:space="preserve">Natural Resources Wales. (2020). </w:t>
              </w:r>
              <w:r>
                <w:rPr>
                  <w:i/>
                  <w:iCs/>
                  <w:noProof/>
                </w:rPr>
                <w:t>Flood Map for Planning</w:t>
              </w:r>
              <w:r>
                <w:rPr>
                  <w:noProof/>
                </w:rPr>
                <w:t>. Retrieved from Natural Resources Wales flooding: https://flood-map-for-planning.naturalresources.wales/</w:t>
              </w:r>
            </w:p>
            <w:p w14:paraId="0FCF9085" w14:textId="77777777" w:rsidR="00132DBA" w:rsidRPr="00EA6A39" w:rsidRDefault="00132DBA" w:rsidP="00132DBA">
              <w:r>
                <w:t>(Accessed 7/05/2026)</w:t>
              </w:r>
            </w:p>
            <w:p w14:paraId="6FCC6870" w14:textId="77777777" w:rsidR="00132DBA" w:rsidRPr="00132DBA" w:rsidRDefault="00132DBA" w:rsidP="00132DBA"/>
            <w:p w14:paraId="4635A389" w14:textId="77777777" w:rsidR="00EA6A39" w:rsidRDefault="00EA6A39" w:rsidP="00EA6A39">
              <w:pPr>
                <w:pStyle w:val="Bibliography"/>
                <w:ind w:left="720" w:hanging="720"/>
                <w:rPr>
                  <w:noProof/>
                </w:rPr>
              </w:pPr>
              <w:r>
                <w:rPr>
                  <w:noProof/>
                </w:rPr>
                <w:t xml:space="preserve">Welsh Goverment . (2025). </w:t>
              </w:r>
              <w:r>
                <w:rPr>
                  <w:i/>
                  <w:iCs/>
                  <w:noProof/>
                </w:rPr>
                <w:t>Environmental impact assessment (EIA) guidance.</w:t>
              </w:r>
              <w:r>
                <w:rPr>
                  <w:noProof/>
                </w:rPr>
                <w:t xml:space="preserve"> Cardiff: Gov.Wales.</w:t>
              </w:r>
            </w:p>
            <w:p w14:paraId="6009C066" w14:textId="187F0E31" w:rsidR="00132DBA" w:rsidRPr="00EA6A39" w:rsidRDefault="00132DBA" w:rsidP="00132DBA">
              <w:r>
                <w:t>(Accessed 1/05/2026)</w:t>
              </w:r>
            </w:p>
            <w:p w14:paraId="366872D2" w14:textId="77777777" w:rsidR="00132DBA" w:rsidRPr="00132DBA" w:rsidRDefault="00132DBA" w:rsidP="00132DBA"/>
            <w:p w14:paraId="12CFAC05" w14:textId="77777777" w:rsidR="00EA6A39" w:rsidRDefault="00EA6A39" w:rsidP="00EA6A39">
              <w:pPr>
                <w:pStyle w:val="Bibliography"/>
                <w:ind w:left="720" w:hanging="720"/>
                <w:rPr>
                  <w:noProof/>
                </w:rPr>
              </w:pPr>
              <w:r>
                <w:rPr>
                  <w:noProof/>
                </w:rPr>
                <w:t xml:space="preserve">Welsh Government. (2015). </w:t>
              </w:r>
              <w:r>
                <w:rPr>
                  <w:i/>
                  <w:iCs/>
                  <w:noProof/>
                </w:rPr>
                <w:t>Well-being of Future Generations (Wales) Act 2015: the essentials.</w:t>
              </w:r>
              <w:r>
                <w:rPr>
                  <w:noProof/>
                </w:rPr>
                <w:t xml:space="preserve"> Cardiff: Gov.Wales.</w:t>
              </w:r>
            </w:p>
            <w:p w14:paraId="196DE07E" w14:textId="77777777" w:rsidR="00132DBA" w:rsidRPr="00EA6A39" w:rsidRDefault="00132DBA" w:rsidP="00132DBA">
              <w:r>
                <w:t>(Accessed 7/05/2026)</w:t>
              </w:r>
            </w:p>
            <w:p w14:paraId="28888BF4" w14:textId="77777777" w:rsidR="00132DBA" w:rsidRPr="00132DBA" w:rsidRDefault="00132DBA" w:rsidP="00132DBA"/>
            <w:p w14:paraId="4406E8D9" w14:textId="77777777" w:rsidR="00EA6A39" w:rsidRDefault="00EA6A39" w:rsidP="00EA6A39">
              <w:pPr>
                <w:pStyle w:val="Bibliography"/>
                <w:ind w:left="720" w:hanging="720"/>
                <w:rPr>
                  <w:noProof/>
                </w:rPr>
              </w:pPr>
              <w:r>
                <w:rPr>
                  <w:noProof/>
                </w:rPr>
                <w:t xml:space="preserve">Welsh Government. (2017). </w:t>
              </w:r>
              <w:r>
                <w:rPr>
                  <w:i/>
                  <w:iCs/>
                  <w:noProof/>
                </w:rPr>
                <w:t>Environmental impact assessment for town and country planning: summary of changes.</w:t>
              </w:r>
              <w:r>
                <w:rPr>
                  <w:noProof/>
                </w:rPr>
                <w:t xml:space="preserve"> Cardiff: Gov.Wales.</w:t>
              </w:r>
            </w:p>
            <w:p w14:paraId="757B74D5" w14:textId="68BA1433" w:rsidR="00132DBA" w:rsidRPr="00EA6A39" w:rsidRDefault="00132DBA" w:rsidP="00132DBA">
              <w:r>
                <w:t>(Accessed 5/05/2026)</w:t>
              </w:r>
            </w:p>
            <w:p w14:paraId="5C564AAB" w14:textId="77777777" w:rsidR="00132DBA" w:rsidRPr="00132DBA" w:rsidRDefault="00132DBA" w:rsidP="00132DBA"/>
            <w:p w14:paraId="581FAD0A" w14:textId="77777777" w:rsidR="00EA6A39" w:rsidRDefault="00EA6A39" w:rsidP="00EA6A39">
              <w:pPr>
                <w:pStyle w:val="Bibliography"/>
                <w:ind w:left="720" w:hanging="720"/>
                <w:rPr>
                  <w:noProof/>
                </w:rPr>
              </w:pPr>
              <w:r>
                <w:rPr>
                  <w:noProof/>
                </w:rPr>
                <w:t xml:space="preserve">Welsh Government. (2024). </w:t>
              </w:r>
              <w:r>
                <w:rPr>
                  <w:i/>
                  <w:iCs/>
                  <w:noProof/>
                </w:rPr>
                <w:t>Planning Policy Wales.</w:t>
              </w:r>
              <w:r>
                <w:rPr>
                  <w:noProof/>
                </w:rPr>
                <w:t xml:space="preserve"> Cadiff: Gov.Wales.</w:t>
              </w:r>
            </w:p>
            <w:p w14:paraId="2AEE7ED3" w14:textId="77777777" w:rsidR="00132DBA" w:rsidRPr="00EA6A39" w:rsidRDefault="00132DBA" w:rsidP="00132DBA">
              <w:r>
                <w:t>(Accessed 7/05/2026)</w:t>
              </w:r>
            </w:p>
            <w:p w14:paraId="1C2DFA78" w14:textId="77777777" w:rsidR="00132DBA" w:rsidRPr="00132DBA" w:rsidRDefault="00132DBA" w:rsidP="00132DBA"/>
            <w:p w14:paraId="523E3B2A" w14:textId="77777777" w:rsidR="00EA6A39" w:rsidRDefault="00EA6A39" w:rsidP="00EA6A39">
              <w:pPr>
                <w:pStyle w:val="Bibliography"/>
                <w:ind w:left="720" w:hanging="720"/>
                <w:rPr>
                  <w:noProof/>
                </w:rPr>
              </w:pPr>
              <w:r>
                <w:rPr>
                  <w:noProof/>
                </w:rPr>
                <w:t xml:space="preserve">Welsh Government. (2026). </w:t>
              </w:r>
              <w:r>
                <w:rPr>
                  <w:i/>
                  <w:iCs/>
                  <w:noProof/>
                </w:rPr>
                <w:t>Technical advice note (TAN) 15: development, flooding and coastal erosion.</w:t>
              </w:r>
              <w:r>
                <w:rPr>
                  <w:noProof/>
                </w:rPr>
                <w:t xml:space="preserve"> Cardiff: Gov.Wales.</w:t>
              </w:r>
            </w:p>
            <w:p w14:paraId="3760AF53" w14:textId="0803A970" w:rsidR="00132DBA" w:rsidRPr="00EA6A39" w:rsidRDefault="00132DBA" w:rsidP="00132DBA">
              <w:r>
                <w:t>(Accessed 6/05/2026)</w:t>
              </w:r>
            </w:p>
            <w:p w14:paraId="58906ADE" w14:textId="77777777" w:rsidR="00132DBA" w:rsidRPr="00132DBA" w:rsidRDefault="00132DBA" w:rsidP="00132DBA"/>
            <w:p w14:paraId="03B37383" w14:textId="0E0A9A0B" w:rsidR="003458E8" w:rsidRPr="00864CE5" w:rsidRDefault="003458E8" w:rsidP="00EA6A39">
              <w:pPr>
                <w:spacing w:line="360" w:lineRule="auto"/>
                <w:jc w:val="both"/>
                <w:rPr>
                  <w:rFonts w:ascii="Arial" w:hAnsi="Arial" w:cs="Arial"/>
                </w:rPr>
              </w:pPr>
              <w:r w:rsidRPr="00864CE5">
                <w:rPr>
                  <w:rFonts w:ascii="Arial" w:hAnsi="Arial" w:cs="Arial"/>
                  <w:b/>
                  <w:bCs/>
                </w:rPr>
                <w:fldChar w:fldCharType="end"/>
              </w:r>
            </w:p>
          </w:sdtContent>
        </w:sdt>
      </w:sdtContent>
    </w:sdt>
    <w:p w14:paraId="313FA02D" w14:textId="6FE32DD8" w:rsidR="00AB2D21" w:rsidRPr="00864CE5" w:rsidRDefault="00AB2D21" w:rsidP="00EA6A39">
      <w:pPr>
        <w:spacing w:line="360" w:lineRule="auto"/>
        <w:jc w:val="both"/>
        <w:rPr>
          <w:rFonts w:ascii="Arial" w:hAnsi="Arial" w:cs="Arial"/>
        </w:rPr>
      </w:pPr>
    </w:p>
    <w:sectPr w:rsidR="00AB2D21" w:rsidRPr="00864CE5" w:rsidSect="00DE6B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B71D0"/>
    <w:multiLevelType w:val="multilevel"/>
    <w:tmpl w:val="00CE3C76"/>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799923B3"/>
    <w:multiLevelType w:val="multilevel"/>
    <w:tmpl w:val="63B6BD28"/>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56961549">
    <w:abstractNumId w:val="1"/>
  </w:num>
  <w:num w:numId="2" w16cid:durableId="1701007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828"/>
    <w:rsid w:val="0002118F"/>
    <w:rsid w:val="00064250"/>
    <w:rsid w:val="00065D10"/>
    <w:rsid w:val="000711C5"/>
    <w:rsid w:val="00073B3D"/>
    <w:rsid w:val="00074B32"/>
    <w:rsid w:val="00074B55"/>
    <w:rsid w:val="000941BF"/>
    <w:rsid w:val="0011553F"/>
    <w:rsid w:val="001155D1"/>
    <w:rsid w:val="001309F0"/>
    <w:rsid w:val="00132DBA"/>
    <w:rsid w:val="00186DDE"/>
    <w:rsid w:val="001910CF"/>
    <w:rsid w:val="00197F0A"/>
    <w:rsid w:val="001A7CB0"/>
    <w:rsid w:val="001C0759"/>
    <w:rsid w:val="001C49BE"/>
    <w:rsid w:val="001C7F50"/>
    <w:rsid w:val="001D0E19"/>
    <w:rsid w:val="001D7CA5"/>
    <w:rsid w:val="001E4EE0"/>
    <w:rsid w:val="001F0E71"/>
    <w:rsid w:val="0020226F"/>
    <w:rsid w:val="0020307E"/>
    <w:rsid w:val="00203B0C"/>
    <w:rsid w:val="00264690"/>
    <w:rsid w:val="00265C43"/>
    <w:rsid w:val="00275F3A"/>
    <w:rsid w:val="002808CF"/>
    <w:rsid w:val="002B006E"/>
    <w:rsid w:val="002D72F3"/>
    <w:rsid w:val="00311323"/>
    <w:rsid w:val="0031150A"/>
    <w:rsid w:val="00315147"/>
    <w:rsid w:val="00333B22"/>
    <w:rsid w:val="003458E8"/>
    <w:rsid w:val="00382625"/>
    <w:rsid w:val="00382B03"/>
    <w:rsid w:val="00384944"/>
    <w:rsid w:val="003D76D3"/>
    <w:rsid w:val="003F255C"/>
    <w:rsid w:val="00400C27"/>
    <w:rsid w:val="004029D2"/>
    <w:rsid w:val="00403C5C"/>
    <w:rsid w:val="004044EA"/>
    <w:rsid w:val="00440AAE"/>
    <w:rsid w:val="004474B8"/>
    <w:rsid w:val="00464B47"/>
    <w:rsid w:val="00493FF0"/>
    <w:rsid w:val="004D21F3"/>
    <w:rsid w:val="004D2694"/>
    <w:rsid w:val="004E1E34"/>
    <w:rsid w:val="004E2FEE"/>
    <w:rsid w:val="005143A1"/>
    <w:rsid w:val="005438E9"/>
    <w:rsid w:val="005A6124"/>
    <w:rsid w:val="005D70D5"/>
    <w:rsid w:val="005E1006"/>
    <w:rsid w:val="005F158B"/>
    <w:rsid w:val="006121E9"/>
    <w:rsid w:val="006204F1"/>
    <w:rsid w:val="00687030"/>
    <w:rsid w:val="00696C8F"/>
    <w:rsid w:val="006C5F0B"/>
    <w:rsid w:val="006C7540"/>
    <w:rsid w:val="006E12FB"/>
    <w:rsid w:val="006F24C5"/>
    <w:rsid w:val="006F7989"/>
    <w:rsid w:val="00701840"/>
    <w:rsid w:val="00733573"/>
    <w:rsid w:val="007772E4"/>
    <w:rsid w:val="00777344"/>
    <w:rsid w:val="00785E61"/>
    <w:rsid w:val="0079608D"/>
    <w:rsid w:val="007A24A8"/>
    <w:rsid w:val="007A52FF"/>
    <w:rsid w:val="007C06D9"/>
    <w:rsid w:val="007C1162"/>
    <w:rsid w:val="007E336E"/>
    <w:rsid w:val="007F3BE5"/>
    <w:rsid w:val="007F41F2"/>
    <w:rsid w:val="008046B4"/>
    <w:rsid w:val="00815BC3"/>
    <w:rsid w:val="0085795C"/>
    <w:rsid w:val="00864CE5"/>
    <w:rsid w:val="00883D85"/>
    <w:rsid w:val="008A42F6"/>
    <w:rsid w:val="008C0C85"/>
    <w:rsid w:val="008C5B40"/>
    <w:rsid w:val="008F794F"/>
    <w:rsid w:val="009031EE"/>
    <w:rsid w:val="0092601E"/>
    <w:rsid w:val="009626A1"/>
    <w:rsid w:val="009663F3"/>
    <w:rsid w:val="009963EF"/>
    <w:rsid w:val="009A6242"/>
    <w:rsid w:val="009B7C50"/>
    <w:rsid w:val="009C3569"/>
    <w:rsid w:val="009D172C"/>
    <w:rsid w:val="009E5BD4"/>
    <w:rsid w:val="00A0254C"/>
    <w:rsid w:val="00A17D7D"/>
    <w:rsid w:val="00A339BB"/>
    <w:rsid w:val="00A52FFF"/>
    <w:rsid w:val="00A8239A"/>
    <w:rsid w:val="00A964EA"/>
    <w:rsid w:val="00AB0837"/>
    <w:rsid w:val="00AB2D21"/>
    <w:rsid w:val="00AC031A"/>
    <w:rsid w:val="00AD166F"/>
    <w:rsid w:val="00AE27A1"/>
    <w:rsid w:val="00B02F7E"/>
    <w:rsid w:val="00B20828"/>
    <w:rsid w:val="00B44DE0"/>
    <w:rsid w:val="00B45073"/>
    <w:rsid w:val="00B85C57"/>
    <w:rsid w:val="00B9527C"/>
    <w:rsid w:val="00B97173"/>
    <w:rsid w:val="00BD3199"/>
    <w:rsid w:val="00BE6D61"/>
    <w:rsid w:val="00C0310B"/>
    <w:rsid w:val="00C159CE"/>
    <w:rsid w:val="00C54F87"/>
    <w:rsid w:val="00C624D9"/>
    <w:rsid w:val="00C9110B"/>
    <w:rsid w:val="00C9327C"/>
    <w:rsid w:val="00CA3750"/>
    <w:rsid w:val="00CC6373"/>
    <w:rsid w:val="00CE3073"/>
    <w:rsid w:val="00D57260"/>
    <w:rsid w:val="00D75A11"/>
    <w:rsid w:val="00D942F8"/>
    <w:rsid w:val="00D951B9"/>
    <w:rsid w:val="00DC3C98"/>
    <w:rsid w:val="00DD3859"/>
    <w:rsid w:val="00DE6B96"/>
    <w:rsid w:val="00DF2BA4"/>
    <w:rsid w:val="00E112BC"/>
    <w:rsid w:val="00E251AE"/>
    <w:rsid w:val="00E71993"/>
    <w:rsid w:val="00E93760"/>
    <w:rsid w:val="00EA14FB"/>
    <w:rsid w:val="00EA6A39"/>
    <w:rsid w:val="00EB7182"/>
    <w:rsid w:val="00EC5D4F"/>
    <w:rsid w:val="00EC7B24"/>
    <w:rsid w:val="00EE1560"/>
    <w:rsid w:val="00F62BC9"/>
    <w:rsid w:val="00F81660"/>
    <w:rsid w:val="00F84884"/>
    <w:rsid w:val="00FC0C43"/>
    <w:rsid w:val="00FD194D"/>
    <w:rsid w:val="00FF2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78AEA"/>
  <w15:chartTrackingRefBased/>
  <w15:docId w15:val="{B0FAA4CE-9DE8-4491-95C8-A5471CF17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8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08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08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8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8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8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8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8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8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0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0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828"/>
    <w:rPr>
      <w:rFonts w:eastAsiaTheme="majorEastAsia" w:cstheme="majorBidi"/>
      <w:color w:val="272727" w:themeColor="text1" w:themeTint="D8"/>
    </w:rPr>
  </w:style>
  <w:style w:type="paragraph" w:styleId="Title">
    <w:name w:val="Title"/>
    <w:basedOn w:val="Normal"/>
    <w:next w:val="Normal"/>
    <w:link w:val="TitleChar"/>
    <w:uiPriority w:val="10"/>
    <w:qFormat/>
    <w:rsid w:val="00B208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8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828"/>
    <w:pPr>
      <w:spacing w:before="160"/>
      <w:jc w:val="center"/>
    </w:pPr>
    <w:rPr>
      <w:i/>
      <w:iCs/>
      <w:color w:val="404040" w:themeColor="text1" w:themeTint="BF"/>
    </w:rPr>
  </w:style>
  <w:style w:type="character" w:customStyle="1" w:styleId="QuoteChar">
    <w:name w:val="Quote Char"/>
    <w:basedOn w:val="DefaultParagraphFont"/>
    <w:link w:val="Quote"/>
    <w:uiPriority w:val="29"/>
    <w:rsid w:val="00B20828"/>
    <w:rPr>
      <w:i/>
      <w:iCs/>
      <w:color w:val="404040" w:themeColor="text1" w:themeTint="BF"/>
    </w:rPr>
  </w:style>
  <w:style w:type="paragraph" w:styleId="ListParagraph">
    <w:name w:val="List Paragraph"/>
    <w:basedOn w:val="Normal"/>
    <w:uiPriority w:val="34"/>
    <w:qFormat/>
    <w:rsid w:val="00B20828"/>
    <w:pPr>
      <w:ind w:left="720"/>
      <w:contextualSpacing/>
    </w:pPr>
  </w:style>
  <w:style w:type="character" w:styleId="IntenseEmphasis">
    <w:name w:val="Intense Emphasis"/>
    <w:basedOn w:val="DefaultParagraphFont"/>
    <w:uiPriority w:val="21"/>
    <w:qFormat/>
    <w:rsid w:val="00B20828"/>
    <w:rPr>
      <w:i/>
      <w:iCs/>
      <w:color w:val="0F4761" w:themeColor="accent1" w:themeShade="BF"/>
    </w:rPr>
  </w:style>
  <w:style w:type="paragraph" w:styleId="IntenseQuote">
    <w:name w:val="Intense Quote"/>
    <w:basedOn w:val="Normal"/>
    <w:next w:val="Normal"/>
    <w:link w:val="IntenseQuoteChar"/>
    <w:uiPriority w:val="30"/>
    <w:qFormat/>
    <w:rsid w:val="00B208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828"/>
    <w:rPr>
      <w:i/>
      <w:iCs/>
      <w:color w:val="0F4761" w:themeColor="accent1" w:themeShade="BF"/>
    </w:rPr>
  </w:style>
  <w:style w:type="character" w:styleId="IntenseReference">
    <w:name w:val="Intense Reference"/>
    <w:basedOn w:val="DefaultParagraphFont"/>
    <w:uiPriority w:val="32"/>
    <w:qFormat/>
    <w:rsid w:val="00B20828"/>
    <w:rPr>
      <w:b/>
      <w:bCs/>
      <w:smallCaps/>
      <w:color w:val="0F4761" w:themeColor="accent1" w:themeShade="BF"/>
      <w:spacing w:val="5"/>
    </w:rPr>
  </w:style>
  <w:style w:type="paragraph" w:styleId="NoSpacing">
    <w:name w:val="No Spacing"/>
    <w:link w:val="NoSpacingChar"/>
    <w:uiPriority w:val="1"/>
    <w:qFormat/>
    <w:rsid w:val="00DE6B9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E6B96"/>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B44DE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44DE0"/>
    <w:pPr>
      <w:spacing w:after="100"/>
    </w:pPr>
  </w:style>
  <w:style w:type="character" w:styleId="Hyperlink">
    <w:name w:val="Hyperlink"/>
    <w:basedOn w:val="DefaultParagraphFont"/>
    <w:uiPriority w:val="99"/>
    <w:unhideWhenUsed/>
    <w:rsid w:val="00B44DE0"/>
    <w:rPr>
      <w:color w:val="467886" w:themeColor="hyperlink"/>
      <w:u w:val="single"/>
    </w:rPr>
  </w:style>
  <w:style w:type="table" w:styleId="TableGrid">
    <w:name w:val="Table Grid"/>
    <w:basedOn w:val="TableNormal"/>
    <w:uiPriority w:val="39"/>
    <w:rsid w:val="00CA3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309F0"/>
    <w:pPr>
      <w:spacing w:after="100"/>
      <w:ind w:left="240"/>
    </w:pPr>
  </w:style>
  <w:style w:type="paragraph" w:styleId="TOC3">
    <w:name w:val="toc 3"/>
    <w:basedOn w:val="Normal"/>
    <w:next w:val="Normal"/>
    <w:autoRedefine/>
    <w:uiPriority w:val="39"/>
    <w:unhideWhenUsed/>
    <w:rsid w:val="001309F0"/>
    <w:pPr>
      <w:spacing w:after="100"/>
      <w:ind w:left="480"/>
    </w:pPr>
  </w:style>
  <w:style w:type="paragraph" w:styleId="Caption">
    <w:name w:val="caption"/>
    <w:basedOn w:val="Normal"/>
    <w:next w:val="Normal"/>
    <w:uiPriority w:val="35"/>
    <w:unhideWhenUsed/>
    <w:qFormat/>
    <w:rsid w:val="00DF2BA4"/>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3458E8"/>
  </w:style>
  <w:style w:type="paragraph" w:styleId="TableofFigures">
    <w:name w:val="table of figures"/>
    <w:basedOn w:val="Normal"/>
    <w:next w:val="Normal"/>
    <w:uiPriority w:val="99"/>
    <w:unhideWhenUsed/>
    <w:rsid w:val="004029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2191">
      <w:bodyDiv w:val="1"/>
      <w:marLeft w:val="0"/>
      <w:marRight w:val="0"/>
      <w:marTop w:val="0"/>
      <w:marBottom w:val="0"/>
      <w:divBdr>
        <w:top w:val="none" w:sz="0" w:space="0" w:color="auto"/>
        <w:left w:val="none" w:sz="0" w:space="0" w:color="auto"/>
        <w:bottom w:val="none" w:sz="0" w:space="0" w:color="auto"/>
        <w:right w:val="none" w:sz="0" w:space="0" w:color="auto"/>
      </w:divBdr>
    </w:div>
    <w:div w:id="41904617">
      <w:bodyDiv w:val="1"/>
      <w:marLeft w:val="0"/>
      <w:marRight w:val="0"/>
      <w:marTop w:val="0"/>
      <w:marBottom w:val="0"/>
      <w:divBdr>
        <w:top w:val="none" w:sz="0" w:space="0" w:color="auto"/>
        <w:left w:val="none" w:sz="0" w:space="0" w:color="auto"/>
        <w:bottom w:val="none" w:sz="0" w:space="0" w:color="auto"/>
        <w:right w:val="none" w:sz="0" w:space="0" w:color="auto"/>
      </w:divBdr>
    </w:div>
    <w:div w:id="71392953">
      <w:bodyDiv w:val="1"/>
      <w:marLeft w:val="0"/>
      <w:marRight w:val="0"/>
      <w:marTop w:val="0"/>
      <w:marBottom w:val="0"/>
      <w:divBdr>
        <w:top w:val="none" w:sz="0" w:space="0" w:color="auto"/>
        <w:left w:val="none" w:sz="0" w:space="0" w:color="auto"/>
        <w:bottom w:val="none" w:sz="0" w:space="0" w:color="auto"/>
        <w:right w:val="none" w:sz="0" w:space="0" w:color="auto"/>
      </w:divBdr>
    </w:div>
    <w:div w:id="142085986">
      <w:bodyDiv w:val="1"/>
      <w:marLeft w:val="0"/>
      <w:marRight w:val="0"/>
      <w:marTop w:val="0"/>
      <w:marBottom w:val="0"/>
      <w:divBdr>
        <w:top w:val="none" w:sz="0" w:space="0" w:color="auto"/>
        <w:left w:val="none" w:sz="0" w:space="0" w:color="auto"/>
        <w:bottom w:val="none" w:sz="0" w:space="0" w:color="auto"/>
        <w:right w:val="none" w:sz="0" w:space="0" w:color="auto"/>
      </w:divBdr>
    </w:div>
    <w:div w:id="259531667">
      <w:bodyDiv w:val="1"/>
      <w:marLeft w:val="0"/>
      <w:marRight w:val="0"/>
      <w:marTop w:val="0"/>
      <w:marBottom w:val="0"/>
      <w:divBdr>
        <w:top w:val="none" w:sz="0" w:space="0" w:color="auto"/>
        <w:left w:val="none" w:sz="0" w:space="0" w:color="auto"/>
        <w:bottom w:val="none" w:sz="0" w:space="0" w:color="auto"/>
        <w:right w:val="none" w:sz="0" w:space="0" w:color="auto"/>
      </w:divBdr>
    </w:div>
    <w:div w:id="295568080">
      <w:bodyDiv w:val="1"/>
      <w:marLeft w:val="0"/>
      <w:marRight w:val="0"/>
      <w:marTop w:val="0"/>
      <w:marBottom w:val="0"/>
      <w:divBdr>
        <w:top w:val="none" w:sz="0" w:space="0" w:color="auto"/>
        <w:left w:val="none" w:sz="0" w:space="0" w:color="auto"/>
        <w:bottom w:val="none" w:sz="0" w:space="0" w:color="auto"/>
        <w:right w:val="none" w:sz="0" w:space="0" w:color="auto"/>
      </w:divBdr>
    </w:div>
    <w:div w:id="333067955">
      <w:bodyDiv w:val="1"/>
      <w:marLeft w:val="0"/>
      <w:marRight w:val="0"/>
      <w:marTop w:val="0"/>
      <w:marBottom w:val="0"/>
      <w:divBdr>
        <w:top w:val="none" w:sz="0" w:space="0" w:color="auto"/>
        <w:left w:val="none" w:sz="0" w:space="0" w:color="auto"/>
        <w:bottom w:val="none" w:sz="0" w:space="0" w:color="auto"/>
        <w:right w:val="none" w:sz="0" w:space="0" w:color="auto"/>
      </w:divBdr>
    </w:div>
    <w:div w:id="352464528">
      <w:bodyDiv w:val="1"/>
      <w:marLeft w:val="0"/>
      <w:marRight w:val="0"/>
      <w:marTop w:val="0"/>
      <w:marBottom w:val="0"/>
      <w:divBdr>
        <w:top w:val="none" w:sz="0" w:space="0" w:color="auto"/>
        <w:left w:val="none" w:sz="0" w:space="0" w:color="auto"/>
        <w:bottom w:val="none" w:sz="0" w:space="0" w:color="auto"/>
        <w:right w:val="none" w:sz="0" w:space="0" w:color="auto"/>
      </w:divBdr>
    </w:div>
    <w:div w:id="410927719">
      <w:bodyDiv w:val="1"/>
      <w:marLeft w:val="0"/>
      <w:marRight w:val="0"/>
      <w:marTop w:val="0"/>
      <w:marBottom w:val="0"/>
      <w:divBdr>
        <w:top w:val="none" w:sz="0" w:space="0" w:color="auto"/>
        <w:left w:val="none" w:sz="0" w:space="0" w:color="auto"/>
        <w:bottom w:val="none" w:sz="0" w:space="0" w:color="auto"/>
        <w:right w:val="none" w:sz="0" w:space="0" w:color="auto"/>
      </w:divBdr>
    </w:div>
    <w:div w:id="435056746">
      <w:bodyDiv w:val="1"/>
      <w:marLeft w:val="0"/>
      <w:marRight w:val="0"/>
      <w:marTop w:val="0"/>
      <w:marBottom w:val="0"/>
      <w:divBdr>
        <w:top w:val="none" w:sz="0" w:space="0" w:color="auto"/>
        <w:left w:val="none" w:sz="0" w:space="0" w:color="auto"/>
        <w:bottom w:val="none" w:sz="0" w:space="0" w:color="auto"/>
        <w:right w:val="none" w:sz="0" w:space="0" w:color="auto"/>
      </w:divBdr>
    </w:div>
    <w:div w:id="617957017">
      <w:bodyDiv w:val="1"/>
      <w:marLeft w:val="0"/>
      <w:marRight w:val="0"/>
      <w:marTop w:val="0"/>
      <w:marBottom w:val="0"/>
      <w:divBdr>
        <w:top w:val="none" w:sz="0" w:space="0" w:color="auto"/>
        <w:left w:val="none" w:sz="0" w:space="0" w:color="auto"/>
        <w:bottom w:val="none" w:sz="0" w:space="0" w:color="auto"/>
        <w:right w:val="none" w:sz="0" w:space="0" w:color="auto"/>
      </w:divBdr>
    </w:div>
    <w:div w:id="635141941">
      <w:bodyDiv w:val="1"/>
      <w:marLeft w:val="0"/>
      <w:marRight w:val="0"/>
      <w:marTop w:val="0"/>
      <w:marBottom w:val="0"/>
      <w:divBdr>
        <w:top w:val="none" w:sz="0" w:space="0" w:color="auto"/>
        <w:left w:val="none" w:sz="0" w:space="0" w:color="auto"/>
        <w:bottom w:val="none" w:sz="0" w:space="0" w:color="auto"/>
        <w:right w:val="none" w:sz="0" w:space="0" w:color="auto"/>
      </w:divBdr>
    </w:div>
    <w:div w:id="729424246">
      <w:bodyDiv w:val="1"/>
      <w:marLeft w:val="0"/>
      <w:marRight w:val="0"/>
      <w:marTop w:val="0"/>
      <w:marBottom w:val="0"/>
      <w:divBdr>
        <w:top w:val="none" w:sz="0" w:space="0" w:color="auto"/>
        <w:left w:val="none" w:sz="0" w:space="0" w:color="auto"/>
        <w:bottom w:val="none" w:sz="0" w:space="0" w:color="auto"/>
        <w:right w:val="none" w:sz="0" w:space="0" w:color="auto"/>
      </w:divBdr>
    </w:div>
    <w:div w:id="1121876031">
      <w:bodyDiv w:val="1"/>
      <w:marLeft w:val="0"/>
      <w:marRight w:val="0"/>
      <w:marTop w:val="0"/>
      <w:marBottom w:val="0"/>
      <w:divBdr>
        <w:top w:val="none" w:sz="0" w:space="0" w:color="auto"/>
        <w:left w:val="none" w:sz="0" w:space="0" w:color="auto"/>
        <w:bottom w:val="none" w:sz="0" w:space="0" w:color="auto"/>
        <w:right w:val="none" w:sz="0" w:space="0" w:color="auto"/>
      </w:divBdr>
    </w:div>
    <w:div w:id="1148471216">
      <w:bodyDiv w:val="1"/>
      <w:marLeft w:val="0"/>
      <w:marRight w:val="0"/>
      <w:marTop w:val="0"/>
      <w:marBottom w:val="0"/>
      <w:divBdr>
        <w:top w:val="none" w:sz="0" w:space="0" w:color="auto"/>
        <w:left w:val="none" w:sz="0" w:space="0" w:color="auto"/>
        <w:bottom w:val="none" w:sz="0" w:space="0" w:color="auto"/>
        <w:right w:val="none" w:sz="0" w:space="0" w:color="auto"/>
      </w:divBdr>
    </w:div>
    <w:div w:id="1175535368">
      <w:bodyDiv w:val="1"/>
      <w:marLeft w:val="0"/>
      <w:marRight w:val="0"/>
      <w:marTop w:val="0"/>
      <w:marBottom w:val="0"/>
      <w:divBdr>
        <w:top w:val="none" w:sz="0" w:space="0" w:color="auto"/>
        <w:left w:val="none" w:sz="0" w:space="0" w:color="auto"/>
        <w:bottom w:val="none" w:sz="0" w:space="0" w:color="auto"/>
        <w:right w:val="none" w:sz="0" w:space="0" w:color="auto"/>
      </w:divBdr>
    </w:div>
    <w:div w:id="1273588706">
      <w:bodyDiv w:val="1"/>
      <w:marLeft w:val="0"/>
      <w:marRight w:val="0"/>
      <w:marTop w:val="0"/>
      <w:marBottom w:val="0"/>
      <w:divBdr>
        <w:top w:val="none" w:sz="0" w:space="0" w:color="auto"/>
        <w:left w:val="none" w:sz="0" w:space="0" w:color="auto"/>
        <w:bottom w:val="none" w:sz="0" w:space="0" w:color="auto"/>
        <w:right w:val="none" w:sz="0" w:space="0" w:color="auto"/>
      </w:divBdr>
    </w:div>
    <w:div w:id="1377044182">
      <w:bodyDiv w:val="1"/>
      <w:marLeft w:val="0"/>
      <w:marRight w:val="0"/>
      <w:marTop w:val="0"/>
      <w:marBottom w:val="0"/>
      <w:divBdr>
        <w:top w:val="none" w:sz="0" w:space="0" w:color="auto"/>
        <w:left w:val="none" w:sz="0" w:space="0" w:color="auto"/>
        <w:bottom w:val="none" w:sz="0" w:space="0" w:color="auto"/>
        <w:right w:val="none" w:sz="0" w:space="0" w:color="auto"/>
      </w:divBdr>
    </w:div>
    <w:div w:id="1441534848">
      <w:bodyDiv w:val="1"/>
      <w:marLeft w:val="0"/>
      <w:marRight w:val="0"/>
      <w:marTop w:val="0"/>
      <w:marBottom w:val="0"/>
      <w:divBdr>
        <w:top w:val="none" w:sz="0" w:space="0" w:color="auto"/>
        <w:left w:val="none" w:sz="0" w:space="0" w:color="auto"/>
        <w:bottom w:val="none" w:sz="0" w:space="0" w:color="auto"/>
        <w:right w:val="none" w:sz="0" w:space="0" w:color="auto"/>
      </w:divBdr>
    </w:div>
    <w:div w:id="1473714511">
      <w:bodyDiv w:val="1"/>
      <w:marLeft w:val="0"/>
      <w:marRight w:val="0"/>
      <w:marTop w:val="0"/>
      <w:marBottom w:val="0"/>
      <w:divBdr>
        <w:top w:val="none" w:sz="0" w:space="0" w:color="auto"/>
        <w:left w:val="none" w:sz="0" w:space="0" w:color="auto"/>
        <w:bottom w:val="none" w:sz="0" w:space="0" w:color="auto"/>
        <w:right w:val="none" w:sz="0" w:space="0" w:color="auto"/>
      </w:divBdr>
    </w:div>
    <w:div w:id="1502768982">
      <w:bodyDiv w:val="1"/>
      <w:marLeft w:val="0"/>
      <w:marRight w:val="0"/>
      <w:marTop w:val="0"/>
      <w:marBottom w:val="0"/>
      <w:divBdr>
        <w:top w:val="none" w:sz="0" w:space="0" w:color="auto"/>
        <w:left w:val="none" w:sz="0" w:space="0" w:color="auto"/>
        <w:bottom w:val="none" w:sz="0" w:space="0" w:color="auto"/>
        <w:right w:val="none" w:sz="0" w:space="0" w:color="auto"/>
      </w:divBdr>
    </w:div>
    <w:div w:id="1521972410">
      <w:bodyDiv w:val="1"/>
      <w:marLeft w:val="0"/>
      <w:marRight w:val="0"/>
      <w:marTop w:val="0"/>
      <w:marBottom w:val="0"/>
      <w:divBdr>
        <w:top w:val="none" w:sz="0" w:space="0" w:color="auto"/>
        <w:left w:val="none" w:sz="0" w:space="0" w:color="auto"/>
        <w:bottom w:val="none" w:sz="0" w:space="0" w:color="auto"/>
        <w:right w:val="none" w:sz="0" w:space="0" w:color="auto"/>
      </w:divBdr>
    </w:div>
    <w:div w:id="1537162970">
      <w:bodyDiv w:val="1"/>
      <w:marLeft w:val="0"/>
      <w:marRight w:val="0"/>
      <w:marTop w:val="0"/>
      <w:marBottom w:val="0"/>
      <w:divBdr>
        <w:top w:val="none" w:sz="0" w:space="0" w:color="auto"/>
        <w:left w:val="none" w:sz="0" w:space="0" w:color="auto"/>
        <w:bottom w:val="none" w:sz="0" w:space="0" w:color="auto"/>
        <w:right w:val="none" w:sz="0" w:space="0" w:color="auto"/>
      </w:divBdr>
    </w:div>
    <w:div w:id="1551459593">
      <w:bodyDiv w:val="1"/>
      <w:marLeft w:val="0"/>
      <w:marRight w:val="0"/>
      <w:marTop w:val="0"/>
      <w:marBottom w:val="0"/>
      <w:divBdr>
        <w:top w:val="none" w:sz="0" w:space="0" w:color="auto"/>
        <w:left w:val="none" w:sz="0" w:space="0" w:color="auto"/>
        <w:bottom w:val="none" w:sz="0" w:space="0" w:color="auto"/>
        <w:right w:val="none" w:sz="0" w:space="0" w:color="auto"/>
      </w:divBdr>
    </w:div>
    <w:div w:id="1703940780">
      <w:bodyDiv w:val="1"/>
      <w:marLeft w:val="0"/>
      <w:marRight w:val="0"/>
      <w:marTop w:val="0"/>
      <w:marBottom w:val="0"/>
      <w:divBdr>
        <w:top w:val="none" w:sz="0" w:space="0" w:color="auto"/>
        <w:left w:val="none" w:sz="0" w:space="0" w:color="auto"/>
        <w:bottom w:val="none" w:sz="0" w:space="0" w:color="auto"/>
        <w:right w:val="none" w:sz="0" w:space="0" w:color="auto"/>
      </w:divBdr>
    </w:div>
    <w:div w:id="1735853321">
      <w:bodyDiv w:val="1"/>
      <w:marLeft w:val="0"/>
      <w:marRight w:val="0"/>
      <w:marTop w:val="0"/>
      <w:marBottom w:val="0"/>
      <w:divBdr>
        <w:top w:val="none" w:sz="0" w:space="0" w:color="auto"/>
        <w:left w:val="none" w:sz="0" w:space="0" w:color="auto"/>
        <w:bottom w:val="none" w:sz="0" w:space="0" w:color="auto"/>
        <w:right w:val="none" w:sz="0" w:space="0" w:color="auto"/>
      </w:divBdr>
    </w:div>
    <w:div w:id="1813012562">
      <w:bodyDiv w:val="1"/>
      <w:marLeft w:val="0"/>
      <w:marRight w:val="0"/>
      <w:marTop w:val="0"/>
      <w:marBottom w:val="0"/>
      <w:divBdr>
        <w:top w:val="none" w:sz="0" w:space="0" w:color="auto"/>
        <w:left w:val="none" w:sz="0" w:space="0" w:color="auto"/>
        <w:bottom w:val="none" w:sz="0" w:space="0" w:color="auto"/>
        <w:right w:val="none" w:sz="0" w:space="0" w:color="auto"/>
      </w:divBdr>
    </w:div>
    <w:div w:id="1833526230">
      <w:bodyDiv w:val="1"/>
      <w:marLeft w:val="0"/>
      <w:marRight w:val="0"/>
      <w:marTop w:val="0"/>
      <w:marBottom w:val="0"/>
      <w:divBdr>
        <w:top w:val="none" w:sz="0" w:space="0" w:color="auto"/>
        <w:left w:val="none" w:sz="0" w:space="0" w:color="auto"/>
        <w:bottom w:val="none" w:sz="0" w:space="0" w:color="auto"/>
        <w:right w:val="none" w:sz="0" w:space="0" w:color="auto"/>
      </w:divBdr>
    </w:div>
    <w:div w:id="1877816396">
      <w:bodyDiv w:val="1"/>
      <w:marLeft w:val="0"/>
      <w:marRight w:val="0"/>
      <w:marTop w:val="0"/>
      <w:marBottom w:val="0"/>
      <w:divBdr>
        <w:top w:val="none" w:sz="0" w:space="0" w:color="auto"/>
        <w:left w:val="none" w:sz="0" w:space="0" w:color="auto"/>
        <w:bottom w:val="none" w:sz="0" w:space="0" w:color="auto"/>
        <w:right w:val="none" w:sz="0" w:space="0" w:color="auto"/>
      </w:divBdr>
    </w:div>
    <w:div w:id="1885674847">
      <w:bodyDiv w:val="1"/>
      <w:marLeft w:val="0"/>
      <w:marRight w:val="0"/>
      <w:marTop w:val="0"/>
      <w:marBottom w:val="0"/>
      <w:divBdr>
        <w:top w:val="none" w:sz="0" w:space="0" w:color="auto"/>
        <w:left w:val="none" w:sz="0" w:space="0" w:color="auto"/>
        <w:bottom w:val="none" w:sz="0" w:space="0" w:color="auto"/>
        <w:right w:val="none" w:sz="0" w:space="0" w:color="auto"/>
      </w:divBdr>
    </w:div>
    <w:div w:id="1912426886">
      <w:bodyDiv w:val="1"/>
      <w:marLeft w:val="0"/>
      <w:marRight w:val="0"/>
      <w:marTop w:val="0"/>
      <w:marBottom w:val="0"/>
      <w:divBdr>
        <w:top w:val="none" w:sz="0" w:space="0" w:color="auto"/>
        <w:left w:val="none" w:sz="0" w:space="0" w:color="auto"/>
        <w:bottom w:val="none" w:sz="0" w:space="0" w:color="auto"/>
        <w:right w:val="none" w:sz="0" w:space="0" w:color="auto"/>
      </w:divBdr>
    </w:div>
    <w:div w:id="1947037639">
      <w:bodyDiv w:val="1"/>
      <w:marLeft w:val="0"/>
      <w:marRight w:val="0"/>
      <w:marTop w:val="0"/>
      <w:marBottom w:val="0"/>
      <w:divBdr>
        <w:top w:val="none" w:sz="0" w:space="0" w:color="auto"/>
        <w:left w:val="none" w:sz="0" w:space="0" w:color="auto"/>
        <w:bottom w:val="none" w:sz="0" w:space="0" w:color="auto"/>
        <w:right w:val="none" w:sz="0" w:space="0" w:color="auto"/>
      </w:divBdr>
    </w:div>
    <w:div w:id="1997950957">
      <w:bodyDiv w:val="1"/>
      <w:marLeft w:val="0"/>
      <w:marRight w:val="0"/>
      <w:marTop w:val="0"/>
      <w:marBottom w:val="0"/>
      <w:divBdr>
        <w:top w:val="none" w:sz="0" w:space="0" w:color="auto"/>
        <w:left w:val="none" w:sz="0" w:space="0" w:color="auto"/>
        <w:bottom w:val="none" w:sz="0" w:space="0" w:color="auto"/>
        <w:right w:val="none" w:sz="0" w:space="0" w:color="auto"/>
      </w:divBdr>
    </w:div>
    <w:div w:id="2043163385">
      <w:bodyDiv w:val="1"/>
      <w:marLeft w:val="0"/>
      <w:marRight w:val="0"/>
      <w:marTop w:val="0"/>
      <w:marBottom w:val="0"/>
      <w:divBdr>
        <w:top w:val="none" w:sz="0" w:space="0" w:color="auto"/>
        <w:left w:val="none" w:sz="0" w:space="0" w:color="auto"/>
        <w:bottom w:val="none" w:sz="0" w:space="0" w:color="auto"/>
        <w:right w:val="none" w:sz="0" w:space="0" w:color="auto"/>
      </w:divBdr>
    </w:div>
    <w:div w:id="211604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Bri12</b:Tag>
    <b:SourceType>Report</b:SourceType>
    <b:Guid>{274E84C8-0B84-4952-B922-0D98CFB391E6}</b:Guid>
    <b:Author>
      <b:Author>
        <b:Corporate>British Standards Institution</b:Corporate>
      </b:Author>
    </b:Author>
    <b:Title>BS 5837: Trees in relation to design, demolition and construction. Recommendations</b:Title>
    <b:Year>2012</b:Year>
    <b:City>London</b:City>
    <b:Publisher>British Standards Institution</b:Publisher>
    <b:RefOrder>7</b:RefOrder>
  </b:Source>
  <b:Source>
    <b:Tag>Wel17</b:Tag>
    <b:SourceType>Report</b:SourceType>
    <b:Guid>{7F281CA9-2A3D-4438-A75C-B55FFAE2AE31}</b:Guid>
    <b:Author>
      <b:Author>
        <b:Corporate>Welsh Government</b:Corporate>
      </b:Author>
    </b:Author>
    <b:Title>Environmental impact assessment for town and country planning: summary of changes</b:Title>
    <b:Year>2017</b:Year>
    <b:Publisher>Gov.Wales</b:Publisher>
    <b:City>Cardiff</b:City>
    <b:RefOrder>1</b:RefOrder>
  </b:Source>
  <b:Source>
    <b:Tag>Wel26</b:Tag>
    <b:SourceType>Report</b:SourceType>
    <b:Guid>{BBC8D84A-DFB5-4C75-8279-B8B22048CBB5}</b:Guid>
    <b:Author>
      <b:Author>
        <b:Corporate>Welsh Government</b:Corporate>
      </b:Author>
    </b:Author>
    <b:Title>Technical advice note (TAN) 15: development, flooding and coastal erosion</b:Title>
    <b:Year>2026</b:Year>
    <b:Publisher>Gov.Wales</b:Publisher>
    <b:City>Cardiff</b:City>
    <b:RefOrder>6</b:RefOrder>
  </b:Source>
  <b:Source>
    <b:Tag>leg16</b:Tag>
    <b:SourceType>Report</b:SourceType>
    <b:Guid>{75D736FF-F26D-4743-A440-829E8A6662E1}</b:Guid>
    <b:Author>
      <b:Author>
        <b:Corporate>legislation.gov.uk</b:Corporate>
      </b:Author>
    </b:Author>
    <b:Title>Environment (Wales) Act 2016</b:Title>
    <b:Year>2016</b:Year>
    <b:Publisher>Crown and database right</b:Publisher>
    <b:City>London</b:City>
    <b:RefOrder>3</b:RefOrder>
  </b:Source>
  <b:Source>
    <b:Tag>Wel15</b:Tag>
    <b:SourceType>Report</b:SourceType>
    <b:Guid>{73AF50A3-5E7A-44F8-AEEB-C9899E806C1B}</b:Guid>
    <b:Author>
      <b:Author>
        <b:Corporate>Welsh Government</b:Corporate>
      </b:Author>
    </b:Author>
    <b:Title>Well-being of Future Generations (Wales) Act 2015: the essentials</b:Title>
    <b:Year>2015</b:Year>
    <b:Publisher>Gov.Wales</b:Publisher>
    <b:City>Cardiff</b:City>
    <b:RefOrder>4</b:RefOrder>
  </b:Source>
  <b:Source>
    <b:Tag>Wel25</b:Tag>
    <b:SourceType>Report</b:SourceType>
    <b:Guid>{62BCCFBC-14E6-42A5-8A92-5D6969F67A31}</b:Guid>
    <b:Author>
      <b:Author>
        <b:Corporate>Welsh Goverment </b:Corporate>
      </b:Author>
    </b:Author>
    <b:Title>Environmental impact assessment (EIA) guidance</b:Title>
    <b:Year>2025</b:Year>
    <b:Publisher>Gov.Wales</b:Publisher>
    <b:City>Cardiff</b:City>
    <b:RefOrder>2</b:RefOrder>
  </b:Source>
  <b:Source>
    <b:Tag>Nat20</b:Tag>
    <b:SourceType>InternetSite</b:SourceType>
    <b:Guid>{8514D02B-89D6-497E-B9BF-0CD215B43CDD}</b:Guid>
    <b:Title>Flood Map for Planning</b:Title>
    <b:Year>2020</b:Year>
    <b:Author>
      <b:Author>
        <b:Corporate>Natural Resources Wales</b:Corporate>
      </b:Author>
    </b:Author>
    <b:InternetSiteTitle>Natural Resources Wales flooding</b:InternetSiteTitle>
    <b:URL>https://flood-map-for-planning.naturalresources.wales/</b:URL>
    <b:RefOrder>5</b:RefOrder>
  </b:Source>
  <b:Source>
    <b:Tag>Wel24</b:Tag>
    <b:SourceType>Report</b:SourceType>
    <b:Guid>{6432DB03-3C95-4260-BEC6-697301B86E30}</b:Guid>
    <b:Author>
      <b:Author>
        <b:Corporate>Welsh Government</b:Corporate>
      </b:Author>
    </b:Author>
    <b:Title>Planning Policy Wales</b:Title>
    <b:Year>2024</b:Year>
    <b:Publisher>Gov.Wales</b:Publisher>
    <b:City>Cadiff</b:City>
    <b:RefOrder>8</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84340a62474217f63ae8f53b3ec6a49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05d6ead71d962ffcf34b9cc5eb33ad5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0FACEA-7486-4D33-8A54-DC9FFA346DD8}">
  <ds:schemaRefs>
    <ds:schemaRef ds:uri="http://schemas.openxmlformats.org/officeDocument/2006/bibliography"/>
  </ds:schemaRefs>
</ds:datastoreItem>
</file>

<file path=customXml/itemProps3.xml><?xml version="1.0" encoding="utf-8"?>
<ds:datastoreItem xmlns:ds="http://schemas.openxmlformats.org/officeDocument/2006/customXml" ds:itemID="{1A9BE2C1-7482-40A9-B0AB-7D0B9FF9F52A}">
  <ds:schemaRefs>
    <ds:schemaRef ds:uri="http://purl.org/dc/terms/"/>
    <ds:schemaRef ds:uri="http://www.w3.org/XML/1998/namespace"/>
    <ds:schemaRef ds:uri="550816ce-8156-4f45-b1c4-24236a73d01f"/>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0ebdf10f-b5a3-45b6-acdb-7dc1eb398785"/>
    <ds:schemaRef ds:uri="http://purl.org/dc/dcmitype/"/>
    <ds:schemaRef ds:uri="http://purl.org/dc/elements/1.1/"/>
  </ds:schemaRefs>
</ds:datastoreItem>
</file>

<file path=customXml/itemProps4.xml><?xml version="1.0" encoding="utf-8"?>
<ds:datastoreItem xmlns:ds="http://schemas.openxmlformats.org/officeDocument/2006/customXml" ds:itemID="{5D7C6477-7E40-4A6D-9C0A-6C6CE5BE90B5}">
  <ds:schemaRefs>
    <ds:schemaRef ds:uri="http://schemas.microsoft.com/sharepoint/v3/contenttype/forms"/>
  </ds:schemaRefs>
</ds:datastoreItem>
</file>

<file path=customXml/itemProps5.xml><?xml version="1.0" encoding="utf-8"?>
<ds:datastoreItem xmlns:ds="http://schemas.openxmlformats.org/officeDocument/2006/customXml" ds:itemID="{A9827926-FF02-4C05-8395-08A9787DA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5935</Words>
  <Characters>33830</Characters>
  <Application>Microsoft Office Word</Application>
  <DocSecurity>0</DocSecurity>
  <Lines>281</Lines>
  <Paragraphs>79</Paragraphs>
  <ScaleCrop>false</ScaleCrop>
  <Company/>
  <LinksUpToDate>false</LinksUpToDate>
  <CharactersWithSpaces>39686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Intergrated project</dc:title>
  <dc:subject>ACBA 6016</dc:subject>
  <dc:creator>Callum Jones (2306025)</dc:creator>
  <cp:keywords/>
  <dc:description/>
  <cp:lastModifiedBy>Callum Jones</cp:lastModifiedBy>
  <cp:revision>2</cp:revision>
  <dcterms:created xsi:type="dcterms:W3CDTF">2026-05-13T15:38:00Z</dcterms:created>
  <dcterms:modified xsi:type="dcterms:W3CDTF">2026-05-13T15:38:00Z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