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1182C" w14:textId="77777777" w:rsidR="003E3A2E" w:rsidRPr="00A23818" w:rsidRDefault="003E3A2E" w:rsidP="007530E9">
      <w:pPr>
        <w:rPr>
          <w:rFonts w:ascii="Arial" w:hAnsi="Arial" w:cs="Arial"/>
          <w:b/>
          <w:bCs/>
          <w:sz w:val="22"/>
        </w:rPr>
      </w:pPr>
    </w:p>
    <w:p w14:paraId="0847079F" w14:textId="77777777" w:rsidR="003E3A2E" w:rsidRPr="00A23818" w:rsidRDefault="003E3A2E" w:rsidP="009524A5">
      <w:pPr>
        <w:jc w:val="center"/>
        <w:rPr>
          <w:rFonts w:ascii="Arial" w:hAnsi="Arial" w:cs="Arial"/>
          <w:b/>
          <w:bCs/>
          <w:sz w:val="22"/>
        </w:rPr>
      </w:pPr>
    </w:p>
    <w:p w14:paraId="3CA678EB" w14:textId="77777777" w:rsidR="00E6350B" w:rsidRPr="00A23818" w:rsidRDefault="00E6350B" w:rsidP="009524A5">
      <w:pPr>
        <w:jc w:val="center"/>
        <w:rPr>
          <w:rFonts w:ascii="Arial" w:hAnsi="Arial" w:cs="Arial"/>
          <w:b/>
          <w:bCs/>
          <w:sz w:val="22"/>
        </w:rPr>
      </w:pPr>
    </w:p>
    <w:p w14:paraId="2C4623D1" w14:textId="77777777" w:rsidR="00E6350B" w:rsidRPr="00A23818" w:rsidRDefault="00E6350B" w:rsidP="009524A5">
      <w:pPr>
        <w:jc w:val="center"/>
        <w:rPr>
          <w:rFonts w:ascii="Arial" w:hAnsi="Arial" w:cs="Arial"/>
          <w:b/>
          <w:bCs/>
          <w:sz w:val="22"/>
        </w:rPr>
      </w:pPr>
    </w:p>
    <w:p w14:paraId="2C671A15" w14:textId="77777777" w:rsidR="00E6350B" w:rsidRPr="00A23818" w:rsidRDefault="00E6350B" w:rsidP="009524A5">
      <w:pPr>
        <w:jc w:val="center"/>
        <w:rPr>
          <w:rFonts w:ascii="Arial" w:hAnsi="Arial" w:cs="Arial"/>
          <w:b/>
          <w:bCs/>
          <w:sz w:val="22"/>
        </w:rPr>
      </w:pPr>
    </w:p>
    <w:p w14:paraId="7F776B38" w14:textId="7420BF42" w:rsidR="009524A5" w:rsidRPr="00A23818" w:rsidRDefault="009524A5" w:rsidP="00055E39">
      <w:pPr>
        <w:rPr>
          <w:rFonts w:ascii="Arial" w:hAnsi="Arial" w:cs="Arial"/>
          <w:b/>
          <w:bCs/>
          <w:sz w:val="22"/>
        </w:rPr>
      </w:pPr>
    </w:p>
    <w:p w14:paraId="0089A1A1" w14:textId="77777777" w:rsidR="00055E39" w:rsidRDefault="009524A5" w:rsidP="009524A5">
      <w:pPr>
        <w:jc w:val="center"/>
        <w:rPr>
          <w:rFonts w:ascii="Arial" w:hAnsi="Arial" w:cs="Arial"/>
          <w:b/>
          <w:bCs/>
          <w:sz w:val="22"/>
        </w:rPr>
      </w:pPr>
      <w:r w:rsidRPr="00A23818">
        <w:rPr>
          <w:rFonts w:ascii="Arial" w:hAnsi="Arial" w:cs="Arial"/>
          <w:b/>
          <w:bCs/>
          <w:sz w:val="22"/>
        </w:rPr>
        <w:t xml:space="preserve">Student </w:t>
      </w:r>
      <w:proofErr w:type="spellStart"/>
      <w:proofErr w:type="gramStart"/>
      <w:r w:rsidRPr="00A23818">
        <w:rPr>
          <w:rFonts w:ascii="Arial" w:hAnsi="Arial" w:cs="Arial"/>
          <w:b/>
          <w:bCs/>
          <w:sz w:val="22"/>
        </w:rPr>
        <w:t>Name:</w:t>
      </w:r>
      <w:r w:rsidR="00055E39">
        <w:rPr>
          <w:rFonts w:ascii="Arial" w:hAnsi="Arial" w:cs="Arial"/>
          <w:b/>
          <w:bCs/>
          <w:sz w:val="22"/>
        </w:rPr>
        <w:t>Nageena</w:t>
      </w:r>
      <w:proofErr w:type="spellEnd"/>
      <w:proofErr w:type="gramEnd"/>
      <w:r w:rsidR="00055E39">
        <w:rPr>
          <w:rFonts w:ascii="Arial" w:hAnsi="Arial" w:cs="Arial"/>
          <w:b/>
          <w:bCs/>
          <w:sz w:val="22"/>
        </w:rPr>
        <w:t xml:space="preserve"> Akhtar</w:t>
      </w:r>
      <w:r w:rsidRPr="00A23818">
        <w:rPr>
          <w:rFonts w:ascii="Arial" w:hAnsi="Arial" w:cs="Arial"/>
          <w:b/>
          <w:bCs/>
          <w:sz w:val="22"/>
        </w:rPr>
        <w:br/>
        <w:t>Student ID:</w:t>
      </w:r>
      <w:r w:rsidR="00055E39">
        <w:rPr>
          <w:rFonts w:ascii="Arial" w:hAnsi="Arial" w:cs="Arial"/>
          <w:b/>
          <w:bCs/>
          <w:sz w:val="22"/>
        </w:rPr>
        <w:t>2232594</w:t>
      </w:r>
      <w:r w:rsidRPr="00A23818">
        <w:rPr>
          <w:rFonts w:ascii="Arial" w:hAnsi="Arial" w:cs="Arial"/>
          <w:b/>
          <w:bCs/>
          <w:sz w:val="22"/>
        </w:rPr>
        <w:br/>
        <w:t>Submission Date:</w:t>
      </w:r>
      <w:r w:rsidR="00055E39">
        <w:rPr>
          <w:rFonts w:ascii="Arial" w:hAnsi="Arial" w:cs="Arial"/>
          <w:b/>
          <w:bCs/>
          <w:sz w:val="22"/>
        </w:rPr>
        <w:t>18/11/2025</w:t>
      </w:r>
    </w:p>
    <w:p w14:paraId="1003DD63" w14:textId="25E864E0" w:rsidR="00055E39" w:rsidRDefault="00055E39" w:rsidP="009524A5">
      <w:pPr>
        <w:jc w:val="center"/>
        <w:rPr>
          <w:rFonts w:ascii="Arial" w:hAnsi="Arial" w:cs="Arial"/>
          <w:b/>
          <w:bCs/>
          <w:sz w:val="22"/>
        </w:rPr>
      </w:pPr>
      <w:proofErr w:type="spellStart"/>
      <w:proofErr w:type="gramStart"/>
      <w:r>
        <w:rPr>
          <w:rFonts w:ascii="Arial" w:hAnsi="Arial" w:cs="Arial"/>
          <w:b/>
          <w:bCs/>
          <w:sz w:val="22"/>
        </w:rPr>
        <w:t>Title:Assesment</w:t>
      </w:r>
      <w:proofErr w:type="spellEnd"/>
      <w:proofErr w:type="gramEnd"/>
      <w:r>
        <w:rPr>
          <w:rFonts w:ascii="Arial" w:hAnsi="Arial" w:cs="Arial"/>
          <w:b/>
          <w:bCs/>
          <w:sz w:val="22"/>
        </w:rPr>
        <w:t xml:space="preserve"> 2- report on a Health Issue </w:t>
      </w:r>
    </w:p>
    <w:p w14:paraId="4F273DC6" w14:textId="53C76473" w:rsidR="00055E39" w:rsidRDefault="00055E39" w:rsidP="009524A5">
      <w:pPr>
        <w:jc w:val="center"/>
        <w:rPr>
          <w:rFonts w:ascii="Arial" w:hAnsi="Arial" w:cs="Arial"/>
          <w:b/>
          <w:bCs/>
          <w:sz w:val="22"/>
        </w:rPr>
      </w:pPr>
      <w:r>
        <w:rPr>
          <w:rFonts w:ascii="Arial" w:hAnsi="Arial" w:cs="Arial"/>
          <w:b/>
          <w:bCs/>
          <w:sz w:val="22"/>
        </w:rPr>
        <w:t xml:space="preserve">Module: Introduction to public </w:t>
      </w:r>
      <w:proofErr w:type="gramStart"/>
      <w:r>
        <w:rPr>
          <w:rFonts w:ascii="Arial" w:hAnsi="Arial" w:cs="Arial"/>
          <w:b/>
          <w:bCs/>
          <w:sz w:val="22"/>
        </w:rPr>
        <w:t>health(</w:t>
      </w:r>
      <w:proofErr w:type="gramEnd"/>
      <w:r>
        <w:rPr>
          <w:rFonts w:ascii="Arial" w:hAnsi="Arial" w:cs="Arial"/>
          <w:b/>
          <w:bCs/>
          <w:sz w:val="22"/>
        </w:rPr>
        <w:t>LCHS4008_BIRM)</w:t>
      </w:r>
    </w:p>
    <w:p w14:paraId="41DB17FC" w14:textId="1B6765F8" w:rsidR="009524A5" w:rsidRPr="009524A5" w:rsidRDefault="00055E39" w:rsidP="009524A5">
      <w:pPr>
        <w:jc w:val="center"/>
        <w:rPr>
          <w:rFonts w:ascii="Arial" w:hAnsi="Arial" w:cs="Arial"/>
          <w:b/>
          <w:bCs/>
          <w:sz w:val="22"/>
        </w:rPr>
      </w:pPr>
      <w:r>
        <w:rPr>
          <w:rFonts w:ascii="Arial" w:hAnsi="Arial" w:cs="Arial"/>
          <w:b/>
          <w:bCs/>
          <w:sz w:val="22"/>
        </w:rPr>
        <w:t>Lecture: Daniel Haruna</w:t>
      </w:r>
      <w:r w:rsidR="009524A5" w:rsidRPr="00A23818">
        <w:rPr>
          <w:rFonts w:ascii="Arial" w:hAnsi="Arial" w:cs="Arial"/>
          <w:b/>
          <w:bCs/>
          <w:sz w:val="22"/>
        </w:rPr>
        <w:br/>
      </w:r>
    </w:p>
    <w:p w14:paraId="0A0A1A38" w14:textId="77777777" w:rsidR="003E3A2E" w:rsidRPr="00A23818" w:rsidRDefault="003E3A2E">
      <w:pPr>
        <w:spacing w:line="259" w:lineRule="auto"/>
        <w:jc w:val="left"/>
        <w:rPr>
          <w:rFonts w:ascii="Arial" w:hAnsi="Arial" w:cs="Arial"/>
          <w:b/>
          <w:bCs/>
          <w:sz w:val="22"/>
        </w:rPr>
      </w:pPr>
      <w:r w:rsidRPr="00A23818">
        <w:rPr>
          <w:rFonts w:ascii="Arial" w:hAnsi="Arial" w:cs="Arial"/>
          <w:b/>
          <w:bCs/>
          <w:sz w:val="22"/>
        </w:rPr>
        <w:br w:type="page"/>
      </w:r>
    </w:p>
    <w:sdt>
      <w:sdtPr>
        <w:rPr>
          <w:rFonts w:ascii="Arial" w:eastAsiaTheme="minorHAnsi" w:hAnsi="Arial" w:cs="Arial"/>
          <w:color w:val="auto"/>
          <w:sz w:val="24"/>
          <w:szCs w:val="22"/>
        </w:rPr>
        <w:id w:val="-2056853511"/>
        <w:docPartObj>
          <w:docPartGallery w:val="Table of Contents"/>
          <w:docPartUnique/>
        </w:docPartObj>
      </w:sdtPr>
      <w:sdtEndPr>
        <w:rPr>
          <w:b/>
          <w:bCs/>
          <w:noProof/>
        </w:rPr>
      </w:sdtEndPr>
      <w:sdtContent>
        <w:p w14:paraId="65A6869C" w14:textId="47B9EC84" w:rsidR="004518FF" w:rsidRPr="004518FF" w:rsidRDefault="004518FF" w:rsidP="004518FF">
          <w:pPr>
            <w:pStyle w:val="TOCHeading"/>
            <w:jc w:val="center"/>
            <w:rPr>
              <w:rFonts w:ascii="Arial" w:hAnsi="Arial" w:cs="Arial"/>
              <w:b/>
              <w:bCs/>
              <w:color w:val="000000" w:themeColor="text1"/>
              <w:sz w:val="24"/>
              <w:szCs w:val="24"/>
            </w:rPr>
          </w:pPr>
          <w:r w:rsidRPr="004518FF">
            <w:rPr>
              <w:rFonts w:ascii="Arial" w:hAnsi="Arial" w:cs="Arial"/>
              <w:b/>
              <w:bCs/>
              <w:color w:val="000000" w:themeColor="text1"/>
              <w:sz w:val="24"/>
              <w:szCs w:val="24"/>
            </w:rPr>
            <w:t>Table of Contents</w:t>
          </w:r>
        </w:p>
        <w:p w14:paraId="3110D599" w14:textId="0885768D" w:rsidR="004518FF" w:rsidRPr="004518FF" w:rsidRDefault="004518FF">
          <w:pPr>
            <w:pStyle w:val="TOC1"/>
            <w:tabs>
              <w:tab w:val="right" w:leader="dot" w:pos="9350"/>
            </w:tabs>
            <w:rPr>
              <w:rFonts w:ascii="Arial" w:hAnsi="Arial" w:cs="Arial"/>
              <w:noProof/>
            </w:rPr>
          </w:pPr>
          <w:r w:rsidRPr="004518FF">
            <w:rPr>
              <w:rFonts w:ascii="Arial" w:hAnsi="Arial" w:cs="Arial"/>
            </w:rPr>
            <w:fldChar w:fldCharType="begin"/>
          </w:r>
          <w:r w:rsidRPr="004518FF">
            <w:rPr>
              <w:rFonts w:ascii="Arial" w:hAnsi="Arial" w:cs="Arial"/>
            </w:rPr>
            <w:instrText xml:space="preserve"> TOC \o "1-3" \h \z \u </w:instrText>
          </w:r>
          <w:r w:rsidRPr="004518FF">
            <w:rPr>
              <w:rFonts w:ascii="Arial" w:hAnsi="Arial" w:cs="Arial"/>
            </w:rPr>
            <w:fldChar w:fldCharType="separate"/>
          </w:r>
          <w:hyperlink w:anchor="_Toc211944115" w:history="1">
            <w:r w:rsidRPr="004518FF">
              <w:rPr>
                <w:rStyle w:val="Hyperlink"/>
                <w:rFonts w:ascii="Arial" w:eastAsiaTheme="majorEastAsia" w:hAnsi="Arial" w:cs="Arial"/>
                <w:noProof/>
              </w:rPr>
              <w:t>Introduction</w:t>
            </w:r>
            <w:r w:rsidRPr="004518FF">
              <w:rPr>
                <w:rFonts w:ascii="Arial" w:hAnsi="Arial" w:cs="Arial"/>
                <w:noProof/>
                <w:webHidden/>
              </w:rPr>
              <w:tab/>
            </w:r>
            <w:r w:rsidRPr="004518FF">
              <w:rPr>
                <w:rFonts w:ascii="Arial" w:hAnsi="Arial" w:cs="Arial"/>
                <w:noProof/>
                <w:webHidden/>
              </w:rPr>
              <w:fldChar w:fldCharType="begin"/>
            </w:r>
            <w:r w:rsidRPr="004518FF">
              <w:rPr>
                <w:rFonts w:ascii="Arial" w:hAnsi="Arial" w:cs="Arial"/>
                <w:noProof/>
                <w:webHidden/>
              </w:rPr>
              <w:instrText xml:space="preserve"> PAGEREF _Toc211944115 \h </w:instrText>
            </w:r>
            <w:r w:rsidRPr="004518FF">
              <w:rPr>
                <w:rFonts w:ascii="Arial" w:hAnsi="Arial" w:cs="Arial"/>
                <w:noProof/>
                <w:webHidden/>
              </w:rPr>
            </w:r>
            <w:r w:rsidRPr="004518FF">
              <w:rPr>
                <w:rFonts w:ascii="Arial" w:hAnsi="Arial" w:cs="Arial"/>
                <w:noProof/>
                <w:webHidden/>
              </w:rPr>
              <w:fldChar w:fldCharType="separate"/>
            </w:r>
            <w:r w:rsidR="00055E39">
              <w:rPr>
                <w:rFonts w:ascii="Arial" w:hAnsi="Arial" w:cs="Arial"/>
                <w:noProof/>
                <w:webHidden/>
              </w:rPr>
              <w:t>3</w:t>
            </w:r>
            <w:r w:rsidRPr="004518FF">
              <w:rPr>
                <w:rFonts w:ascii="Arial" w:hAnsi="Arial" w:cs="Arial"/>
                <w:noProof/>
                <w:webHidden/>
              </w:rPr>
              <w:fldChar w:fldCharType="end"/>
            </w:r>
          </w:hyperlink>
        </w:p>
        <w:p w14:paraId="6DDF1251" w14:textId="5CBE2473" w:rsidR="004518FF" w:rsidRPr="004518FF" w:rsidRDefault="004518FF">
          <w:pPr>
            <w:pStyle w:val="TOC1"/>
            <w:tabs>
              <w:tab w:val="right" w:leader="dot" w:pos="9350"/>
            </w:tabs>
            <w:rPr>
              <w:rFonts w:ascii="Arial" w:hAnsi="Arial" w:cs="Arial"/>
              <w:noProof/>
            </w:rPr>
          </w:pPr>
          <w:hyperlink w:anchor="_Toc211944116" w:history="1">
            <w:r w:rsidRPr="004518FF">
              <w:rPr>
                <w:rStyle w:val="Hyperlink"/>
                <w:rFonts w:ascii="Arial" w:eastAsiaTheme="majorEastAsia" w:hAnsi="Arial" w:cs="Arial"/>
                <w:noProof/>
              </w:rPr>
              <w:t>Main Body</w:t>
            </w:r>
            <w:r w:rsidRPr="004518FF">
              <w:rPr>
                <w:rFonts w:ascii="Arial" w:hAnsi="Arial" w:cs="Arial"/>
                <w:noProof/>
                <w:webHidden/>
              </w:rPr>
              <w:tab/>
            </w:r>
            <w:r w:rsidRPr="004518FF">
              <w:rPr>
                <w:rFonts w:ascii="Arial" w:hAnsi="Arial" w:cs="Arial"/>
                <w:noProof/>
                <w:webHidden/>
              </w:rPr>
              <w:fldChar w:fldCharType="begin"/>
            </w:r>
            <w:r w:rsidRPr="004518FF">
              <w:rPr>
                <w:rFonts w:ascii="Arial" w:hAnsi="Arial" w:cs="Arial"/>
                <w:noProof/>
                <w:webHidden/>
              </w:rPr>
              <w:instrText xml:space="preserve"> PAGEREF _Toc211944116 \h </w:instrText>
            </w:r>
            <w:r w:rsidRPr="004518FF">
              <w:rPr>
                <w:rFonts w:ascii="Arial" w:hAnsi="Arial" w:cs="Arial"/>
                <w:noProof/>
                <w:webHidden/>
              </w:rPr>
            </w:r>
            <w:r w:rsidRPr="004518FF">
              <w:rPr>
                <w:rFonts w:ascii="Arial" w:hAnsi="Arial" w:cs="Arial"/>
                <w:noProof/>
                <w:webHidden/>
              </w:rPr>
              <w:fldChar w:fldCharType="separate"/>
            </w:r>
            <w:r w:rsidR="00055E39">
              <w:rPr>
                <w:rFonts w:ascii="Arial" w:hAnsi="Arial" w:cs="Arial"/>
                <w:noProof/>
                <w:webHidden/>
              </w:rPr>
              <w:t>3</w:t>
            </w:r>
            <w:r w:rsidRPr="004518FF">
              <w:rPr>
                <w:rFonts w:ascii="Arial" w:hAnsi="Arial" w:cs="Arial"/>
                <w:noProof/>
                <w:webHidden/>
              </w:rPr>
              <w:fldChar w:fldCharType="end"/>
            </w:r>
          </w:hyperlink>
        </w:p>
        <w:p w14:paraId="21CE8F0F" w14:textId="7BC63048" w:rsidR="004518FF" w:rsidRPr="004518FF" w:rsidRDefault="004518FF">
          <w:pPr>
            <w:pStyle w:val="TOC2"/>
            <w:tabs>
              <w:tab w:val="right" w:leader="dot" w:pos="9350"/>
            </w:tabs>
            <w:rPr>
              <w:rFonts w:ascii="Arial" w:hAnsi="Arial" w:cs="Arial"/>
              <w:noProof/>
            </w:rPr>
          </w:pPr>
          <w:hyperlink w:anchor="_Toc211944117" w:history="1">
            <w:r w:rsidRPr="004518FF">
              <w:rPr>
                <w:rStyle w:val="Hyperlink"/>
                <w:rFonts w:ascii="Arial" w:hAnsi="Arial" w:cs="Arial"/>
                <w:noProof/>
              </w:rPr>
              <w:t>Consequences of Type-2 Diabetes in the Community and NHS</w:t>
            </w:r>
            <w:r w:rsidRPr="004518FF">
              <w:rPr>
                <w:rFonts w:ascii="Arial" w:hAnsi="Arial" w:cs="Arial"/>
                <w:noProof/>
                <w:webHidden/>
              </w:rPr>
              <w:tab/>
            </w:r>
            <w:r w:rsidRPr="004518FF">
              <w:rPr>
                <w:rFonts w:ascii="Arial" w:hAnsi="Arial" w:cs="Arial"/>
                <w:noProof/>
                <w:webHidden/>
              </w:rPr>
              <w:fldChar w:fldCharType="begin"/>
            </w:r>
            <w:r w:rsidRPr="004518FF">
              <w:rPr>
                <w:rFonts w:ascii="Arial" w:hAnsi="Arial" w:cs="Arial"/>
                <w:noProof/>
                <w:webHidden/>
              </w:rPr>
              <w:instrText xml:space="preserve"> PAGEREF _Toc211944117 \h </w:instrText>
            </w:r>
            <w:r w:rsidRPr="004518FF">
              <w:rPr>
                <w:rFonts w:ascii="Arial" w:hAnsi="Arial" w:cs="Arial"/>
                <w:noProof/>
                <w:webHidden/>
              </w:rPr>
            </w:r>
            <w:r w:rsidRPr="004518FF">
              <w:rPr>
                <w:rFonts w:ascii="Arial" w:hAnsi="Arial" w:cs="Arial"/>
                <w:noProof/>
                <w:webHidden/>
              </w:rPr>
              <w:fldChar w:fldCharType="separate"/>
            </w:r>
            <w:r w:rsidR="00055E39">
              <w:rPr>
                <w:rFonts w:ascii="Arial" w:hAnsi="Arial" w:cs="Arial"/>
                <w:noProof/>
                <w:webHidden/>
              </w:rPr>
              <w:t>3</w:t>
            </w:r>
            <w:r w:rsidRPr="004518FF">
              <w:rPr>
                <w:rFonts w:ascii="Arial" w:hAnsi="Arial" w:cs="Arial"/>
                <w:noProof/>
                <w:webHidden/>
              </w:rPr>
              <w:fldChar w:fldCharType="end"/>
            </w:r>
          </w:hyperlink>
        </w:p>
        <w:p w14:paraId="0C530001" w14:textId="48346ADC" w:rsidR="004518FF" w:rsidRPr="004518FF" w:rsidRDefault="004518FF">
          <w:pPr>
            <w:pStyle w:val="TOC2"/>
            <w:tabs>
              <w:tab w:val="right" w:leader="dot" w:pos="9350"/>
            </w:tabs>
            <w:rPr>
              <w:rFonts w:ascii="Arial" w:hAnsi="Arial" w:cs="Arial"/>
              <w:noProof/>
            </w:rPr>
          </w:pPr>
          <w:hyperlink w:anchor="_Toc211944118" w:history="1">
            <w:r w:rsidRPr="004518FF">
              <w:rPr>
                <w:rStyle w:val="Hyperlink"/>
                <w:rFonts w:ascii="Arial" w:hAnsi="Arial" w:cs="Arial"/>
                <w:noProof/>
              </w:rPr>
              <w:t>Control of Type-2 Diabetes</w:t>
            </w:r>
            <w:r w:rsidRPr="004518FF">
              <w:rPr>
                <w:rFonts w:ascii="Arial" w:hAnsi="Arial" w:cs="Arial"/>
                <w:noProof/>
                <w:webHidden/>
              </w:rPr>
              <w:tab/>
            </w:r>
            <w:r w:rsidRPr="004518FF">
              <w:rPr>
                <w:rFonts w:ascii="Arial" w:hAnsi="Arial" w:cs="Arial"/>
                <w:noProof/>
                <w:webHidden/>
              </w:rPr>
              <w:fldChar w:fldCharType="begin"/>
            </w:r>
            <w:r w:rsidRPr="004518FF">
              <w:rPr>
                <w:rFonts w:ascii="Arial" w:hAnsi="Arial" w:cs="Arial"/>
                <w:noProof/>
                <w:webHidden/>
              </w:rPr>
              <w:instrText xml:space="preserve"> PAGEREF _Toc211944118 \h </w:instrText>
            </w:r>
            <w:r w:rsidRPr="004518FF">
              <w:rPr>
                <w:rFonts w:ascii="Arial" w:hAnsi="Arial" w:cs="Arial"/>
                <w:noProof/>
                <w:webHidden/>
              </w:rPr>
            </w:r>
            <w:r w:rsidRPr="004518FF">
              <w:rPr>
                <w:rFonts w:ascii="Arial" w:hAnsi="Arial" w:cs="Arial"/>
                <w:noProof/>
                <w:webHidden/>
              </w:rPr>
              <w:fldChar w:fldCharType="separate"/>
            </w:r>
            <w:r w:rsidR="00055E39">
              <w:rPr>
                <w:rFonts w:ascii="Arial" w:hAnsi="Arial" w:cs="Arial"/>
                <w:noProof/>
                <w:webHidden/>
              </w:rPr>
              <w:t>4</w:t>
            </w:r>
            <w:r w:rsidRPr="004518FF">
              <w:rPr>
                <w:rFonts w:ascii="Arial" w:hAnsi="Arial" w:cs="Arial"/>
                <w:noProof/>
                <w:webHidden/>
              </w:rPr>
              <w:fldChar w:fldCharType="end"/>
            </w:r>
          </w:hyperlink>
        </w:p>
        <w:p w14:paraId="6733D9C3" w14:textId="40F9349E" w:rsidR="004518FF" w:rsidRPr="004518FF" w:rsidRDefault="004518FF">
          <w:pPr>
            <w:pStyle w:val="TOC2"/>
            <w:tabs>
              <w:tab w:val="right" w:leader="dot" w:pos="9350"/>
            </w:tabs>
            <w:rPr>
              <w:rFonts w:ascii="Arial" w:hAnsi="Arial" w:cs="Arial"/>
              <w:noProof/>
            </w:rPr>
          </w:pPr>
          <w:hyperlink w:anchor="_Toc211944119" w:history="1">
            <w:r w:rsidRPr="004518FF">
              <w:rPr>
                <w:rStyle w:val="Hyperlink"/>
                <w:rFonts w:ascii="Arial" w:hAnsi="Arial" w:cs="Arial"/>
                <w:noProof/>
              </w:rPr>
              <w:t>Factors Influencing Health and Well-being of Affected Individuals</w:t>
            </w:r>
            <w:r w:rsidRPr="004518FF">
              <w:rPr>
                <w:rFonts w:ascii="Arial" w:hAnsi="Arial" w:cs="Arial"/>
                <w:noProof/>
                <w:webHidden/>
              </w:rPr>
              <w:tab/>
            </w:r>
            <w:r w:rsidRPr="004518FF">
              <w:rPr>
                <w:rFonts w:ascii="Arial" w:hAnsi="Arial" w:cs="Arial"/>
                <w:noProof/>
                <w:webHidden/>
              </w:rPr>
              <w:fldChar w:fldCharType="begin"/>
            </w:r>
            <w:r w:rsidRPr="004518FF">
              <w:rPr>
                <w:rFonts w:ascii="Arial" w:hAnsi="Arial" w:cs="Arial"/>
                <w:noProof/>
                <w:webHidden/>
              </w:rPr>
              <w:instrText xml:space="preserve"> PAGEREF _Toc211944119 \h </w:instrText>
            </w:r>
            <w:r w:rsidRPr="004518FF">
              <w:rPr>
                <w:rFonts w:ascii="Arial" w:hAnsi="Arial" w:cs="Arial"/>
                <w:noProof/>
                <w:webHidden/>
              </w:rPr>
            </w:r>
            <w:r w:rsidRPr="004518FF">
              <w:rPr>
                <w:rFonts w:ascii="Arial" w:hAnsi="Arial" w:cs="Arial"/>
                <w:noProof/>
                <w:webHidden/>
              </w:rPr>
              <w:fldChar w:fldCharType="separate"/>
            </w:r>
            <w:r w:rsidR="00055E39">
              <w:rPr>
                <w:rFonts w:ascii="Arial" w:hAnsi="Arial" w:cs="Arial"/>
                <w:noProof/>
                <w:webHidden/>
              </w:rPr>
              <w:t>4</w:t>
            </w:r>
            <w:r w:rsidRPr="004518FF">
              <w:rPr>
                <w:rFonts w:ascii="Arial" w:hAnsi="Arial" w:cs="Arial"/>
                <w:noProof/>
                <w:webHidden/>
              </w:rPr>
              <w:fldChar w:fldCharType="end"/>
            </w:r>
          </w:hyperlink>
        </w:p>
        <w:p w14:paraId="4B35FEE8" w14:textId="2BF4B18B" w:rsidR="004518FF" w:rsidRPr="004518FF" w:rsidRDefault="004518FF">
          <w:pPr>
            <w:pStyle w:val="TOC2"/>
            <w:tabs>
              <w:tab w:val="right" w:leader="dot" w:pos="9350"/>
            </w:tabs>
            <w:rPr>
              <w:rFonts w:ascii="Arial" w:hAnsi="Arial" w:cs="Arial"/>
              <w:noProof/>
            </w:rPr>
          </w:pPr>
          <w:hyperlink w:anchor="_Toc211944120" w:history="1">
            <w:r w:rsidRPr="004518FF">
              <w:rPr>
                <w:rStyle w:val="Hyperlink"/>
                <w:rFonts w:ascii="Arial" w:hAnsi="Arial" w:cs="Arial"/>
                <w:noProof/>
              </w:rPr>
              <w:t>Psychosocial Impact</w:t>
            </w:r>
            <w:r w:rsidRPr="004518FF">
              <w:rPr>
                <w:rFonts w:ascii="Arial" w:hAnsi="Arial" w:cs="Arial"/>
                <w:noProof/>
                <w:webHidden/>
              </w:rPr>
              <w:tab/>
            </w:r>
            <w:r w:rsidRPr="004518FF">
              <w:rPr>
                <w:rFonts w:ascii="Arial" w:hAnsi="Arial" w:cs="Arial"/>
                <w:noProof/>
                <w:webHidden/>
              </w:rPr>
              <w:fldChar w:fldCharType="begin"/>
            </w:r>
            <w:r w:rsidRPr="004518FF">
              <w:rPr>
                <w:rFonts w:ascii="Arial" w:hAnsi="Arial" w:cs="Arial"/>
                <w:noProof/>
                <w:webHidden/>
              </w:rPr>
              <w:instrText xml:space="preserve"> PAGEREF _Toc211944120 \h </w:instrText>
            </w:r>
            <w:r w:rsidRPr="004518FF">
              <w:rPr>
                <w:rFonts w:ascii="Arial" w:hAnsi="Arial" w:cs="Arial"/>
                <w:noProof/>
                <w:webHidden/>
              </w:rPr>
            </w:r>
            <w:r w:rsidRPr="004518FF">
              <w:rPr>
                <w:rFonts w:ascii="Arial" w:hAnsi="Arial" w:cs="Arial"/>
                <w:noProof/>
                <w:webHidden/>
              </w:rPr>
              <w:fldChar w:fldCharType="separate"/>
            </w:r>
            <w:r w:rsidR="00055E39">
              <w:rPr>
                <w:rFonts w:ascii="Arial" w:hAnsi="Arial" w:cs="Arial"/>
                <w:noProof/>
                <w:webHidden/>
              </w:rPr>
              <w:t>5</w:t>
            </w:r>
            <w:r w:rsidRPr="004518FF">
              <w:rPr>
                <w:rFonts w:ascii="Arial" w:hAnsi="Arial" w:cs="Arial"/>
                <w:noProof/>
                <w:webHidden/>
              </w:rPr>
              <w:fldChar w:fldCharType="end"/>
            </w:r>
          </w:hyperlink>
        </w:p>
        <w:p w14:paraId="7180E7CA" w14:textId="2E046EC7" w:rsidR="004518FF" w:rsidRPr="004518FF" w:rsidRDefault="004518FF">
          <w:pPr>
            <w:pStyle w:val="TOC2"/>
            <w:tabs>
              <w:tab w:val="right" w:leader="dot" w:pos="9350"/>
            </w:tabs>
            <w:rPr>
              <w:rFonts w:ascii="Arial" w:hAnsi="Arial" w:cs="Arial"/>
              <w:noProof/>
            </w:rPr>
          </w:pPr>
          <w:hyperlink w:anchor="_Toc211944121" w:history="1">
            <w:r w:rsidRPr="004518FF">
              <w:rPr>
                <w:rStyle w:val="Hyperlink"/>
                <w:rFonts w:ascii="Arial" w:hAnsi="Arial" w:cs="Arial"/>
                <w:noProof/>
              </w:rPr>
              <w:t>Strategies for Preventing and Reducing the Incidence of Type-2 Diabetes</w:t>
            </w:r>
            <w:r w:rsidRPr="004518FF">
              <w:rPr>
                <w:rFonts w:ascii="Arial" w:hAnsi="Arial" w:cs="Arial"/>
                <w:noProof/>
                <w:webHidden/>
              </w:rPr>
              <w:tab/>
            </w:r>
            <w:r w:rsidRPr="004518FF">
              <w:rPr>
                <w:rFonts w:ascii="Arial" w:hAnsi="Arial" w:cs="Arial"/>
                <w:noProof/>
                <w:webHidden/>
              </w:rPr>
              <w:fldChar w:fldCharType="begin"/>
            </w:r>
            <w:r w:rsidRPr="004518FF">
              <w:rPr>
                <w:rFonts w:ascii="Arial" w:hAnsi="Arial" w:cs="Arial"/>
                <w:noProof/>
                <w:webHidden/>
              </w:rPr>
              <w:instrText xml:space="preserve"> PAGEREF _Toc211944121 \h </w:instrText>
            </w:r>
            <w:r w:rsidRPr="004518FF">
              <w:rPr>
                <w:rFonts w:ascii="Arial" w:hAnsi="Arial" w:cs="Arial"/>
                <w:noProof/>
                <w:webHidden/>
              </w:rPr>
            </w:r>
            <w:r w:rsidRPr="004518FF">
              <w:rPr>
                <w:rFonts w:ascii="Arial" w:hAnsi="Arial" w:cs="Arial"/>
                <w:noProof/>
                <w:webHidden/>
              </w:rPr>
              <w:fldChar w:fldCharType="separate"/>
            </w:r>
            <w:r w:rsidR="00055E39">
              <w:rPr>
                <w:rFonts w:ascii="Arial" w:hAnsi="Arial" w:cs="Arial"/>
                <w:noProof/>
                <w:webHidden/>
              </w:rPr>
              <w:t>6</w:t>
            </w:r>
            <w:r w:rsidRPr="004518FF">
              <w:rPr>
                <w:rFonts w:ascii="Arial" w:hAnsi="Arial" w:cs="Arial"/>
                <w:noProof/>
                <w:webHidden/>
              </w:rPr>
              <w:fldChar w:fldCharType="end"/>
            </w:r>
          </w:hyperlink>
        </w:p>
        <w:p w14:paraId="79492498" w14:textId="47DC033F" w:rsidR="004518FF" w:rsidRPr="004518FF" w:rsidRDefault="004518FF">
          <w:pPr>
            <w:pStyle w:val="TOC1"/>
            <w:tabs>
              <w:tab w:val="right" w:leader="dot" w:pos="9350"/>
            </w:tabs>
            <w:rPr>
              <w:rFonts w:ascii="Arial" w:hAnsi="Arial" w:cs="Arial"/>
              <w:noProof/>
            </w:rPr>
          </w:pPr>
          <w:hyperlink w:anchor="_Toc211944122" w:history="1">
            <w:r w:rsidRPr="004518FF">
              <w:rPr>
                <w:rStyle w:val="Hyperlink"/>
                <w:rFonts w:ascii="Arial" w:eastAsiaTheme="majorEastAsia" w:hAnsi="Arial" w:cs="Arial"/>
                <w:noProof/>
              </w:rPr>
              <w:t>Conclusion</w:t>
            </w:r>
            <w:r w:rsidRPr="004518FF">
              <w:rPr>
                <w:rFonts w:ascii="Arial" w:hAnsi="Arial" w:cs="Arial"/>
                <w:noProof/>
                <w:webHidden/>
              </w:rPr>
              <w:tab/>
            </w:r>
            <w:r w:rsidRPr="004518FF">
              <w:rPr>
                <w:rFonts w:ascii="Arial" w:hAnsi="Arial" w:cs="Arial"/>
                <w:noProof/>
                <w:webHidden/>
              </w:rPr>
              <w:fldChar w:fldCharType="begin"/>
            </w:r>
            <w:r w:rsidRPr="004518FF">
              <w:rPr>
                <w:rFonts w:ascii="Arial" w:hAnsi="Arial" w:cs="Arial"/>
                <w:noProof/>
                <w:webHidden/>
              </w:rPr>
              <w:instrText xml:space="preserve"> PAGEREF _Toc211944122 \h </w:instrText>
            </w:r>
            <w:r w:rsidRPr="004518FF">
              <w:rPr>
                <w:rFonts w:ascii="Arial" w:hAnsi="Arial" w:cs="Arial"/>
                <w:noProof/>
                <w:webHidden/>
              </w:rPr>
            </w:r>
            <w:r w:rsidRPr="004518FF">
              <w:rPr>
                <w:rFonts w:ascii="Arial" w:hAnsi="Arial" w:cs="Arial"/>
                <w:noProof/>
                <w:webHidden/>
              </w:rPr>
              <w:fldChar w:fldCharType="separate"/>
            </w:r>
            <w:r w:rsidR="00055E39">
              <w:rPr>
                <w:rFonts w:ascii="Arial" w:hAnsi="Arial" w:cs="Arial"/>
                <w:noProof/>
                <w:webHidden/>
              </w:rPr>
              <w:t>6</w:t>
            </w:r>
            <w:r w:rsidRPr="004518FF">
              <w:rPr>
                <w:rFonts w:ascii="Arial" w:hAnsi="Arial" w:cs="Arial"/>
                <w:noProof/>
                <w:webHidden/>
              </w:rPr>
              <w:fldChar w:fldCharType="end"/>
            </w:r>
          </w:hyperlink>
        </w:p>
        <w:p w14:paraId="060DD0EF" w14:textId="5A2CD77B" w:rsidR="004518FF" w:rsidRPr="004518FF" w:rsidRDefault="004518FF">
          <w:pPr>
            <w:pStyle w:val="TOC1"/>
            <w:tabs>
              <w:tab w:val="right" w:leader="dot" w:pos="9350"/>
            </w:tabs>
            <w:rPr>
              <w:rFonts w:ascii="Arial" w:hAnsi="Arial" w:cs="Arial"/>
              <w:noProof/>
            </w:rPr>
          </w:pPr>
          <w:hyperlink w:anchor="_Toc211944123" w:history="1">
            <w:r w:rsidRPr="004518FF">
              <w:rPr>
                <w:rStyle w:val="Hyperlink"/>
                <w:rFonts w:ascii="Arial" w:hAnsi="Arial" w:cs="Arial"/>
                <w:noProof/>
              </w:rPr>
              <w:t>References</w:t>
            </w:r>
            <w:r w:rsidRPr="004518FF">
              <w:rPr>
                <w:rFonts w:ascii="Arial" w:hAnsi="Arial" w:cs="Arial"/>
                <w:noProof/>
                <w:webHidden/>
              </w:rPr>
              <w:tab/>
            </w:r>
            <w:r w:rsidRPr="004518FF">
              <w:rPr>
                <w:rFonts w:ascii="Arial" w:hAnsi="Arial" w:cs="Arial"/>
                <w:noProof/>
                <w:webHidden/>
              </w:rPr>
              <w:fldChar w:fldCharType="begin"/>
            </w:r>
            <w:r w:rsidRPr="004518FF">
              <w:rPr>
                <w:rFonts w:ascii="Arial" w:hAnsi="Arial" w:cs="Arial"/>
                <w:noProof/>
                <w:webHidden/>
              </w:rPr>
              <w:instrText xml:space="preserve"> PAGEREF _Toc211944123 \h </w:instrText>
            </w:r>
            <w:r w:rsidRPr="004518FF">
              <w:rPr>
                <w:rFonts w:ascii="Arial" w:hAnsi="Arial" w:cs="Arial"/>
                <w:noProof/>
                <w:webHidden/>
              </w:rPr>
            </w:r>
            <w:r w:rsidRPr="004518FF">
              <w:rPr>
                <w:rFonts w:ascii="Arial" w:hAnsi="Arial" w:cs="Arial"/>
                <w:noProof/>
                <w:webHidden/>
              </w:rPr>
              <w:fldChar w:fldCharType="separate"/>
            </w:r>
            <w:r w:rsidR="00055E39">
              <w:rPr>
                <w:rFonts w:ascii="Arial" w:hAnsi="Arial" w:cs="Arial"/>
                <w:noProof/>
                <w:webHidden/>
              </w:rPr>
              <w:t>7</w:t>
            </w:r>
            <w:r w:rsidRPr="004518FF">
              <w:rPr>
                <w:rFonts w:ascii="Arial" w:hAnsi="Arial" w:cs="Arial"/>
                <w:noProof/>
                <w:webHidden/>
              </w:rPr>
              <w:fldChar w:fldCharType="end"/>
            </w:r>
          </w:hyperlink>
        </w:p>
        <w:p w14:paraId="408701FD" w14:textId="68600C04" w:rsidR="004518FF" w:rsidRPr="004518FF" w:rsidRDefault="004518FF">
          <w:pPr>
            <w:rPr>
              <w:rFonts w:ascii="Arial" w:hAnsi="Arial" w:cs="Arial"/>
            </w:rPr>
          </w:pPr>
          <w:r w:rsidRPr="004518FF">
            <w:rPr>
              <w:rFonts w:ascii="Arial" w:hAnsi="Arial" w:cs="Arial"/>
              <w:b/>
              <w:bCs/>
              <w:noProof/>
            </w:rPr>
            <w:fldChar w:fldCharType="end"/>
          </w:r>
        </w:p>
      </w:sdtContent>
    </w:sdt>
    <w:p w14:paraId="4FD0556D" w14:textId="77777777" w:rsidR="003E3A2E" w:rsidRPr="00A23818" w:rsidRDefault="003E3A2E" w:rsidP="007530E9">
      <w:pPr>
        <w:rPr>
          <w:rFonts w:ascii="Arial" w:hAnsi="Arial" w:cs="Arial"/>
          <w:b/>
          <w:bCs/>
          <w:sz w:val="22"/>
        </w:rPr>
      </w:pPr>
    </w:p>
    <w:p w14:paraId="2155D1FD" w14:textId="77777777" w:rsidR="004518FF" w:rsidRDefault="004518FF">
      <w:pPr>
        <w:spacing w:line="259" w:lineRule="auto"/>
        <w:jc w:val="left"/>
        <w:rPr>
          <w:rFonts w:ascii="Arial" w:eastAsiaTheme="majorEastAsia" w:hAnsi="Arial" w:cs="Times New Roman"/>
          <w:b/>
          <w:color w:val="000000"/>
        </w:rPr>
      </w:pPr>
      <w:bookmarkStart w:id="0" w:name="_Toc211944115"/>
      <w:r>
        <w:rPr>
          <w:rFonts w:eastAsiaTheme="majorEastAsia"/>
        </w:rPr>
        <w:br w:type="page"/>
      </w:r>
    </w:p>
    <w:p w14:paraId="2458CDE5" w14:textId="4BD40F25" w:rsidR="007530E9" w:rsidRPr="007530E9" w:rsidRDefault="007530E9" w:rsidP="00107D3B">
      <w:pPr>
        <w:pStyle w:val="Heading1"/>
        <w:spacing w:after="0"/>
      </w:pPr>
      <w:r w:rsidRPr="007530E9">
        <w:rPr>
          <w:rFonts w:eastAsiaTheme="majorEastAsia"/>
        </w:rPr>
        <w:lastRenderedPageBreak/>
        <w:t>Introduction</w:t>
      </w:r>
      <w:bookmarkEnd w:id="0"/>
      <w:r w:rsidRPr="007530E9">
        <w:rPr>
          <w:rFonts w:eastAsiaTheme="majorEastAsia"/>
        </w:rPr>
        <w:t xml:space="preserve"> </w:t>
      </w:r>
    </w:p>
    <w:p w14:paraId="506CA355" w14:textId="68C0EBEF" w:rsidR="007530E9" w:rsidRPr="007530E9" w:rsidRDefault="00EB48DC" w:rsidP="00EB48DC">
      <w:pPr>
        <w:rPr>
          <w:rFonts w:ascii="Arial" w:hAnsi="Arial" w:cs="Arial"/>
          <w:sz w:val="22"/>
        </w:rPr>
      </w:pPr>
      <w:r w:rsidRPr="00EB48DC">
        <w:rPr>
          <w:rFonts w:ascii="Arial" w:hAnsi="Arial" w:cs="Arial"/>
          <w:sz w:val="22"/>
        </w:rPr>
        <w:t>Diabetes type-2 is a chronic illness that affects the body to process glucose (sugar) leading to an increase of sugar level in the bloodstream</w:t>
      </w:r>
      <w:r w:rsidR="000D463E">
        <w:rPr>
          <w:rFonts w:ascii="Arial" w:hAnsi="Arial" w:cs="Arial"/>
          <w:sz w:val="22"/>
        </w:rPr>
        <w:t xml:space="preserve"> </w:t>
      </w:r>
      <w:r w:rsidR="000D463E" w:rsidRPr="000D463E">
        <w:rPr>
          <w:rFonts w:ascii="Arial" w:hAnsi="Arial" w:cs="Arial"/>
          <w:sz w:val="22"/>
        </w:rPr>
        <w:t>(Diabetes Atlas, 2025)</w:t>
      </w:r>
      <w:r w:rsidRPr="00EB48DC">
        <w:rPr>
          <w:rFonts w:ascii="Arial" w:hAnsi="Arial" w:cs="Arial"/>
          <w:sz w:val="22"/>
        </w:rPr>
        <w:t xml:space="preserve">. Compared to Type-1 diabetes, which is normally diagnosed in children, Type-2 diabetes is normally diagnosed in adults, but nowadays, </w:t>
      </w:r>
      <w:r w:rsidR="005016F1" w:rsidRPr="00EB48DC">
        <w:rPr>
          <w:rFonts w:ascii="Arial" w:hAnsi="Arial" w:cs="Arial"/>
          <w:sz w:val="22"/>
        </w:rPr>
        <w:t>it has become</w:t>
      </w:r>
      <w:r w:rsidRPr="00EB48DC">
        <w:rPr>
          <w:rFonts w:ascii="Arial" w:hAnsi="Arial" w:cs="Arial"/>
          <w:sz w:val="22"/>
        </w:rPr>
        <w:t xml:space="preserve"> very common in children and adolescents due to high rates of obesity</w:t>
      </w:r>
      <w:r w:rsidR="000D463E">
        <w:rPr>
          <w:rFonts w:ascii="Arial" w:hAnsi="Arial" w:cs="Arial"/>
          <w:sz w:val="22"/>
        </w:rPr>
        <w:t xml:space="preserve"> </w:t>
      </w:r>
      <w:r w:rsidR="000D463E" w:rsidRPr="000D463E">
        <w:rPr>
          <w:rFonts w:ascii="Arial" w:hAnsi="Arial" w:cs="Arial"/>
          <w:sz w:val="22"/>
        </w:rPr>
        <w:t>(Zhou et al., 2024)</w:t>
      </w:r>
      <w:r w:rsidRPr="00EB48DC">
        <w:rPr>
          <w:rFonts w:ascii="Arial" w:hAnsi="Arial" w:cs="Arial"/>
          <w:sz w:val="22"/>
        </w:rPr>
        <w:t xml:space="preserve">. It is a result of resistant insulin in the body, or the unavailability of appropriate insulin in the pancreatic. </w:t>
      </w:r>
      <w:r w:rsidR="00102B14" w:rsidRPr="00102B14">
        <w:rPr>
          <w:rFonts w:ascii="Arial" w:hAnsi="Arial" w:cs="Arial"/>
          <w:sz w:val="22"/>
        </w:rPr>
        <w:t>The excessive thirst, the frequent urine, the blurred vision, drowsiness, and slower wound healing are few of the common signals and symptoms of Type-2 diabetes</w:t>
      </w:r>
      <w:r w:rsidR="000D463E">
        <w:rPr>
          <w:rFonts w:ascii="Arial" w:hAnsi="Arial" w:cs="Arial"/>
          <w:sz w:val="22"/>
        </w:rPr>
        <w:t xml:space="preserve"> </w:t>
      </w:r>
      <w:r w:rsidR="000D463E" w:rsidRPr="000D463E">
        <w:rPr>
          <w:rFonts w:ascii="Arial" w:hAnsi="Arial" w:cs="Arial"/>
          <w:sz w:val="22"/>
        </w:rPr>
        <w:t>(Thomas, 2025)</w:t>
      </w:r>
      <w:r w:rsidRPr="00EB48DC">
        <w:rPr>
          <w:rFonts w:ascii="Arial" w:hAnsi="Arial" w:cs="Arial"/>
          <w:sz w:val="22"/>
        </w:rPr>
        <w:t xml:space="preserve">. </w:t>
      </w:r>
      <w:r w:rsidR="00282357" w:rsidRPr="00282357">
        <w:rPr>
          <w:rFonts w:ascii="Arial" w:hAnsi="Arial" w:cs="Arial"/>
          <w:sz w:val="22"/>
        </w:rPr>
        <w:t xml:space="preserve">One of them can lead to the development of such complications as heart disease, kidney failure, nerve dysfunction in more serious cases. The type-2 diabetes cases have been on the rise in the world. According to the International Diabetes Federation (IDF), over 450 million adults in the world are diabetic today, and the number is projected to shoot up to 700 million by the year 2045. According to a 2021 case study of diabetes in </w:t>
      </w:r>
      <w:proofErr w:type="gramStart"/>
      <w:r w:rsidR="00282357" w:rsidRPr="00282357">
        <w:rPr>
          <w:rFonts w:ascii="Arial" w:hAnsi="Arial" w:cs="Arial"/>
          <w:sz w:val="22"/>
        </w:rPr>
        <w:t>UK</w:t>
      </w:r>
      <w:proofErr w:type="gramEnd"/>
      <w:r w:rsidR="00282357" w:rsidRPr="00282357">
        <w:rPr>
          <w:rFonts w:ascii="Arial" w:hAnsi="Arial" w:cs="Arial"/>
          <w:sz w:val="22"/>
        </w:rPr>
        <w:t xml:space="preserve">, the incidence of the condition reaches 4.9 million cases of which 90 </w:t>
      </w:r>
      <w:r w:rsidR="00E87DE9">
        <w:rPr>
          <w:rFonts w:ascii="Arial" w:hAnsi="Arial" w:cs="Arial"/>
          <w:sz w:val="22"/>
        </w:rPr>
        <w:t>%</w:t>
      </w:r>
      <w:r w:rsidR="00282357" w:rsidRPr="00282357">
        <w:rPr>
          <w:rFonts w:ascii="Arial" w:hAnsi="Arial" w:cs="Arial"/>
          <w:sz w:val="22"/>
        </w:rPr>
        <w:t xml:space="preserve"> are Type-2 diabetes</w:t>
      </w:r>
      <w:r w:rsidR="00E87DE9">
        <w:rPr>
          <w:rFonts w:ascii="Arial" w:hAnsi="Arial" w:cs="Arial"/>
          <w:sz w:val="22"/>
        </w:rPr>
        <w:t xml:space="preserve"> </w:t>
      </w:r>
      <w:r w:rsidR="00E87DE9" w:rsidRPr="00E87DE9">
        <w:rPr>
          <w:rFonts w:ascii="Arial" w:hAnsi="Arial" w:cs="Arial"/>
          <w:sz w:val="22"/>
        </w:rPr>
        <w:t>(University of York, 2024)</w:t>
      </w:r>
      <w:r w:rsidR="007530E9" w:rsidRPr="007530E9">
        <w:rPr>
          <w:rFonts w:ascii="Arial" w:hAnsi="Arial" w:cs="Arial"/>
          <w:sz w:val="22"/>
        </w:rPr>
        <w:t>.</w:t>
      </w:r>
    </w:p>
    <w:p w14:paraId="72C2CB05" w14:textId="42D9FF6F" w:rsidR="007530E9" w:rsidRPr="007530E9" w:rsidRDefault="007530E9" w:rsidP="00107D3B">
      <w:pPr>
        <w:pStyle w:val="Heading1"/>
        <w:spacing w:after="0"/>
      </w:pPr>
      <w:bookmarkStart w:id="1" w:name="_Toc211944116"/>
      <w:r w:rsidRPr="007530E9">
        <w:rPr>
          <w:rFonts w:eastAsiaTheme="majorEastAsia"/>
        </w:rPr>
        <w:t>Main Body</w:t>
      </w:r>
      <w:bookmarkEnd w:id="1"/>
      <w:r w:rsidRPr="007530E9">
        <w:rPr>
          <w:rFonts w:eastAsiaTheme="majorEastAsia"/>
        </w:rPr>
        <w:t xml:space="preserve"> </w:t>
      </w:r>
    </w:p>
    <w:p w14:paraId="35F3622C" w14:textId="77777777" w:rsidR="007530E9" w:rsidRPr="007530E9" w:rsidRDefault="007530E9" w:rsidP="00107D3B">
      <w:pPr>
        <w:pStyle w:val="Heading2"/>
        <w:spacing w:before="0"/>
      </w:pPr>
      <w:bookmarkStart w:id="2" w:name="_Toc211944117"/>
      <w:r w:rsidRPr="007530E9">
        <w:t>Consequences of Type-2 Diabetes in the Community and NHS</w:t>
      </w:r>
      <w:bookmarkEnd w:id="2"/>
    </w:p>
    <w:p w14:paraId="35673FDC" w14:textId="76A56FC4" w:rsidR="00AB1194" w:rsidRPr="00AB1194" w:rsidRDefault="00BC1202" w:rsidP="00AB1194">
      <w:pPr>
        <w:rPr>
          <w:rFonts w:ascii="Arial" w:hAnsi="Arial" w:cs="Arial"/>
          <w:sz w:val="22"/>
        </w:rPr>
      </w:pPr>
      <w:r w:rsidRPr="00BC1202">
        <w:rPr>
          <w:rFonts w:ascii="Arial" w:hAnsi="Arial" w:cs="Arial"/>
          <w:sz w:val="22"/>
        </w:rPr>
        <w:t>The impact of type-2 diabetes in the population and National Health Service (NHS) is overwhelming. The disease is socially and economically devastating. Patients with type-2 diabetes have a greater risk of experiencing other critical health conditions like cardiovascular diseases, renal failure, loss of sight and amputation</w:t>
      </w:r>
      <w:r w:rsidR="00A92B44">
        <w:rPr>
          <w:rFonts w:ascii="Arial" w:hAnsi="Arial" w:cs="Arial"/>
          <w:sz w:val="22"/>
        </w:rPr>
        <w:t xml:space="preserve"> </w:t>
      </w:r>
      <w:r w:rsidR="00A92B44" w:rsidRPr="00A92B44">
        <w:rPr>
          <w:rFonts w:ascii="Arial" w:hAnsi="Arial" w:cs="Arial"/>
          <w:sz w:val="22"/>
        </w:rPr>
        <w:t>(Chai et al., 2025)</w:t>
      </w:r>
      <w:r w:rsidRPr="00BC1202">
        <w:rPr>
          <w:rFonts w:ascii="Arial" w:hAnsi="Arial" w:cs="Arial"/>
          <w:sz w:val="22"/>
        </w:rPr>
        <w:t xml:space="preserve">. The effect of these complications is not only to affect the quality of life of the victims but potentially </w:t>
      </w:r>
      <w:r w:rsidR="001F4C64" w:rsidRPr="00BC1202">
        <w:rPr>
          <w:rFonts w:ascii="Arial" w:hAnsi="Arial" w:cs="Arial"/>
          <w:sz w:val="22"/>
        </w:rPr>
        <w:t>to load</w:t>
      </w:r>
      <w:r w:rsidRPr="00BC1202">
        <w:rPr>
          <w:rFonts w:ascii="Arial" w:hAnsi="Arial" w:cs="Arial"/>
          <w:sz w:val="22"/>
        </w:rPr>
        <w:t xml:space="preserve"> the family, the caregivers themselves, and the whole society</w:t>
      </w:r>
      <w:r w:rsidR="00D4168E">
        <w:rPr>
          <w:rFonts w:ascii="Arial" w:hAnsi="Arial" w:cs="Arial"/>
          <w:sz w:val="22"/>
        </w:rPr>
        <w:t xml:space="preserve"> </w:t>
      </w:r>
      <w:r w:rsidR="00D4168E" w:rsidRPr="00D4168E">
        <w:rPr>
          <w:rFonts w:ascii="Arial" w:hAnsi="Arial" w:cs="Arial"/>
          <w:sz w:val="22"/>
        </w:rPr>
        <w:t>(</w:t>
      </w:r>
      <w:proofErr w:type="spellStart"/>
      <w:r w:rsidR="00D4168E" w:rsidRPr="00D4168E">
        <w:rPr>
          <w:rFonts w:ascii="Arial" w:hAnsi="Arial" w:cs="Arial"/>
          <w:sz w:val="22"/>
        </w:rPr>
        <w:t>JackW</w:t>
      </w:r>
      <w:proofErr w:type="spellEnd"/>
      <w:r w:rsidR="00D4168E" w:rsidRPr="00D4168E">
        <w:rPr>
          <w:rFonts w:ascii="Arial" w:hAnsi="Arial" w:cs="Arial"/>
          <w:sz w:val="22"/>
        </w:rPr>
        <w:t>, 2024)</w:t>
      </w:r>
      <w:r w:rsidRPr="00BC1202">
        <w:rPr>
          <w:rFonts w:ascii="Arial" w:hAnsi="Arial" w:cs="Arial"/>
          <w:sz w:val="22"/>
        </w:rPr>
        <w:t xml:space="preserve">. The Type-2 cases typically require a </w:t>
      </w:r>
      <w:r w:rsidR="001F4C64" w:rsidRPr="00BC1202">
        <w:rPr>
          <w:rFonts w:ascii="Arial" w:hAnsi="Arial" w:cs="Arial"/>
          <w:sz w:val="22"/>
        </w:rPr>
        <w:t>lifelong</w:t>
      </w:r>
      <w:r w:rsidRPr="00BC1202">
        <w:rPr>
          <w:rFonts w:ascii="Arial" w:hAnsi="Arial" w:cs="Arial"/>
          <w:sz w:val="22"/>
        </w:rPr>
        <w:t xml:space="preserve"> treatment and care including regular check-ups with the doctor, dieting, medication and in severe cases, injections of drugs daily</w:t>
      </w:r>
      <w:r w:rsidR="00AB1194" w:rsidRPr="00AB1194">
        <w:rPr>
          <w:rFonts w:ascii="Arial" w:hAnsi="Arial" w:cs="Arial"/>
          <w:sz w:val="22"/>
        </w:rPr>
        <w:t>.</w:t>
      </w:r>
    </w:p>
    <w:p w14:paraId="7311D469" w14:textId="0D5F4F75" w:rsidR="007530E9" w:rsidRPr="007530E9" w:rsidRDefault="00AB1194" w:rsidP="00AB1194">
      <w:pPr>
        <w:rPr>
          <w:rFonts w:ascii="Arial" w:hAnsi="Arial" w:cs="Arial"/>
          <w:sz w:val="22"/>
        </w:rPr>
      </w:pPr>
      <w:r w:rsidRPr="00AB1194">
        <w:rPr>
          <w:rFonts w:ascii="Arial" w:hAnsi="Arial" w:cs="Arial"/>
          <w:sz w:val="22"/>
        </w:rPr>
        <w:t xml:space="preserve">Type-2 diabetes has a tremendous economic impact on expenditure on population health. In </w:t>
      </w:r>
      <w:proofErr w:type="gramStart"/>
      <w:r w:rsidRPr="00AB1194">
        <w:rPr>
          <w:rFonts w:ascii="Arial" w:hAnsi="Arial" w:cs="Arial"/>
          <w:sz w:val="22"/>
        </w:rPr>
        <w:t>UK</w:t>
      </w:r>
      <w:proofErr w:type="gramEnd"/>
      <w:r w:rsidRPr="00AB1194">
        <w:rPr>
          <w:rFonts w:ascii="Arial" w:hAnsi="Arial" w:cs="Arial"/>
          <w:sz w:val="22"/>
        </w:rPr>
        <w:t xml:space="preserve">, the NHS expenditure on treatment and management of diabetes is around 10 billion annually, with Type-2 diabetes consuming most of the funds, approximately 90 </w:t>
      </w:r>
      <w:r w:rsidR="000B3A1F">
        <w:rPr>
          <w:rFonts w:ascii="Arial" w:hAnsi="Arial" w:cs="Arial"/>
          <w:sz w:val="22"/>
        </w:rPr>
        <w:t xml:space="preserve">% </w:t>
      </w:r>
      <w:r w:rsidR="000B3A1F" w:rsidRPr="000B3A1F">
        <w:rPr>
          <w:rFonts w:ascii="Arial" w:hAnsi="Arial" w:cs="Arial"/>
          <w:sz w:val="22"/>
        </w:rPr>
        <w:t>(</w:t>
      </w:r>
      <w:proofErr w:type="spellStart"/>
      <w:r w:rsidR="000B3A1F" w:rsidRPr="000B3A1F">
        <w:rPr>
          <w:rFonts w:ascii="Arial" w:hAnsi="Arial" w:cs="Arial"/>
          <w:sz w:val="22"/>
        </w:rPr>
        <w:t>Hansotte</w:t>
      </w:r>
      <w:proofErr w:type="spellEnd"/>
      <w:r w:rsidR="000B3A1F" w:rsidRPr="000B3A1F">
        <w:rPr>
          <w:rFonts w:ascii="Arial" w:hAnsi="Arial" w:cs="Arial"/>
          <w:sz w:val="22"/>
        </w:rPr>
        <w:t xml:space="preserve"> et al., 2024)</w:t>
      </w:r>
      <w:r w:rsidRPr="00AB1194">
        <w:rPr>
          <w:rFonts w:ascii="Arial" w:hAnsi="Arial" w:cs="Arial"/>
          <w:sz w:val="22"/>
        </w:rPr>
        <w:t xml:space="preserve">. This statistic is the costs on drugs, </w:t>
      </w:r>
      <w:proofErr w:type="spellStart"/>
      <w:r w:rsidRPr="00AB1194">
        <w:rPr>
          <w:rFonts w:ascii="Arial" w:hAnsi="Arial" w:cs="Arial"/>
          <w:sz w:val="22"/>
        </w:rPr>
        <w:t>hospitali</w:t>
      </w:r>
      <w:r w:rsidR="00482809">
        <w:rPr>
          <w:rFonts w:ascii="Arial" w:hAnsi="Arial" w:cs="Arial"/>
          <w:sz w:val="22"/>
        </w:rPr>
        <w:t>sation</w:t>
      </w:r>
      <w:proofErr w:type="spellEnd"/>
      <w:r w:rsidRPr="00AB1194">
        <w:rPr>
          <w:rFonts w:ascii="Arial" w:hAnsi="Arial" w:cs="Arial"/>
          <w:sz w:val="22"/>
        </w:rPr>
        <w:t>, and on the long-term treatment of the diabetes complications. The disease also leads to wastage of manpower within the working population, as the ill-managed diabetic patients are at a higher risk of absenteeism and reduced working power</w:t>
      </w:r>
      <w:r w:rsidR="000B3A1F">
        <w:rPr>
          <w:rFonts w:ascii="Arial" w:hAnsi="Arial" w:cs="Arial"/>
          <w:sz w:val="22"/>
        </w:rPr>
        <w:t xml:space="preserve"> </w:t>
      </w:r>
      <w:r w:rsidR="000B3A1F" w:rsidRPr="000B3A1F">
        <w:rPr>
          <w:rFonts w:ascii="Arial" w:hAnsi="Arial" w:cs="Arial"/>
          <w:sz w:val="22"/>
        </w:rPr>
        <w:t>(Sami et al., 2025)</w:t>
      </w:r>
      <w:r w:rsidRPr="00AB1194">
        <w:rPr>
          <w:rFonts w:ascii="Arial" w:hAnsi="Arial" w:cs="Arial"/>
          <w:sz w:val="22"/>
        </w:rPr>
        <w:t xml:space="preserve">. The financial implication is also very high all over the world. As the International Diabetes Federation (IDF) states, the global economy is estimated to spend at least up to over 760 billion a year in terms of health provision costs and wastage of productive time on </w:t>
      </w:r>
      <w:r w:rsidRPr="00AB1194">
        <w:rPr>
          <w:rFonts w:ascii="Arial" w:hAnsi="Arial" w:cs="Arial"/>
          <w:sz w:val="22"/>
        </w:rPr>
        <w:lastRenderedPageBreak/>
        <w:t>diabetes</w:t>
      </w:r>
      <w:r w:rsidR="00A82BF4">
        <w:rPr>
          <w:rFonts w:ascii="Arial" w:hAnsi="Arial" w:cs="Arial"/>
          <w:sz w:val="22"/>
        </w:rPr>
        <w:t xml:space="preserve"> </w:t>
      </w:r>
      <w:r w:rsidR="00A82BF4" w:rsidRPr="00A82BF4">
        <w:rPr>
          <w:rFonts w:ascii="Arial" w:hAnsi="Arial" w:cs="Arial"/>
          <w:sz w:val="22"/>
        </w:rPr>
        <w:t>(Glover et al., 2023)</w:t>
      </w:r>
      <w:r w:rsidRPr="00AB1194">
        <w:rPr>
          <w:rFonts w:ascii="Arial" w:hAnsi="Arial" w:cs="Arial"/>
          <w:sz w:val="22"/>
        </w:rPr>
        <w:t xml:space="preserve">. These statistics alone point heavily to the fact that there is a pressing need </w:t>
      </w:r>
      <w:proofErr w:type="gramStart"/>
      <w:r w:rsidRPr="00AB1194">
        <w:rPr>
          <w:rFonts w:ascii="Arial" w:hAnsi="Arial" w:cs="Arial"/>
          <w:sz w:val="22"/>
        </w:rPr>
        <w:t>of</w:t>
      </w:r>
      <w:proofErr w:type="gramEnd"/>
      <w:r w:rsidRPr="00AB1194">
        <w:rPr>
          <w:rFonts w:ascii="Arial" w:hAnsi="Arial" w:cs="Arial"/>
          <w:sz w:val="22"/>
        </w:rPr>
        <w:t xml:space="preserve"> effective interventions, not only in terms of treatment but prevention and management as well</w:t>
      </w:r>
      <w:r w:rsidR="007530E9" w:rsidRPr="007530E9">
        <w:rPr>
          <w:rFonts w:ascii="Arial" w:hAnsi="Arial" w:cs="Arial"/>
          <w:sz w:val="22"/>
        </w:rPr>
        <w:t>.</w:t>
      </w:r>
    </w:p>
    <w:p w14:paraId="0E0EC033" w14:textId="77777777" w:rsidR="007530E9" w:rsidRPr="007530E9" w:rsidRDefault="007530E9" w:rsidP="005B0FF9">
      <w:pPr>
        <w:pStyle w:val="Heading2"/>
      </w:pPr>
      <w:bookmarkStart w:id="3" w:name="_Toc211944118"/>
      <w:r w:rsidRPr="007530E9">
        <w:t>Control of Type-2 Diabetes</w:t>
      </w:r>
      <w:bookmarkEnd w:id="3"/>
    </w:p>
    <w:p w14:paraId="66F02856" w14:textId="5AE2E69F" w:rsidR="007530E9" w:rsidRPr="007530E9" w:rsidRDefault="008B7FA0" w:rsidP="007530E9">
      <w:pPr>
        <w:rPr>
          <w:rFonts w:ascii="Arial" w:hAnsi="Arial" w:cs="Arial"/>
          <w:sz w:val="22"/>
        </w:rPr>
      </w:pPr>
      <w:r w:rsidRPr="008B7FA0">
        <w:rPr>
          <w:rFonts w:ascii="Arial" w:hAnsi="Arial" w:cs="Arial"/>
          <w:sz w:val="22"/>
        </w:rPr>
        <w:t xml:space="preserve">The treatment of Type-2 diabetes is </w:t>
      </w:r>
      <w:r w:rsidR="0060432A" w:rsidRPr="008B7FA0">
        <w:rPr>
          <w:rFonts w:ascii="Arial" w:hAnsi="Arial" w:cs="Arial"/>
          <w:sz w:val="22"/>
        </w:rPr>
        <w:t>complicated,</w:t>
      </w:r>
      <w:r w:rsidRPr="008B7FA0">
        <w:rPr>
          <w:rFonts w:ascii="Arial" w:hAnsi="Arial" w:cs="Arial"/>
          <w:sz w:val="22"/>
        </w:rPr>
        <w:t xml:space="preserve"> and it involves the activity of the medical system, </w:t>
      </w:r>
      <w:r w:rsidR="0060432A" w:rsidRPr="008B7FA0">
        <w:rPr>
          <w:rFonts w:ascii="Arial" w:hAnsi="Arial" w:cs="Arial"/>
          <w:sz w:val="22"/>
        </w:rPr>
        <w:t>changes</w:t>
      </w:r>
      <w:r w:rsidRPr="008B7FA0">
        <w:rPr>
          <w:rFonts w:ascii="Arial" w:hAnsi="Arial" w:cs="Arial"/>
          <w:sz w:val="22"/>
        </w:rPr>
        <w:t xml:space="preserve"> in lifestyle and constant monitoring. The synergistic effect of the medication, the change of lifestyle (diet and exercise) and monitoring of the blood sugar are the major means of the disease regulation</w:t>
      </w:r>
      <w:r w:rsidR="007530E9" w:rsidRPr="007530E9">
        <w:rPr>
          <w:rFonts w:ascii="Arial" w:hAnsi="Arial" w:cs="Arial"/>
          <w:sz w:val="22"/>
        </w:rPr>
        <w:t>.</w:t>
      </w:r>
    </w:p>
    <w:p w14:paraId="264853D8" w14:textId="64BAF628" w:rsidR="007530E9" w:rsidRPr="007530E9" w:rsidRDefault="007530E9" w:rsidP="00A82BF4">
      <w:pPr>
        <w:numPr>
          <w:ilvl w:val="0"/>
          <w:numId w:val="2"/>
        </w:numPr>
        <w:rPr>
          <w:rFonts w:ascii="Arial" w:hAnsi="Arial" w:cs="Arial"/>
          <w:sz w:val="22"/>
        </w:rPr>
      </w:pPr>
      <w:r w:rsidRPr="007530E9">
        <w:rPr>
          <w:rFonts w:ascii="Arial" w:hAnsi="Arial" w:cs="Arial"/>
          <w:b/>
          <w:bCs/>
          <w:sz w:val="22"/>
        </w:rPr>
        <w:t>Medication</w:t>
      </w:r>
      <w:r w:rsidRPr="007530E9">
        <w:rPr>
          <w:rFonts w:ascii="Arial" w:hAnsi="Arial" w:cs="Arial"/>
          <w:sz w:val="22"/>
        </w:rPr>
        <w:t xml:space="preserve">: </w:t>
      </w:r>
      <w:r w:rsidR="0060432A" w:rsidRPr="0060432A">
        <w:rPr>
          <w:rFonts w:ascii="Arial" w:hAnsi="Arial" w:cs="Arial"/>
          <w:sz w:val="22"/>
        </w:rPr>
        <w:t xml:space="preserve">A patient will be prescribed </w:t>
      </w:r>
      <w:proofErr w:type="gramStart"/>
      <w:r w:rsidR="0060432A" w:rsidRPr="0060432A">
        <w:rPr>
          <w:rFonts w:ascii="Arial" w:hAnsi="Arial" w:cs="Arial"/>
          <w:sz w:val="22"/>
        </w:rPr>
        <w:t>oral</w:t>
      </w:r>
      <w:proofErr w:type="gramEnd"/>
      <w:r w:rsidR="0060432A" w:rsidRPr="0060432A">
        <w:rPr>
          <w:rFonts w:ascii="Arial" w:hAnsi="Arial" w:cs="Arial"/>
          <w:sz w:val="22"/>
        </w:rPr>
        <w:t xml:space="preserve"> form of medication such as Metformin that will help regulate his or her blood </w:t>
      </w:r>
      <w:r w:rsidR="00A82BF4" w:rsidRPr="0060432A">
        <w:rPr>
          <w:rFonts w:ascii="Arial" w:hAnsi="Arial" w:cs="Arial"/>
          <w:sz w:val="22"/>
        </w:rPr>
        <w:t>sugar,</w:t>
      </w:r>
      <w:r w:rsidR="0060432A" w:rsidRPr="0060432A">
        <w:rPr>
          <w:rFonts w:ascii="Arial" w:hAnsi="Arial" w:cs="Arial"/>
          <w:sz w:val="22"/>
        </w:rPr>
        <w:t xml:space="preserve"> especially at the first stages of Type- 2 diabetes</w:t>
      </w:r>
      <w:r w:rsidR="00A82BF4">
        <w:rPr>
          <w:rFonts w:ascii="Arial" w:hAnsi="Arial" w:cs="Arial"/>
          <w:sz w:val="22"/>
        </w:rPr>
        <w:t xml:space="preserve"> </w:t>
      </w:r>
      <w:r w:rsidR="00A82BF4" w:rsidRPr="00A82BF4">
        <w:rPr>
          <w:rFonts w:ascii="Arial" w:hAnsi="Arial" w:cs="Arial"/>
          <w:sz w:val="22"/>
        </w:rPr>
        <w:t>(Mujahid et al., 2023)</w:t>
      </w:r>
      <w:r w:rsidR="0060432A" w:rsidRPr="00A82BF4">
        <w:rPr>
          <w:rFonts w:ascii="Arial" w:hAnsi="Arial" w:cs="Arial"/>
          <w:sz w:val="22"/>
        </w:rPr>
        <w:t xml:space="preserve">. In the later stages of the disease, insulin treatment or other injectable medications may be required to manage the glucose level. These treatments are a treatment but not a cure </w:t>
      </w:r>
      <w:proofErr w:type="gramStart"/>
      <w:r w:rsidR="0060432A" w:rsidRPr="00A82BF4">
        <w:rPr>
          <w:rFonts w:ascii="Arial" w:hAnsi="Arial" w:cs="Arial"/>
          <w:sz w:val="22"/>
        </w:rPr>
        <w:t>of</w:t>
      </w:r>
      <w:proofErr w:type="gramEnd"/>
      <w:r w:rsidR="0060432A" w:rsidRPr="00A82BF4">
        <w:rPr>
          <w:rFonts w:ascii="Arial" w:hAnsi="Arial" w:cs="Arial"/>
          <w:sz w:val="22"/>
        </w:rPr>
        <w:t xml:space="preserve"> diseases</w:t>
      </w:r>
      <w:r w:rsidRPr="007530E9">
        <w:rPr>
          <w:rFonts w:ascii="Arial" w:hAnsi="Arial" w:cs="Arial"/>
          <w:sz w:val="22"/>
        </w:rPr>
        <w:t>.</w:t>
      </w:r>
    </w:p>
    <w:p w14:paraId="3FC54ED3" w14:textId="6A32D0A2" w:rsidR="007530E9" w:rsidRPr="007530E9" w:rsidRDefault="007530E9" w:rsidP="007530E9">
      <w:pPr>
        <w:numPr>
          <w:ilvl w:val="0"/>
          <w:numId w:val="2"/>
        </w:numPr>
        <w:rPr>
          <w:rFonts w:ascii="Arial" w:hAnsi="Arial" w:cs="Arial"/>
          <w:sz w:val="22"/>
        </w:rPr>
      </w:pPr>
      <w:r w:rsidRPr="007530E9">
        <w:rPr>
          <w:rFonts w:ascii="Arial" w:hAnsi="Arial" w:cs="Arial"/>
          <w:b/>
          <w:bCs/>
          <w:sz w:val="22"/>
        </w:rPr>
        <w:t>Lifestyle Modifications</w:t>
      </w:r>
      <w:r w:rsidRPr="007530E9">
        <w:rPr>
          <w:rFonts w:ascii="Arial" w:hAnsi="Arial" w:cs="Arial"/>
          <w:sz w:val="22"/>
        </w:rPr>
        <w:t xml:space="preserve">: </w:t>
      </w:r>
      <w:r w:rsidR="0060432A" w:rsidRPr="0060432A">
        <w:rPr>
          <w:rFonts w:ascii="Arial" w:hAnsi="Arial" w:cs="Arial"/>
          <w:sz w:val="22"/>
        </w:rPr>
        <w:t xml:space="preserve">Introduction of lifestyle changes is another vital aspect in the treatment of Type-2 diabetes. These include a sensible well balanced and large share of </w:t>
      </w:r>
      <w:proofErr w:type="spellStart"/>
      <w:r w:rsidR="0060432A" w:rsidRPr="0060432A">
        <w:rPr>
          <w:rFonts w:ascii="Arial" w:hAnsi="Arial" w:cs="Arial"/>
          <w:sz w:val="22"/>
        </w:rPr>
        <w:t>fibre</w:t>
      </w:r>
      <w:proofErr w:type="spellEnd"/>
      <w:r w:rsidR="0060432A" w:rsidRPr="0060432A">
        <w:rPr>
          <w:rFonts w:ascii="Arial" w:hAnsi="Arial" w:cs="Arial"/>
          <w:sz w:val="22"/>
        </w:rPr>
        <w:t>, vegetables and lean protein and low intake of processed foods and sugars. Physical activity is also helpful in enhancing the insulin sensitivity of the body and keeping the level of blood sugar at normal levels which can be accomplished through regular exercise such as brisk walking or swimming</w:t>
      </w:r>
      <w:r w:rsidR="00A82BF4">
        <w:rPr>
          <w:rFonts w:ascii="Arial" w:hAnsi="Arial" w:cs="Arial"/>
          <w:sz w:val="22"/>
        </w:rPr>
        <w:t xml:space="preserve"> </w:t>
      </w:r>
      <w:r w:rsidR="00A82BF4" w:rsidRPr="00A82BF4">
        <w:rPr>
          <w:rFonts w:ascii="Arial" w:hAnsi="Arial" w:cs="Arial"/>
          <w:sz w:val="22"/>
        </w:rPr>
        <w:t xml:space="preserve">(Hill-Briggs </w:t>
      </w:r>
      <w:r w:rsidR="00482809">
        <w:rPr>
          <w:rFonts w:ascii="Arial" w:hAnsi="Arial" w:cs="Arial"/>
          <w:sz w:val="22"/>
        </w:rPr>
        <w:t>and</w:t>
      </w:r>
      <w:r w:rsidR="00A82BF4" w:rsidRPr="00A82BF4">
        <w:rPr>
          <w:rFonts w:ascii="Arial" w:hAnsi="Arial" w:cs="Arial"/>
          <w:sz w:val="22"/>
        </w:rPr>
        <w:t xml:space="preserve"> Fitzpatrick, 2023)</w:t>
      </w:r>
      <w:r w:rsidRPr="007530E9">
        <w:rPr>
          <w:rFonts w:ascii="Arial" w:hAnsi="Arial" w:cs="Arial"/>
          <w:sz w:val="22"/>
        </w:rPr>
        <w:t>.</w:t>
      </w:r>
    </w:p>
    <w:p w14:paraId="0F6DC7D3" w14:textId="23657CC1" w:rsidR="007530E9" w:rsidRPr="007530E9" w:rsidRDefault="007530E9" w:rsidP="009C094B">
      <w:pPr>
        <w:numPr>
          <w:ilvl w:val="0"/>
          <w:numId w:val="2"/>
        </w:numPr>
        <w:rPr>
          <w:rFonts w:ascii="Arial" w:hAnsi="Arial" w:cs="Arial"/>
          <w:sz w:val="22"/>
        </w:rPr>
      </w:pPr>
      <w:r w:rsidRPr="007530E9">
        <w:rPr>
          <w:rFonts w:ascii="Arial" w:hAnsi="Arial" w:cs="Arial"/>
          <w:b/>
          <w:bCs/>
          <w:sz w:val="22"/>
        </w:rPr>
        <w:t>Blood Sugar Monitoring</w:t>
      </w:r>
      <w:r w:rsidRPr="007530E9">
        <w:rPr>
          <w:rFonts w:ascii="Arial" w:hAnsi="Arial" w:cs="Arial"/>
          <w:sz w:val="22"/>
        </w:rPr>
        <w:t xml:space="preserve">: </w:t>
      </w:r>
      <w:r w:rsidR="009C094B" w:rsidRPr="009C094B">
        <w:rPr>
          <w:rFonts w:ascii="Arial" w:hAnsi="Arial" w:cs="Arial"/>
          <w:sz w:val="22"/>
        </w:rPr>
        <w:t>Regular blood sugar tests are important when the patient has Type-2 diabetes to ensure that the patient can follow their glucose levels to determine whether they are normal or not</w:t>
      </w:r>
      <w:r w:rsidR="00BB1607">
        <w:rPr>
          <w:rFonts w:ascii="Arial" w:hAnsi="Arial" w:cs="Arial"/>
          <w:sz w:val="22"/>
        </w:rPr>
        <w:t xml:space="preserve"> </w:t>
      </w:r>
      <w:r w:rsidR="00BB1607" w:rsidRPr="00BB1607">
        <w:rPr>
          <w:rFonts w:ascii="Arial" w:hAnsi="Arial" w:cs="Arial"/>
          <w:sz w:val="22"/>
        </w:rPr>
        <w:t xml:space="preserve">(Hill-Briggs </w:t>
      </w:r>
      <w:r w:rsidR="00482809">
        <w:rPr>
          <w:rFonts w:ascii="Arial" w:hAnsi="Arial" w:cs="Arial"/>
          <w:sz w:val="22"/>
        </w:rPr>
        <w:t>and</w:t>
      </w:r>
      <w:r w:rsidR="00BB1607" w:rsidRPr="00BB1607">
        <w:rPr>
          <w:rFonts w:ascii="Arial" w:hAnsi="Arial" w:cs="Arial"/>
          <w:sz w:val="22"/>
        </w:rPr>
        <w:t xml:space="preserve"> Fitzpatrick, 2023)</w:t>
      </w:r>
      <w:r w:rsidR="009C094B" w:rsidRPr="009C094B">
        <w:rPr>
          <w:rFonts w:ascii="Arial" w:hAnsi="Arial" w:cs="Arial"/>
          <w:sz w:val="22"/>
        </w:rPr>
        <w:t>. This helps in maintaining the blood sugar level within the target range and reduces the risk of complications. Other health indicators that patients are supposed to test are blood pressure and cholesterol level as this might lead to the development of cardiovascular disease and other complications due to diabetes</w:t>
      </w:r>
      <w:r w:rsidR="00BB1607">
        <w:rPr>
          <w:rFonts w:ascii="Arial" w:hAnsi="Arial" w:cs="Arial"/>
          <w:sz w:val="22"/>
        </w:rPr>
        <w:t xml:space="preserve"> </w:t>
      </w:r>
      <w:r w:rsidR="00BB1607" w:rsidRPr="00BB1607">
        <w:rPr>
          <w:rFonts w:ascii="Arial" w:hAnsi="Arial" w:cs="Arial"/>
          <w:sz w:val="22"/>
        </w:rPr>
        <w:t>(Song et al., 2023)</w:t>
      </w:r>
      <w:r w:rsidRPr="007530E9">
        <w:rPr>
          <w:rFonts w:ascii="Arial" w:hAnsi="Arial" w:cs="Arial"/>
          <w:sz w:val="22"/>
        </w:rPr>
        <w:t>.</w:t>
      </w:r>
    </w:p>
    <w:p w14:paraId="0197B4F6" w14:textId="77777777" w:rsidR="007530E9" w:rsidRPr="007530E9" w:rsidRDefault="007530E9" w:rsidP="00107D3B">
      <w:pPr>
        <w:pStyle w:val="Heading2"/>
      </w:pPr>
      <w:bookmarkStart w:id="4" w:name="_Toc211944119"/>
      <w:r w:rsidRPr="007530E9">
        <w:t>Factors Influencing Health and Well-being of Affected Individuals</w:t>
      </w:r>
      <w:bookmarkEnd w:id="4"/>
    </w:p>
    <w:p w14:paraId="3405E389" w14:textId="4A899FDA" w:rsidR="007530E9" w:rsidRPr="007530E9" w:rsidRDefault="007F7BD7" w:rsidP="007530E9">
      <w:pPr>
        <w:rPr>
          <w:rFonts w:ascii="Arial" w:hAnsi="Arial" w:cs="Arial"/>
          <w:sz w:val="22"/>
        </w:rPr>
      </w:pPr>
      <w:r w:rsidRPr="007F7BD7">
        <w:rPr>
          <w:rFonts w:ascii="Arial" w:hAnsi="Arial" w:cs="Arial"/>
          <w:sz w:val="22"/>
        </w:rPr>
        <w:t xml:space="preserve">Determinants include various factors, either directly or indirectly, which influence the health and </w:t>
      </w:r>
      <w:r w:rsidR="000000D4" w:rsidRPr="007F7BD7">
        <w:rPr>
          <w:rFonts w:ascii="Arial" w:hAnsi="Arial" w:cs="Arial"/>
          <w:sz w:val="22"/>
        </w:rPr>
        <w:t>wellbeing</w:t>
      </w:r>
      <w:r w:rsidRPr="007F7BD7">
        <w:rPr>
          <w:rFonts w:ascii="Arial" w:hAnsi="Arial" w:cs="Arial"/>
          <w:sz w:val="22"/>
        </w:rPr>
        <w:t xml:space="preserve"> of people with Type-2 diabetes. These can be largely divided into genetic effects, environmental effects and </w:t>
      </w:r>
      <w:r w:rsidR="000000D4" w:rsidRPr="007F7BD7">
        <w:rPr>
          <w:rFonts w:ascii="Arial" w:hAnsi="Arial" w:cs="Arial"/>
          <w:sz w:val="22"/>
        </w:rPr>
        <w:t>socio-economic</w:t>
      </w:r>
      <w:r w:rsidRPr="007F7BD7">
        <w:rPr>
          <w:rFonts w:ascii="Arial" w:hAnsi="Arial" w:cs="Arial"/>
          <w:sz w:val="22"/>
        </w:rPr>
        <w:t xml:space="preserve"> effects</w:t>
      </w:r>
      <w:r w:rsidR="007530E9" w:rsidRPr="007530E9">
        <w:rPr>
          <w:rFonts w:ascii="Arial" w:hAnsi="Arial" w:cs="Arial"/>
          <w:sz w:val="22"/>
        </w:rPr>
        <w:t>.</w:t>
      </w:r>
    </w:p>
    <w:p w14:paraId="60F6D204" w14:textId="03071FFC" w:rsidR="007530E9" w:rsidRPr="007530E9" w:rsidRDefault="007530E9" w:rsidP="007530E9">
      <w:pPr>
        <w:numPr>
          <w:ilvl w:val="0"/>
          <w:numId w:val="3"/>
        </w:numPr>
        <w:rPr>
          <w:rFonts w:ascii="Arial" w:hAnsi="Arial" w:cs="Arial"/>
          <w:sz w:val="22"/>
        </w:rPr>
      </w:pPr>
      <w:r w:rsidRPr="007530E9">
        <w:rPr>
          <w:rFonts w:ascii="Arial" w:hAnsi="Arial" w:cs="Arial"/>
          <w:b/>
          <w:bCs/>
          <w:sz w:val="22"/>
        </w:rPr>
        <w:lastRenderedPageBreak/>
        <w:t>Genetic Factors</w:t>
      </w:r>
      <w:r w:rsidRPr="007530E9">
        <w:rPr>
          <w:rFonts w:ascii="Arial" w:hAnsi="Arial" w:cs="Arial"/>
          <w:sz w:val="22"/>
        </w:rPr>
        <w:t xml:space="preserve">: </w:t>
      </w:r>
      <w:r w:rsidR="004539C5" w:rsidRPr="004539C5">
        <w:rPr>
          <w:rFonts w:ascii="Arial" w:hAnsi="Arial" w:cs="Arial"/>
          <w:sz w:val="22"/>
        </w:rPr>
        <w:t>Genetics is a major contributor to type- 2 diabetes. One of the greatest risk factors of the condition can be defined as family history. Patients who get close with people (</w:t>
      </w:r>
      <w:r w:rsidR="005A0B5D" w:rsidRPr="004539C5">
        <w:rPr>
          <w:rFonts w:ascii="Arial" w:hAnsi="Arial" w:cs="Arial"/>
          <w:sz w:val="22"/>
        </w:rPr>
        <w:t>parents</w:t>
      </w:r>
      <w:r w:rsidR="004539C5" w:rsidRPr="004539C5">
        <w:rPr>
          <w:rFonts w:ascii="Arial" w:hAnsi="Arial" w:cs="Arial"/>
          <w:sz w:val="22"/>
        </w:rPr>
        <w:t xml:space="preserve"> or even </w:t>
      </w:r>
      <w:r w:rsidR="005016F1" w:rsidRPr="004539C5">
        <w:rPr>
          <w:rFonts w:ascii="Arial" w:hAnsi="Arial" w:cs="Arial"/>
          <w:sz w:val="22"/>
        </w:rPr>
        <w:t>siblings</w:t>
      </w:r>
      <w:r w:rsidR="004539C5" w:rsidRPr="004539C5">
        <w:rPr>
          <w:rFonts w:ascii="Arial" w:hAnsi="Arial" w:cs="Arial"/>
          <w:sz w:val="22"/>
        </w:rPr>
        <w:t>) who have Type-2 diabetes, are in danger of catching the disease themselves</w:t>
      </w:r>
      <w:r w:rsidR="005A0B5D">
        <w:rPr>
          <w:rFonts w:ascii="Arial" w:hAnsi="Arial" w:cs="Arial"/>
          <w:sz w:val="22"/>
        </w:rPr>
        <w:t xml:space="preserve"> </w:t>
      </w:r>
      <w:r w:rsidR="005A0B5D" w:rsidRPr="005A0B5D">
        <w:rPr>
          <w:rFonts w:ascii="Arial" w:hAnsi="Arial" w:cs="Arial"/>
          <w:sz w:val="22"/>
        </w:rPr>
        <w:t>(Pike et al., 2023)</w:t>
      </w:r>
      <w:r w:rsidR="004539C5" w:rsidRPr="004539C5">
        <w:rPr>
          <w:rFonts w:ascii="Arial" w:hAnsi="Arial" w:cs="Arial"/>
          <w:sz w:val="22"/>
        </w:rPr>
        <w:t>. There are also a few races that happen to be mostly vulnerable to Type-2 diabetes like the South Asian/African/Caribbean race, indicating that they are genetically predisposed to having Type-2 diabetes</w:t>
      </w:r>
      <w:r w:rsidRPr="007530E9">
        <w:rPr>
          <w:rFonts w:ascii="Arial" w:hAnsi="Arial" w:cs="Arial"/>
          <w:sz w:val="22"/>
        </w:rPr>
        <w:t>.</w:t>
      </w:r>
    </w:p>
    <w:p w14:paraId="77E3C139" w14:textId="7A18C084" w:rsidR="007530E9" w:rsidRPr="007530E9" w:rsidRDefault="007530E9" w:rsidP="007530E9">
      <w:pPr>
        <w:numPr>
          <w:ilvl w:val="0"/>
          <w:numId w:val="3"/>
        </w:numPr>
        <w:rPr>
          <w:rFonts w:ascii="Arial" w:hAnsi="Arial" w:cs="Arial"/>
          <w:sz w:val="22"/>
        </w:rPr>
      </w:pPr>
      <w:r w:rsidRPr="007530E9">
        <w:rPr>
          <w:rFonts w:ascii="Arial" w:hAnsi="Arial" w:cs="Arial"/>
          <w:b/>
          <w:bCs/>
          <w:sz w:val="22"/>
        </w:rPr>
        <w:t>Environmental Factors</w:t>
      </w:r>
      <w:r w:rsidRPr="007530E9">
        <w:rPr>
          <w:rFonts w:ascii="Arial" w:hAnsi="Arial" w:cs="Arial"/>
          <w:sz w:val="22"/>
        </w:rPr>
        <w:t xml:space="preserve">: </w:t>
      </w:r>
      <w:r w:rsidR="004539C5" w:rsidRPr="004539C5">
        <w:rPr>
          <w:rFonts w:ascii="Arial" w:hAnsi="Arial" w:cs="Arial"/>
          <w:sz w:val="22"/>
        </w:rPr>
        <w:t xml:space="preserve">The environment in which the people live may have a huge impact </w:t>
      </w:r>
      <w:proofErr w:type="gramStart"/>
      <w:r w:rsidR="004539C5" w:rsidRPr="004539C5">
        <w:rPr>
          <w:rFonts w:ascii="Arial" w:hAnsi="Arial" w:cs="Arial"/>
          <w:sz w:val="22"/>
        </w:rPr>
        <w:t>in</w:t>
      </w:r>
      <w:proofErr w:type="gramEnd"/>
      <w:r w:rsidR="004539C5" w:rsidRPr="004539C5">
        <w:rPr>
          <w:rFonts w:ascii="Arial" w:hAnsi="Arial" w:cs="Arial"/>
          <w:sz w:val="22"/>
        </w:rPr>
        <w:t xml:space="preserve"> their predisposition to Type-2 diabetes. Poor diets and physical inactivity are being caused by the social changes that have resulted in </w:t>
      </w:r>
      <w:proofErr w:type="spellStart"/>
      <w:r w:rsidR="004539C5" w:rsidRPr="004539C5">
        <w:rPr>
          <w:rFonts w:ascii="Arial" w:hAnsi="Arial" w:cs="Arial"/>
          <w:sz w:val="22"/>
        </w:rPr>
        <w:t>urbanisation</w:t>
      </w:r>
      <w:proofErr w:type="spellEnd"/>
      <w:r w:rsidR="004539C5" w:rsidRPr="004539C5">
        <w:rPr>
          <w:rFonts w:ascii="Arial" w:hAnsi="Arial" w:cs="Arial"/>
          <w:sz w:val="22"/>
        </w:rPr>
        <w:t xml:space="preserve"> and sedentary life along with easy access to processed foods</w:t>
      </w:r>
      <w:r w:rsidR="001F56CA">
        <w:rPr>
          <w:rFonts w:ascii="Arial" w:hAnsi="Arial" w:cs="Arial"/>
          <w:sz w:val="22"/>
        </w:rPr>
        <w:t xml:space="preserve"> </w:t>
      </w:r>
      <w:r w:rsidR="001F56CA" w:rsidRPr="001F56CA">
        <w:rPr>
          <w:rFonts w:ascii="Arial" w:hAnsi="Arial" w:cs="Arial"/>
          <w:sz w:val="22"/>
        </w:rPr>
        <w:t>(Thomas, 2025)</w:t>
      </w:r>
      <w:r w:rsidR="004539C5" w:rsidRPr="004539C5">
        <w:rPr>
          <w:rFonts w:ascii="Arial" w:hAnsi="Arial" w:cs="Arial"/>
          <w:sz w:val="22"/>
        </w:rPr>
        <w:t xml:space="preserve">. Conversely, availability of green spaces, walking </w:t>
      </w:r>
      <w:proofErr w:type="spellStart"/>
      <w:r w:rsidR="004539C5" w:rsidRPr="004539C5">
        <w:rPr>
          <w:rFonts w:ascii="Arial" w:hAnsi="Arial" w:cs="Arial"/>
          <w:sz w:val="22"/>
        </w:rPr>
        <w:t>neighbourhoods</w:t>
      </w:r>
      <w:proofErr w:type="spellEnd"/>
      <w:r w:rsidR="004539C5" w:rsidRPr="004539C5">
        <w:rPr>
          <w:rFonts w:ascii="Arial" w:hAnsi="Arial" w:cs="Arial"/>
          <w:sz w:val="22"/>
        </w:rPr>
        <w:t xml:space="preserve">, and fresh foods may have a beneficial effect on </w:t>
      </w:r>
      <w:proofErr w:type="spellStart"/>
      <w:r w:rsidR="004539C5" w:rsidRPr="004539C5">
        <w:rPr>
          <w:rFonts w:ascii="Arial" w:hAnsi="Arial" w:cs="Arial"/>
          <w:sz w:val="22"/>
        </w:rPr>
        <w:t>behaviour</w:t>
      </w:r>
      <w:proofErr w:type="spellEnd"/>
      <w:r w:rsidR="004539C5" w:rsidRPr="004539C5">
        <w:rPr>
          <w:rFonts w:ascii="Arial" w:hAnsi="Arial" w:cs="Arial"/>
          <w:sz w:val="22"/>
        </w:rPr>
        <w:t xml:space="preserve"> and lower the risk of Type-2 diabetes development</w:t>
      </w:r>
      <w:r w:rsidRPr="007530E9">
        <w:rPr>
          <w:rFonts w:ascii="Arial" w:hAnsi="Arial" w:cs="Arial"/>
          <w:sz w:val="22"/>
        </w:rPr>
        <w:t>.</w:t>
      </w:r>
    </w:p>
    <w:p w14:paraId="7778A116" w14:textId="65EC6DFB" w:rsidR="007530E9" w:rsidRPr="007530E9" w:rsidRDefault="007530E9" w:rsidP="004539C5">
      <w:pPr>
        <w:numPr>
          <w:ilvl w:val="0"/>
          <w:numId w:val="3"/>
        </w:numPr>
        <w:rPr>
          <w:rFonts w:ascii="Arial" w:hAnsi="Arial" w:cs="Arial"/>
          <w:sz w:val="22"/>
        </w:rPr>
      </w:pPr>
      <w:r w:rsidRPr="007530E9">
        <w:rPr>
          <w:rFonts w:ascii="Arial" w:hAnsi="Arial" w:cs="Arial"/>
          <w:b/>
          <w:bCs/>
          <w:sz w:val="22"/>
        </w:rPr>
        <w:t>Socio-Economic Factors</w:t>
      </w:r>
      <w:r w:rsidRPr="007530E9">
        <w:rPr>
          <w:rFonts w:ascii="Arial" w:hAnsi="Arial" w:cs="Arial"/>
          <w:sz w:val="22"/>
        </w:rPr>
        <w:t xml:space="preserve">: </w:t>
      </w:r>
      <w:r w:rsidR="004539C5" w:rsidRPr="004539C5">
        <w:rPr>
          <w:rFonts w:ascii="Arial" w:hAnsi="Arial" w:cs="Arial"/>
          <w:sz w:val="22"/>
        </w:rPr>
        <w:t xml:space="preserve">Socio-economic status (SES) is a major determinant of health outcomes, which also encompasses the probability of Type-2 diabetes infection. Individuals with lower socio-economic positions lack equal rights to access healthcare, nutritious food and </w:t>
      </w:r>
      <w:proofErr w:type="gramStart"/>
      <w:r w:rsidR="004539C5" w:rsidRPr="004539C5">
        <w:rPr>
          <w:rFonts w:ascii="Arial" w:hAnsi="Arial" w:cs="Arial"/>
          <w:sz w:val="22"/>
        </w:rPr>
        <w:t>exercises</w:t>
      </w:r>
      <w:proofErr w:type="gramEnd"/>
      <w:r w:rsidR="004539C5" w:rsidRPr="004539C5">
        <w:rPr>
          <w:rFonts w:ascii="Arial" w:hAnsi="Arial" w:cs="Arial"/>
          <w:sz w:val="22"/>
        </w:rPr>
        <w:t>. They are also at risk of additional challenges with managing the condition due to financial constraints, and they will not be able to afford the required drugs or hospital visits</w:t>
      </w:r>
      <w:r w:rsidR="00532CDC">
        <w:rPr>
          <w:rFonts w:ascii="Arial" w:hAnsi="Arial" w:cs="Arial"/>
          <w:sz w:val="22"/>
        </w:rPr>
        <w:t xml:space="preserve"> </w:t>
      </w:r>
      <w:r w:rsidR="00532CDC" w:rsidRPr="00532CDC">
        <w:rPr>
          <w:rFonts w:ascii="Arial" w:hAnsi="Arial" w:cs="Arial"/>
          <w:sz w:val="22"/>
        </w:rPr>
        <w:t>(Eastlake, 2025)</w:t>
      </w:r>
      <w:r w:rsidR="004539C5" w:rsidRPr="004539C5">
        <w:rPr>
          <w:rFonts w:ascii="Arial" w:hAnsi="Arial" w:cs="Arial"/>
          <w:sz w:val="22"/>
        </w:rPr>
        <w:t>. Conversely, upper-income social-economic classes are also more likely to receive preventive care and education on how to handle diabetes or can manage it at least partially because they can afford medical treatment</w:t>
      </w:r>
      <w:r w:rsidRPr="007530E9">
        <w:rPr>
          <w:rFonts w:ascii="Arial" w:hAnsi="Arial" w:cs="Arial"/>
          <w:sz w:val="22"/>
        </w:rPr>
        <w:t>.</w:t>
      </w:r>
    </w:p>
    <w:p w14:paraId="69C8D315" w14:textId="77777777" w:rsidR="007530E9" w:rsidRPr="007530E9" w:rsidRDefault="007530E9" w:rsidP="00107D3B">
      <w:pPr>
        <w:pStyle w:val="Heading2"/>
      </w:pPr>
      <w:bookmarkStart w:id="5" w:name="_Toc211944120"/>
      <w:r w:rsidRPr="007530E9">
        <w:t>Psychosocial Impact</w:t>
      </w:r>
      <w:bookmarkEnd w:id="5"/>
    </w:p>
    <w:p w14:paraId="3826466E" w14:textId="10E55529" w:rsidR="003679C5" w:rsidRPr="003679C5" w:rsidRDefault="003679C5" w:rsidP="003679C5">
      <w:pPr>
        <w:rPr>
          <w:rFonts w:ascii="Arial" w:hAnsi="Arial" w:cs="Arial"/>
          <w:sz w:val="22"/>
        </w:rPr>
      </w:pPr>
      <w:r w:rsidRPr="003679C5">
        <w:rPr>
          <w:rFonts w:ascii="Arial" w:hAnsi="Arial" w:cs="Arial"/>
          <w:sz w:val="22"/>
        </w:rPr>
        <w:t>No psychosocial effects of the type-2 diabetes can be exaggerated. Individuals with Type-2 diabetes are vulnerable to shame, depression, and anxiety particularly when dealing with the long-term effects of the illness</w:t>
      </w:r>
      <w:r w:rsidR="00E2650C">
        <w:rPr>
          <w:rFonts w:ascii="Arial" w:hAnsi="Arial" w:cs="Arial"/>
          <w:sz w:val="22"/>
        </w:rPr>
        <w:t xml:space="preserve"> </w:t>
      </w:r>
      <w:r w:rsidR="00E2650C" w:rsidRPr="00E2650C">
        <w:rPr>
          <w:rFonts w:ascii="Arial" w:hAnsi="Arial" w:cs="Arial"/>
          <w:sz w:val="22"/>
        </w:rPr>
        <w:t>(Gérard, 2025)</w:t>
      </w:r>
      <w:r w:rsidRPr="003679C5">
        <w:rPr>
          <w:rFonts w:ascii="Arial" w:hAnsi="Arial" w:cs="Arial"/>
          <w:sz w:val="22"/>
        </w:rPr>
        <w:t>. The need to monitor the sugar level all the time, a set of medications, lifestyle changes can break down the quality of life. Furthermore, the burden of coping with a chronic condition impacts mental health, which exacerbates the risk of other mental issues like depression</w:t>
      </w:r>
      <w:r w:rsidR="00E2650C">
        <w:rPr>
          <w:rFonts w:ascii="Arial" w:hAnsi="Arial" w:cs="Arial"/>
          <w:sz w:val="22"/>
        </w:rPr>
        <w:t xml:space="preserve"> </w:t>
      </w:r>
      <w:r w:rsidR="00E2650C" w:rsidRPr="00E2650C">
        <w:rPr>
          <w:rFonts w:ascii="Arial" w:hAnsi="Arial" w:cs="Arial"/>
          <w:sz w:val="22"/>
        </w:rPr>
        <w:t>(Ong et al., 2023)</w:t>
      </w:r>
      <w:r w:rsidRPr="003679C5">
        <w:rPr>
          <w:rFonts w:ascii="Arial" w:hAnsi="Arial" w:cs="Arial"/>
          <w:sz w:val="22"/>
        </w:rPr>
        <w:t>.</w:t>
      </w:r>
    </w:p>
    <w:p w14:paraId="13A3E893" w14:textId="130DC204" w:rsidR="007530E9" w:rsidRPr="007530E9" w:rsidRDefault="003679C5" w:rsidP="003679C5">
      <w:pPr>
        <w:rPr>
          <w:rFonts w:ascii="Arial" w:hAnsi="Arial" w:cs="Arial"/>
          <w:sz w:val="22"/>
        </w:rPr>
      </w:pPr>
      <w:r w:rsidRPr="003679C5">
        <w:rPr>
          <w:rFonts w:ascii="Arial" w:hAnsi="Arial" w:cs="Arial"/>
          <w:sz w:val="22"/>
        </w:rPr>
        <w:t>This type of two weight affects family members and caregivers as they must endure the emotional load of helping individuals with Type-2 diabetes. The pressure to cope with the help to live with the condition, and the pressure to support the healthcare system can overwhelm them</w:t>
      </w:r>
      <w:r w:rsidR="00A12C24">
        <w:rPr>
          <w:rFonts w:ascii="Arial" w:hAnsi="Arial" w:cs="Arial"/>
          <w:sz w:val="22"/>
        </w:rPr>
        <w:t xml:space="preserve"> </w:t>
      </w:r>
      <w:r w:rsidR="00A12C24" w:rsidRPr="00A12C24">
        <w:rPr>
          <w:rFonts w:ascii="Arial" w:hAnsi="Arial" w:cs="Arial"/>
          <w:sz w:val="22"/>
        </w:rPr>
        <w:t>(</w:t>
      </w:r>
      <w:proofErr w:type="spellStart"/>
      <w:r w:rsidR="00A12C24" w:rsidRPr="00A12C24">
        <w:rPr>
          <w:rFonts w:ascii="Arial" w:hAnsi="Arial" w:cs="Arial"/>
          <w:sz w:val="22"/>
        </w:rPr>
        <w:t>JackW</w:t>
      </w:r>
      <w:proofErr w:type="spellEnd"/>
      <w:r w:rsidR="00A12C24" w:rsidRPr="00A12C24">
        <w:rPr>
          <w:rFonts w:ascii="Arial" w:hAnsi="Arial" w:cs="Arial"/>
          <w:sz w:val="22"/>
        </w:rPr>
        <w:t>, 2024)</w:t>
      </w:r>
      <w:r w:rsidRPr="003679C5">
        <w:rPr>
          <w:rFonts w:ascii="Arial" w:hAnsi="Arial" w:cs="Arial"/>
          <w:sz w:val="22"/>
        </w:rPr>
        <w:t xml:space="preserve">. The physiological and emotional extent of influence on </w:t>
      </w:r>
      <w:r w:rsidR="00EE6511" w:rsidRPr="003679C5">
        <w:rPr>
          <w:rFonts w:ascii="Arial" w:hAnsi="Arial" w:cs="Arial"/>
          <w:sz w:val="22"/>
        </w:rPr>
        <w:t>individuals</w:t>
      </w:r>
      <w:r w:rsidRPr="003679C5">
        <w:rPr>
          <w:rFonts w:ascii="Arial" w:hAnsi="Arial" w:cs="Arial"/>
          <w:sz w:val="22"/>
        </w:rPr>
        <w:t xml:space="preserve"> and surrounding individuals indicates the need to ensure care in a holistic and extended way that transcends past </w:t>
      </w:r>
      <w:r w:rsidRPr="003679C5">
        <w:rPr>
          <w:rFonts w:ascii="Arial" w:hAnsi="Arial" w:cs="Arial"/>
          <w:sz w:val="22"/>
        </w:rPr>
        <w:lastRenderedPageBreak/>
        <w:t xml:space="preserve">the physical aspects of living with Type-2 diabetes but covers the emotional and social aspects of </w:t>
      </w:r>
      <w:r w:rsidR="005016F1" w:rsidRPr="003679C5">
        <w:rPr>
          <w:rFonts w:ascii="Arial" w:hAnsi="Arial" w:cs="Arial"/>
          <w:sz w:val="22"/>
        </w:rPr>
        <w:t>life</w:t>
      </w:r>
      <w:r w:rsidR="00A12C24">
        <w:rPr>
          <w:rFonts w:ascii="Arial" w:hAnsi="Arial" w:cs="Arial"/>
          <w:sz w:val="22"/>
        </w:rPr>
        <w:t xml:space="preserve"> </w:t>
      </w:r>
      <w:r w:rsidR="00A12C24" w:rsidRPr="00A12C24">
        <w:rPr>
          <w:rFonts w:ascii="Arial" w:hAnsi="Arial" w:cs="Arial"/>
          <w:sz w:val="22"/>
        </w:rPr>
        <w:t>(Sathish et al., 2023)</w:t>
      </w:r>
      <w:r w:rsidR="007530E9" w:rsidRPr="007530E9">
        <w:rPr>
          <w:rFonts w:ascii="Arial" w:hAnsi="Arial" w:cs="Arial"/>
          <w:sz w:val="22"/>
        </w:rPr>
        <w:t>.</w:t>
      </w:r>
    </w:p>
    <w:p w14:paraId="121DFE3C" w14:textId="77777777" w:rsidR="007530E9" w:rsidRPr="007530E9" w:rsidRDefault="007530E9" w:rsidP="00107D3B">
      <w:pPr>
        <w:pStyle w:val="Heading2"/>
      </w:pPr>
      <w:bookmarkStart w:id="6" w:name="_Toc211944121"/>
      <w:r w:rsidRPr="007530E9">
        <w:t>Strategies for Preventing and Reducing the Incidence of Type-2 Diabetes</w:t>
      </w:r>
      <w:bookmarkEnd w:id="6"/>
    </w:p>
    <w:p w14:paraId="38CEDC16" w14:textId="3FFE0C33" w:rsidR="00E6693B" w:rsidRDefault="00E6693B" w:rsidP="00107D3B">
      <w:pPr>
        <w:spacing w:after="0"/>
        <w:rPr>
          <w:rFonts w:ascii="Arial" w:hAnsi="Arial" w:cs="Arial"/>
          <w:sz w:val="22"/>
        </w:rPr>
      </w:pPr>
      <w:r w:rsidRPr="00E6693B">
        <w:rPr>
          <w:rFonts w:ascii="Arial" w:hAnsi="Arial" w:cs="Arial"/>
          <w:sz w:val="22"/>
        </w:rPr>
        <w:t>The global level is the issue of the prevention of Type-2 diabetes by the state health authorities. The potential strategies are promotion of healthier diet, physical activity, creation of awareness about the risk of Type-2 diabetes</w:t>
      </w:r>
      <w:r w:rsidR="00A12C24">
        <w:rPr>
          <w:rFonts w:ascii="Arial" w:hAnsi="Arial" w:cs="Arial"/>
          <w:sz w:val="22"/>
        </w:rPr>
        <w:t xml:space="preserve"> </w:t>
      </w:r>
      <w:r w:rsidR="00A12C24" w:rsidRPr="00A12C24">
        <w:rPr>
          <w:rFonts w:ascii="Arial" w:hAnsi="Arial" w:cs="Arial"/>
          <w:sz w:val="22"/>
        </w:rPr>
        <w:t>(</w:t>
      </w:r>
      <w:proofErr w:type="spellStart"/>
      <w:r w:rsidR="00A12C24" w:rsidRPr="00A12C24">
        <w:rPr>
          <w:rFonts w:ascii="Arial" w:hAnsi="Arial" w:cs="Arial"/>
          <w:sz w:val="22"/>
        </w:rPr>
        <w:t>Kreienkamp</w:t>
      </w:r>
      <w:proofErr w:type="spellEnd"/>
      <w:r w:rsidR="00A12C24" w:rsidRPr="00A12C24">
        <w:rPr>
          <w:rFonts w:ascii="Arial" w:hAnsi="Arial" w:cs="Arial"/>
          <w:sz w:val="22"/>
        </w:rPr>
        <w:t xml:space="preserve"> et al., 2023)</w:t>
      </w:r>
      <w:r w:rsidRPr="00E6693B">
        <w:rPr>
          <w:rFonts w:ascii="Arial" w:hAnsi="Arial" w:cs="Arial"/>
          <w:sz w:val="22"/>
        </w:rPr>
        <w:t xml:space="preserve">. The funds that are leaking out of </w:t>
      </w:r>
      <w:proofErr w:type="gramStart"/>
      <w:r w:rsidRPr="00E6693B">
        <w:rPr>
          <w:rFonts w:ascii="Arial" w:hAnsi="Arial" w:cs="Arial"/>
          <w:sz w:val="22"/>
        </w:rPr>
        <w:t>UK</w:t>
      </w:r>
      <w:proofErr w:type="gramEnd"/>
      <w:r w:rsidRPr="00E6693B">
        <w:rPr>
          <w:rFonts w:ascii="Arial" w:hAnsi="Arial" w:cs="Arial"/>
          <w:sz w:val="22"/>
        </w:rPr>
        <w:t xml:space="preserve"> in the form of the National Health Service (NHS) have put in place a few measures to ease the pressures of Type-2 diabetes. </w:t>
      </w:r>
    </w:p>
    <w:p w14:paraId="47A90683" w14:textId="3F8C7B21" w:rsidR="007530E9" w:rsidRPr="007530E9" w:rsidRDefault="00E6693B" w:rsidP="00107D3B">
      <w:pPr>
        <w:spacing w:after="0"/>
        <w:rPr>
          <w:rFonts w:ascii="Arial" w:hAnsi="Arial" w:cs="Arial"/>
          <w:sz w:val="22"/>
        </w:rPr>
      </w:pPr>
      <w:r w:rsidRPr="00E6693B">
        <w:rPr>
          <w:rFonts w:ascii="Arial" w:hAnsi="Arial" w:cs="Arial"/>
          <w:sz w:val="22"/>
        </w:rPr>
        <w:t xml:space="preserve">A case in point is the Diabetes Prevention </w:t>
      </w:r>
      <w:proofErr w:type="spellStart"/>
      <w:r w:rsidRPr="00E6693B">
        <w:rPr>
          <w:rFonts w:ascii="Arial" w:hAnsi="Arial" w:cs="Arial"/>
          <w:sz w:val="22"/>
        </w:rPr>
        <w:t>Programme</w:t>
      </w:r>
      <w:proofErr w:type="spellEnd"/>
      <w:r w:rsidRPr="00E6693B">
        <w:rPr>
          <w:rFonts w:ascii="Arial" w:hAnsi="Arial" w:cs="Arial"/>
          <w:sz w:val="22"/>
        </w:rPr>
        <w:t xml:space="preserve"> (DPP), which offers lifestyle management to individuals at risk of getting the disease, and the classes are weight management, a nutritious diet, and physical exercises</w:t>
      </w:r>
      <w:r w:rsidR="00A12C24">
        <w:rPr>
          <w:rFonts w:ascii="Arial" w:hAnsi="Arial" w:cs="Arial"/>
          <w:sz w:val="22"/>
        </w:rPr>
        <w:t xml:space="preserve"> </w:t>
      </w:r>
      <w:r w:rsidR="00A12C24" w:rsidRPr="00A12C24">
        <w:rPr>
          <w:rFonts w:ascii="Arial" w:hAnsi="Arial" w:cs="Arial"/>
          <w:sz w:val="22"/>
        </w:rPr>
        <w:t>(Glover et al., 2023)</w:t>
      </w:r>
      <w:r w:rsidRPr="00E6693B">
        <w:rPr>
          <w:rFonts w:ascii="Arial" w:hAnsi="Arial" w:cs="Arial"/>
          <w:sz w:val="22"/>
        </w:rPr>
        <w:t xml:space="preserve">. </w:t>
      </w:r>
      <w:r w:rsidR="00A12C24">
        <w:rPr>
          <w:rFonts w:ascii="Arial" w:hAnsi="Arial" w:cs="Arial"/>
          <w:sz w:val="22"/>
        </w:rPr>
        <w:t xml:space="preserve"> </w:t>
      </w:r>
      <w:r w:rsidRPr="00E6693B">
        <w:rPr>
          <w:rFonts w:ascii="Arial" w:hAnsi="Arial" w:cs="Arial"/>
          <w:sz w:val="22"/>
        </w:rPr>
        <w:t xml:space="preserve">Health campaigns such as Change4Life are aimed at educating the population on the risks of Type-2 diabetes and the need to change their lifestyle </w:t>
      </w:r>
      <w:proofErr w:type="gramStart"/>
      <w:r w:rsidRPr="00E6693B">
        <w:rPr>
          <w:rFonts w:ascii="Arial" w:hAnsi="Arial" w:cs="Arial"/>
          <w:sz w:val="22"/>
        </w:rPr>
        <w:t>in order to</w:t>
      </w:r>
      <w:proofErr w:type="gramEnd"/>
      <w:r w:rsidRPr="00E6693B">
        <w:rPr>
          <w:rFonts w:ascii="Arial" w:hAnsi="Arial" w:cs="Arial"/>
          <w:sz w:val="22"/>
        </w:rPr>
        <w:t xml:space="preserve"> avert it</w:t>
      </w:r>
      <w:r w:rsidR="00AF0DDB">
        <w:rPr>
          <w:rFonts w:ascii="Arial" w:hAnsi="Arial" w:cs="Arial"/>
          <w:sz w:val="22"/>
        </w:rPr>
        <w:t xml:space="preserve"> </w:t>
      </w:r>
      <w:r w:rsidR="00AF0DDB" w:rsidRPr="00AF0DDB">
        <w:rPr>
          <w:rFonts w:ascii="Arial" w:hAnsi="Arial" w:cs="Arial"/>
          <w:sz w:val="22"/>
        </w:rPr>
        <w:t>(Thensmc.com, 2020)</w:t>
      </w:r>
      <w:r w:rsidRPr="00E6693B">
        <w:rPr>
          <w:rFonts w:ascii="Arial" w:hAnsi="Arial" w:cs="Arial"/>
          <w:sz w:val="22"/>
        </w:rPr>
        <w:t xml:space="preserve">. World Health </w:t>
      </w:r>
      <w:proofErr w:type="spellStart"/>
      <w:r w:rsidRPr="00E6693B">
        <w:rPr>
          <w:rFonts w:ascii="Arial" w:hAnsi="Arial" w:cs="Arial"/>
          <w:sz w:val="22"/>
        </w:rPr>
        <w:t>Organi</w:t>
      </w:r>
      <w:r w:rsidR="00482809">
        <w:rPr>
          <w:rFonts w:ascii="Arial" w:hAnsi="Arial" w:cs="Arial"/>
          <w:sz w:val="22"/>
        </w:rPr>
        <w:t>sation</w:t>
      </w:r>
      <w:proofErr w:type="spellEnd"/>
      <w:r w:rsidRPr="00E6693B">
        <w:rPr>
          <w:rFonts w:ascii="Arial" w:hAnsi="Arial" w:cs="Arial"/>
          <w:sz w:val="22"/>
        </w:rPr>
        <w:t xml:space="preserve"> (WHO) and the International Diabetes Federation (IDF) are </w:t>
      </w:r>
      <w:proofErr w:type="spellStart"/>
      <w:r w:rsidRPr="00E6693B">
        <w:rPr>
          <w:rFonts w:ascii="Arial" w:hAnsi="Arial" w:cs="Arial"/>
          <w:sz w:val="22"/>
        </w:rPr>
        <w:t>organisations</w:t>
      </w:r>
      <w:proofErr w:type="spellEnd"/>
      <w:r w:rsidRPr="00E6693B">
        <w:rPr>
          <w:rFonts w:ascii="Arial" w:hAnsi="Arial" w:cs="Arial"/>
          <w:sz w:val="22"/>
        </w:rPr>
        <w:t xml:space="preserve"> that aim to push similar strategies in other regions of the world, e.g. the promotion of healthier food policies, physical activity access, and early detection screening program</w:t>
      </w:r>
      <w:r w:rsidR="0061261F">
        <w:rPr>
          <w:rFonts w:ascii="Arial" w:hAnsi="Arial" w:cs="Arial"/>
          <w:sz w:val="22"/>
        </w:rPr>
        <w:t xml:space="preserve"> </w:t>
      </w:r>
      <w:r w:rsidR="0061261F" w:rsidRPr="0061261F">
        <w:rPr>
          <w:rFonts w:ascii="Arial" w:hAnsi="Arial" w:cs="Arial"/>
          <w:sz w:val="22"/>
        </w:rPr>
        <w:t>(International Diabetes Federation, 2025)</w:t>
      </w:r>
      <w:r w:rsidR="007530E9" w:rsidRPr="007530E9">
        <w:rPr>
          <w:rFonts w:ascii="Arial" w:hAnsi="Arial" w:cs="Arial"/>
          <w:sz w:val="22"/>
        </w:rPr>
        <w:t>.</w:t>
      </w:r>
    </w:p>
    <w:p w14:paraId="3A6BA71B" w14:textId="70858651" w:rsidR="007530E9" w:rsidRPr="007530E9" w:rsidRDefault="007530E9" w:rsidP="00107D3B">
      <w:pPr>
        <w:pStyle w:val="Heading1"/>
        <w:spacing w:after="0"/>
      </w:pPr>
      <w:bookmarkStart w:id="7" w:name="_Toc211944122"/>
      <w:r w:rsidRPr="007530E9">
        <w:rPr>
          <w:rFonts w:eastAsiaTheme="majorEastAsia"/>
        </w:rPr>
        <w:t>Conclusion</w:t>
      </w:r>
      <w:bookmarkEnd w:id="7"/>
      <w:r w:rsidRPr="007530E9">
        <w:rPr>
          <w:rFonts w:eastAsiaTheme="majorEastAsia"/>
        </w:rPr>
        <w:t xml:space="preserve"> </w:t>
      </w:r>
    </w:p>
    <w:p w14:paraId="4EF696A4" w14:textId="34BEB17E" w:rsidR="007530E9" w:rsidRPr="007530E9" w:rsidRDefault="00C90E19" w:rsidP="00107D3B">
      <w:pPr>
        <w:spacing w:after="0"/>
        <w:rPr>
          <w:rFonts w:ascii="Arial" w:hAnsi="Arial" w:cs="Arial"/>
          <w:sz w:val="22"/>
        </w:rPr>
      </w:pPr>
      <w:r w:rsidRPr="00C90E19">
        <w:rPr>
          <w:rFonts w:ascii="Arial" w:hAnsi="Arial" w:cs="Arial"/>
          <w:sz w:val="22"/>
        </w:rPr>
        <w:t xml:space="preserve">The issue of type-2 diabetes is a chronic condition with robust international and national impacts on individuals, groups and medical facilities. This growing prevalence has placed a heavy burden on the available health services within a community in fiscal terms </w:t>
      </w:r>
      <w:proofErr w:type="gramStart"/>
      <w:r w:rsidRPr="00C90E19">
        <w:rPr>
          <w:rFonts w:ascii="Arial" w:hAnsi="Arial" w:cs="Arial"/>
          <w:sz w:val="22"/>
        </w:rPr>
        <w:t>to</w:t>
      </w:r>
      <w:proofErr w:type="gramEnd"/>
      <w:r w:rsidRPr="00C90E19">
        <w:rPr>
          <w:rFonts w:ascii="Arial" w:hAnsi="Arial" w:cs="Arial"/>
          <w:sz w:val="22"/>
        </w:rPr>
        <w:t xml:space="preserve"> </w:t>
      </w:r>
      <w:r w:rsidR="002C0D88" w:rsidRPr="00C90E19">
        <w:rPr>
          <w:rFonts w:ascii="Arial" w:hAnsi="Arial" w:cs="Arial"/>
          <w:sz w:val="22"/>
        </w:rPr>
        <w:t>taxpayers,</w:t>
      </w:r>
      <w:r w:rsidRPr="00C90E19">
        <w:rPr>
          <w:rFonts w:ascii="Arial" w:hAnsi="Arial" w:cs="Arial"/>
          <w:sz w:val="22"/>
        </w:rPr>
        <w:t xml:space="preserve"> most notably </w:t>
      </w:r>
      <w:proofErr w:type="gramStart"/>
      <w:r w:rsidRPr="00C90E19">
        <w:rPr>
          <w:rFonts w:ascii="Arial" w:hAnsi="Arial" w:cs="Arial"/>
          <w:sz w:val="22"/>
        </w:rPr>
        <w:t>in</w:t>
      </w:r>
      <w:proofErr w:type="gramEnd"/>
      <w:r w:rsidRPr="00C90E19">
        <w:rPr>
          <w:rFonts w:ascii="Arial" w:hAnsi="Arial" w:cs="Arial"/>
          <w:sz w:val="22"/>
        </w:rPr>
        <w:t xml:space="preserve"> the NHS in the UK. </w:t>
      </w:r>
      <w:r w:rsidR="001E5ED2" w:rsidRPr="001E5ED2">
        <w:rPr>
          <w:rFonts w:ascii="Arial" w:hAnsi="Arial" w:cs="Arial"/>
          <w:sz w:val="22"/>
        </w:rPr>
        <w:t>It is not only a disease that harms the physical health of the victim, but it harms the mental and social health of an affected person economically both to society and the affected person. This consists of lifestyle modifications as well as medication because regular monitoring and medication are the safest options in every case of management. Environmental, social-economic and hereditary factors are also influential, and they are exceedingly significant considerations to preventive and curative interventions</w:t>
      </w:r>
      <w:r w:rsidRPr="00C90E19">
        <w:rPr>
          <w:rFonts w:ascii="Arial" w:hAnsi="Arial" w:cs="Arial"/>
          <w:sz w:val="22"/>
        </w:rPr>
        <w:t>. Education campaigns and lifestyle shifts are the standard elements of the definition of the number and quality of life and a significant part of the disease load management by prevention and early intervention in the health promotion process</w:t>
      </w:r>
      <w:r w:rsidR="007530E9" w:rsidRPr="007530E9">
        <w:rPr>
          <w:rFonts w:ascii="Arial" w:hAnsi="Arial" w:cs="Arial"/>
          <w:sz w:val="22"/>
        </w:rPr>
        <w:t>.</w:t>
      </w:r>
    </w:p>
    <w:p w14:paraId="01A6CD11" w14:textId="70DAA35F" w:rsidR="00107D3B" w:rsidRDefault="00107D3B">
      <w:pPr>
        <w:spacing w:line="259" w:lineRule="auto"/>
        <w:jc w:val="left"/>
        <w:rPr>
          <w:rFonts w:ascii="Arial" w:hAnsi="Arial" w:cs="Arial"/>
          <w:sz w:val="22"/>
        </w:rPr>
      </w:pPr>
      <w:r>
        <w:rPr>
          <w:rFonts w:ascii="Arial" w:hAnsi="Arial" w:cs="Arial"/>
          <w:sz w:val="22"/>
        </w:rPr>
        <w:br w:type="page"/>
      </w:r>
    </w:p>
    <w:p w14:paraId="0EBA5FDD" w14:textId="5C11F6BC" w:rsidR="003E2A84" w:rsidRDefault="00107D3B" w:rsidP="00107D3B">
      <w:pPr>
        <w:pStyle w:val="Heading1"/>
      </w:pPr>
      <w:bookmarkStart w:id="8" w:name="_Toc211944123"/>
      <w:r>
        <w:lastRenderedPageBreak/>
        <w:t>References</w:t>
      </w:r>
      <w:bookmarkEnd w:id="8"/>
      <w:r>
        <w:t xml:space="preserve"> </w:t>
      </w:r>
    </w:p>
    <w:p w14:paraId="2493750E" w14:textId="75420F6E" w:rsidR="0061261F" w:rsidRPr="00780135" w:rsidRDefault="0061261F" w:rsidP="0061261F">
      <w:pPr>
        <w:ind w:left="720" w:hanging="720"/>
        <w:rPr>
          <w:rFonts w:ascii="Arial" w:hAnsi="Arial" w:cs="Arial"/>
          <w:sz w:val="22"/>
        </w:rPr>
      </w:pPr>
      <w:r w:rsidRPr="004E2F58">
        <w:rPr>
          <w:rFonts w:ascii="Arial" w:hAnsi="Arial" w:cs="Arial"/>
          <w:sz w:val="22"/>
        </w:rPr>
        <w:t xml:space="preserve">Chai, X., Wang, Y., Yin, X., Gong, Q., Zhang, J., Shao, R., </w:t>
      </w:r>
      <w:r w:rsidR="00482809">
        <w:rPr>
          <w:rFonts w:ascii="Arial" w:hAnsi="Arial" w:cs="Arial"/>
          <w:sz w:val="22"/>
        </w:rPr>
        <w:t>and</w:t>
      </w:r>
      <w:r w:rsidRPr="004E2F58">
        <w:rPr>
          <w:rFonts w:ascii="Arial" w:hAnsi="Arial" w:cs="Arial"/>
          <w:sz w:val="22"/>
        </w:rPr>
        <w:t xml:space="preserve"> Li, G. (2025). Effects of lifestyle interventions on the prevention of type 2 diabetes and reversion to normoglycemia by prediabetes phenotype: A systematic review and meta-analysis of </w:t>
      </w:r>
      <w:proofErr w:type="spellStart"/>
      <w:r w:rsidRPr="004E2F58">
        <w:rPr>
          <w:rFonts w:ascii="Arial" w:hAnsi="Arial" w:cs="Arial"/>
          <w:sz w:val="22"/>
        </w:rPr>
        <w:t>random</w:t>
      </w:r>
      <w:r w:rsidR="00482809">
        <w:rPr>
          <w:rFonts w:ascii="Arial" w:hAnsi="Arial" w:cs="Arial"/>
          <w:sz w:val="22"/>
        </w:rPr>
        <w:t>ise</w:t>
      </w:r>
      <w:r w:rsidRPr="004E2F58">
        <w:rPr>
          <w:rFonts w:ascii="Arial" w:hAnsi="Arial" w:cs="Arial"/>
          <w:sz w:val="22"/>
        </w:rPr>
        <w:t>d</w:t>
      </w:r>
      <w:proofErr w:type="spellEnd"/>
      <w:r w:rsidRPr="004E2F58">
        <w:rPr>
          <w:rFonts w:ascii="Arial" w:hAnsi="Arial" w:cs="Arial"/>
          <w:sz w:val="22"/>
        </w:rPr>
        <w:t xml:space="preserve"> controlled trials. </w:t>
      </w:r>
      <w:r w:rsidRPr="004E2F58">
        <w:rPr>
          <w:rFonts w:ascii="Arial" w:hAnsi="Arial" w:cs="Arial"/>
          <w:i/>
          <w:iCs/>
          <w:sz w:val="22"/>
        </w:rPr>
        <w:t xml:space="preserve">Diabetes </w:t>
      </w:r>
      <w:r w:rsidR="00482809">
        <w:rPr>
          <w:rFonts w:ascii="Arial" w:hAnsi="Arial" w:cs="Arial"/>
          <w:i/>
          <w:iCs/>
          <w:sz w:val="22"/>
        </w:rPr>
        <w:t>and</w:t>
      </w:r>
      <w:r w:rsidRPr="004E2F58">
        <w:rPr>
          <w:rFonts w:ascii="Arial" w:hAnsi="Arial" w:cs="Arial"/>
          <w:i/>
          <w:iCs/>
          <w:sz w:val="22"/>
        </w:rPr>
        <w:t xml:space="preserve"> Metabolic Syndrome Clinical Research </w:t>
      </w:r>
      <w:r w:rsidR="00482809">
        <w:rPr>
          <w:rFonts w:ascii="Arial" w:hAnsi="Arial" w:cs="Arial"/>
          <w:i/>
          <w:iCs/>
          <w:sz w:val="22"/>
        </w:rPr>
        <w:t>and</w:t>
      </w:r>
      <w:r w:rsidRPr="004E2F58">
        <w:rPr>
          <w:rFonts w:ascii="Arial" w:hAnsi="Arial" w:cs="Arial"/>
          <w:i/>
          <w:iCs/>
          <w:sz w:val="22"/>
        </w:rPr>
        <w:t xml:space="preserve"> Reviews</w:t>
      </w:r>
      <w:r w:rsidRPr="004E2F58">
        <w:rPr>
          <w:rFonts w:ascii="Arial" w:hAnsi="Arial" w:cs="Arial"/>
          <w:sz w:val="22"/>
        </w:rPr>
        <w:t xml:space="preserve">, </w:t>
      </w:r>
      <w:r w:rsidRPr="004E2F58">
        <w:rPr>
          <w:rFonts w:ascii="Arial" w:hAnsi="Arial" w:cs="Arial"/>
          <w:i/>
          <w:iCs/>
          <w:sz w:val="22"/>
        </w:rPr>
        <w:t>19</w:t>
      </w:r>
      <w:r w:rsidRPr="004E2F58">
        <w:rPr>
          <w:rFonts w:ascii="Arial" w:hAnsi="Arial" w:cs="Arial"/>
          <w:sz w:val="22"/>
        </w:rPr>
        <w:t xml:space="preserve">(1), 103184. </w:t>
      </w:r>
      <w:hyperlink r:id="rId8" w:history="1">
        <w:r w:rsidRPr="004E2F58">
          <w:rPr>
            <w:rStyle w:val="Hyperlink"/>
            <w:rFonts w:ascii="Arial" w:hAnsi="Arial" w:cs="Arial"/>
            <w:sz w:val="22"/>
          </w:rPr>
          <w:t>https://doi.org/10.1016/j.dsx.2025.103184</w:t>
        </w:r>
      </w:hyperlink>
      <w:r>
        <w:rPr>
          <w:rFonts w:ascii="Arial" w:hAnsi="Arial" w:cs="Arial"/>
          <w:sz w:val="22"/>
        </w:rPr>
        <w:t xml:space="preserve"> </w:t>
      </w:r>
    </w:p>
    <w:p w14:paraId="47FE5AAD" w14:textId="171CCFA9" w:rsidR="0061261F" w:rsidRPr="00E85E8C" w:rsidRDefault="0061261F" w:rsidP="0061261F">
      <w:pPr>
        <w:ind w:left="720" w:hanging="720"/>
        <w:rPr>
          <w:rFonts w:ascii="Arial" w:hAnsi="Arial" w:cs="Arial"/>
          <w:sz w:val="22"/>
        </w:rPr>
      </w:pPr>
      <w:r w:rsidRPr="00780135">
        <w:rPr>
          <w:rFonts w:ascii="Arial" w:hAnsi="Arial" w:cs="Arial"/>
          <w:sz w:val="22"/>
        </w:rPr>
        <w:t xml:space="preserve">Diabetes Atlas. (2025, June 17). </w:t>
      </w:r>
      <w:r w:rsidRPr="00780135">
        <w:rPr>
          <w:rFonts w:ascii="Arial" w:hAnsi="Arial" w:cs="Arial"/>
          <w:i/>
          <w:iCs/>
          <w:sz w:val="22"/>
        </w:rPr>
        <w:t xml:space="preserve">IDF Diabetes Atlas | Global Diabetes Data </w:t>
      </w:r>
      <w:r w:rsidR="00482809">
        <w:rPr>
          <w:rFonts w:ascii="Arial" w:hAnsi="Arial" w:cs="Arial"/>
          <w:i/>
          <w:iCs/>
          <w:sz w:val="22"/>
        </w:rPr>
        <w:t>and</w:t>
      </w:r>
      <w:r w:rsidRPr="00780135">
        <w:rPr>
          <w:rFonts w:ascii="Arial" w:hAnsi="Arial" w:cs="Arial"/>
          <w:i/>
          <w:iCs/>
          <w:sz w:val="22"/>
        </w:rPr>
        <w:t xml:space="preserve"> Statistics</w:t>
      </w:r>
      <w:r w:rsidRPr="00780135">
        <w:rPr>
          <w:rFonts w:ascii="Arial" w:hAnsi="Arial" w:cs="Arial"/>
          <w:sz w:val="22"/>
        </w:rPr>
        <w:t xml:space="preserve">. </w:t>
      </w:r>
      <w:hyperlink r:id="rId9" w:history="1">
        <w:r w:rsidRPr="00780135">
          <w:rPr>
            <w:rStyle w:val="Hyperlink"/>
            <w:rFonts w:ascii="Arial" w:hAnsi="Arial" w:cs="Arial"/>
            <w:sz w:val="22"/>
          </w:rPr>
          <w:t>https://diabetesatlas.org/</w:t>
        </w:r>
      </w:hyperlink>
      <w:r w:rsidRPr="00E85E8C">
        <w:rPr>
          <w:rFonts w:ascii="Arial" w:hAnsi="Arial" w:cs="Arial"/>
          <w:sz w:val="22"/>
        </w:rPr>
        <w:t xml:space="preserve"> </w:t>
      </w:r>
    </w:p>
    <w:p w14:paraId="03E9685B" w14:textId="77777777" w:rsidR="0061261F" w:rsidRPr="00E85E8C" w:rsidRDefault="0061261F" w:rsidP="0061261F">
      <w:pPr>
        <w:ind w:left="720" w:hanging="720"/>
        <w:rPr>
          <w:rFonts w:ascii="Arial" w:hAnsi="Arial" w:cs="Arial"/>
          <w:sz w:val="22"/>
        </w:rPr>
      </w:pPr>
      <w:r w:rsidRPr="00C932F2">
        <w:rPr>
          <w:rFonts w:ascii="Arial" w:hAnsi="Arial" w:cs="Arial"/>
          <w:sz w:val="22"/>
        </w:rPr>
        <w:t xml:space="preserve">Eastlake, D. (2025, April 7). Ozempic use rises in prison after type 2 diabetes doubles. </w:t>
      </w:r>
      <w:r w:rsidRPr="00C932F2">
        <w:rPr>
          <w:rFonts w:ascii="Arial" w:hAnsi="Arial" w:cs="Arial"/>
          <w:i/>
          <w:iCs/>
          <w:sz w:val="22"/>
        </w:rPr>
        <w:t>The Times</w:t>
      </w:r>
      <w:r w:rsidRPr="00C932F2">
        <w:rPr>
          <w:rFonts w:ascii="Arial" w:hAnsi="Arial" w:cs="Arial"/>
          <w:sz w:val="22"/>
        </w:rPr>
        <w:t xml:space="preserve">. </w:t>
      </w:r>
      <w:hyperlink r:id="rId10" w:history="1">
        <w:r w:rsidRPr="00C932F2">
          <w:rPr>
            <w:rStyle w:val="Hyperlink"/>
            <w:rFonts w:ascii="Arial" w:hAnsi="Arial" w:cs="Arial"/>
            <w:sz w:val="22"/>
          </w:rPr>
          <w:t>https://www.thetimes.com/uk/healthcare/article/ozempic-use-rises-in-prison-after-type-2-diabetes-doubles-76sj7h5dt</w:t>
        </w:r>
      </w:hyperlink>
      <w:r w:rsidRPr="00E85E8C">
        <w:rPr>
          <w:rFonts w:ascii="Arial" w:hAnsi="Arial" w:cs="Arial"/>
          <w:sz w:val="22"/>
        </w:rPr>
        <w:t xml:space="preserve"> </w:t>
      </w:r>
    </w:p>
    <w:p w14:paraId="2C5525CE" w14:textId="77777777" w:rsidR="0061261F" w:rsidRPr="00E85E8C" w:rsidRDefault="0061261F" w:rsidP="0061261F">
      <w:pPr>
        <w:ind w:left="720" w:hanging="720"/>
        <w:rPr>
          <w:rFonts w:ascii="Arial" w:hAnsi="Arial" w:cs="Arial"/>
          <w:sz w:val="22"/>
        </w:rPr>
      </w:pPr>
      <w:r w:rsidRPr="000D2324">
        <w:rPr>
          <w:rFonts w:ascii="Arial" w:hAnsi="Arial" w:cs="Arial"/>
          <w:sz w:val="22"/>
        </w:rPr>
        <w:t xml:space="preserve">Gérard, M. (2025, March 4). Global obesity crisis: 60% of adults and one-third of children could be overweight by 2050. </w:t>
      </w:r>
      <w:r w:rsidRPr="000D2324">
        <w:rPr>
          <w:rFonts w:ascii="Arial" w:hAnsi="Arial" w:cs="Arial"/>
          <w:i/>
          <w:iCs/>
          <w:sz w:val="22"/>
        </w:rPr>
        <w:t>Le Monde.fr</w:t>
      </w:r>
      <w:r w:rsidRPr="000D2324">
        <w:rPr>
          <w:rFonts w:ascii="Arial" w:hAnsi="Arial" w:cs="Arial"/>
          <w:sz w:val="22"/>
        </w:rPr>
        <w:t xml:space="preserve">. </w:t>
      </w:r>
      <w:hyperlink r:id="rId11" w:history="1">
        <w:r w:rsidRPr="000D2324">
          <w:rPr>
            <w:rStyle w:val="Hyperlink"/>
            <w:rFonts w:ascii="Arial" w:hAnsi="Arial" w:cs="Arial"/>
            <w:sz w:val="22"/>
          </w:rPr>
          <w:t>https://www.lemonde.fr/en/health/article/2025/03/04/global-obesity-crisis-60-of-adults-and-one-third-of-children-could-be-overweight-by-2050-warns-new-study_6738769_14.html</w:t>
        </w:r>
      </w:hyperlink>
      <w:r w:rsidRPr="00E85E8C">
        <w:rPr>
          <w:rFonts w:ascii="Arial" w:hAnsi="Arial" w:cs="Arial"/>
          <w:sz w:val="22"/>
        </w:rPr>
        <w:t xml:space="preserve"> </w:t>
      </w:r>
    </w:p>
    <w:p w14:paraId="3A19CAD6" w14:textId="3DFF3F3E" w:rsidR="0061261F" w:rsidRPr="00E85E8C" w:rsidRDefault="0061261F" w:rsidP="0061261F">
      <w:pPr>
        <w:ind w:left="720" w:hanging="720"/>
        <w:rPr>
          <w:rFonts w:ascii="Arial" w:hAnsi="Arial" w:cs="Arial"/>
          <w:sz w:val="22"/>
        </w:rPr>
      </w:pPr>
      <w:r w:rsidRPr="003C7E5A">
        <w:rPr>
          <w:rFonts w:ascii="Arial" w:hAnsi="Arial" w:cs="Arial"/>
          <w:sz w:val="22"/>
        </w:rPr>
        <w:t xml:space="preserve">Glover, L. M., Martin, C. L., Green-Howard, A., </w:t>
      </w:r>
      <w:proofErr w:type="spellStart"/>
      <w:r w:rsidRPr="003C7E5A">
        <w:rPr>
          <w:rFonts w:ascii="Arial" w:hAnsi="Arial" w:cs="Arial"/>
          <w:sz w:val="22"/>
        </w:rPr>
        <w:t>Adatorwovor</w:t>
      </w:r>
      <w:proofErr w:type="spellEnd"/>
      <w:r w:rsidRPr="003C7E5A">
        <w:rPr>
          <w:rFonts w:ascii="Arial" w:hAnsi="Arial" w:cs="Arial"/>
          <w:sz w:val="22"/>
        </w:rPr>
        <w:t xml:space="preserve">, R., Loehr, L., Staley-Salil, B., North, K. E., </w:t>
      </w:r>
      <w:r w:rsidR="00482809">
        <w:rPr>
          <w:rFonts w:ascii="Arial" w:hAnsi="Arial" w:cs="Arial"/>
          <w:sz w:val="22"/>
        </w:rPr>
        <w:t>and</w:t>
      </w:r>
      <w:r w:rsidRPr="003C7E5A">
        <w:rPr>
          <w:rFonts w:ascii="Arial" w:hAnsi="Arial" w:cs="Arial"/>
          <w:sz w:val="22"/>
        </w:rPr>
        <w:t xml:space="preserve"> Sims, M. (2023). Cumulative socioeconomic status and incident type 2 diabetes among African American adults from the Jackson heart study. </w:t>
      </w:r>
      <w:r w:rsidRPr="003C7E5A">
        <w:rPr>
          <w:rFonts w:ascii="Arial" w:hAnsi="Arial" w:cs="Arial"/>
          <w:i/>
          <w:iCs/>
          <w:sz w:val="22"/>
        </w:rPr>
        <w:t>SSM - Population Health</w:t>
      </w:r>
      <w:r w:rsidRPr="003C7E5A">
        <w:rPr>
          <w:rFonts w:ascii="Arial" w:hAnsi="Arial" w:cs="Arial"/>
          <w:sz w:val="22"/>
        </w:rPr>
        <w:t xml:space="preserve">, </w:t>
      </w:r>
      <w:r w:rsidRPr="003C7E5A">
        <w:rPr>
          <w:rFonts w:ascii="Arial" w:hAnsi="Arial" w:cs="Arial"/>
          <w:i/>
          <w:iCs/>
          <w:sz w:val="22"/>
        </w:rPr>
        <w:t>22</w:t>
      </w:r>
      <w:r w:rsidRPr="003C7E5A">
        <w:rPr>
          <w:rFonts w:ascii="Arial" w:hAnsi="Arial" w:cs="Arial"/>
          <w:sz w:val="22"/>
        </w:rPr>
        <w:t xml:space="preserve">, 101389. </w:t>
      </w:r>
      <w:hyperlink r:id="rId12" w:history="1">
        <w:r w:rsidRPr="003C7E5A">
          <w:rPr>
            <w:rStyle w:val="Hyperlink"/>
            <w:rFonts w:ascii="Arial" w:hAnsi="Arial" w:cs="Arial"/>
            <w:sz w:val="22"/>
          </w:rPr>
          <w:t>https://doi.org/10.1016/j.ssmph.2023.101389</w:t>
        </w:r>
      </w:hyperlink>
      <w:r w:rsidRPr="00E85E8C">
        <w:rPr>
          <w:rFonts w:ascii="Arial" w:hAnsi="Arial" w:cs="Arial"/>
          <w:sz w:val="22"/>
        </w:rPr>
        <w:t xml:space="preserve"> </w:t>
      </w:r>
    </w:p>
    <w:p w14:paraId="0A873FF3" w14:textId="1FCA1F21" w:rsidR="0061261F" w:rsidRPr="00E85E8C" w:rsidRDefault="0061261F" w:rsidP="0061261F">
      <w:pPr>
        <w:ind w:left="720" w:hanging="720"/>
        <w:rPr>
          <w:rFonts w:ascii="Arial" w:hAnsi="Arial" w:cs="Arial"/>
          <w:sz w:val="22"/>
        </w:rPr>
      </w:pPr>
      <w:proofErr w:type="spellStart"/>
      <w:r w:rsidRPr="00E85E8C">
        <w:rPr>
          <w:rFonts w:ascii="Arial" w:hAnsi="Arial" w:cs="Arial"/>
          <w:sz w:val="22"/>
        </w:rPr>
        <w:t>Hansotte</w:t>
      </w:r>
      <w:proofErr w:type="spellEnd"/>
      <w:r w:rsidRPr="00E85E8C">
        <w:rPr>
          <w:rFonts w:ascii="Arial" w:hAnsi="Arial" w:cs="Arial"/>
          <w:sz w:val="22"/>
        </w:rPr>
        <w:t xml:space="preserve">, E., Andrea, S. B., Weathers, T. D., Stone, C., Jessup, A., </w:t>
      </w:r>
      <w:r w:rsidR="00482809">
        <w:rPr>
          <w:rFonts w:ascii="Arial" w:hAnsi="Arial" w:cs="Arial"/>
          <w:sz w:val="22"/>
        </w:rPr>
        <w:t>and</w:t>
      </w:r>
      <w:r w:rsidRPr="00E85E8C">
        <w:rPr>
          <w:rFonts w:ascii="Arial" w:hAnsi="Arial" w:cs="Arial"/>
          <w:sz w:val="22"/>
        </w:rPr>
        <w:t xml:space="preserve"> Staten, L. K. (2024). Impact of community health workers on diabetes management in an urban United States Community with high diabetes burden through the COVID pandemic. </w:t>
      </w:r>
      <w:r w:rsidRPr="00E85E8C">
        <w:rPr>
          <w:rFonts w:ascii="Arial" w:hAnsi="Arial" w:cs="Arial"/>
          <w:i/>
          <w:iCs/>
          <w:sz w:val="22"/>
        </w:rPr>
        <w:t>Preventive Medicine Reports</w:t>
      </w:r>
      <w:r w:rsidRPr="00E85E8C">
        <w:rPr>
          <w:rFonts w:ascii="Arial" w:hAnsi="Arial" w:cs="Arial"/>
          <w:sz w:val="22"/>
        </w:rPr>
        <w:t xml:space="preserve">, </w:t>
      </w:r>
      <w:r w:rsidRPr="00E85E8C">
        <w:rPr>
          <w:rFonts w:ascii="Arial" w:hAnsi="Arial" w:cs="Arial"/>
          <w:i/>
          <w:iCs/>
          <w:sz w:val="22"/>
        </w:rPr>
        <w:t>39</w:t>
      </w:r>
      <w:r w:rsidRPr="00E85E8C">
        <w:rPr>
          <w:rFonts w:ascii="Arial" w:hAnsi="Arial" w:cs="Arial"/>
          <w:sz w:val="22"/>
        </w:rPr>
        <w:t xml:space="preserve">, 102645. </w:t>
      </w:r>
      <w:hyperlink r:id="rId13" w:history="1">
        <w:r w:rsidRPr="00E85E8C">
          <w:rPr>
            <w:rStyle w:val="Hyperlink"/>
            <w:rFonts w:ascii="Arial" w:hAnsi="Arial" w:cs="Arial"/>
            <w:sz w:val="22"/>
          </w:rPr>
          <w:t>https://doi.org/10.1016/j.pmedr.2024.102645</w:t>
        </w:r>
      </w:hyperlink>
      <w:r w:rsidRPr="00E85E8C">
        <w:rPr>
          <w:rFonts w:ascii="Arial" w:hAnsi="Arial" w:cs="Arial"/>
          <w:sz w:val="22"/>
        </w:rPr>
        <w:t xml:space="preserve"> </w:t>
      </w:r>
    </w:p>
    <w:p w14:paraId="01ACF658" w14:textId="1404226D" w:rsidR="0061261F" w:rsidRPr="00A673D3" w:rsidRDefault="0061261F" w:rsidP="0061261F">
      <w:pPr>
        <w:ind w:left="720" w:hanging="720"/>
        <w:rPr>
          <w:rFonts w:ascii="Arial" w:hAnsi="Arial" w:cs="Arial"/>
          <w:sz w:val="22"/>
        </w:rPr>
      </w:pPr>
      <w:r w:rsidRPr="00A673D3">
        <w:rPr>
          <w:rFonts w:ascii="Arial" w:hAnsi="Arial" w:cs="Arial"/>
          <w:sz w:val="22"/>
        </w:rPr>
        <w:t xml:space="preserve">Hill-Briggs, F., </w:t>
      </w:r>
      <w:r w:rsidR="00482809">
        <w:rPr>
          <w:rFonts w:ascii="Arial" w:hAnsi="Arial" w:cs="Arial"/>
          <w:sz w:val="22"/>
        </w:rPr>
        <w:t>and</w:t>
      </w:r>
      <w:r w:rsidRPr="00A673D3">
        <w:rPr>
          <w:rFonts w:ascii="Arial" w:hAnsi="Arial" w:cs="Arial"/>
          <w:sz w:val="22"/>
        </w:rPr>
        <w:t xml:space="preserve"> Fitzpatrick, S. L. (2023). Overview of social Determinants of health in the development of diabetes. </w:t>
      </w:r>
      <w:r w:rsidRPr="00A673D3">
        <w:rPr>
          <w:rFonts w:ascii="Arial" w:hAnsi="Arial" w:cs="Arial"/>
          <w:i/>
          <w:iCs/>
          <w:sz w:val="22"/>
        </w:rPr>
        <w:t>Diabetes Care</w:t>
      </w:r>
      <w:r w:rsidRPr="00A673D3">
        <w:rPr>
          <w:rFonts w:ascii="Arial" w:hAnsi="Arial" w:cs="Arial"/>
          <w:sz w:val="22"/>
        </w:rPr>
        <w:t xml:space="preserve">, </w:t>
      </w:r>
      <w:r w:rsidRPr="00A673D3">
        <w:rPr>
          <w:rFonts w:ascii="Arial" w:hAnsi="Arial" w:cs="Arial"/>
          <w:i/>
          <w:iCs/>
          <w:sz w:val="22"/>
        </w:rPr>
        <w:t>46</w:t>
      </w:r>
      <w:r w:rsidRPr="00A673D3">
        <w:rPr>
          <w:rFonts w:ascii="Arial" w:hAnsi="Arial" w:cs="Arial"/>
          <w:sz w:val="22"/>
        </w:rPr>
        <w:t xml:space="preserve">(9), 1590–1598. </w:t>
      </w:r>
      <w:hyperlink r:id="rId14" w:history="1">
        <w:r w:rsidRPr="00A673D3">
          <w:rPr>
            <w:rStyle w:val="Hyperlink"/>
            <w:rFonts w:ascii="Arial" w:hAnsi="Arial" w:cs="Arial"/>
            <w:sz w:val="22"/>
          </w:rPr>
          <w:t>https://doi.org/10.2337/dci23-0001</w:t>
        </w:r>
      </w:hyperlink>
      <w:r>
        <w:rPr>
          <w:rFonts w:ascii="Arial" w:hAnsi="Arial" w:cs="Arial"/>
          <w:sz w:val="22"/>
        </w:rPr>
        <w:t xml:space="preserve"> </w:t>
      </w:r>
    </w:p>
    <w:p w14:paraId="63732FC2" w14:textId="4F1D8D17" w:rsidR="0061261F" w:rsidRPr="00E85E8C" w:rsidRDefault="0061261F" w:rsidP="0061261F">
      <w:pPr>
        <w:ind w:left="720" w:hanging="720"/>
        <w:rPr>
          <w:rFonts w:ascii="Arial" w:hAnsi="Arial" w:cs="Arial"/>
          <w:sz w:val="22"/>
        </w:rPr>
      </w:pPr>
      <w:r w:rsidRPr="00E85E8C">
        <w:rPr>
          <w:rFonts w:ascii="Arial" w:hAnsi="Arial" w:cs="Arial"/>
          <w:sz w:val="22"/>
        </w:rPr>
        <w:t xml:space="preserve">International Diabetes Federation. (2025, July 3). </w:t>
      </w:r>
      <w:r w:rsidRPr="00E85E8C">
        <w:rPr>
          <w:rFonts w:ascii="Arial" w:hAnsi="Arial" w:cs="Arial"/>
          <w:i/>
          <w:iCs/>
          <w:sz w:val="22"/>
        </w:rPr>
        <w:t>Diabetes Facts and Figures | International Diabetes Federation</w:t>
      </w:r>
      <w:r w:rsidRPr="00E85E8C">
        <w:rPr>
          <w:rFonts w:ascii="Arial" w:hAnsi="Arial" w:cs="Arial"/>
          <w:sz w:val="22"/>
        </w:rPr>
        <w:t xml:space="preserve">. </w:t>
      </w:r>
      <w:hyperlink r:id="rId15" w:history="1">
        <w:r w:rsidRPr="00E85E8C">
          <w:rPr>
            <w:rStyle w:val="Hyperlink"/>
            <w:rFonts w:ascii="Arial" w:hAnsi="Arial" w:cs="Arial"/>
            <w:sz w:val="22"/>
          </w:rPr>
          <w:t>https://idf.org/about-diabetes/diabetes-facts-figures/</w:t>
        </w:r>
      </w:hyperlink>
      <w:r>
        <w:rPr>
          <w:rFonts w:ascii="Arial" w:hAnsi="Arial" w:cs="Arial"/>
          <w:sz w:val="22"/>
        </w:rPr>
        <w:t xml:space="preserve"> </w:t>
      </w:r>
    </w:p>
    <w:p w14:paraId="67C89230" w14:textId="77777777" w:rsidR="0061261F" w:rsidRPr="00E85E8C" w:rsidRDefault="0061261F" w:rsidP="0061261F">
      <w:pPr>
        <w:ind w:left="720" w:hanging="720"/>
        <w:rPr>
          <w:rFonts w:ascii="Arial" w:hAnsi="Arial" w:cs="Arial"/>
          <w:sz w:val="22"/>
        </w:rPr>
      </w:pPr>
      <w:proofErr w:type="spellStart"/>
      <w:r w:rsidRPr="00B156B4">
        <w:rPr>
          <w:rFonts w:ascii="Arial" w:hAnsi="Arial" w:cs="Arial"/>
          <w:sz w:val="22"/>
        </w:rPr>
        <w:lastRenderedPageBreak/>
        <w:t>JackW</w:t>
      </w:r>
      <w:proofErr w:type="spellEnd"/>
      <w:r w:rsidRPr="00B156B4">
        <w:rPr>
          <w:rFonts w:ascii="Arial" w:hAnsi="Arial" w:cs="Arial"/>
          <w:sz w:val="22"/>
        </w:rPr>
        <w:t xml:space="preserve">. (2024, June 19). </w:t>
      </w:r>
      <w:proofErr w:type="gramStart"/>
      <w:r w:rsidRPr="00B156B4">
        <w:rPr>
          <w:rFonts w:ascii="Arial" w:hAnsi="Arial" w:cs="Arial"/>
          <w:sz w:val="22"/>
        </w:rPr>
        <w:t>Cost</w:t>
      </w:r>
      <w:proofErr w:type="gramEnd"/>
      <w:r w:rsidRPr="00B156B4">
        <w:rPr>
          <w:rFonts w:ascii="Arial" w:hAnsi="Arial" w:cs="Arial"/>
          <w:sz w:val="22"/>
        </w:rPr>
        <w:t xml:space="preserve"> of devastating complications highlights </w:t>
      </w:r>
      <w:proofErr w:type="gramStart"/>
      <w:r w:rsidRPr="00B156B4">
        <w:rPr>
          <w:rFonts w:ascii="Arial" w:hAnsi="Arial" w:cs="Arial"/>
          <w:sz w:val="22"/>
        </w:rPr>
        <w:t>urgent</w:t>
      </w:r>
      <w:proofErr w:type="gramEnd"/>
      <w:r w:rsidRPr="00B156B4">
        <w:rPr>
          <w:rFonts w:ascii="Arial" w:hAnsi="Arial" w:cs="Arial"/>
          <w:sz w:val="22"/>
        </w:rPr>
        <w:t xml:space="preserve"> need to transform </w:t>
      </w:r>
      <w:proofErr w:type="gramStart"/>
      <w:r w:rsidRPr="00B156B4">
        <w:rPr>
          <w:rFonts w:ascii="Arial" w:hAnsi="Arial" w:cs="Arial"/>
          <w:sz w:val="22"/>
        </w:rPr>
        <w:t>diabetes care</w:t>
      </w:r>
      <w:proofErr w:type="gramEnd"/>
      <w:r w:rsidRPr="00B156B4">
        <w:rPr>
          <w:rFonts w:ascii="Arial" w:hAnsi="Arial" w:cs="Arial"/>
          <w:sz w:val="22"/>
        </w:rPr>
        <w:t xml:space="preserve"> </w:t>
      </w:r>
      <w:proofErr w:type="gramStart"/>
      <w:r w:rsidRPr="00B156B4">
        <w:rPr>
          <w:rFonts w:ascii="Arial" w:hAnsi="Arial" w:cs="Arial"/>
          <w:sz w:val="22"/>
        </w:rPr>
        <w:t>in</w:t>
      </w:r>
      <w:proofErr w:type="gramEnd"/>
      <w:r w:rsidRPr="00B156B4">
        <w:rPr>
          <w:rFonts w:ascii="Arial" w:hAnsi="Arial" w:cs="Arial"/>
          <w:sz w:val="22"/>
        </w:rPr>
        <w:t xml:space="preserve"> the UK. </w:t>
      </w:r>
      <w:r w:rsidRPr="00B156B4">
        <w:rPr>
          <w:rFonts w:ascii="Arial" w:hAnsi="Arial" w:cs="Arial"/>
          <w:i/>
          <w:iCs/>
          <w:sz w:val="22"/>
        </w:rPr>
        <w:t>Diabetes UK</w:t>
      </w:r>
      <w:r w:rsidRPr="00B156B4">
        <w:rPr>
          <w:rFonts w:ascii="Arial" w:hAnsi="Arial" w:cs="Arial"/>
          <w:sz w:val="22"/>
        </w:rPr>
        <w:t xml:space="preserve">. </w:t>
      </w:r>
      <w:hyperlink r:id="rId16" w:history="1">
        <w:r w:rsidRPr="00B156B4">
          <w:rPr>
            <w:rStyle w:val="Hyperlink"/>
            <w:rFonts w:ascii="Arial" w:hAnsi="Arial" w:cs="Arial"/>
            <w:sz w:val="22"/>
          </w:rPr>
          <w:t>https://www.diabetes.org.uk/about-us/news-and-views/cost-complications-highlights-urgent-need-transform-diabetes</w:t>
        </w:r>
      </w:hyperlink>
      <w:r w:rsidRPr="00E85E8C">
        <w:rPr>
          <w:rFonts w:ascii="Arial" w:hAnsi="Arial" w:cs="Arial"/>
          <w:sz w:val="22"/>
        </w:rPr>
        <w:t xml:space="preserve"> </w:t>
      </w:r>
    </w:p>
    <w:p w14:paraId="149D1B46" w14:textId="509EB0FB" w:rsidR="0061261F" w:rsidRPr="00E85E8C" w:rsidRDefault="0061261F" w:rsidP="0061261F">
      <w:pPr>
        <w:ind w:left="720" w:hanging="720"/>
        <w:rPr>
          <w:rFonts w:ascii="Arial" w:hAnsi="Arial" w:cs="Arial"/>
          <w:sz w:val="22"/>
        </w:rPr>
      </w:pPr>
      <w:proofErr w:type="spellStart"/>
      <w:r w:rsidRPr="00B156B4">
        <w:rPr>
          <w:rFonts w:ascii="Arial" w:hAnsi="Arial" w:cs="Arial"/>
          <w:sz w:val="22"/>
        </w:rPr>
        <w:t>Kreienkamp</w:t>
      </w:r>
      <w:proofErr w:type="spellEnd"/>
      <w:r w:rsidRPr="00B156B4">
        <w:rPr>
          <w:rFonts w:ascii="Arial" w:hAnsi="Arial" w:cs="Arial"/>
          <w:sz w:val="22"/>
        </w:rPr>
        <w:t xml:space="preserve">, R. J., Voight, B. F., Gloyn, A. L., </w:t>
      </w:r>
      <w:r w:rsidR="00482809">
        <w:rPr>
          <w:rFonts w:ascii="Arial" w:hAnsi="Arial" w:cs="Arial"/>
          <w:sz w:val="22"/>
        </w:rPr>
        <w:t>and</w:t>
      </w:r>
      <w:r w:rsidRPr="00B156B4">
        <w:rPr>
          <w:rFonts w:ascii="Arial" w:hAnsi="Arial" w:cs="Arial"/>
          <w:sz w:val="22"/>
        </w:rPr>
        <w:t xml:space="preserve"> </w:t>
      </w:r>
      <w:proofErr w:type="spellStart"/>
      <w:r w:rsidRPr="00B156B4">
        <w:rPr>
          <w:rFonts w:ascii="Arial" w:hAnsi="Arial" w:cs="Arial"/>
          <w:sz w:val="22"/>
        </w:rPr>
        <w:t>Udler</w:t>
      </w:r>
      <w:proofErr w:type="spellEnd"/>
      <w:r w:rsidRPr="00B156B4">
        <w:rPr>
          <w:rFonts w:ascii="Arial" w:hAnsi="Arial" w:cs="Arial"/>
          <w:sz w:val="22"/>
        </w:rPr>
        <w:t xml:space="preserve">, M. S. (2023, December 20). </w:t>
      </w:r>
      <w:r w:rsidRPr="00B156B4">
        <w:rPr>
          <w:rFonts w:ascii="Arial" w:hAnsi="Arial" w:cs="Arial"/>
          <w:i/>
          <w:iCs/>
          <w:sz w:val="22"/>
        </w:rPr>
        <w:t>Genetics of type 2 diabetes</w:t>
      </w:r>
      <w:r w:rsidRPr="00B156B4">
        <w:rPr>
          <w:rFonts w:ascii="Arial" w:hAnsi="Arial" w:cs="Arial"/>
          <w:sz w:val="22"/>
        </w:rPr>
        <w:t xml:space="preserve">. Diabetes in America - NCBI Bookshelf. </w:t>
      </w:r>
      <w:hyperlink r:id="rId17" w:history="1">
        <w:r w:rsidRPr="00B156B4">
          <w:rPr>
            <w:rStyle w:val="Hyperlink"/>
            <w:rFonts w:ascii="Arial" w:hAnsi="Arial" w:cs="Arial"/>
            <w:sz w:val="22"/>
          </w:rPr>
          <w:t>https://www.ncbi.nlm.nih.gov/books/NBK597726/</w:t>
        </w:r>
      </w:hyperlink>
    </w:p>
    <w:p w14:paraId="6A2C0C1E" w14:textId="25FD8F7E" w:rsidR="0061261F" w:rsidRPr="00A673D3" w:rsidRDefault="0061261F" w:rsidP="0061261F">
      <w:pPr>
        <w:ind w:left="720" w:hanging="720"/>
        <w:rPr>
          <w:rFonts w:ascii="Arial" w:hAnsi="Arial" w:cs="Arial"/>
          <w:sz w:val="22"/>
        </w:rPr>
      </w:pPr>
      <w:r w:rsidRPr="00A673D3">
        <w:rPr>
          <w:rFonts w:ascii="Arial" w:hAnsi="Arial" w:cs="Arial"/>
          <w:sz w:val="22"/>
        </w:rPr>
        <w:t xml:space="preserve">Mujahid, M. S., Maddali, S. R., Gao, X., Oo, K. H., Benjamin, L. A., </w:t>
      </w:r>
      <w:r w:rsidR="00482809">
        <w:rPr>
          <w:rFonts w:ascii="Arial" w:hAnsi="Arial" w:cs="Arial"/>
          <w:sz w:val="22"/>
        </w:rPr>
        <w:t>and</w:t>
      </w:r>
      <w:r w:rsidRPr="00A673D3">
        <w:rPr>
          <w:rFonts w:ascii="Arial" w:hAnsi="Arial" w:cs="Arial"/>
          <w:sz w:val="22"/>
        </w:rPr>
        <w:t xml:space="preserve"> Lewis, T. T. (2023). The Impact of neighborhoods on Diabetes Risk and Outcomes: Centering Health Equity. </w:t>
      </w:r>
      <w:r w:rsidRPr="00A673D3">
        <w:rPr>
          <w:rFonts w:ascii="Arial" w:hAnsi="Arial" w:cs="Arial"/>
          <w:i/>
          <w:iCs/>
          <w:sz w:val="22"/>
        </w:rPr>
        <w:t>Diabetes Care</w:t>
      </w:r>
      <w:r w:rsidRPr="00A673D3">
        <w:rPr>
          <w:rFonts w:ascii="Arial" w:hAnsi="Arial" w:cs="Arial"/>
          <w:sz w:val="22"/>
        </w:rPr>
        <w:t xml:space="preserve">, </w:t>
      </w:r>
      <w:r w:rsidRPr="00A673D3">
        <w:rPr>
          <w:rFonts w:ascii="Arial" w:hAnsi="Arial" w:cs="Arial"/>
          <w:i/>
          <w:iCs/>
          <w:sz w:val="22"/>
        </w:rPr>
        <w:t>46</w:t>
      </w:r>
      <w:r w:rsidRPr="00A673D3">
        <w:rPr>
          <w:rFonts w:ascii="Arial" w:hAnsi="Arial" w:cs="Arial"/>
          <w:sz w:val="22"/>
        </w:rPr>
        <w:t xml:space="preserve">(9), 1609–1618. </w:t>
      </w:r>
      <w:hyperlink r:id="rId18" w:history="1">
        <w:r w:rsidRPr="00A673D3">
          <w:rPr>
            <w:rStyle w:val="Hyperlink"/>
            <w:rFonts w:ascii="Arial" w:hAnsi="Arial" w:cs="Arial"/>
            <w:sz w:val="22"/>
          </w:rPr>
          <w:t>https://doi.org/10.2337/dci23-0003</w:t>
        </w:r>
      </w:hyperlink>
      <w:r>
        <w:rPr>
          <w:rFonts w:ascii="Arial" w:hAnsi="Arial" w:cs="Arial"/>
          <w:sz w:val="22"/>
        </w:rPr>
        <w:t xml:space="preserve"> </w:t>
      </w:r>
    </w:p>
    <w:p w14:paraId="36D9C3E0" w14:textId="77777777" w:rsidR="0061261F" w:rsidRPr="00E85E8C" w:rsidRDefault="0061261F" w:rsidP="0061261F">
      <w:pPr>
        <w:ind w:left="720" w:hanging="720"/>
        <w:rPr>
          <w:rFonts w:ascii="Arial" w:hAnsi="Arial" w:cs="Arial"/>
          <w:sz w:val="22"/>
        </w:rPr>
      </w:pPr>
      <w:r w:rsidRPr="00443A19">
        <w:rPr>
          <w:rFonts w:ascii="Arial" w:hAnsi="Arial" w:cs="Arial"/>
          <w:sz w:val="22"/>
        </w:rPr>
        <w:t xml:space="preserve">Ong, K. L., Stafford, L. K., McLaughlin, S. A., Boyko, E. J., </w:t>
      </w:r>
      <w:proofErr w:type="spellStart"/>
      <w:r w:rsidRPr="00443A19">
        <w:rPr>
          <w:rFonts w:ascii="Arial" w:hAnsi="Arial" w:cs="Arial"/>
          <w:sz w:val="22"/>
        </w:rPr>
        <w:t>Vollset</w:t>
      </w:r>
      <w:proofErr w:type="spellEnd"/>
      <w:r w:rsidRPr="00443A19">
        <w:rPr>
          <w:rFonts w:ascii="Arial" w:hAnsi="Arial" w:cs="Arial"/>
          <w:sz w:val="22"/>
        </w:rPr>
        <w:t>, S. E., Smith, A. E., Dalton, B. E., Duprey, J., Cruz, J. A., Hagins, H., Lindstedt, P. A., Aali, A., Abate, Y. H., Abate, M. D., Abbasian, M., Abbasi-</w:t>
      </w:r>
      <w:proofErr w:type="spellStart"/>
      <w:r w:rsidRPr="00443A19">
        <w:rPr>
          <w:rFonts w:ascii="Arial" w:hAnsi="Arial" w:cs="Arial"/>
          <w:sz w:val="22"/>
        </w:rPr>
        <w:t>Kangevari</w:t>
      </w:r>
      <w:proofErr w:type="spellEnd"/>
      <w:r w:rsidRPr="00443A19">
        <w:rPr>
          <w:rFonts w:ascii="Arial" w:hAnsi="Arial" w:cs="Arial"/>
          <w:sz w:val="22"/>
        </w:rPr>
        <w:t>, Z., Abbasi-</w:t>
      </w:r>
      <w:proofErr w:type="spellStart"/>
      <w:r w:rsidRPr="00443A19">
        <w:rPr>
          <w:rFonts w:ascii="Arial" w:hAnsi="Arial" w:cs="Arial"/>
          <w:sz w:val="22"/>
        </w:rPr>
        <w:t>Kangevari</w:t>
      </w:r>
      <w:proofErr w:type="spellEnd"/>
      <w:r w:rsidRPr="00443A19">
        <w:rPr>
          <w:rFonts w:ascii="Arial" w:hAnsi="Arial" w:cs="Arial"/>
          <w:sz w:val="22"/>
        </w:rPr>
        <w:t xml:space="preserve">, M., </w:t>
      </w:r>
      <w:proofErr w:type="spellStart"/>
      <w:r w:rsidRPr="00443A19">
        <w:rPr>
          <w:rFonts w:ascii="Arial" w:hAnsi="Arial" w:cs="Arial"/>
          <w:sz w:val="22"/>
        </w:rPr>
        <w:t>ElHafeez</w:t>
      </w:r>
      <w:proofErr w:type="spellEnd"/>
      <w:r w:rsidRPr="00443A19">
        <w:rPr>
          <w:rFonts w:ascii="Arial" w:hAnsi="Arial" w:cs="Arial"/>
          <w:sz w:val="22"/>
        </w:rPr>
        <w:t xml:space="preserve">, S. A., Abd-Rabu, R., . . . Vos, T. (2023). Global, regional, and national burden of diabetes from 1990 to 2021, with projections of prevalence to 2050: a systematic analysis for the Global Burden of Disease Study 2021. </w:t>
      </w:r>
      <w:r w:rsidRPr="00443A19">
        <w:rPr>
          <w:rFonts w:ascii="Arial" w:hAnsi="Arial" w:cs="Arial"/>
          <w:i/>
          <w:iCs/>
          <w:sz w:val="22"/>
        </w:rPr>
        <w:t>The Lancet</w:t>
      </w:r>
      <w:r w:rsidRPr="00443A19">
        <w:rPr>
          <w:rFonts w:ascii="Arial" w:hAnsi="Arial" w:cs="Arial"/>
          <w:sz w:val="22"/>
        </w:rPr>
        <w:t xml:space="preserve">, </w:t>
      </w:r>
      <w:r w:rsidRPr="00443A19">
        <w:rPr>
          <w:rFonts w:ascii="Arial" w:hAnsi="Arial" w:cs="Arial"/>
          <w:i/>
          <w:iCs/>
          <w:sz w:val="22"/>
        </w:rPr>
        <w:t>402</w:t>
      </w:r>
      <w:r w:rsidRPr="00443A19">
        <w:rPr>
          <w:rFonts w:ascii="Arial" w:hAnsi="Arial" w:cs="Arial"/>
          <w:sz w:val="22"/>
        </w:rPr>
        <w:t xml:space="preserve">(10397), 203–234. </w:t>
      </w:r>
      <w:hyperlink r:id="rId19" w:history="1">
        <w:r w:rsidRPr="00443A19">
          <w:rPr>
            <w:rStyle w:val="Hyperlink"/>
            <w:rFonts w:ascii="Arial" w:hAnsi="Arial" w:cs="Arial"/>
            <w:sz w:val="22"/>
          </w:rPr>
          <w:t>https://doi.org/10.1016/s0140-6736(23)01301-6</w:t>
        </w:r>
      </w:hyperlink>
      <w:r w:rsidRPr="00E85E8C">
        <w:rPr>
          <w:rFonts w:ascii="Arial" w:hAnsi="Arial" w:cs="Arial"/>
          <w:sz w:val="22"/>
        </w:rPr>
        <w:t xml:space="preserve"> </w:t>
      </w:r>
    </w:p>
    <w:p w14:paraId="5B3C2E35" w14:textId="505C923B" w:rsidR="0061261F" w:rsidRPr="008E08EF" w:rsidRDefault="0061261F" w:rsidP="0061261F">
      <w:pPr>
        <w:ind w:left="720" w:hanging="720"/>
        <w:rPr>
          <w:rFonts w:ascii="Arial" w:hAnsi="Arial" w:cs="Arial"/>
          <w:sz w:val="22"/>
        </w:rPr>
      </w:pPr>
      <w:r w:rsidRPr="008E08EF">
        <w:rPr>
          <w:rFonts w:ascii="Arial" w:hAnsi="Arial" w:cs="Arial"/>
          <w:sz w:val="22"/>
        </w:rPr>
        <w:t xml:space="preserve">Pike, J. M., Haberlin-Pittz, K. M., Alharbi, B. S., Perkins, S. M., </w:t>
      </w:r>
      <w:r w:rsidR="00482809">
        <w:rPr>
          <w:rFonts w:ascii="Arial" w:hAnsi="Arial" w:cs="Arial"/>
          <w:sz w:val="22"/>
        </w:rPr>
        <w:t>and</w:t>
      </w:r>
      <w:r w:rsidRPr="008E08EF">
        <w:rPr>
          <w:rFonts w:ascii="Arial" w:hAnsi="Arial" w:cs="Arial"/>
          <w:sz w:val="22"/>
        </w:rPr>
        <w:t xml:space="preserve"> Hannon, T. S. (2023). A co-designed, community-based intensive health behavior intervention promotes participation and engagement in youth with risk factors for type 2 diabetes. </w:t>
      </w:r>
      <w:r w:rsidRPr="008E08EF">
        <w:rPr>
          <w:rFonts w:ascii="Arial" w:hAnsi="Arial" w:cs="Arial"/>
          <w:i/>
          <w:iCs/>
          <w:sz w:val="22"/>
        </w:rPr>
        <w:t>Frontiers in Clinical Diabetes and Healthcare</w:t>
      </w:r>
      <w:r w:rsidRPr="008E08EF">
        <w:rPr>
          <w:rFonts w:ascii="Arial" w:hAnsi="Arial" w:cs="Arial"/>
          <w:sz w:val="22"/>
        </w:rPr>
        <w:t xml:space="preserve">, </w:t>
      </w:r>
      <w:r w:rsidRPr="008E08EF">
        <w:rPr>
          <w:rFonts w:ascii="Arial" w:hAnsi="Arial" w:cs="Arial"/>
          <w:i/>
          <w:iCs/>
          <w:sz w:val="22"/>
        </w:rPr>
        <w:t>4</w:t>
      </w:r>
      <w:r w:rsidRPr="008E08EF">
        <w:rPr>
          <w:rFonts w:ascii="Arial" w:hAnsi="Arial" w:cs="Arial"/>
          <w:sz w:val="22"/>
        </w:rPr>
        <w:t xml:space="preserve">. </w:t>
      </w:r>
      <w:hyperlink r:id="rId20" w:history="1">
        <w:r w:rsidRPr="008E08EF">
          <w:rPr>
            <w:rStyle w:val="Hyperlink"/>
            <w:rFonts w:ascii="Arial" w:hAnsi="Arial" w:cs="Arial"/>
            <w:sz w:val="22"/>
          </w:rPr>
          <w:t>https://doi.org/10.3389/fcdhc.2023.1264312</w:t>
        </w:r>
      </w:hyperlink>
      <w:r w:rsidRPr="00E85E8C">
        <w:rPr>
          <w:rFonts w:ascii="Arial" w:hAnsi="Arial" w:cs="Arial"/>
          <w:sz w:val="22"/>
        </w:rPr>
        <w:t xml:space="preserve"> </w:t>
      </w:r>
    </w:p>
    <w:p w14:paraId="2EC58C2F" w14:textId="38D4BB8B" w:rsidR="0061261F" w:rsidRPr="003C7E5A" w:rsidRDefault="0061261F" w:rsidP="0061261F">
      <w:pPr>
        <w:ind w:left="720" w:hanging="720"/>
        <w:rPr>
          <w:rFonts w:ascii="Arial" w:hAnsi="Arial" w:cs="Arial"/>
          <w:sz w:val="22"/>
        </w:rPr>
      </w:pPr>
      <w:r w:rsidRPr="003C7E5A">
        <w:rPr>
          <w:rFonts w:ascii="Arial" w:hAnsi="Arial" w:cs="Arial"/>
          <w:sz w:val="22"/>
        </w:rPr>
        <w:t xml:space="preserve">Sami, A., Javed, A., </w:t>
      </w:r>
      <w:proofErr w:type="spellStart"/>
      <w:r w:rsidRPr="003C7E5A">
        <w:rPr>
          <w:rFonts w:ascii="Arial" w:hAnsi="Arial" w:cs="Arial"/>
          <w:sz w:val="22"/>
        </w:rPr>
        <w:t>Ozsahin</w:t>
      </w:r>
      <w:proofErr w:type="spellEnd"/>
      <w:r w:rsidRPr="003C7E5A">
        <w:rPr>
          <w:rFonts w:ascii="Arial" w:hAnsi="Arial" w:cs="Arial"/>
          <w:sz w:val="22"/>
        </w:rPr>
        <w:t xml:space="preserve">, D. U., </w:t>
      </w:r>
      <w:proofErr w:type="spellStart"/>
      <w:r w:rsidRPr="003C7E5A">
        <w:rPr>
          <w:rFonts w:ascii="Arial" w:hAnsi="Arial" w:cs="Arial"/>
          <w:sz w:val="22"/>
        </w:rPr>
        <w:t>Ozsahin</w:t>
      </w:r>
      <w:proofErr w:type="spellEnd"/>
      <w:r w:rsidRPr="003C7E5A">
        <w:rPr>
          <w:rFonts w:ascii="Arial" w:hAnsi="Arial" w:cs="Arial"/>
          <w:sz w:val="22"/>
        </w:rPr>
        <w:t xml:space="preserve">, I., Muhammad, K., </w:t>
      </w:r>
      <w:r w:rsidR="00482809">
        <w:rPr>
          <w:rFonts w:ascii="Arial" w:hAnsi="Arial" w:cs="Arial"/>
          <w:sz w:val="22"/>
        </w:rPr>
        <w:t>and</w:t>
      </w:r>
      <w:r w:rsidRPr="003C7E5A">
        <w:rPr>
          <w:rFonts w:ascii="Arial" w:hAnsi="Arial" w:cs="Arial"/>
          <w:sz w:val="22"/>
        </w:rPr>
        <w:t xml:space="preserve"> Waheed, Y. (2025). Genetics of diabetes and its complications: a comprehensive review. </w:t>
      </w:r>
      <w:r w:rsidRPr="003C7E5A">
        <w:rPr>
          <w:rFonts w:ascii="Arial" w:hAnsi="Arial" w:cs="Arial"/>
          <w:i/>
          <w:iCs/>
          <w:sz w:val="22"/>
        </w:rPr>
        <w:t xml:space="preserve">Diabetology </w:t>
      </w:r>
      <w:r w:rsidR="00482809">
        <w:rPr>
          <w:rFonts w:ascii="Arial" w:hAnsi="Arial" w:cs="Arial"/>
          <w:i/>
          <w:iCs/>
          <w:sz w:val="22"/>
        </w:rPr>
        <w:t>and</w:t>
      </w:r>
      <w:r w:rsidRPr="003C7E5A">
        <w:rPr>
          <w:rFonts w:ascii="Arial" w:hAnsi="Arial" w:cs="Arial"/>
          <w:i/>
          <w:iCs/>
          <w:sz w:val="22"/>
        </w:rPr>
        <w:t xml:space="preserve"> Metabolic Syndrome</w:t>
      </w:r>
      <w:r w:rsidRPr="003C7E5A">
        <w:rPr>
          <w:rFonts w:ascii="Arial" w:hAnsi="Arial" w:cs="Arial"/>
          <w:sz w:val="22"/>
        </w:rPr>
        <w:t xml:space="preserve">, </w:t>
      </w:r>
      <w:r w:rsidRPr="003C7E5A">
        <w:rPr>
          <w:rFonts w:ascii="Arial" w:hAnsi="Arial" w:cs="Arial"/>
          <w:i/>
          <w:iCs/>
          <w:sz w:val="22"/>
        </w:rPr>
        <w:t>17</w:t>
      </w:r>
      <w:r w:rsidRPr="003C7E5A">
        <w:rPr>
          <w:rFonts w:ascii="Arial" w:hAnsi="Arial" w:cs="Arial"/>
          <w:sz w:val="22"/>
        </w:rPr>
        <w:t xml:space="preserve">(1). </w:t>
      </w:r>
      <w:hyperlink r:id="rId21" w:history="1">
        <w:r w:rsidRPr="003C7E5A">
          <w:rPr>
            <w:rStyle w:val="Hyperlink"/>
            <w:rFonts w:ascii="Arial" w:hAnsi="Arial" w:cs="Arial"/>
            <w:sz w:val="22"/>
          </w:rPr>
          <w:t>https://doi.org/10.1186/s13098-025-01748-y</w:t>
        </w:r>
      </w:hyperlink>
      <w:r w:rsidRPr="00E85E8C">
        <w:rPr>
          <w:rFonts w:ascii="Arial" w:hAnsi="Arial" w:cs="Arial"/>
          <w:sz w:val="22"/>
        </w:rPr>
        <w:t xml:space="preserve"> </w:t>
      </w:r>
    </w:p>
    <w:p w14:paraId="6B9FB43F" w14:textId="7424CCB4" w:rsidR="0061261F" w:rsidRPr="00B156B4" w:rsidRDefault="0061261F" w:rsidP="0061261F">
      <w:pPr>
        <w:ind w:left="720" w:hanging="720"/>
        <w:rPr>
          <w:rFonts w:ascii="Arial" w:hAnsi="Arial" w:cs="Arial"/>
          <w:sz w:val="22"/>
        </w:rPr>
      </w:pPr>
      <w:r w:rsidRPr="00B156B4">
        <w:rPr>
          <w:rFonts w:ascii="Arial" w:hAnsi="Arial" w:cs="Arial"/>
          <w:sz w:val="22"/>
        </w:rPr>
        <w:t xml:space="preserve">Sathish, T., </w:t>
      </w:r>
      <w:proofErr w:type="spellStart"/>
      <w:r w:rsidRPr="00B156B4">
        <w:rPr>
          <w:rFonts w:ascii="Arial" w:hAnsi="Arial" w:cs="Arial"/>
          <w:sz w:val="22"/>
        </w:rPr>
        <w:t>Khunti</w:t>
      </w:r>
      <w:proofErr w:type="spellEnd"/>
      <w:r w:rsidRPr="00B156B4">
        <w:rPr>
          <w:rFonts w:ascii="Arial" w:hAnsi="Arial" w:cs="Arial"/>
          <w:sz w:val="22"/>
        </w:rPr>
        <w:t xml:space="preserve">, K., Narayan, K. V., Mohan, V., Davies, M. J., Yates, T., Oldenburg, B., </w:t>
      </w:r>
      <w:proofErr w:type="spellStart"/>
      <w:r w:rsidRPr="00B156B4">
        <w:rPr>
          <w:rFonts w:ascii="Arial" w:hAnsi="Arial" w:cs="Arial"/>
          <w:sz w:val="22"/>
        </w:rPr>
        <w:t>Thankappan</w:t>
      </w:r>
      <w:proofErr w:type="spellEnd"/>
      <w:r w:rsidRPr="00B156B4">
        <w:rPr>
          <w:rFonts w:ascii="Arial" w:hAnsi="Arial" w:cs="Arial"/>
          <w:sz w:val="22"/>
        </w:rPr>
        <w:t xml:space="preserve">, K. R., Tapp, </w:t>
      </w:r>
      <w:proofErr w:type="gramStart"/>
      <w:r w:rsidRPr="00B156B4">
        <w:rPr>
          <w:rFonts w:ascii="Arial" w:hAnsi="Arial" w:cs="Arial"/>
          <w:sz w:val="22"/>
        </w:rPr>
        <w:t>R. J</w:t>
      </w:r>
      <w:proofErr w:type="gramEnd"/>
      <w:r w:rsidRPr="00B156B4">
        <w:rPr>
          <w:rFonts w:ascii="Arial" w:hAnsi="Arial" w:cs="Arial"/>
          <w:sz w:val="22"/>
        </w:rPr>
        <w:t xml:space="preserve">., Bajpai, R., Anjana, </w:t>
      </w:r>
      <w:proofErr w:type="gramStart"/>
      <w:r w:rsidRPr="00B156B4">
        <w:rPr>
          <w:rFonts w:ascii="Arial" w:hAnsi="Arial" w:cs="Arial"/>
          <w:sz w:val="22"/>
        </w:rPr>
        <w:t>R. M</w:t>
      </w:r>
      <w:proofErr w:type="gramEnd"/>
      <w:r w:rsidRPr="00B156B4">
        <w:rPr>
          <w:rFonts w:ascii="Arial" w:hAnsi="Arial" w:cs="Arial"/>
          <w:sz w:val="22"/>
        </w:rPr>
        <w:t xml:space="preserve">., Weber, M. B., Ali, M. K., </w:t>
      </w:r>
      <w:r w:rsidR="00482809">
        <w:rPr>
          <w:rFonts w:ascii="Arial" w:hAnsi="Arial" w:cs="Arial"/>
          <w:sz w:val="22"/>
        </w:rPr>
        <w:t>and</w:t>
      </w:r>
      <w:r w:rsidRPr="00B156B4">
        <w:rPr>
          <w:rFonts w:ascii="Arial" w:hAnsi="Arial" w:cs="Arial"/>
          <w:sz w:val="22"/>
        </w:rPr>
        <w:t xml:space="preserve"> Shaw, J. E. (2023). Effect of conventional lifestyle interventions on Type 2 Diabetes Incidence by Glucose-Defined Prediabetes Phenotype: An individual participant data meta-analysis of </w:t>
      </w:r>
      <w:proofErr w:type="spellStart"/>
      <w:r w:rsidRPr="00B156B4">
        <w:rPr>
          <w:rFonts w:ascii="Arial" w:hAnsi="Arial" w:cs="Arial"/>
          <w:sz w:val="22"/>
        </w:rPr>
        <w:t>random</w:t>
      </w:r>
      <w:r w:rsidR="00482809">
        <w:rPr>
          <w:rFonts w:ascii="Arial" w:hAnsi="Arial" w:cs="Arial"/>
          <w:sz w:val="22"/>
        </w:rPr>
        <w:t>ise</w:t>
      </w:r>
      <w:r w:rsidRPr="00B156B4">
        <w:rPr>
          <w:rFonts w:ascii="Arial" w:hAnsi="Arial" w:cs="Arial"/>
          <w:sz w:val="22"/>
        </w:rPr>
        <w:t>d</w:t>
      </w:r>
      <w:proofErr w:type="spellEnd"/>
      <w:r w:rsidRPr="00B156B4">
        <w:rPr>
          <w:rFonts w:ascii="Arial" w:hAnsi="Arial" w:cs="Arial"/>
          <w:sz w:val="22"/>
        </w:rPr>
        <w:t xml:space="preserve"> controlled trials. </w:t>
      </w:r>
      <w:r w:rsidRPr="00B156B4">
        <w:rPr>
          <w:rFonts w:ascii="Arial" w:hAnsi="Arial" w:cs="Arial"/>
          <w:i/>
          <w:iCs/>
          <w:sz w:val="22"/>
        </w:rPr>
        <w:t>Diabetes Care</w:t>
      </w:r>
      <w:r w:rsidRPr="00B156B4">
        <w:rPr>
          <w:rFonts w:ascii="Arial" w:hAnsi="Arial" w:cs="Arial"/>
          <w:sz w:val="22"/>
        </w:rPr>
        <w:t xml:space="preserve">, </w:t>
      </w:r>
      <w:r w:rsidRPr="00B156B4">
        <w:rPr>
          <w:rFonts w:ascii="Arial" w:hAnsi="Arial" w:cs="Arial"/>
          <w:i/>
          <w:iCs/>
          <w:sz w:val="22"/>
        </w:rPr>
        <w:t>46</w:t>
      </w:r>
      <w:r w:rsidRPr="00B156B4">
        <w:rPr>
          <w:rFonts w:ascii="Arial" w:hAnsi="Arial" w:cs="Arial"/>
          <w:sz w:val="22"/>
        </w:rPr>
        <w:t xml:space="preserve">(11), 1903–1907. </w:t>
      </w:r>
      <w:hyperlink r:id="rId22" w:history="1">
        <w:r w:rsidRPr="00B156B4">
          <w:rPr>
            <w:rStyle w:val="Hyperlink"/>
            <w:rFonts w:ascii="Arial" w:hAnsi="Arial" w:cs="Arial"/>
            <w:sz w:val="22"/>
          </w:rPr>
          <w:t>https://doi.org/10.2337/dc23-0696</w:t>
        </w:r>
      </w:hyperlink>
      <w:r w:rsidRPr="00E85E8C">
        <w:rPr>
          <w:rFonts w:ascii="Arial" w:hAnsi="Arial" w:cs="Arial"/>
          <w:sz w:val="22"/>
        </w:rPr>
        <w:t xml:space="preserve"> </w:t>
      </w:r>
    </w:p>
    <w:p w14:paraId="68D2D889" w14:textId="00B76F40" w:rsidR="0061261F" w:rsidRPr="000D2324" w:rsidRDefault="0061261F" w:rsidP="0061261F">
      <w:pPr>
        <w:ind w:left="720" w:hanging="720"/>
        <w:rPr>
          <w:rFonts w:ascii="Arial" w:hAnsi="Arial" w:cs="Arial"/>
          <w:sz w:val="22"/>
        </w:rPr>
      </w:pPr>
      <w:r w:rsidRPr="000D2324">
        <w:rPr>
          <w:rFonts w:ascii="Arial" w:hAnsi="Arial" w:cs="Arial"/>
          <w:sz w:val="22"/>
        </w:rPr>
        <w:t xml:space="preserve">Song, Y., Zhu, C., Shi, B., Song, C., Cui, K., Chang, Z., Gao, G., Jia, L., Fu, R., Dong, Q., Feng, L., Zhu, C., Yin, D., Manson, J. E., </w:t>
      </w:r>
      <w:r w:rsidR="00482809">
        <w:rPr>
          <w:rFonts w:ascii="Arial" w:hAnsi="Arial" w:cs="Arial"/>
          <w:sz w:val="22"/>
        </w:rPr>
        <w:t>and</w:t>
      </w:r>
      <w:r w:rsidRPr="000D2324">
        <w:rPr>
          <w:rFonts w:ascii="Arial" w:hAnsi="Arial" w:cs="Arial"/>
          <w:sz w:val="22"/>
        </w:rPr>
        <w:t xml:space="preserve"> Dou, K. (2023). Social isolation, loneliness, and </w:t>
      </w:r>
      <w:r w:rsidRPr="000D2324">
        <w:rPr>
          <w:rFonts w:ascii="Arial" w:hAnsi="Arial" w:cs="Arial"/>
          <w:sz w:val="22"/>
        </w:rPr>
        <w:lastRenderedPageBreak/>
        <w:t xml:space="preserve">incident type 2 diabetes mellitus: results from two large prospective cohorts in Europe and East Asia and Mendelian </w:t>
      </w:r>
      <w:proofErr w:type="spellStart"/>
      <w:r w:rsidRPr="000D2324">
        <w:rPr>
          <w:rFonts w:ascii="Arial" w:hAnsi="Arial" w:cs="Arial"/>
          <w:sz w:val="22"/>
        </w:rPr>
        <w:t>randomi</w:t>
      </w:r>
      <w:r w:rsidR="00482809">
        <w:rPr>
          <w:rFonts w:ascii="Arial" w:hAnsi="Arial" w:cs="Arial"/>
          <w:sz w:val="22"/>
        </w:rPr>
        <w:t>sation</w:t>
      </w:r>
      <w:proofErr w:type="spellEnd"/>
      <w:r w:rsidRPr="000D2324">
        <w:rPr>
          <w:rFonts w:ascii="Arial" w:hAnsi="Arial" w:cs="Arial"/>
          <w:sz w:val="22"/>
        </w:rPr>
        <w:t xml:space="preserve">. </w:t>
      </w:r>
      <w:proofErr w:type="spellStart"/>
      <w:r w:rsidRPr="000D2324">
        <w:rPr>
          <w:rFonts w:ascii="Arial" w:hAnsi="Arial" w:cs="Arial"/>
          <w:i/>
          <w:iCs/>
          <w:sz w:val="22"/>
        </w:rPr>
        <w:t>EClinicalMedicine</w:t>
      </w:r>
      <w:proofErr w:type="spellEnd"/>
      <w:r w:rsidRPr="000D2324">
        <w:rPr>
          <w:rFonts w:ascii="Arial" w:hAnsi="Arial" w:cs="Arial"/>
          <w:sz w:val="22"/>
        </w:rPr>
        <w:t xml:space="preserve">, </w:t>
      </w:r>
      <w:r w:rsidRPr="000D2324">
        <w:rPr>
          <w:rFonts w:ascii="Arial" w:hAnsi="Arial" w:cs="Arial"/>
          <w:i/>
          <w:iCs/>
          <w:sz w:val="22"/>
        </w:rPr>
        <w:t>64</w:t>
      </w:r>
      <w:r w:rsidRPr="000D2324">
        <w:rPr>
          <w:rFonts w:ascii="Arial" w:hAnsi="Arial" w:cs="Arial"/>
          <w:sz w:val="22"/>
        </w:rPr>
        <w:t xml:space="preserve">, 102236. </w:t>
      </w:r>
      <w:hyperlink r:id="rId23" w:history="1">
        <w:r w:rsidR="007F2048" w:rsidRPr="000D2324">
          <w:rPr>
            <w:rStyle w:val="Hyperlink"/>
            <w:rFonts w:ascii="Arial" w:hAnsi="Arial" w:cs="Arial"/>
            <w:sz w:val="22"/>
          </w:rPr>
          <w:t>https://doi.org/10.1016/j.eclinm.2023.102236</w:t>
        </w:r>
      </w:hyperlink>
      <w:r w:rsidR="007F2048">
        <w:rPr>
          <w:rFonts w:ascii="Arial" w:hAnsi="Arial" w:cs="Arial"/>
          <w:sz w:val="22"/>
        </w:rPr>
        <w:t xml:space="preserve"> </w:t>
      </w:r>
    </w:p>
    <w:p w14:paraId="7BC9DF26" w14:textId="77777777" w:rsidR="0061261F" w:rsidRPr="00E85E8C" w:rsidRDefault="0061261F" w:rsidP="0061261F">
      <w:pPr>
        <w:ind w:left="720" w:hanging="720"/>
        <w:rPr>
          <w:rFonts w:ascii="Arial" w:hAnsi="Arial" w:cs="Arial"/>
          <w:sz w:val="22"/>
        </w:rPr>
      </w:pPr>
      <w:r w:rsidRPr="00B07F41">
        <w:rPr>
          <w:rFonts w:ascii="Arial" w:hAnsi="Arial" w:cs="Arial"/>
          <w:sz w:val="22"/>
        </w:rPr>
        <w:t>Thensmc.com. (2020). </w:t>
      </w:r>
      <w:r w:rsidRPr="00B07F41">
        <w:rPr>
          <w:rFonts w:ascii="Arial" w:hAnsi="Arial" w:cs="Arial"/>
          <w:i/>
          <w:iCs/>
          <w:sz w:val="22"/>
        </w:rPr>
        <w:t>Change4Life | The NSMC</w:t>
      </w:r>
      <w:r w:rsidRPr="00B07F41">
        <w:rPr>
          <w:rFonts w:ascii="Arial" w:hAnsi="Arial" w:cs="Arial"/>
          <w:sz w:val="22"/>
        </w:rPr>
        <w:t xml:space="preserve">. [online] Available at: </w:t>
      </w:r>
      <w:hyperlink r:id="rId24" w:history="1">
        <w:r w:rsidRPr="00B07F41">
          <w:rPr>
            <w:rStyle w:val="Hyperlink"/>
            <w:rFonts w:ascii="Arial" w:hAnsi="Arial" w:cs="Arial"/>
            <w:sz w:val="22"/>
          </w:rPr>
          <w:t>https://www.thensmc.com/resources/showcase/change4life</w:t>
        </w:r>
      </w:hyperlink>
      <w:r w:rsidRPr="00E85E8C">
        <w:rPr>
          <w:rFonts w:ascii="Arial" w:hAnsi="Arial" w:cs="Arial"/>
          <w:sz w:val="22"/>
        </w:rPr>
        <w:t xml:space="preserve"> </w:t>
      </w:r>
    </w:p>
    <w:p w14:paraId="0A82BDC7" w14:textId="77777777" w:rsidR="0061261F" w:rsidRPr="00E85E8C" w:rsidRDefault="0061261F" w:rsidP="0061261F">
      <w:pPr>
        <w:ind w:left="720" w:hanging="720"/>
        <w:rPr>
          <w:rFonts w:ascii="Arial" w:hAnsi="Arial" w:cs="Arial"/>
          <w:sz w:val="22"/>
        </w:rPr>
      </w:pPr>
      <w:r w:rsidRPr="00780135">
        <w:rPr>
          <w:rFonts w:ascii="Arial" w:hAnsi="Arial" w:cs="Arial"/>
          <w:sz w:val="22"/>
        </w:rPr>
        <w:t xml:space="preserve">Thomas, T. (2025, May 14). Almost a third of deaths from heart disease in England occur in diabetes patients, </w:t>
      </w:r>
      <w:proofErr w:type="gramStart"/>
      <w:r w:rsidRPr="00780135">
        <w:rPr>
          <w:rFonts w:ascii="Arial" w:hAnsi="Arial" w:cs="Arial"/>
          <w:sz w:val="22"/>
        </w:rPr>
        <w:t>report</w:t>
      </w:r>
      <w:proofErr w:type="gramEnd"/>
      <w:r w:rsidRPr="00780135">
        <w:rPr>
          <w:rFonts w:ascii="Arial" w:hAnsi="Arial" w:cs="Arial"/>
          <w:sz w:val="22"/>
        </w:rPr>
        <w:t xml:space="preserve"> finds. </w:t>
      </w:r>
      <w:r w:rsidRPr="00780135">
        <w:rPr>
          <w:rFonts w:ascii="Arial" w:hAnsi="Arial" w:cs="Arial"/>
          <w:i/>
          <w:iCs/>
          <w:sz w:val="22"/>
        </w:rPr>
        <w:t>The Guardian</w:t>
      </w:r>
      <w:r w:rsidRPr="00780135">
        <w:rPr>
          <w:rFonts w:ascii="Arial" w:hAnsi="Arial" w:cs="Arial"/>
          <w:sz w:val="22"/>
        </w:rPr>
        <w:t xml:space="preserve">. </w:t>
      </w:r>
      <w:hyperlink r:id="rId25" w:history="1">
        <w:r w:rsidRPr="00780135">
          <w:rPr>
            <w:rStyle w:val="Hyperlink"/>
            <w:rFonts w:ascii="Arial" w:hAnsi="Arial" w:cs="Arial"/>
            <w:sz w:val="22"/>
          </w:rPr>
          <w:t>https://www.theguardian.com/society/2025/may/14/almost-a-third-of-deaths-from-heart-disease-in-england-occur-in-diabetes-patients-report-finds</w:t>
        </w:r>
      </w:hyperlink>
      <w:r w:rsidRPr="00E85E8C">
        <w:rPr>
          <w:rFonts w:ascii="Arial" w:hAnsi="Arial" w:cs="Arial"/>
          <w:sz w:val="22"/>
        </w:rPr>
        <w:t xml:space="preserve"> </w:t>
      </w:r>
    </w:p>
    <w:p w14:paraId="12C38AA8" w14:textId="77777777" w:rsidR="0061261F" w:rsidRPr="00E85E8C" w:rsidRDefault="0061261F" w:rsidP="0061261F">
      <w:pPr>
        <w:ind w:left="720" w:hanging="720"/>
        <w:rPr>
          <w:rFonts w:ascii="Arial" w:hAnsi="Arial" w:cs="Arial"/>
          <w:sz w:val="22"/>
        </w:rPr>
      </w:pPr>
      <w:r w:rsidRPr="00FB2137">
        <w:rPr>
          <w:rFonts w:ascii="Arial" w:hAnsi="Arial" w:cs="Arial"/>
          <w:sz w:val="22"/>
        </w:rPr>
        <w:t>University of York. (2024). </w:t>
      </w:r>
      <w:r w:rsidRPr="00FB2137">
        <w:rPr>
          <w:rFonts w:ascii="Arial" w:hAnsi="Arial" w:cs="Arial"/>
          <w:i/>
          <w:iCs/>
          <w:sz w:val="22"/>
        </w:rPr>
        <w:t>Cost of diabetes to UK estimated at £14 billion, research shows</w:t>
      </w:r>
      <w:r w:rsidRPr="00FB2137">
        <w:rPr>
          <w:rFonts w:ascii="Arial" w:hAnsi="Arial" w:cs="Arial"/>
          <w:sz w:val="22"/>
        </w:rPr>
        <w:t xml:space="preserve">. [online] Available at: </w:t>
      </w:r>
      <w:hyperlink r:id="rId26" w:history="1">
        <w:r w:rsidRPr="00FB2137">
          <w:rPr>
            <w:rStyle w:val="Hyperlink"/>
            <w:rFonts w:ascii="Arial" w:hAnsi="Arial" w:cs="Arial"/>
            <w:sz w:val="22"/>
          </w:rPr>
          <w:t>https://www.york.ac.uk/news-and-events/news/2024/research/diabetes-cost-to-uk</w:t>
        </w:r>
      </w:hyperlink>
      <w:r w:rsidRPr="00E85E8C">
        <w:rPr>
          <w:rFonts w:ascii="Arial" w:hAnsi="Arial" w:cs="Arial"/>
          <w:sz w:val="22"/>
        </w:rPr>
        <w:t xml:space="preserve"> </w:t>
      </w:r>
    </w:p>
    <w:p w14:paraId="72AAFC5C" w14:textId="77777777" w:rsidR="0061261F" w:rsidRPr="00E85E8C" w:rsidRDefault="0061261F" w:rsidP="0061261F">
      <w:pPr>
        <w:ind w:left="720" w:hanging="720"/>
        <w:rPr>
          <w:rFonts w:ascii="Arial" w:hAnsi="Arial" w:cs="Arial"/>
          <w:sz w:val="22"/>
        </w:rPr>
      </w:pPr>
      <w:r w:rsidRPr="00780135">
        <w:rPr>
          <w:rFonts w:ascii="Arial" w:hAnsi="Arial" w:cs="Arial"/>
          <w:sz w:val="22"/>
        </w:rPr>
        <w:t xml:space="preserve">Zhou, B., Rayner, A. W., Gregg, E. W., Sheffer, K. E., Carrillo-Larco, R. M., Bennett, J. E., Shaw, J. E., Paciorek, C. J., Singleton, R. K., Pires, A. B., Stevens, G. A., </w:t>
      </w:r>
      <w:proofErr w:type="spellStart"/>
      <w:r w:rsidRPr="00780135">
        <w:rPr>
          <w:rFonts w:ascii="Arial" w:hAnsi="Arial" w:cs="Arial"/>
          <w:sz w:val="22"/>
        </w:rPr>
        <w:t>Danaei</w:t>
      </w:r>
      <w:proofErr w:type="spellEnd"/>
      <w:r w:rsidRPr="00780135">
        <w:rPr>
          <w:rFonts w:ascii="Arial" w:hAnsi="Arial" w:cs="Arial"/>
          <w:sz w:val="22"/>
        </w:rPr>
        <w:t xml:space="preserve">, G., </w:t>
      </w:r>
      <w:proofErr w:type="spellStart"/>
      <w:r w:rsidRPr="00780135">
        <w:rPr>
          <w:rFonts w:ascii="Arial" w:hAnsi="Arial" w:cs="Arial"/>
          <w:sz w:val="22"/>
        </w:rPr>
        <w:t>Lhoste</w:t>
      </w:r>
      <w:proofErr w:type="spellEnd"/>
      <w:r w:rsidRPr="00780135">
        <w:rPr>
          <w:rFonts w:ascii="Arial" w:hAnsi="Arial" w:cs="Arial"/>
          <w:sz w:val="22"/>
        </w:rPr>
        <w:t xml:space="preserve">, V. P., Phelps, N. H., Heap, R. A., Jain, L., De </w:t>
      </w:r>
      <w:proofErr w:type="spellStart"/>
      <w:r w:rsidRPr="00780135">
        <w:rPr>
          <w:rFonts w:ascii="Arial" w:hAnsi="Arial" w:cs="Arial"/>
          <w:sz w:val="22"/>
        </w:rPr>
        <w:t>Brisis</w:t>
      </w:r>
      <w:proofErr w:type="spellEnd"/>
      <w:r w:rsidRPr="00780135">
        <w:rPr>
          <w:rFonts w:ascii="Arial" w:hAnsi="Arial" w:cs="Arial"/>
          <w:sz w:val="22"/>
        </w:rPr>
        <w:t xml:space="preserve">, Y. D., Galeazzi, A., Kengne, A. P., . . . Ezzati, M. (2024). Worldwide trends in diabetes prevalence and treatment from 1990 to 2022: a pooled analysis of 1108 population-representative studies with 141 million participants. </w:t>
      </w:r>
      <w:r w:rsidRPr="00780135">
        <w:rPr>
          <w:rFonts w:ascii="Arial" w:hAnsi="Arial" w:cs="Arial"/>
          <w:i/>
          <w:iCs/>
          <w:sz w:val="22"/>
        </w:rPr>
        <w:t>The Lancet</w:t>
      </w:r>
      <w:r w:rsidRPr="00780135">
        <w:rPr>
          <w:rFonts w:ascii="Arial" w:hAnsi="Arial" w:cs="Arial"/>
          <w:sz w:val="22"/>
        </w:rPr>
        <w:t xml:space="preserve">, </w:t>
      </w:r>
      <w:r w:rsidRPr="00780135">
        <w:rPr>
          <w:rFonts w:ascii="Arial" w:hAnsi="Arial" w:cs="Arial"/>
          <w:i/>
          <w:iCs/>
          <w:sz w:val="22"/>
        </w:rPr>
        <w:t>404</w:t>
      </w:r>
      <w:r w:rsidRPr="00780135">
        <w:rPr>
          <w:rFonts w:ascii="Arial" w:hAnsi="Arial" w:cs="Arial"/>
          <w:sz w:val="22"/>
        </w:rPr>
        <w:t xml:space="preserve">(10467), 2077–2093. </w:t>
      </w:r>
      <w:hyperlink r:id="rId27" w:history="1">
        <w:r w:rsidRPr="00780135">
          <w:rPr>
            <w:rStyle w:val="Hyperlink"/>
            <w:rFonts w:ascii="Arial" w:hAnsi="Arial" w:cs="Arial"/>
            <w:sz w:val="22"/>
          </w:rPr>
          <w:t>https://doi.org/10.1016/s0140-6736(24)02317-1</w:t>
        </w:r>
      </w:hyperlink>
      <w:r w:rsidRPr="00E85E8C">
        <w:rPr>
          <w:rFonts w:ascii="Arial" w:hAnsi="Arial" w:cs="Arial"/>
          <w:sz w:val="22"/>
        </w:rPr>
        <w:t xml:space="preserve"> </w:t>
      </w:r>
    </w:p>
    <w:p w14:paraId="40CD71CC" w14:textId="77777777" w:rsidR="0061261F" w:rsidRPr="0061261F" w:rsidRDefault="0061261F" w:rsidP="0061261F"/>
    <w:sectPr w:rsidR="0061261F" w:rsidRPr="0061261F">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B5D0F" w14:textId="77777777" w:rsidR="0069611E" w:rsidRDefault="0069611E" w:rsidP="00E6350B">
      <w:pPr>
        <w:spacing w:after="0" w:line="240" w:lineRule="auto"/>
      </w:pPr>
      <w:r>
        <w:separator/>
      </w:r>
    </w:p>
  </w:endnote>
  <w:endnote w:type="continuationSeparator" w:id="0">
    <w:p w14:paraId="09D25A8E" w14:textId="77777777" w:rsidR="0069611E" w:rsidRDefault="0069611E" w:rsidP="00E63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3472867"/>
      <w:docPartObj>
        <w:docPartGallery w:val="Page Numbers (Bottom of Page)"/>
        <w:docPartUnique/>
      </w:docPartObj>
    </w:sdtPr>
    <w:sdtEndPr>
      <w:rPr>
        <w:color w:val="7F7F7F" w:themeColor="background1" w:themeShade="7F"/>
        <w:spacing w:val="60"/>
      </w:rPr>
    </w:sdtEndPr>
    <w:sdtContent>
      <w:p w14:paraId="18B3636C" w14:textId="06436C8B" w:rsidR="00E6350B" w:rsidRDefault="00E6350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59CE866" w14:textId="77777777" w:rsidR="00E6350B" w:rsidRDefault="00E635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89B7F" w14:textId="77777777" w:rsidR="0069611E" w:rsidRDefault="0069611E" w:rsidP="00E6350B">
      <w:pPr>
        <w:spacing w:after="0" w:line="240" w:lineRule="auto"/>
      </w:pPr>
      <w:r>
        <w:separator/>
      </w:r>
    </w:p>
  </w:footnote>
  <w:footnote w:type="continuationSeparator" w:id="0">
    <w:p w14:paraId="664E1BD1" w14:textId="77777777" w:rsidR="0069611E" w:rsidRDefault="0069611E" w:rsidP="00E635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D5CBB"/>
    <w:multiLevelType w:val="multilevel"/>
    <w:tmpl w:val="63E6C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665A43"/>
    <w:multiLevelType w:val="multilevel"/>
    <w:tmpl w:val="2D8814CA"/>
    <w:lvl w:ilvl="0">
      <w:start w:val="1"/>
      <w:numFmt w:val="decimal"/>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B965DA7"/>
    <w:multiLevelType w:val="multilevel"/>
    <w:tmpl w:val="1408F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9444135">
    <w:abstractNumId w:val="1"/>
  </w:num>
  <w:num w:numId="2" w16cid:durableId="1590500934">
    <w:abstractNumId w:val="2"/>
  </w:num>
  <w:num w:numId="3" w16cid:durableId="371854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0E9"/>
    <w:rsid w:val="000000D4"/>
    <w:rsid w:val="00030514"/>
    <w:rsid w:val="00055E39"/>
    <w:rsid w:val="000B3A1F"/>
    <w:rsid w:val="000D463E"/>
    <w:rsid w:val="00102B14"/>
    <w:rsid w:val="00107D3B"/>
    <w:rsid w:val="00133025"/>
    <w:rsid w:val="001E5ED2"/>
    <w:rsid w:val="001F4C64"/>
    <w:rsid w:val="001F56CA"/>
    <w:rsid w:val="00282357"/>
    <w:rsid w:val="002A6AE1"/>
    <w:rsid w:val="002C0D88"/>
    <w:rsid w:val="002C427D"/>
    <w:rsid w:val="0030779C"/>
    <w:rsid w:val="003679C5"/>
    <w:rsid w:val="003E2A84"/>
    <w:rsid w:val="003E3A2E"/>
    <w:rsid w:val="004518FF"/>
    <w:rsid w:val="004539C5"/>
    <w:rsid w:val="00482809"/>
    <w:rsid w:val="005016F1"/>
    <w:rsid w:val="00532CDC"/>
    <w:rsid w:val="005657A9"/>
    <w:rsid w:val="005A0B5D"/>
    <w:rsid w:val="005B0FF9"/>
    <w:rsid w:val="0060432A"/>
    <w:rsid w:val="0061261F"/>
    <w:rsid w:val="0069611E"/>
    <w:rsid w:val="006E3D43"/>
    <w:rsid w:val="007530E9"/>
    <w:rsid w:val="00795A77"/>
    <w:rsid w:val="007B3EDD"/>
    <w:rsid w:val="007F2048"/>
    <w:rsid w:val="007F7BD7"/>
    <w:rsid w:val="008B5B30"/>
    <w:rsid w:val="008B7FA0"/>
    <w:rsid w:val="00935EE9"/>
    <w:rsid w:val="009427CD"/>
    <w:rsid w:val="009524A5"/>
    <w:rsid w:val="009C094B"/>
    <w:rsid w:val="009E538E"/>
    <w:rsid w:val="00A0105E"/>
    <w:rsid w:val="00A12C24"/>
    <w:rsid w:val="00A23818"/>
    <w:rsid w:val="00A82BF4"/>
    <w:rsid w:val="00A92B44"/>
    <w:rsid w:val="00AB1194"/>
    <w:rsid w:val="00AF0DDB"/>
    <w:rsid w:val="00AF6D03"/>
    <w:rsid w:val="00BB1607"/>
    <w:rsid w:val="00BC1202"/>
    <w:rsid w:val="00C90E19"/>
    <w:rsid w:val="00D4168E"/>
    <w:rsid w:val="00D852C7"/>
    <w:rsid w:val="00E151EC"/>
    <w:rsid w:val="00E2650C"/>
    <w:rsid w:val="00E6350B"/>
    <w:rsid w:val="00E6693B"/>
    <w:rsid w:val="00E87DE9"/>
    <w:rsid w:val="00EB48DC"/>
    <w:rsid w:val="00EE6511"/>
    <w:rsid w:val="00F83D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99E98"/>
  <w15:chartTrackingRefBased/>
  <w15:docId w15:val="{C61D6E16-4500-4553-AC14-0E705A515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27D"/>
    <w:pPr>
      <w:spacing w:line="360" w:lineRule="auto"/>
      <w:jc w:val="both"/>
    </w:pPr>
    <w:rPr>
      <w:rFonts w:ascii="Times New Roman" w:hAnsi="Times New Roman"/>
      <w:sz w:val="24"/>
    </w:rPr>
  </w:style>
  <w:style w:type="paragraph" w:styleId="Heading1">
    <w:name w:val="heading 1"/>
    <w:next w:val="Normal"/>
    <w:link w:val="Heading1Char"/>
    <w:autoRedefine/>
    <w:uiPriority w:val="9"/>
    <w:unhideWhenUsed/>
    <w:qFormat/>
    <w:rsid w:val="005B0FF9"/>
    <w:pPr>
      <w:keepNext/>
      <w:keepLines/>
      <w:spacing w:after="394" w:line="360" w:lineRule="auto"/>
      <w:outlineLvl w:val="0"/>
    </w:pPr>
    <w:rPr>
      <w:rFonts w:ascii="Arial" w:eastAsia="Times New Roman" w:hAnsi="Arial" w:cs="Times New Roman"/>
      <w:b/>
      <w:color w:val="000000"/>
      <w:sz w:val="24"/>
    </w:rPr>
  </w:style>
  <w:style w:type="paragraph" w:styleId="Heading2">
    <w:name w:val="heading 2"/>
    <w:basedOn w:val="Normal"/>
    <w:next w:val="Normal"/>
    <w:link w:val="Heading2Char"/>
    <w:autoRedefine/>
    <w:uiPriority w:val="9"/>
    <w:unhideWhenUsed/>
    <w:qFormat/>
    <w:rsid w:val="005B0FF9"/>
    <w:pPr>
      <w:keepNext/>
      <w:keepLines/>
      <w:spacing w:before="40" w:after="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autoRedefine/>
    <w:uiPriority w:val="9"/>
    <w:unhideWhenUsed/>
    <w:qFormat/>
    <w:rsid w:val="0030779C"/>
    <w:pPr>
      <w:keepNext/>
      <w:keepLines/>
      <w:spacing w:before="40" w:after="0"/>
      <w:jc w:val="left"/>
      <w:outlineLvl w:val="2"/>
    </w:pPr>
    <w:rPr>
      <w:rFonts w:ascii="Arial" w:eastAsiaTheme="majorEastAsia" w:hAnsi="Arial" w:cstheme="majorBidi"/>
      <w:i/>
      <w:color w:val="000000" w:themeColor="text1"/>
      <w:szCs w:val="24"/>
    </w:rPr>
  </w:style>
  <w:style w:type="paragraph" w:styleId="Heading4">
    <w:name w:val="heading 4"/>
    <w:basedOn w:val="Normal"/>
    <w:next w:val="Normal"/>
    <w:link w:val="Heading4Char"/>
    <w:uiPriority w:val="9"/>
    <w:semiHidden/>
    <w:unhideWhenUsed/>
    <w:qFormat/>
    <w:rsid w:val="007530E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530E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530E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530E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530E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530E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33025"/>
    <w:rPr>
      <w:rFonts w:ascii="Arial" w:eastAsia="Times New Roman" w:hAnsi="Arial" w:cs="Times New Roman"/>
      <w:b/>
      <w:color w:val="000000"/>
      <w:sz w:val="24"/>
    </w:rPr>
  </w:style>
  <w:style w:type="character" w:customStyle="1" w:styleId="Heading2Char">
    <w:name w:val="Heading 2 Char"/>
    <w:basedOn w:val="DefaultParagraphFont"/>
    <w:link w:val="Heading2"/>
    <w:uiPriority w:val="9"/>
    <w:rsid w:val="005B0FF9"/>
    <w:rPr>
      <w:rFonts w:ascii="Arial" w:eastAsiaTheme="majorEastAsia" w:hAnsi="Arial" w:cstheme="majorBidi"/>
      <w:b/>
      <w:color w:val="000000" w:themeColor="text1"/>
      <w:sz w:val="24"/>
      <w:szCs w:val="26"/>
    </w:rPr>
  </w:style>
  <w:style w:type="character" w:customStyle="1" w:styleId="Heading3Char">
    <w:name w:val="Heading 3 Char"/>
    <w:basedOn w:val="DefaultParagraphFont"/>
    <w:link w:val="Heading3"/>
    <w:uiPriority w:val="9"/>
    <w:rsid w:val="0030779C"/>
    <w:rPr>
      <w:rFonts w:ascii="Arial" w:eastAsiaTheme="majorEastAsia" w:hAnsi="Arial" w:cstheme="majorBidi"/>
      <w:i/>
      <w:color w:val="000000" w:themeColor="text1"/>
      <w:sz w:val="24"/>
      <w:szCs w:val="24"/>
    </w:rPr>
  </w:style>
  <w:style w:type="character" w:customStyle="1" w:styleId="Heading4Char">
    <w:name w:val="Heading 4 Char"/>
    <w:basedOn w:val="DefaultParagraphFont"/>
    <w:link w:val="Heading4"/>
    <w:uiPriority w:val="9"/>
    <w:semiHidden/>
    <w:rsid w:val="007530E9"/>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7530E9"/>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7530E9"/>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7530E9"/>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7530E9"/>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7530E9"/>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753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3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30E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3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30E9"/>
    <w:pPr>
      <w:spacing w:before="160"/>
      <w:jc w:val="center"/>
    </w:pPr>
    <w:rPr>
      <w:i/>
      <w:iCs/>
      <w:color w:val="404040" w:themeColor="text1" w:themeTint="BF"/>
    </w:rPr>
  </w:style>
  <w:style w:type="character" w:customStyle="1" w:styleId="QuoteChar">
    <w:name w:val="Quote Char"/>
    <w:basedOn w:val="DefaultParagraphFont"/>
    <w:link w:val="Quote"/>
    <w:uiPriority w:val="29"/>
    <w:rsid w:val="007530E9"/>
    <w:rPr>
      <w:rFonts w:ascii="Times New Roman" w:hAnsi="Times New Roman"/>
      <w:i/>
      <w:iCs/>
      <w:color w:val="404040" w:themeColor="text1" w:themeTint="BF"/>
      <w:sz w:val="24"/>
    </w:rPr>
  </w:style>
  <w:style w:type="paragraph" w:styleId="ListParagraph">
    <w:name w:val="List Paragraph"/>
    <w:basedOn w:val="Normal"/>
    <w:uiPriority w:val="34"/>
    <w:qFormat/>
    <w:rsid w:val="007530E9"/>
    <w:pPr>
      <w:ind w:left="720"/>
      <w:contextualSpacing/>
    </w:pPr>
  </w:style>
  <w:style w:type="character" w:styleId="IntenseEmphasis">
    <w:name w:val="Intense Emphasis"/>
    <w:basedOn w:val="DefaultParagraphFont"/>
    <w:uiPriority w:val="21"/>
    <w:qFormat/>
    <w:rsid w:val="007530E9"/>
    <w:rPr>
      <w:i/>
      <w:iCs/>
      <w:color w:val="0F4761" w:themeColor="accent1" w:themeShade="BF"/>
    </w:rPr>
  </w:style>
  <w:style w:type="paragraph" w:styleId="IntenseQuote">
    <w:name w:val="Intense Quote"/>
    <w:basedOn w:val="Normal"/>
    <w:next w:val="Normal"/>
    <w:link w:val="IntenseQuoteChar"/>
    <w:uiPriority w:val="30"/>
    <w:qFormat/>
    <w:rsid w:val="00753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30E9"/>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7530E9"/>
    <w:rPr>
      <w:b/>
      <w:bCs/>
      <w:smallCaps/>
      <w:color w:val="0F4761" w:themeColor="accent1" w:themeShade="BF"/>
      <w:spacing w:val="5"/>
    </w:rPr>
  </w:style>
  <w:style w:type="paragraph" w:styleId="Header">
    <w:name w:val="header"/>
    <w:basedOn w:val="Normal"/>
    <w:link w:val="HeaderChar"/>
    <w:uiPriority w:val="99"/>
    <w:unhideWhenUsed/>
    <w:rsid w:val="00E635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350B"/>
    <w:rPr>
      <w:rFonts w:ascii="Times New Roman" w:hAnsi="Times New Roman"/>
      <w:sz w:val="24"/>
    </w:rPr>
  </w:style>
  <w:style w:type="paragraph" w:styleId="Footer">
    <w:name w:val="footer"/>
    <w:basedOn w:val="Normal"/>
    <w:link w:val="FooterChar"/>
    <w:uiPriority w:val="99"/>
    <w:unhideWhenUsed/>
    <w:rsid w:val="00E635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350B"/>
    <w:rPr>
      <w:rFonts w:ascii="Times New Roman" w:hAnsi="Times New Roman"/>
      <w:sz w:val="24"/>
    </w:rPr>
  </w:style>
  <w:style w:type="paragraph" w:styleId="TOCHeading">
    <w:name w:val="TOC Heading"/>
    <w:basedOn w:val="Heading1"/>
    <w:next w:val="Normal"/>
    <w:uiPriority w:val="39"/>
    <w:unhideWhenUsed/>
    <w:qFormat/>
    <w:rsid w:val="004518FF"/>
    <w:pPr>
      <w:spacing w:before="240" w:after="0" w:line="259" w:lineRule="auto"/>
      <w:outlineLvl w:val="9"/>
    </w:pPr>
    <w:rPr>
      <w:rFonts w:asciiTheme="majorHAnsi" w:eastAsiaTheme="majorEastAsia" w:hAnsiTheme="majorHAnsi" w:cstheme="majorBidi"/>
      <w:b w:val="0"/>
      <w:color w:val="0F4761" w:themeColor="accent1" w:themeShade="BF"/>
      <w:sz w:val="32"/>
      <w:szCs w:val="32"/>
    </w:rPr>
  </w:style>
  <w:style w:type="paragraph" w:styleId="TOC1">
    <w:name w:val="toc 1"/>
    <w:basedOn w:val="Normal"/>
    <w:next w:val="Normal"/>
    <w:autoRedefine/>
    <w:uiPriority w:val="39"/>
    <w:unhideWhenUsed/>
    <w:rsid w:val="004518FF"/>
    <w:pPr>
      <w:spacing w:after="100"/>
    </w:pPr>
  </w:style>
  <w:style w:type="paragraph" w:styleId="TOC2">
    <w:name w:val="toc 2"/>
    <w:basedOn w:val="Normal"/>
    <w:next w:val="Normal"/>
    <w:autoRedefine/>
    <w:uiPriority w:val="39"/>
    <w:unhideWhenUsed/>
    <w:rsid w:val="004518FF"/>
    <w:pPr>
      <w:spacing w:after="100"/>
      <w:ind w:left="240"/>
    </w:pPr>
  </w:style>
  <w:style w:type="character" w:styleId="Hyperlink">
    <w:name w:val="Hyperlink"/>
    <w:basedOn w:val="DefaultParagraphFont"/>
    <w:uiPriority w:val="99"/>
    <w:unhideWhenUsed/>
    <w:rsid w:val="004518FF"/>
    <w:rPr>
      <w:color w:val="467886" w:themeColor="hyperlink"/>
      <w:u w:val="single"/>
    </w:rPr>
  </w:style>
  <w:style w:type="character" w:styleId="FollowedHyperlink">
    <w:name w:val="FollowedHyperlink"/>
    <w:basedOn w:val="DefaultParagraphFont"/>
    <w:uiPriority w:val="99"/>
    <w:semiHidden/>
    <w:unhideWhenUsed/>
    <w:rsid w:val="0061261F"/>
    <w:rPr>
      <w:color w:val="96607D" w:themeColor="followedHyperlink"/>
      <w:u w:val="single"/>
    </w:rPr>
  </w:style>
  <w:style w:type="character" w:styleId="UnresolvedMention">
    <w:name w:val="Unresolved Mention"/>
    <w:basedOn w:val="DefaultParagraphFont"/>
    <w:uiPriority w:val="99"/>
    <w:semiHidden/>
    <w:unhideWhenUsed/>
    <w:rsid w:val="006126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dsx.2025.103184" TargetMode="External"/><Relationship Id="rId13" Type="http://schemas.openxmlformats.org/officeDocument/2006/relationships/hyperlink" Target="https://doi.org/10.1016/j.pmedr.2024.102645" TargetMode="External"/><Relationship Id="rId18" Type="http://schemas.openxmlformats.org/officeDocument/2006/relationships/hyperlink" Target="https://doi.org/10.2337/dci23-0003" TargetMode="External"/><Relationship Id="rId26" Type="http://schemas.openxmlformats.org/officeDocument/2006/relationships/hyperlink" Target="https://www.york.ac.uk/news-and-events/news/2024/research/diabetes-cost-to-uk" TargetMode="External"/><Relationship Id="rId3" Type="http://schemas.openxmlformats.org/officeDocument/2006/relationships/styles" Target="styles.xml"/><Relationship Id="rId21" Type="http://schemas.openxmlformats.org/officeDocument/2006/relationships/hyperlink" Target="https://doi.org/10.1186/s13098-025-01748-y" TargetMode="External"/><Relationship Id="rId7" Type="http://schemas.openxmlformats.org/officeDocument/2006/relationships/endnotes" Target="endnotes.xml"/><Relationship Id="rId12" Type="http://schemas.openxmlformats.org/officeDocument/2006/relationships/hyperlink" Target="https://doi.org/10.1016/j.ssmph.2023.101389" TargetMode="External"/><Relationship Id="rId17" Type="http://schemas.openxmlformats.org/officeDocument/2006/relationships/hyperlink" Target="https://www.ncbi.nlm.nih.gov/books/NBK597726/" TargetMode="External"/><Relationship Id="rId25" Type="http://schemas.openxmlformats.org/officeDocument/2006/relationships/hyperlink" Target="https://www.theguardian.com/society/2025/may/14/almost-a-third-of-deaths-from-heart-disease-in-england-occur-in-diabetes-patients-report-finds" TargetMode="External"/><Relationship Id="rId2" Type="http://schemas.openxmlformats.org/officeDocument/2006/relationships/numbering" Target="numbering.xml"/><Relationship Id="rId16" Type="http://schemas.openxmlformats.org/officeDocument/2006/relationships/hyperlink" Target="https://www.diabetes.org.uk/about-us/news-and-views/cost-complications-highlights-urgent-need-transform-diabetes" TargetMode="External"/><Relationship Id="rId20" Type="http://schemas.openxmlformats.org/officeDocument/2006/relationships/hyperlink" Target="https://doi.org/10.3389/fcdhc.2023.126431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monde.fr/en/health/article/2025/03/04/global-obesity-crisis-60-of-adults-and-one-third-of-children-could-be-overweight-by-2050-warns-new-study_6738769_14.html" TargetMode="External"/><Relationship Id="rId24" Type="http://schemas.openxmlformats.org/officeDocument/2006/relationships/hyperlink" Target="https://www.thensmc.com/resources/showcase/change4life" TargetMode="External"/><Relationship Id="rId5" Type="http://schemas.openxmlformats.org/officeDocument/2006/relationships/webSettings" Target="webSettings.xml"/><Relationship Id="rId15" Type="http://schemas.openxmlformats.org/officeDocument/2006/relationships/hyperlink" Target="https://idf.org/about-diabetes/diabetes-facts-figures/" TargetMode="External"/><Relationship Id="rId23" Type="http://schemas.openxmlformats.org/officeDocument/2006/relationships/hyperlink" Target="https://doi.org/10.1016/j.eclinm.2023.102236" TargetMode="External"/><Relationship Id="rId28" Type="http://schemas.openxmlformats.org/officeDocument/2006/relationships/footer" Target="footer1.xml"/><Relationship Id="rId10" Type="http://schemas.openxmlformats.org/officeDocument/2006/relationships/hyperlink" Target="https://www.thetimes.com/uk/healthcare/article/ozempic-use-rises-in-prison-after-type-2-diabetes-doubles-76sj7h5dt" TargetMode="External"/><Relationship Id="rId19" Type="http://schemas.openxmlformats.org/officeDocument/2006/relationships/hyperlink" Target="https://doi.org/10.1016/s0140-6736(23)01301-6" TargetMode="External"/><Relationship Id="rId4" Type="http://schemas.openxmlformats.org/officeDocument/2006/relationships/settings" Target="settings.xml"/><Relationship Id="rId9" Type="http://schemas.openxmlformats.org/officeDocument/2006/relationships/hyperlink" Target="https://diabetesatlas.org/" TargetMode="External"/><Relationship Id="rId14" Type="http://schemas.openxmlformats.org/officeDocument/2006/relationships/hyperlink" Target="https://doi.org/10.2337/dci23-0001" TargetMode="External"/><Relationship Id="rId22" Type="http://schemas.openxmlformats.org/officeDocument/2006/relationships/hyperlink" Target="https://doi.org/10.2337/dc23-0696" TargetMode="External"/><Relationship Id="rId27" Type="http://schemas.openxmlformats.org/officeDocument/2006/relationships/hyperlink" Target="https://doi.org/10.1016/s0140-6736(24)02317-1"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C8BBC-B63F-4063-8EF8-E2BB3EB91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2846</Words>
  <Characters>16223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Nageena Akhtar</cp:lastModifiedBy>
  <cp:revision>2</cp:revision>
  <dcterms:created xsi:type="dcterms:W3CDTF">2025-11-17T20:39:00Z</dcterms:created>
  <dcterms:modified xsi:type="dcterms:W3CDTF">2025-11-17T20:39:00Z</dcterms:modified>
</cp:coreProperties>
</file>