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3652" w:rsidRDefault="005A3652" w:rsidP="005A3652">
      <w:pPr>
        <w:jc w:val="both"/>
        <w:rPr>
          <w:rFonts w:ascii="Times New Roman" w:hAnsi="Times New Roman" w:cs="Times New Roman"/>
          <w:b/>
          <w:sz w:val="32"/>
          <w:szCs w:val="32"/>
          <w:lang w:val="en-IN"/>
        </w:rPr>
      </w:pPr>
      <w:bookmarkStart w:id="0" w:name="_GoBack"/>
      <w:bookmarkEnd w:id="0"/>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A3652" w:rsidRDefault="005A3652" w:rsidP="005A3652">
      <w:pPr>
        <w:jc w:val="both"/>
        <w:rPr>
          <w:rFonts w:ascii="Times New Roman" w:hAnsi="Times New Roman" w:cs="Times New Roman"/>
          <w:b/>
          <w:sz w:val="32"/>
          <w:szCs w:val="32"/>
          <w:lang w:val="en-IN"/>
        </w:rPr>
      </w:pPr>
    </w:p>
    <w:p w:rsidR="005047D6" w:rsidRPr="007778C7" w:rsidRDefault="005A3652" w:rsidP="005047D6">
      <w:pPr>
        <w:jc w:val="center"/>
        <w:rPr>
          <w:rFonts w:ascii="Times New Roman" w:hAnsi="Times New Roman" w:cs="Times New Roman"/>
          <w:b/>
          <w:sz w:val="56"/>
          <w:szCs w:val="56"/>
          <w:lang w:val="en-IN"/>
        </w:rPr>
      </w:pPr>
      <w:r w:rsidRPr="007778C7">
        <w:rPr>
          <w:rFonts w:ascii="Times New Roman" w:hAnsi="Times New Roman" w:cs="Times New Roman"/>
          <w:b/>
          <w:sz w:val="56"/>
          <w:szCs w:val="56"/>
          <w:lang w:val="en-IN"/>
        </w:rPr>
        <w:t>ACADEMIC AND EMPLOYABILITY SKILLS</w:t>
      </w:r>
    </w:p>
    <w:p w:rsidR="005047D6" w:rsidRDefault="005047D6">
      <w:pPr>
        <w:rPr>
          <w:rFonts w:ascii="Times New Roman" w:hAnsi="Times New Roman" w:cs="Times New Roman"/>
          <w:b/>
          <w:sz w:val="32"/>
          <w:szCs w:val="32"/>
          <w:lang w:val="en-IN"/>
        </w:rPr>
      </w:pPr>
      <w:r>
        <w:rPr>
          <w:rFonts w:ascii="Times New Roman" w:hAnsi="Times New Roman" w:cs="Times New Roman"/>
          <w:b/>
          <w:sz w:val="32"/>
          <w:szCs w:val="32"/>
          <w:lang w:val="en-IN"/>
        </w:rPr>
        <w:br w:type="page"/>
      </w:r>
    </w:p>
    <w:sdt>
      <w:sdtPr>
        <w:rPr>
          <w:rFonts w:asciiTheme="minorHAnsi" w:eastAsiaTheme="minorHAnsi" w:hAnsiTheme="minorHAnsi" w:cstheme="minorBidi"/>
          <w:b w:val="0"/>
          <w:bCs w:val="0"/>
          <w:color w:val="auto"/>
          <w:sz w:val="22"/>
          <w:szCs w:val="22"/>
          <w:lang w:val="en-IE"/>
        </w:rPr>
        <w:id w:val="12679847"/>
        <w:docPartObj>
          <w:docPartGallery w:val="Table of Contents"/>
          <w:docPartUnique/>
        </w:docPartObj>
      </w:sdtPr>
      <w:sdtEndPr>
        <w:rPr>
          <w:rFonts w:ascii="Times New Roman" w:hAnsi="Times New Roman" w:cs="Times New Roman"/>
          <w:sz w:val="24"/>
          <w:szCs w:val="24"/>
        </w:rPr>
      </w:sdtEndPr>
      <w:sdtContent>
        <w:p w:rsidR="005047D6" w:rsidRDefault="005047D6" w:rsidP="005047D6">
          <w:pPr>
            <w:pStyle w:val="TOCHeading"/>
            <w:jc w:val="center"/>
          </w:pPr>
          <w:r w:rsidRPr="005047D6">
            <w:rPr>
              <w:rFonts w:ascii="Times New Roman" w:hAnsi="Times New Roman" w:cs="Times New Roman"/>
              <w:color w:val="000000" w:themeColor="text1"/>
            </w:rPr>
            <w:t>Table of Contents</w:t>
          </w:r>
        </w:p>
        <w:p w:rsidR="005047D6" w:rsidRPr="005047D6" w:rsidRDefault="006534DF" w:rsidP="005047D6">
          <w:pPr>
            <w:pStyle w:val="TOC1"/>
            <w:tabs>
              <w:tab w:val="right" w:leader="dot" w:pos="9016"/>
            </w:tabs>
            <w:spacing w:line="360" w:lineRule="auto"/>
            <w:rPr>
              <w:rFonts w:ascii="Times New Roman" w:hAnsi="Times New Roman" w:cs="Times New Roman"/>
              <w:noProof/>
              <w:sz w:val="24"/>
              <w:szCs w:val="24"/>
            </w:rPr>
          </w:pPr>
          <w:r w:rsidRPr="005047D6">
            <w:rPr>
              <w:rFonts w:ascii="Times New Roman" w:hAnsi="Times New Roman" w:cs="Times New Roman"/>
              <w:sz w:val="24"/>
              <w:szCs w:val="24"/>
            </w:rPr>
            <w:fldChar w:fldCharType="begin"/>
          </w:r>
          <w:r w:rsidR="005047D6" w:rsidRPr="005047D6">
            <w:rPr>
              <w:rFonts w:ascii="Times New Roman" w:hAnsi="Times New Roman" w:cs="Times New Roman"/>
              <w:sz w:val="24"/>
              <w:szCs w:val="24"/>
            </w:rPr>
            <w:instrText xml:space="preserve"> TOC \o "1-3" \h \z \u </w:instrText>
          </w:r>
          <w:r w:rsidRPr="005047D6">
            <w:rPr>
              <w:rFonts w:ascii="Times New Roman" w:hAnsi="Times New Roman" w:cs="Times New Roman"/>
              <w:sz w:val="24"/>
              <w:szCs w:val="24"/>
            </w:rPr>
            <w:fldChar w:fldCharType="separate"/>
          </w:r>
          <w:hyperlink w:anchor="_Toc6525006" w:history="1">
            <w:r w:rsidR="005047D6" w:rsidRPr="005047D6">
              <w:rPr>
                <w:rStyle w:val="Hyperlink"/>
                <w:rFonts w:ascii="Times New Roman" w:hAnsi="Times New Roman" w:cs="Times New Roman"/>
                <w:noProof/>
                <w:sz w:val="24"/>
                <w:szCs w:val="24"/>
                <w:lang w:val="en-IN"/>
              </w:rPr>
              <w:t>Introduction</w:t>
            </w:r>
            <w:r w:rsidR="005047D6" w:rsidRPr="005047D6">
              <w:rPr>
                <w:rFonts w:ascii="Times New Roman" w:hAnsi="Times New Roman" w:cs="Times New Roman"/>
                <w:noProof/>
                <w:webHidden/>
                <w:sz w:val="24"/>
                <w:szCs w:val="24"/>
              </w:rPr>
              <w:tab/>
            </w:r>
            <w:r w:rsidRPr="005047D6">
              <w:rPr>
                <w:rFonts w:ascii="Times New Roman" w:hAnsi="Times New Roman" w:cs="Times New Roman"/>
                <w:noProof/>
                <w:webHidden/>
                <w:sz w:val="24"/>
                <w:szCs w:val="24"/>
              </w:rPr>
              <w:fldChar w:fldCharType="begin"/>
            </w:r>
            <w:r w:rsidR="005047D6" w:rsidRPr="005047D6">
              <w:rPr>
                <w:rFonts w:ascii="Times New Roman" w:hAnsi="Times New Roman" w:cs="Times New Roman"/>
                <w:noProof/>
                <w:webHidden/>
                <w:sz w:val="24"/>
                <w:szCs w:val="24"/>
              </w:rPr>
              <w:instrText xml:space="preserve"> PAGEREF _Toc6525006 \h </w:instrText>
            </w:r>
            <w:r w:rsidRPr="005047D6">
              <w:rPr>
                <w:rFonts w:ascii="Times New Roman" w:hAnsi="Times New Roman" w:cs="Times New Roman"/>
                <w:noProof/>
                <w:webHidden/>
                <w:sz w:val="24"/>
                <w:szCs w:val="24"/>
              </w:rPr>
            </w:r>
            <w:r w:rsidRPr="005047D6">
              <w:rPr>
                <w:rFonts w:ascii="Times New Roman" w:hAnsi="Times New Roman" w:cs="Times New Roman"/>
                <w:noProof/>
                <w:webHidden/>
                <w:sz w:val="24"/>
                <w:szCs w:val="24"/>
              </w:rPr>
              <w:fldChar w:fldCharType="separate"/>
            </w:r>
            <w:r w:rsidR="005047D6" w:rsidRPr="005047D6">
              <w:rPr>
                <w:rFonts w:ascii="Times New Roman" w:hAnsi="Times New Roman" w:cs="Times New Roman"/>
                <w:noProof/>
                <w:webHidden/>
                <w:sz w:val="24"/>
                <w:szCs w:val="24"/>
              </w:rPr>
              <w:t>3</w:t>
            </w:r>
            <w:r w:rsidRPr="005047D6">
              <w:rPr>
                <w:rFonts w:ascii="Times New Roman" w:hAnsi="Times New Roman" w:cs="Times New Roman"/>
                <w:noProof/>
                <w:webHidden/>
                <w:sz w:val="24"/>
                <w:szCs w:val="24"/>
              </w:rPr>
              <w:fldChar w:fldCharType="end"/>
            </w:r>
          </w:hyperlink>
        </w:p>
        <w:p w:rsidR="005047D6" w:rsidRPr="005047D6" w:rsidRDefault="00C82E0B" w:rsidP="005047D6">
          <w:pPr>
            <w:pStyle w:val="TOC1"/>
            <w:tabs>
              <w:tab w:val="right" w:leader="dot" w:pos="9016"/>
            </w:tabs>
            <w:spacing w:line="360" w:lineRule="auto"/>
            <w:rPr>
              <w:rFonts w:ascii="Times New Roman" w:hAnsi="Times New Roman" w:cs="Times New Roman"/>
              <w:noProof/>
              <w:sz w:val="24"/>
              <w:szCs w:val="24"/>
            </w:rPr>
          </w:pPr>
          <w:hyperlink w:anchor="_Toc6525007" w:history="1">
            <w:r w:rsidR="005047D6" w:rsidRPr="005047D6">
              <w:rPr>
                <w:rStyle w:val="Hyperlink"/>
                <w:rFonts w:ascii="Times New Roman" w:hAnsi="Times New Roman" w:cs="Times New Roman"/>
                <w:noProof/>
                <w:sz w:val="24"/>
                <w:szCs w:val="24"/>
                <w:lang w:val="en-IN"/>
              </w:rPr>
              <w:t>Literature review</w:t>
            </w:r>
            <w:r w:rsidR="005047D6" w:rsidRPr="005047D6">
              <w:rPr>
                <w:rFonts w:ascii="Times New Roman" w:hAnsi="Times New Roman" w:cs="Times New Roman"/>
                <w:noProof/>
                <w:webHidden/>
                <w:sz w:val="24"/>
                <w:szCs w:val="24"/>
              </w:rPr>
              <w:tab/>
            </w:r>
            <w:r w:rsidR="006534DF" w:rsidRPr="005047D6">
              <w:rPr>
                <w:rFonts w:ascii="Times New Roman" w:hAnsi="Times New Roman" w:cs="Times New Roman"/>
                <w:noProof/>
                <w:webHidden/>
                <w:sz w:val="24"/>
                <w:szCs w:val="24"/>
              </w:rPr>
              <w:fldChar w:fldCharType="begin"/>
            </w:r>
            <w:r w:rsidR="005047D6" w:rsidRPr="005047D6">
              <w:rPr>
                <w:rFonts w:ascii="Times New Roman" w:hAnsi="Times New Roman" w:cs="Times New Roman"/>
                <w:noProof/>
                <w:webHidden/>
                <w:sz w:val="24"/>
                <w:szCs w:val="24"/>
              </w:rPr>
              <w:instrText xml:space="preserve"> PAGEREF _Toc6525007 \h </w:instrText>
            </w:r>
            <w:r w:rsidR="006534DF" w:rsidRPr="005047D6">
              <w:rPr>
                <w:rFonts w:ascii="Times New Roman" w:hAnsi="Times New Roman" w:cs="Times New Roman"/>
                <w:noProof/>
                <w:webHidden/>
                <w:sz w:val="24"/>
                <w:szCs w:val="24"/>
              </w:rPr>
            </w:r>
            <w:r w:rsidR="006534DF" w:rsidRPr="005047D6">
              <w:rPr>
                <w:rFonts w:ascii="Times New Roman" w:hAnsi="Times New Roman" w:cs="Times New Roman"/>
                <w:noProof/>
                <w:webHidden/>
                <w:sz w:val="24"/>
                <w:szCs w:val="24"/>
              </w:rPr>
              <w:fldChar w:fldCharType="separate"/>
            </w:r>
            <w:r w:rsidR="005047D6" w:rsidRPr="005047D6">
              <w:rPr>
                <w:rFonts w:ascii="Times New Roman" w:hAnsi="Times New Roman" w:cs="Times New Roman"/>
                <w:noProof/>
                <w:webHidden/>
                <w:sz w:val="24"/>
                <w:szCs w:val="24"/>
              </w:rPr>
              <w:t>3</w:t>
            </w:r>
            <w:r w:rsidR="006534DF" w:rsidRPr="005047D6">
              <w:rPr>
                <w:rFonts w:ascii="Times New Roman" w:hAnsi="Times New Roman" w:cs="Times New Roman"/>
                <w:noProof/>
                <w:webHidden/>
                <w:sz w:val="24"/>
                <w:szCs w:val="24"/>
              </w:rPr>
              <w:fldChar w:fldCharType="end"/>
            </w:r>
          </w:hyperlink>
        </w:p>
        <w:p w:rsidR="005047D6" w:rsidRPr="005047D6" w:rsidRDefault="00C82E0B" w:rsidP="005047D6">
          <w:pPr>
            <w:pStyle w:val="TOC1"/>
            <w:tabs>
              <w:tab w:val="right" w:leader="dot" w:pos="9016"/>
            </w:tabs>
            <w:spacing w:line="360" w:lineRule="auto"/>
            <w:rPr>
              <w:rFonts w:ascii="Times New Roman" w:hAnsi="Times New Roman" w:cs="Times New Roman"/>
              <w:noProof/>
              <w:sz w:val="24"/>
              <w:szCs w:val="24"/>
            </w:rPr>
          </w:pPr>
          <w:hyperlink w:anchor="_Toc6525008" w:history="1">
            <w:r w:rsidR="005047D6" w:rsidRPr="005047D6">
              <w:rPr>
                <w:rStyle w:val="Hyperlink"/>
                <w:rFonts w:ascii="Times New Roman" w:hAnsi="Times New Roman" w:cs="Times New Roman"/>
                <w:noProof/>
                <w:sz w:val="24"/>
                <w:szCs w:val="24"/>
                <w:lang w:val="en-IN"/>
              </w:rPr>
              <w:t>Major outcomes</w:t>
            </w:r>
            <w:r w:rsidR="005047D6" w:rsidRPr="005047D6">
              <w:rPr>
                <w:rFonts w:ascii="Times New Roman" w:hAnsi="Times New Roman" w:cs="Times New Roman"/>
                <w:noProof/>
                <w:webHidden/>
                <w:sz w:val="24"/>
                <w:szCs w:val="24"/>
              </w:rPr>
              <w:tab/>
            </w:r>
            <w:r w:rsidR="006534DF" w:rsidRPr="005047D6">
              <w:rPr>
                <w:rFonts w:ascii="Times New Roman" w:hAnsi="Times New Roman" w:cs="Times New Roman"/>
                <w:noProof/>
                <w:webHidden/>
                <w:sz w:val="24"/>
                <w:szCs w:val="24"/>
              </w:rPr>
              <w:fldChar w:fldCharType="begin"/>
            </w:r>
            <w:r w:rsidR="005047D6" w:rsidRPr="005047D6">
              <w:rPr>
                <w:rFonts w:ascii="Times New Roman" w:hAnsi="Times New Roman" w:cs="Times New Roman"/>
                <w:noProof/>
                <w:webHidden/>
                <w:sz w:val="24"/>
                <w:szCs w:val="24"/>
              </w:rPr>
              <w:instrText xml:space="preserve"> PAGEREF _Toc6525008 \h </w:instrText>
            </w:r>
            <w:r w:rsidR="006534DF" w:rsidRPr="005047D6">
              <w:rPr>
                <w:rFonts w:ascii="Times New Roman" w:hAnsi="Times New Roman" w:cs="Times New Roman"/>
                <w:noProof/>
                <w:webHidden/>
                <w:sz w:val="24"/>
                <w:szCs w:val="24"/>
              </w:rPr>
            </w:r>
            <w:r w:rsidR="006534DF" w:rsidRPr="005047D6">
              <w:rPr>
                <w:rFonts w:ascii="Times New Roman" w:hAnsi="Times New Roman" w:cs="Times New Roman"/>
                <w:noProof/>
                <w:webHidden/>
                <w:sz w:val="24"/>
                <w:szCs w:val="24"/>
              </w:rPr>
              <w:fldChar w:fldCharType="separate"/>
            </w:r>
            <w:r w:rsidR="005047D6" w:rsidRPr="005047D6">
              <w:rPr>
                <w:rFonts w:ascii="Times New Roman" w:hAnsi="Times New Roman" w:cs="Times New Roman"/>
                <w:noProof/>
                <w:webHidden/>
                <w:sz w:val="24"/>
                <w:szCs w:val="24"/>
              </w:rPr>
              <w:t>5</w:t>
            </w:r>
            <w:r w:rsidR="006534DF" w:rsidRPr="005047D6">
              <w:rPr>
                <w:rFonts w:ascii="Times New Roman" w:hAnsi="Times New Roman" w:cs="Times New Roman"/>
                <w:noProof/>
                <w:webHidden/>
                <w:sz w:val="24"/>
                <w:szCs w:val="24"/>
              </w:rPr>
              <w:fldChar w:fldCharType="end"/>
            </w:r>
          </w:hyperlink>
        </w:p>
        <w:p w:rsidR="005047D6" w:rsidRPr="005047D6" w:rsidRDefault="00C82E0B" w:rsidP="005047D6">
          <w:pPr>
            <w:pStyle w:val="TOC1"/>
            <w:tabs>
              <w:tab w:val="right" w:leader="dot" w:pos="9016"/>
            </w:tabs>
            <w:spacing w:line="360" w:lineRule="auto"/>
            <w:rPr>
              <w:rFonts w:ascii="Times New Roman" w:hAnsi="Times New Roman" w:cs="Times New Roman"/>
              <w:noProof/>
              <w:sz w:val="24"/>
              <w:szCs w:val="24"/>
            </w:rPr>
          </w:pPr>
          <w:hyperlink w:anchor="_Toc6525009" w:history="1">
            <w:r w:rsidR="005047D6" w:rsidRPr="005047D6">
              <w:rPr>
                <w:rStyle w:val="Hyperlink"/>
                <w:rFonts w:ascii="Times New Roman" w:hAnsi="Times New Roman" w:cs="Times New Roman"/>
                <w:noProof/>
                <w:sz w:val="24"/>
                <w:szCs w:val="24"/>
                <w:lang w:val="en-IN"/>
              </w:rPr>
              <w:t>Recommendations</w:t>
            </w:r>
            <w:r w:rsidR="005047D6" w:rsidRPr="005047D6">
              <w:rPr>
                <w:rFonts w:ascii="Times New Roman" w:hAnsi="Times New Roman" w:cs="Times New Roman"/>
                <w:noProof/>
                <w:webHidden/>
                <w:sz w:val="24"/>
                <w:szCs w:val="24"/>
              </w:rPr>
              <w:tab/>
            </w:r>
            <w:r w:rsidR="006534DF" w:rsidRPr="005047D6">
              <w:rPr>
                <w:rFonts w:ascii="Times New Roman" w:hAnsi="Times New Roman" w:cs="Times New Roman"/>
                <w:noProof/>
                <w:webHidden/>
                <w:sz w:val="24"/>
                <w:szCs w:val="24"/>
              </w:rPr>
              <w:fldChar w:fldCharType="begin"/>
            </w:r>
            <w:r w:rsidR="005047D6" w:rsidRPr="005047D6">
              <w:rPr>
                <w:rFonts w:ascii="Times New Roman" w:hAnsi="Times New Roman" w:cs="Times New Roman"/>
                <w:noProof/>
                <w:webHidden/>
                <w:sz w:val="24"/>
                <w:szCs w:val="24"/>
              </w:rPr>
              <w:instrText xml:space="preserve"> PAGEREF _Toc6525009 \h </w:instrText>
            </w:r>
            <w:r w:rsidR="006534DF" w:rsidRPr="005047D6">
              <w:rPr>
                <w:rFonts w:ascii="Times New Roman" w:hAnsi="Times New Roman" w:cs="Times New Roman"/>
                <w:noProof/>
                <w:webHidden/>
                <w:sz w:val="24"/>
                <w:szCs w:val="24"/>
              </w:rPr>
            </w:r>
            <w:r w:rsidR="006534DF" w:rsidRPr="005047D6">
              <w:rPr>
                <w:rFonts w:ascii="Times New Roman" w:hAnsi="Times New Roman" w:cs="Times New Roman"/>
                <w:noProof/>
                <w:webHidden/>
                <w:sz w:val="24"/>
                <w:szCs w:val="24"/>
              </w:rPr>
              <w:fldChar w:fldCharType="separate"/>
            </w:r>
            <w:r w:rsidR="005047D6" w:rsidRPr="005047D6">
              <w:rPr>
                <w:rFonts w:ascii="Times New Roman" w:hAnsi="Times New Roman" w:cs="Times New Roman"/>
                <w:noProof/>
                <w:webHidden/>
                <w:sz w:val="24"/>
                <w:szCs w:val="24"/>
              </w:rPr>
              <w:t>6</w:t>
            </w:r>
            <w:r w:rsidR="006534DF" w:rsidRPr="005047D6">
              <w:rPr>
                <w:rFonts w:ascii="Times New Roman" w:hAnsi="Times New Roman" w:cs="Times New Roman"/>
                <w:noProof/>
                <w:webHidden/>
                <w:sz w:val="24"/>
                <w:szCs w:val="24"/>
              </w:rPr>
              <w:fldChar w:fldCharType="end"/>
            </w:r>
          </w:hyperlink>
        </w:p>
        <w:p w:rsidR="005047D6" w:rsidRPr="005047D6" w:rsidRDefault="00C82E0B" w:rsidP="005047D6">
          <w:pPr>
            <w:pStyle w:val="TOC1"/>
            <w:tabs>
              <w:tab w:val="right" w:leader="dot" w:pos="9016"/>
            </w:tabs>
            <w:spacing w:line="360" w:lineRule="auto"/>
            <w:rPr>
              <w:rFonts w:ascii="Times New Roman" w:hAnsi="Times New Roman" w:cs="Times New Roman"/>
              <w:noProof/>
              <w:sz w:val="24"/>
              <w:szCs w:val="24"/>
            </w:rPr>
          </w:pPr>
          <w:hyperlink w:anchor="_Toc6525010" w:history="1">
            <w:r w:rsidR="005047D6" w:rsidRPr="005047D6">
              <w:rPr>
                <w:rStyle w:val="Hyperlink"/>
                <w:rFonts w:ascii="Times New Roman" w:hAnsi="Times New Roman" w:cs="Times New Roman"/>
                <w:noProof/>
                <w:sz w:val="24"/>
                <w:szCs w:val="24"/>
                <w:lang w:val="en-IN"/>
              </w:rPr>
              <w:t>Conclusion</w:t>
            </w:r>
            <w:r w:rsidR="005047D6" w:rsidRPr="005047D6">
              <w:rPr>
                <w:rFonts w:ascii="Times New Roman" w:hAnsi="Times New Roman" w:cs="Times New Roman"/>
                <w:noProof/>
                <w:webHidden/>
                <w:sz w:val="24"/>
                <w:szCs w:val="24"/>
              </w:rPr>
              <w:tab/>
            </w:r>
            <w:r w:rsidR="006534DF" w:rsidRPr="005047D6">
              <w:rPr>
                <w:rFonts w:ascii="Times New Roman" w:hAnsi="Times New Roman" w:cs="Times New Roman"/>
                <w:noProof/>
                <w:webHidden/>
                <w:sz w:val="24"/>
                <w:szCs w:val="24"/>
              </w:rPr>
              <w:fldChar w:fldCharType="begin"/>
            </w:r>
            <w:r w:rsidR="005047D6" w:rsidRPr="005047D6">
              <w:rPr>
                <w:rFonts w:ascii="Times New Roman" w:hAnsi="Times New Roman" w:cs="Times New Roman"/>
                <w:noProof/>
                <w:webHidden/>
                <w:sz w:val="24"/>
                <w:szCs w:val="24"/>
              </w:rPr>
              <w:instrText xml:space="preserve"> PAGEREF _Toc6525010 \h </w:instrText>
            </w:r>
            <w:r w:rsidR="006534DF" w:rsidRPr="005047D6">
              <w:rPr>
                <w:rFonts w:ascii="Times New Roman" w:hAnsi="Times New Roman" w:cs="Times New Roman"/>
                <w:noProof/>
                <w:webHidden/>
                <w:sz w:val="24"/>
                <w:szCs w:val="24"/>
              </w:rPr>
            </w:r>
            <w:r w:rsidR="006534DF" w:rsidRPr="005047D6">
              <w:rPr>
                <w:rFonts w:ascii="Times New Roman" w:hAnsi="Times New Roman" w:cs="Times New Roman"/>
                <w:noProof/>
                <w:webHidden/>
                <w:sz w:val="24"/>
                <w:szCs w:val="24"/>
              </w:rPr>
              <w:fldChar w:fldCharType="separate"/>
            </w:r>
            <w:r w:rsidR="005047D6" w:rsidRPr="005047D6">
              <w:rPr>
                <w:rFonts w:ascii="Times New Roman" w:hAnsi="Times New Roman" w:cs="Times New Roman"/>
                <w:noProof/>
                <w:webHidden/>
                <w:sz w:val="24"/>
                <w:szCs w:val="24"/>
              </w:rPr>
              <w:t>7</w:t>
            </w:r>
            <w:r w:rsidR="006534DF" w:rsidRPr="005047D6">
              <w:rPr>
                <w:rFonts w:ascii="Times New Roman" w:hAnsi="Times New Roman" w:cs="Times New Roman"/>
                <w:noProof/>
                <w:webHidden/>
                <w:sz w:val="24"/>
                <w:szCs w:val="24"/>
              </w:rPr>
              <w:fldChar w:fldCharType="end"/>
            </w:r>
          </w:hyperlink>
        </w:p>
        <w:p w:rsidR="005047D6" w:rsidRPr="005047D6" w:rsidRDefault="00C82E0B" w:rsidP="005047D6">
          <w:pPr>
            <w:pStyle w:val="TOC1"/>
            <w:tabs>
              <w:tab w:val="right" w:leader="dot" w:pos="9016"/>
            </w:tabs>
            <w:spacing w:line="360" w:lineRule="auto"/>
            <w:rPr>
              <w:rFonts w:ascii="Times New Roman" w:hAnsi="Times New Roman" w:cs="Times New Roman"/>
              <w:noProof/>
              <w:sz w:val="24"/>
              <w:szCs w:val="24"/>
            </w:rPr>
          </w:pPr>
          <w:hyperlink w:anchor="_Toc6525011" w:history="1">
            <w:r w:rsidR="005047D6" w:rsidRPr="005047D6">
              <w:rPr>
                <w:rStyle w:val="Hyperlink"/>
                <w:rFonts w:ascii="Times New Roman" w:hAnsi="Times New Roman" w:cs="Times New Roman"/>
                <w:noProof/>
                <w:sz w:val="24"/>
                <w:szCs w:val="24"/>
                <w:lang w:val="en-IN"/>
              </w:rPr>
              <w:t>Reference list</w:t>
            </w:r>
            <w:r w:rsidR="005047D6" w:rsidRPr="005047D6">
              <w:rPr>
                <w:rFonts w:ascii="Times New Roman" w:hAnsi="Times New Roman" w:cs="Times New Roman"/>
                <w:noProof/>
                <w:webHidden/>
                <w:sz w:val="24"/>
                <w:szCs w:val="24"/>
              </w:rPr>
              <w:tab/>
            </w:r>
            <w:r w:rsidR="006534DF" w:rsidRPr="005047D6">
              <w:rPr>
                <w:rFonts w:ascii="Times New Roman" w:hAnsi="Times New Roman" w:cs="Times New Roman"/>
                <w:noProof/>
                <w:webHidden/>
                <w:sz w:val="24"/>
                <w:szCs w:val="24"/>
              </w:rPr>
              <w:fldChar w:fldCharType="begin"/>
            </w:r>
            <w:r w:rsidR="005047D6" w:rsidRPr="005047D6">
              <w:rPr>
                <w:rFonts w:ascii="Times New Roman" w:hAnsi="Times New Roman" w:cs="Times New Roman"/>
                <w:noProof/>
                <w:webHidden/>
                <w:sz w:val="24"/>
                <w:szCs w:val="24"/>
              </w:rPr>
              <w:instrText xml:space="preserve"> PAGEREF _Toc6525011 \h </w:instrText>
            </w:r>
            <w:r w:rsidR="006534DF" w:rsidRPr="005047D6">
              <w:rPr>
                <w:rFonts w:ascii="Times New Roman" w:hAnsi="Times New Roman" w:cs="Times New Roman"/>
                <w:noProof/>
                <w:webHidden/>
                <w:sz w:val="24"/>
                <w:szCs w:val="24"/>
              </w:rPr>
            </w:r>
            <w:r w:rsidR="006534DF" w:rsidRPr="005047D6">
              <w:rPr>
                <w:rFonts w:ascii="Times New Roman" w:hAnsi="Times New Roman" w:cs="Times New Roman"/>
                <w:noProof/>
                <w:webHidden/>
                <w:sz w:val="24"/>
                <w:szCs w:val="24"/>
              </w:rPr>
              <w:fldChar w:fldCharType="separate"/>
            </w:r>
            <w:r w:rsidR="005047D6" w:rsidRPr="005047D6">
              <w:rPr>
                <w:rFonts w:ascii="Times New Roman" w:hAnsi="Times New Roman" w:cs="Times New Roman"/>
                <w:noProof/>
                <w:webHidden/>
                <w:sz w:val="24"/>
                <w:szCs w:val="24"/>
              </w:rPr>
              <w:t>8</w:t>
            </w:r>
            <w:r w:rsidR="006534DF" w:rsidRPr="005047D6">
              <w:rPr>
                <w:rFonts w:ascii="Times New Roman" w:hAnsi="Times New Roman" w:cs="Times New Roman"/>
                <w:noProof/>
                <w:webHidden/>
                <w:sz w:val="24"/>
                <w:szCs w:val="24"/>
              </w:rPr>
              <w:fldChar w:fldCharType="end"/>
            </w:r>
          </w:hyperlink>
        </w:p>
        <w:p w:rsidR="005047D6" w:rsidRPr="005047D6" w:rsidRDefault="006534DF" w:rsidP="005047D6">
          <w:pPr>
            <w:spacing w:line="360" w:lineRule="auto"/>
            <w:rPr>
              <w:rFonts w:ascii="Times New Roman" w:hAnsi="Times New Roman" w:cs="Times New Roman"/>
              <w:sz w:val="24"/>
              <w:szCs w:val="24"/>
            </w:rPr>
          </w:pPr>
          <w:r w:rsidRPr="005047D6">
            <w:rPr>
              <w:rFonts w:ascii="Times New Roman" w:hAnsi="Times New Roman" w:cs="Times New Roman"/>
              <w:sz w:val="24"/>
              <w:szCs w:val="24"/>
            </w:rPr>
            <w:fldChar w:fldCharType="end"/>
          </w:r>
        </w:p>
      </w:sdtContent>
    </w:sdt>
    <w:p w:rsidR="005A3652" w:rsidRPr="005A3652" w:rsidRDefault="005A3652" w:rsidP="005047D6">
      <w:pPr>
        <w:jc w:val="center"/>
        <w:rPr>
          <w:rFonts w:ascii="Times New Roman" w:hAnsi="Times New Roman" w:cs="Times New Roman"/>
          <w:b/>
          <w:sz w:val="32"/>
          <w:szCs w:val="32"/>
          <w:lang w:val="en-IN"/>
        </w:rPr>
      </w:pPr>
      <w:r w:rsidRPr="005A3652">
        <w:rPr>
          <w:rFonts w:ascii="Times New Roman" w:hAnsi="Times New Roman" w:cs="Times New Roman"/>
          <w:b/>
          <w:sz w:val="32"/>
          <w:szCs w:val="32"/>
          <w:lang w:val="en-IN"/>
        </w:rPr>
        <w:br w:type="page"/>
      </w:r>
    </w:p>
    <w:p w:rsidR="007107AD" w:rsidRDefault="0041772C" w:rsidP="005047D6">
      <w:pPr>
        <w:pStyle w:val="Heading1"/>
        <w:rPr>
          <w:lang w:val="en-IN"/>
        </w:rPr>
      </w:pPr>
      <w:bookmarkStart w:id="1" w:name="_Toc6525006"/>
      <w:r>
        <w:rPr>
          <w:lang w:val="en-IN"/>
        </w:rPr>
        <w:lastRenderedPageBreak/>
        <w:t>Introduction</w:t>
      </w:r>
      <w:bookmarkEnd w:id="1"/>
    </w:p>
    <w:p w:rsidR="0041772C" w:rsidRDefault="007107AD"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In essence, Academic and Employability Skills (AES) is the most required weapon in this postmodern world to sustain. The latest models of education have suggested that sustainable development is not only a </w:t>
      </w:r>
      <w:r w:rsidR="00842FC8">
        <w:rPr>
          <w:rFonts w:ascii="Times New Roman" w:hAnsi="Times New Roman" w:cs="Times New Roman"/>
          <w:sz w:val="24"/>
          <w:szCs w:val="24"/>
          <w:lang w:val="en-IN"/>
        </w:rPr>
        <w:t xml:space="preserve">successive </w:t>
      </w:r>
      <w:r w:rsidR="00E17EF1">
        <w:rPr>
          <w:rFonts w:ascii="Times New Roman" w:hAnsi="Times New Roman" w:cs="Times New Roman"/>
          <w:sz w:val="24"/>
          <w:szCs w:val="24"/>
          <w:lang w:val="en-IN"/>
        </w:rPr>
        <w:t>outcome</w:t>
      </w:r>
      <w:r>
        <w:rPr>
          <w:rFonts w:ascii="Times New Roman" w:hAnsi="Times New Roman" w:cs="Times New Roman"/>
          <w:sz w:val="24"/>
          <w:szCs w:val="24"/>
          <w:lang w:val="en-IN"/>
        </w:rPr>
        <w:t xml:space="preserve"> of knowledge but it also incorporates skills, attitudes and values in order to flourish. Furthermore, in the current condition of world, apart from knowledge, skills are also important to stay competent and to cope with the fierce competition in the sectors of employment. Furthermore, in the definition of Education for Sustainable Development (ESD), UNESCO have said that, apart from knowledge and skills, this module also intends to emphasis</w:t>
      </w:r>
      <w:r w:rsidR="00E17EF1">
        <w:rPr>
          <w:rFonts w:ascii="Times New Roman" w:hAnsi="Times New Roman" w:cs="Times New Roman"/>
          <w:sz w:val="24"/>
          <w:szCs w:val="24"/>
          <w:lang w:val="en-IN"/>
        </w:rPr>
        <w:t>e</w:t>
      </w:r>
      <w:r>
        <w:rPr>
          <w:rFonts w:ascii="Times New Roman" w:hAnsi="Times New Roman" w:cs="Times New Roman"/>
          <w:sz w:val="24"/>
          <w:szCs w:val="24"/>
          <w:lang w:val="en-IN"/>
        </w:rPr>
        <w:t xml:space="preserve"> on the aspects of values and attitudes for a betterment of the </w:t>
      </w:r>
      <w:r w:rsidR="006847CD">
        <w:rPr>
          <w:rFonts w:ascii="Times New Roman" w:hAnsi="Times New Roman" w:cs="Times New Roman"/>
          <w:sz w:val="24"/>
          <w:szCs w:val="24"/>
          <w:lang w:val="en-IN"/>
        </w:rPr>
        <w:t>aggressive</w:t>
      </w:r>
      <w:r>
        <w:rPr>
          <w:rFonts w:ascii="Times New Roman" w:hAnsi="Times New Roman" w:cs="Times New Roman"/>
          <w:sz w:val="24"/>
          <w:szCs w:val="24"/>
          <w:lang w:val="en-IN"/>
        </w:rPr>
        <w:t xml:space="preserve"> society around. </w:t>
      </w:r>
    </w:p>
    <w:p w:rsidR="00201AD0" w:rsidRDefault="00201AD0"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However, several scholarly studies regarding this aspect have </w:t>
      </w:r>
      <w:r w:rsidR="00284EFA">
        <w:rPr>
          <w:rFonts w:ascii="Times New Roman" w:hAnsi="Times New Roman" w:cs="Times New Roman"/>
          <w:sz w:val="24"/>
          <w:szCs w:val="24"/>
          <w:lang w:val="en-IN"/>
        </w:rPr>
        <w:t>revealed</w:t>
      </w:r>
      <w:r>
        <w:rPr>
          <w:rFonts w:ascii="Times New Roman" w:hAnsi="Times New Roman" w:cs="Times New Roman"/>
          <w:sz w:val="24"/>
          <w:szCs w:val="24"/>
          <w:lang w:val="en-IN"/>
        </w:rPr>
        <w:t xml:space="preserve"> the fact that few </w:t>
      </w:r>
      <w:r w:rsidR="00D37468">
        <w:rPr>
          <w:rFonts w:ascii="Times New Roman" w:hAnsi="Times New Roman" w:cs="Times New Roman"/>
          <w:sz w:val="24"/>
          <w:szCs w:val="24"/>
          <w:lang w:val="en-IN"/>
        </w:rPr>
        <w:t>skills, which</w:t>
      </w:r>
      <w:r>
        <w:rPr>
          <w:rFonts w:ascii="Times New Roman" w:hAnsi="Times New Roman" w:cs="Times New Roman"/>
          <w:sz w:val="24"/>
          <w:szCs w:val="24"/>
          <w:lang w:val="en-IN"/>
        </w:rPr>
        <w:t xml:space="preserve"> </w:t>
      </w:r>
      <w:r w:rsidR="00284EFA">
        <w:rPr>
          <w:rFonts w:ascii="Times New Roman" w:hAnsi="Times New Roman" w:cs="Times New Roman"/>
          <w:sz w:val="24"/>
          <w:szCs w:val="24"/>
          <w:lang w:val="en-IN"/>
        </w:rPr>
        <w:t>is proven</w:t>
      </w:r>
      <w:r>
        <w:rPr>
          <w:rFonts w:ascii="Times New Roman" w:hAnsi="Times New Roman" w:cs="Times New Roman"/>
          <w:sz w:val="24"/>
          <w:szCs w:val="24"/>
          <w:lang w:val="en-IN"/>
        </w:rPr>
        <w:t xml:space="preserve"> mandatory for </w:t>
      </w:r>
      <w:r w:rsidR="00284EFA">
        <w:rPr>
          <w:rFonts w:ascii="Times New Roman" w:hAnsi="Times New Roman" w:cs="Times New Roman"/>
          <w:sz w:val="24"/>
          <w:szCs w:val="24"/>
          <w:lang w:val="en-IN"/>
        </w:rPr>
        <w:t xml:space="preserve">being </w:t>
      </w:r>
      <w:r>
        <w:rPr>
          <w:rFonts w:ascii="Times New Roman" w:hAnsi="Times New Roman" w:cs="Times New Roman"/>
          <w:sz w:val="24"/>
          <w:szCs w:val="24"/>
          <w:lang w:val="en-IN"/>
        </w:rPr>
        <w:t>employab</w:t>
      </w:r>
      <w:r w:rsidR="00284EFA">
        <w:rPr>
          <w:rFonts w:ascii="Times New Roman" w:hAnsi="Times New Roman" w:cs="Times New Roman"/>
          <w:sz w:val="24"/>
          <w:szCs w:val="24"/>
          <w:lang w:val="en-IN"/>
        </w:rPr>
        <w:t>le candidate</w:t>
      </w:r>
      <w:r>
        <w:rPr>
          <w:rFonts w:ascii="Times New Roman" w:hAnsi="Times New Roman" w:cs="Times New Roman"/>
          <w:sz w:val="24"/>
          <w:szCs w:val="24"/>
          <w:lang w:val="en-IN"/>
        </w:rPr>
        <w:t xml:space="preserve"> but can also be effectively exercised </w:t>
      </w:r>
      <w:r w:rsidR="00D37468">
        <w:rPr>
          <w:rFonts w:ascii="Times New Roman" w:hAnsi="Times New Roman" w:cs="Times New Roman"/>
          <w:sz w:val="24"/>
          <w:szCs w:val="24"/>
          <w:lang w:val="en-IN"/>
        </w:rPr>
        <w:t xml:space="preserve">to </w:t>
      </w:r>
      <w:r w:rsidR="00284EFA">
        <w:rPr>
          <w:rFonts w:ascii="Times New Roman" w:hAnsi="Times New Roman" w:cs="Times New Roman"/>
          <w:sz w:val="24"/>
          <w:szCs w:val="24"/>
          <w:lang w:val="en-IN"/>
        </w:rPr>
        <w:t>conduct</w:t>
      </w:r>
      <w:r w:rsidR="00D37468">
        <w:rPr>
          <w:rFonts w:ascii="Times New Roman" w:hAnsi="Times New Roman" w:cs="Times New Roman"/>
          <w:sz w:val="24"/>
          <w:szCs w:val="24"/>
          <w:lang w:val="en-IN"/>
        </w:rPr>
        <w:t xml:space="preserve"> education towards a sustainable status. Furthermore, as per the </w:t>
      </w:r>
      <w:r w:rsidR="00284EFA">
        <w:rPr>
          <w:rFonts w:ascii="Times New Roman" w:hAnsi="Times New Roman" w:cs="Times New Roman"/>
          <w:sz w:val="24"/>
          <w:szCs w:val="24"/>
          <w:lang w:val="en-IN"/>
        </w:rPr>
        <w:t>claims</w:t>
      </w:r>
      <w:r w:rsidR="00D37468">
        <w:rPr>
          <w:rFonts w:ascii="Times New Roman" w:hAnsi="Times New Roman" w:cs="Times New Roman"/>
          <w:sz w:val="24"/>
          <w:szCs w:val="24"/>
          <w:lang w:val="en-IN"/>
        </w:rPr>
        <w:t xml:space="preserve"> of Brundtland Commission, </w:t>
      </w:r>
      <w:r w:rsidR="00580073">
        <w:rPr>
          <w:rFonts w:ascii="Times New Roman" w:hAnsi="Times New Roman" w:cs="Times New Roman"/>
          <w:sz w:val="24"/>
          <w:szCs w:val="24"/>
          <w:lang w:val="en-IN"/>
        </w:rPr>
        <w:t xml:space="preserve">the idea of </w:t>
      </w:r>
      <w:r w:rsidR="00284EFA">
        <w:rPr>
          <w:rFonts w:ascii="Times New Roman" w:hAnsi="Times New Roman" w:cs="Times New Roman"/>
          <w:sz w:val="24"/>
          <w:szCs w:val="24"/>
          <w:lang w:val="en-IN"/>
        </w:rPr>
        <w:t>approving</w:t>
      </w:r>
      <w:r w:rsidR="00580073">
        <w:rPr>
          <w:rFonts w:ascii="Times New Roman" w:hAnsi="Times New Roman" w:cs="Times New Roman"/>
          <w:sz w:val="24"/>
          <w:szCs w:val="24"/>
          <w:lang w:val="en-IN"/>
        </w:rPr>
        <w:t xml:space="preserve"> sustainable </w:t>
      </w:r>
      <w:r w:rsidR="00580073">
        <w:rPr>
          <w:rFonts w:ascii="Times New Roman" w:hAnsi="Times New Roman" w:cs="Times New Roman"/>
          <w:sz w:val="24"/>
          <w:szCs w:val="24"/>
          <w:lang w:val="en-IN"/>
        </w:rPr>
        <w:lastRenderedPageBreak/>
        <w:t xml:space="preserve">development is associated with </w:t>
      </w:r>
      <w:r w:rsidR="00284EFA">
        <w:rPr>
          <w:rFonts w:ascii="Times New Roman" w:hAnsi="Times New Roman" w:cs="Times New Roman"/>
          <w:sz w:val="24"/>
          <w:szCs w:val="24"/>
          <w:lang w:val="en-IN"/>
        </w:rPr>
        <w:t>steering</w:t>
      </w:r>
      <w:r w:rsidR="00580073">
        <w:rPr>
          <w:rFonts w:ascii="Times New Roman" w:hAnsi="Times New Roman" w:cs="Times New Roman"/>
          <w:sz w:val="24"/>
          <w:szCs w:val="24"/>
          <w:lang w:val="en-IN"/>
        </w:rPr>
        <w:t xml:space="preserve"> the respective society towards </w:t>
      </w:r>
      <w:r w:rsidR="00284EFA">
        <w:rPr>
          <w:rFonts w:ascii="Times New Roman" w:hAnsi="Times New Roman" w:cs="Times New Roman"/>
          <w:sz w:val="24"/>
          <w:szCs w:val="24"/>
          <w:lang w:val="en-IN"/>
        </w:rPr>
        <w:t xml:space="preserve">its </w:t>
      </w:r>
      <w:r w:rsidR="00580073">
        <w:rPr>
          <w:rFonts w:ascii="Times New Roman" w:hAnsi="Times New Roman" w:cs="Times New Roman"/>
          <w:sz w:val="24"/>
          <w:szCs w:val="24"/>
          <w:lang w:val="en-IN"/>
        </w:rPr>
        <w:t xml:space="preserve">betterment. </w:t>
      </w:r>
    </w:p>
    <w:p w:rsidR="00580073" w:rsidRDefault="00580073"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In this regard, the current reflective report is supposed to </w:t>
      </w:r>
      <w:r w:rsidR="00B41BFB">
        <w:rPr>
          <w:rFonts w:ascii="Times New Roman" w:hAnsi="Times New Roman" w:cs="Times New Roman"/>
          <w:sz w:val="24"/>
          <w:szCs w:val="24"/>
          <w:lang w:val="en-IN"/>
        </w:rPr>
        <w:t>explain</w:t>
      </w:r>
      <w:r>
        <w:rPr>
          <w:rFonts w:ascii="Times New Roman" w:hAnsi="Times New Roman" w:cs="Times New Roman"/>
          <w:sz w:val="24"/>
          <w:szCs w:val="24"/>
          <w:lang w:val="en-IN"/>
        </w:rPr>
        <w:t xml:space="preserve"> a systematic review of the literature that judges the ability of these apparent employability skills on the aspect of sustainable education. Furthermore, from the outcomes of this systematic review, a few factors have been chosen in order to cite how those skills can be mastered to derive effective prospects out of those. </w:t>
      </w:r>
    </w:p>
    <w:p w:rsidR="0041772C" w:rsidRDefault="0041772C" w:rsidP="005047D6">
      <w:pPr>
        <w:pStyle w:val="Heading1"/>
        <w:rPr>
          <w:lang w:val="en-IN"/>
        </w:rPr>
      </w:pPr>
      <w:bookmarkStart w:id="2" w:name="_Toc6525007"/>
      <w:r>
        <w:rPr>
          <w:lang w:val="en-IN"/>
        </w:rPr>
        <w:t>Literature review</w:t>
      </w:r>
      <w:bookmarkEnd w:id="2"/>
    </w:p>
    <w:p w:rsidR="00863ADD" w:rsidRDefault="00580073"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In the course of describing the relation between sustainable education and employability skills, the scholarly simulations of </w:t>
      </w:r>
      <w:r w:rsidR="005A3652" w:rsidRPr="005A3652">
        <w:rPr>
          <w:rFonts w:ascii="Times New Roman" w:eastAsia="Times New Roman" w:hAnsi="Times New Roman" w:cs="Times New Roman"/>
          <w:sz w:val="24"/>
          <w:szCs w:val="24"/>
          <w:lang w:val="en-IN" w:eastAsia="en-IN"/>
        </w:rPr>
        <w:t>Brittain</w:t>
      </w:r>
      <w:r w:rsidR="005A3652">
        <w:rPr>
          <w:rFonts w:ascii="Times New Roman" w:hAnsi="Times New Roman" w:cs="Times New Roman"/>
          <w:sz w:val="24"/>
          <w:szCs w:val="24"/>
          <w:lang w:val="en-IN"/>
        </w:rPr>
        <w:t xml:space="preserve"> </w:t>
      </w:r>
      <w:r>
        <w:rPr>
          <w:rFonts w:ascii="Times New Roman" w:hAnsi="Times New Roman" w:cs="Times New Roman"/>
          <w:sz w:val="24"/>
          <w:szCs w:val="24"/>
          <w:lang w:val="en-IN"/>
        </w:rPr>
        <w:t>(</w:t>
      </w:r>
      <w:r w:rsidR="005A3652">
        <w:rPr>
          <w:rFonts w:ascii="Times New Roman" w:hAnsi="Times New Roman" w:cs="Times New Roman"/>
          <w:sz w:val="24"/>
          <w:szCs w:val="24"/>
          <w:lang w:val="en-IN"/>
        </w:rPr>
        <w:t>2012</w:t>
      </w:r>
      <w:r>
        <w:rPr>
          <w:rFonts w:ascii="Times New Roman" w:hAnsi="Times New Roman" w:cs="Times New Roman"/>
          <w:sz w:val="24"/>
          <w:szCs w:val="24"/>
          <w:lang w:val="en-IN"/>
        </w:rPr>
        <w:t xml:space="preserve">) suggests that one of the fundamental factors that directly caters this relationship is time management. Apart from illustrating time management as a governing employability skill, it can also been seen that time management has severe influence in our everyday life. In business premises, as </w:t>
      </w:r>
      <w:r w:rsidR="005A3652">
        <w:rPr>
          <w:rFonts w:ascii="Times New Roman" w:eastAsia="Times New Roman" w:hAnsi="Times New Roman" w:cs="Times New Roman"/>
          <w:sz w:val="24"/>
          <w:szCs w:val="24"/>
          <w:lang w:val="en-IN" w:eastAsia="en-IN"/>
        </w:rPr>
        <w:t xml:space="preserve">Bryan </w:t>
      </w:r>
      <w:r w:rsidR="005A3652" w:rsidRPr="005A3652">
        <w:rPr>
          <w:rFonts w:ascii="Times New Roman" w:eastAsia="Times New Roman" w:hAnsi="Times New Roman" w:cs="Times New Roman"/>
          <w:sz w:val="24"/>
          <w:szCs w:val="24"/>
          <w:lang w:val="en-IN" w:eastAsia="en-IN"/>
        </w:rPr>
        <w:t>and Clegg</w:t>
      </w:r>
      <w:r w:rsidR="005A3652">
        <w:rPr>
          <w:rFonts w:ascii="Times New Roman" w:hAnsi="Times New Roman" w:cs="Times New Roman"/>
          <w:sz w:val="24"/>
          <w:szCs w:val="24"/>
          <w:lang w:val="en-IN"/>
        </w:rPr>
        <w:t xml:space="preserve"> </w:t>
      </w:r>
      <w:r>
        <w:rPr>
          <w:rFonts w:ascii="Times New Roman" w:hAnsi="Times New Roman" w:cs="Times New Roman"/>
          <w:sz w:val="24"/>
          <w:szCs w:val="24"/>
          <w:lang w:val="en-IN"/>
        </w:rPr>
        <w:t>(</w:t>
      </w:r>
      <w:r w:rsidR="005A3652">
        <w:rPr>
          <w:rFonts w:ascii="Times New Roman" w:hAnsi="Times New Roman" w:cs="Times New Roman"/>
          <w:sz w:val="24"/>
          <w:szCs w:val="24"/>
          <w:lang w:val="en-IN"/>
        </w:rPr>
        <w:t>2019</w:t>
      </w:r>
      <w:r>
        <w:rPr>
          <w:rFonts w:ascii="Times New Roman" w:hAnsi="Times New Roman" w:cs="Times New Roman"/>
          <w:sz w:val="24"/>
          <w:szCs w:val="24"/>
          <w:lang w:val="en-IN"/>
        </w:rPr>
        <w:t xml:space="preserve">) has cited in his comprehensive book, time management happens to be considered as </w:t>
      </w:r>
      <w:r>
        <w:rPr>
          <w:rFonts w:ascii="Times New Roman" w:hAnsi="Times New Roman" w:cs="Times New Roman"/>
          <w:sz w:val="24"/>
          <w:szCs w:val="24"/>
          <w:lang w:val="en-IN"/>
        </w:rPr>
        <w:lastRenderedPageBreak/>
        <w:t xml:space="preserve">an precursor of prioritizing the tasks associated with the ultimate objectives of the business concern. Apart from that, </w:t>
      </w:r>
      <w:r w:rsidR="005A3652" w:rsidRPr="005A3652">
        <w:rPr>
          <w:rFonts w:ascii="Times New Roman" w:eastAsia="Times New Roman" w:hAnsi="Times New Roman" w:cs="Times New Roman"/>
          <w:sz w:val="24"/>
          <w:szCs w:val="24"/>
          <w:lang w:val="en-IN" w:eastAsia="en-IN"/>
        </w:rPr>
        <w:t>Griffiths</w:t>
      </w:r>
      <w:r w:rsidR="005A3652">
        <w:rPr>
          <w:rFonts w:ascii="Times New Roman" w:hAnsi="Times New Roman" w:cs="Times New Roman"/>
          <w:sz w:val="24"/>
          <w:szCs w:val="24"/>
          <w:lang w:val="en-IN"/>
        </w:rPr>
        <w:t xml:space="preserve"> </w:t>
      </w:r>
      <w:r w:rsidR="005A3652">
        <w:rPr>
          <w:rFonts w:ascii="Times New Roman" w:hAnsi="Times New Roman" w:cs="Times New Roman"/>
          <w:i/>
          <w:sz w:val="24"/>
          <w:szCs w:val="24"/>
          <w:lang w:val="en-IN"/>
        </w:rPr>
        <w:t>et al.</w:t>
      </w:r>
      <w:r w:rsidR="005A3652">
        <w:rPr>
          <w:rFonts w:ascii="Times New Roman" w:hAnsi="Times New Roman" w:cs="Times New Roman"/>
          <w:sz w:val="24"/>
          <w:szCs w:val="24"/>
          <w:lang w:val="en-IN"/>
        </w:rPr>
        <w:t xml:space="preserve"> </w:t>
      </w:r>
      <w:r>
        <w:rPr>
          <w:rFonts w:ascii="Times New Roman" w:hAnsi="Times New Roman" w:cs="Times New Roman"/>
          <w:sz w:val="24"/>
          <w:szCs w:val="24"/>
          <w:lang w:val="en-IN"/>
        </w:rPr>
        <w:t>(</w:t>
      </w:r>
      <w:r w:rsidR="005A3652">
        <w:rPr>
          <w:rFonts w:ascii="Times New Roman" w:hAnsi="Times New Roman" w:cs="Times New Roman"/>
          <w:sz w:val="24"/>
          <w:szCs w:val="24"/>
          <w:lang w:val="en-IN"/>
        </w:rPr>
        <w:t>2018</w:t>
      </w:r>
      <w:r>
        <w:rPr>
          <w:rFonts w:ascii="Times New Roman" w:hAnsi="Times New Roman" w:cs="Times New Roman"/>
          <w:sz w:val="24"/>
          <w:szCs w:val="24"/>
          <w:lang w:val="en-IN"/>
        </w:rPr>
        <w:t xml:space="preserve">) have extensively discussed about time management </w:t>
      </w:r>
      <w:r w:rsidR="00863ADD">
        <w:rPr>
          <w:rFonts w:ascii="Times New Roman" w:hAnsi="Times New Roman" w:cs="Times New Roman"/>
          <w:sz w:val="24"/>
          <w:szCs w:val="24"/>
          <w:lang w:val="en-IN"/>
        </w:rPr>
        <w:t xml:space="preserve">skills as the most imperative skill to flourish in the respective sectors. </w:t>
      </w:r>
    </w:p>
    <w:p w:rsidR="00501931" w:rsidRDefault="00863ADD"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In the domain of academics, the notion of time management also acquires supreme priority. For instance, in the course of forming a schedule, the underlying aspects of time management is one of the fundamental considerations that needs to be taken into account while contextualizing the associated tasks with the ultimate objectives of the pursuit. Thus, in accordance with the approval of several associated aspects of academic and employability skills, </w:t>
      </w:r>
      <w:r w:rsidR="00501931">
        <w:rPr>
          <w:rFonts w:ascii="Times New Roman" w:hAnsi="Times New Roman" w:cs="Times New Roman"/>
          <w:i/>
          <w:sz w:val="24"/>
          <w:szCs w:val="24"/>
          <w:lang w:val="en-IN"/>
        </w:rPr>
        <w:t xml:space="preserve">time management </w:t>
      </w:r>
      <w:r w:rsidR="00501931">
        <w:rPr>
          <w:rFonts w:ascii="Times New Roman" w:hAnsi="Times New Roman" w:cs="Times New Roman"/>
          <w:sz w:val="24"/>
          <w:szCs w:val="24"/>
          <w:lang w:val="en-IN"/>
        </w:rPr>
        <w:t xml:space="preserve">can be considered one of those skills, which can directly cater the education to become a sustainable one. Apart from the scholarly approval, several UNESCO agents; especially those who are working on the sectors like risk reduction or climate change, have consistently chosen time management as one of the skills which can draw education towards being a sustainable faculty. </w:t>
      </w:r>
    </w:p>
    <w:p w:rsidR="00E15FB0" w:rsidRDefault="00501931"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 xml:space="preserve">In his magnum opus </w:t>
      </w:r>
      <w:r>
        <w:rPr>
          <w:rFonts w:ascii="Times New Roman" w:hAnsi="Times New Roman" w:cs="Times New Roman"/>
          <w:b/>
          <w:sz w:val="24"/>
          <w:szCs w:val="24"/>
          <w:lang w:val="en-IN"/>
        </w:rPr>
        <w:t xml:space="preserve">Business Student’s Guide to Study and Employability, </w:t>
      </w:r>
      <w:r>
        <w:rPr>
          <w:rFonts w:ascii="Times New Roman" w:hAnsi="Times New Roman" w:cs="Times New Roman"/>
          <w:sz w:val="24"/>
          <w:szCs w:val="24"/>
          <w:lang w:val="en-IN"/>
        </w:rPr>
        <w:t xml:space="preserve">the author Morgan have emphasized on the ability of critical thinking and discussed about it as a skill in length. However, despite the fact that Morgan have seen the skill of critical thinking </w:t>
      </w:r>
      <w:r w:rsidR="00F8349F">
        <w:rPr>
          <w:rFonts w:ascii="Times New Roman" w:hAnsi="Times New Roman" w:cs="Times New Roman"/>
          <w:sz w:val="24"/>
          <w:szCs w:val="24"/>
          <w:lang w:val="en-IN"/>
        </w:rPr>
        <w:t xml:space="preserve">as an apparatus that might assist business students to flourish in the respective domain, the undertone of the author’s statement have suggested the fact that it is also an essential aspect for ushering education towards a sustainable faculty. </w:t>
      </w:r>
      <w:r w:rsidR="00973B03">
        <w:rPr>
          <w:rFonts w:ascii="Times New Roman" w:hAnsi="Times New Roman" w:cs="Times New Roman"/>
          <w:sz w:val="24"/>
          <w:szCs w:val="24"/>
          <w:lang w:val="en-IN"/>
        </w:rPr>
        <w:t xml:space="preserve">However, </w:t>
      </w:r>
      <w:r w:rsidR="005A3652" w:rsidRPr="005A3652">
        <w:rPr>
          <w:rFonts w:ascii="Times New Roman" w:eastAsia="Times New Roman" w:hAnsi="Times New Roman" w:cs="Times New Roman"/>
          <w:sz w:val="24"/>
          <w:szCs w:val="24"/>
          <w:lang w:val="en-IN" w:eastAsia="en-IN"/>
        </w:rPr>
        <w:t>Jackson</w:t>
      </w:r>
      <w:r w:rsidR="005A3652">
        <w:rPr>
          <w:rFonts w:ascii="Times New Roman" w:hAnsi="Times New Roman" w:cs="Times New Roman"/>
          <w:sz w:val="24"/>
          <w:szCs w:val="24"/>
          <w:lang w:val="en-IN"/>
        </w:rPr>
        <w:t xml:space="preserve"> </w:t>
      </w:r>
      <w:r w:rsidR="00973B03">
        <w:rPr>
          <w:rFonts w:ascii="Times New Roman" w:hAnsi="Times New Roman" w:cs="Times New Roman"/>
          <w:sz w:val="24"/>
          <w:szCs w:val="24"/>
          <w:lang w:val="en-IN"/>
        </w:rPr>
        <w:t>(</w:t>
      </w:r>
      <w:r w:rsidR="005A3652">
        <w:rPr>
          <w:rFonts w:ascii="Times New Roman" w:hAnsi="Times New Roman" w:cs="Times New Roman"/>
          <w:sz w:val="24"/>
          <w:szCs w:val="24"/>
          <w:lang w:val="en-IN"/>
        </w:rPr>
        <w:t>2016</w:t>
      </w:r>
      <w:r w:rsidR="00973B03">
        <w:rPr>
          <w:rFonts w:ascii="Times New Roman" w:hAnsi="Times New Roman" w:cs="Times New Roman"/>
          <w:sz w:val="24"/>
          <w:szCs w:val="24"/>
          <w:lang w:val="en-IN"/>
        </w:rPr>
        <w:t xml:space="preserve">) segregated the critical thinking skills into six distinct categories which, according to the author can be applied to acquire the requisite skills for the respective business to flourish. Furthermore, the virtuosity of this scholarly apprehension lies in the fact that the author has judged these skills from the perspective of the employer. One of the major critical thinking skills that the author has emphasized on is fundamentally framed upon the practices of disintegrating several segments of a wholesome entity into some meaningful units. However, for </w:t>
      </w:r>
      <w:r w:rsidR="005A3652">
        <w:rPr>
          <w:rFonts w:ascii="Times New Roman" w:eastAsia="Times New Roman" w:hAnsi="Times New Roman" w:cs="Times New Roman"/>
          <w:sz w:val="24"/>
          <w:szCs w:val="24"/>
          <w:lang w:val="en-IN" w:eastAsia="en-IN"/>
        </w:rPr>
        <w:t xml:space="preserve">Matsouka </w:t>
      </w:r>
      <w:r w:rsidR="005A3652" w:rsidRPr="005A3652">
        <w:rPr>
          <w:rFonts w:ascii="Times New Roman" w:eastAsia="Times New Roman" w:hAnsi="Times New Roman" w:cs="Times New Roman"/>
          <w:sz w:val="24"/>
          <w:szCs w:val="24"/>
          <w:lang w:val="en-IN" w:eastAsia="en-IN"/>
        </w:rPr>
        <w:t>and Mihail</w:t>
      </w:r>
      <w:r w:rsidR="005A3652">
        <w:rPr>
          <w:rFonts w:ascii="Times New Roman" w:hAnsi="Times New Roman" w:cs="Times New Roman"/>
          <w:sz w:val="24"/>
          <w:szCs w:val="24"/>
          <w:lang w:val="en-IN"/>
        </w:rPr>
        <w:t xml:space="preserve"> </w:t>
      </w:r>
      <w:r w:rsidR="00973B03">
        <w:rPr>
          <w:rFonts w:ascii="Times New Roman" w:hAnsi="Times New Roman" w:cs="Times New Roman"/>
          <w:sz w:val="24"/>
          <w:szCs w:val="24"/>
          <w:lang w:val="en-IN"/>
        </w:rPr>
        <w:t>(</w:t>
      </w:r>
      <w:r w:rsidR="005A3652">
        <w:rPr>
          <w:rFonts w:ascii="Times New Roman" w:hAnsi="Times New Roman" w:cs="Times New Roman"/>
          <w:sz w:val="24"/>
          <w:szCs w:val="24"/>
          <w:lang w:val="en-IN"/>
        </w:rPr>
        <w:t>2016</w:t>
      </w:r>
      <w:r w:rsidR="00973B03">
        <w:rPr>
          <w:rFonts w:ascii="Times New Roman" w:hAnsi="Times New Roman" w:cs="Times New Roman"/>
          <w:sz w:val="24"/>
          <w:szCs w:val="24"/>
          <w:lang w:val="en-IN"/>
        </w:rPr>
        <w:t xml:space="preserve">), this ability is typical to acquire its </w:t>
      </w:r>
      <w:r w:rsidR="00973B03">
        <w:rPr>
          <w:rFonts w:ascii="Times New Roman" w:hAnsi="Times New Roman" w:cs="Times New Roman"/>
          <w:sz w:val="24"/>
          <w:szCs w:val="24"/>
          <w:lang w:val="en-IN"/>
        </w:rPr>
        <w:lastRenderedPageBreak/>
        <w:t xml:space="preserve">zenith when the dissolution of the units has been done on the foundation of relationships or functionality. Thus, it is evident from this appreciation of critical thinking that the aspect of logical reasoning is associated with the faculty of critical thinking. Morgan, quite contrarily, have discussed the success of critical thinking in terms of its ability to transform knowledge </w:t>
      </w:r>
      <w:r w:rsidR="00CC3F3C">
        <w:rPr>
          <w:rFonts w:ascii="Times New Roman" w:hAnsi="Times New Roman" w:cs="Times New Roman"/>
          <w:sz w:val="24"/>
          <w:szCs w:val="24"/>
          <w:lang w:val="en-IN"/>
        </w:rPr>
        <w:t xml:space="preserve">into skills and prescribed sets. Apart from that, </w:t>
      </w:r>
      <w:r w:rsidR="00E15FB0">
        <w:rPr>
          <w:rFonts w:ascii="Times New Roman" w:hAnsi="Times New Roman" w:cs="Times New Roman"/>
          <w:sz w:val="24"/>
          <w:szCs w:val="24"/>
          <w:lang w:val="en-IN"/>
        </w:rPr>
        <w:t xml:space="preserve">most of the scholars have endowed this skill with critical importance </w:t>
      </w:r>
      <w:r w:rsidR="005A3652">
        <w:rPr>
          <w:rFonts w:ascii="Times New Roman" w:hAnsi="Times New Roman" w:cs="Times New Roman"/>
          <w:sz w:val="24"/>
          <w:szCs w:val="24"/>
          <w:lang w:val="en-IN"/>
        </w:rPr>
        <w:t>since;</w:t>
      </w:r>
      <w:r w:rsidR="00E15FB0">
        <w:rPr>
          <w:rFonts w:ascii="Times New Roman" w:hAnsi="Times New Roman" w:cs="Times New Roman"/>
          <w:sz w:val="24"/>
          <w:szCs w:val="24"/>
          <w:lang w:val="en-IN"/>
        </w:rPr>
        <w:t xml:space="preserve"> in return, this ability can endow the respective exponent with the ability of predicting the future of while applying the respective standards of the unit. </w:t>
      </w:r>
    </w:p>
    <w:p w:rsidR="002E1F0E" w:rsidRDefault="00E15FB0"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Another major employability skill that most of the scholars of the current domain has emphasized on is associated with adapting in cross-cultural atmosphere. After the advent of globalization and free trade, several employees are prone to migrate and work in other countries as expatriates. The systematic study of </w:t>
      </w:r>
      <w:r w:rsidR="005A3652">
        <w:rPr>
          <w:rFonts w:ascii="Times New Roman" w:eastAsia="Times New Roman" w:hAnsi="Times New Roman" w:cs="Times New Roman"/>
          <w:sz w:val="24"/>
          <w:szCs w:val="24"/>
          <w:lang w:val="en-IN" w:eastAsia="en-IN"/>
        </w:rPr>
        <w:t xml:space="preserve">Ruge </w:t>
      </w:r>
      <w:r w:rsidR="005A3652" w:rsidRPr="005A3652">
        <w:rPr>
          <w:rFonts w:ascii="Times New Roman" w:eastAsia="Times New Roman" w:hAnsi="Times New Roman" w:cs="Times New Roman"/>
          <w:sz w:val="24"/>
          <w:szCs w:val="24"/>
          <w:lang w:val="en-IN" w:eastAsia="en-IN"/>
        </w:rPr>
        <w:t>and McCormack</w:t>
      </w:r>
      <w:r w:rsidR="005A3652">
        <w:rPr>
          <w:rFonts w:ascii="Times New Roman" w:hAnsi="Times New Roman" w:cs="Times New Roman"/>
          <w:sz w:val="24"/>
          <w:szCs w:val="24"/>
          <w:lang w:val="en-IN"/>
        </w:rPr>
        <w:t xml:space="preserve"> </w:t>
      </w:r>
      <w:r>
        <w:rPr>
          <w:rFonts w:ascii="Times New Roman" w:hAnsi="Times New Roman" w:cs="Times New Roman"/>
          <w:sz w:val="24"/>
          <w:szCs w:val="24"/>
          <w:lang w:val="en-IN"/>
        </w:rPr>
        <w:t>(</w:t>
      </w:r>
      <w:r w:rsidR="005A3652">
        <w:rPr>
          <w:rFonts w:ascii="Times New Roman" w:hAnsi="Times New Roman" w:cs="Times New Roman"/>
          <w:sz w:val="24"/>
          <w:szCs w:val="24"/>
          <w:lang w:val="en-IN"/>
        </w:rPr>
        <w:t>2017</w:t>
      </w:r>
      <w:r>
        <w:rPr>
          <w:rFonts w:ascii="Times New Roman" w:hAnsi="Times New Roman" w:cs="Times New Roman"/>
          <w:sz w:val="24"/>
          <w:szCs w:val="24"/>
          <w:lang w:val="en-IN"/>
        </w:rPr>
        <w:t xml:space="preserve">) has exhibited that how certain obsessive behaviours of national employees can spread a significant impact on expatriates. </w:t>
      </w:r>
      <w:r>
        <w:rPr>
          <w:rFonts w:ascii="Times New Roman" w:hAnsi="Times New Roman" w:cs="Times New Roman"/>
          <w:sz w:val="24"/>
          <w:szCs w:val="24"/>
          <w:lang w:val="en-IN"/>
        </w:rPr>
        <w:lastRenderedPageBreak/>
        <w:t xml:space="preserve">Furthermore, the </w:t>
      </w:r>
      <w:r w:rsidR="002E1F0E">
        <w:rPr>
          <w:rFonts w:ascii="Times New Roman" w:hAnsi="Times New Roman" w:cs="Times New Roman"/>
          <w:sz w:val="24"/>
          <w:szCs w:val="24"/>
          <w:lang w:val="en-IN"/>
        </w:rPr>
        <w:t xml:space="preserve">study also exhibits that how these obsessive behaviours (especially discriminating attitudes) can invoke hostility in the workplace and significantly affects the accomplishment of ultimate business objectives. Furthermore, scholars like </w:t>
      </w:r>
      <w:r w:rsidR="005A3652" w:rsidRPr="005A3652">
        <w:rPr>
          <w:rFonts w:ascii="Times New Roman" w:eastAsia="Times New Roman" w:hAnsi="Times New Roman" w:cs="Times New Roman"/>
          <w:sz w:val="24"/>
          <w:szCs w:val="24"/>
          <w:lang w:val="en-IN" w:eastAsia="en-IN"/>
        </w:rPr>
        <w:t>Morgan</w:t>
      </w:r>
      <w:r w:rsidR="005A3652">
        <w:rPr>
          <w:rFonts w:ascii="Times New Roman" w:hAnsi="Times New Roman" w:cs="Times New Roman"/>
          <w:sz w:val="24"/>
          <w:szCs w:val="24"/>
          <w:lang w:val="en-IN"/>
        </w:rPr>
        <w:t xml:space="preserve"> </w:t>
      </w:r>
      <w:r w:rsidR="002E1F0E">
        <w:rPr>
          <w:rFonts w:ascii="Times New Roman" w:hAnsi="Times New Roman" w:cs="Times New Roman"/>
          <w:sz w:val="24"/>
          <w:szCs w:val="24"/>
          <w:lang w:val="en-IN"/>
        </w:rPr>
        <w:t>(</w:t>
      </w:r>
      <w:r w:rsidR="005A3652">
        <w:rPr>
          <w:rFonts w:ascii="Times New Roman" w:hAnsi="Times New Roman" w:cs="Times New Roman"/>
          <w:sz w:val="24"/>
          <w:szCs w:val="24"/>
          <w:lang w:val="en-IN"/>
        </w:rPr>
        <w:t>2016</w:t>
      </w:r>
      <w:r w:rsidR="002E1F0E">
        <w:rPr>
          <w:rFonts w:ascii="Times New Roman" w:hAnsi="Times New Roman" w:cs="Times New Roman"/>
          <w:sz w:val="24"/>
          <w:szCs w:val="24"/>
          <w:lang w:val="en-IN"/>
        </w:rPr>
        <w:t xml:space="preserve">) have emphasized on the aspect of cross-cultural awareness since it poses impediments on the collective endeavour of any workplace. These impediments can also cause hostility and prevent the respective organization to acquire the overall objectives of the respective entity. </w:t>
      </w:r>
    </w:p>
    <w:p w:rsidR="00580073" w:rsidRDefault="002E1F0E"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In a conclusive tone, it is evident from the review of the informed literature </w:t>
      </w:r>
      <w:r w:rsidR="00C05A26">
        <w:rPr>
          <w:rFonts w:ascii="Times New Roman" w:hAnsi="Times New Roman" w:cs="Times New Roman"/>
          <w:sz w:val="24"/>
          <w:szCs w:val="24"/>
          <w:lang w:val="en-IN"/>
        </w:rPr>
        <w:t xml:space="preserve">that three major employability skills (which have academic repercussions as well) are time management, critical thinking abilities and cross-cultural awareness. In most of the cases, these aspects are mainly discussed against the perspective of the employer who thought of these abilities as an expected eligibility from the employee. The literature review of this report has been able to </w:t>
      </w:r>
      <w:r w:rsidR="005A3652">
        <w:rPr>
          <w:rFonts w:ascii="Times New Roman" w:hAnsi="Times New Roman" w:cs="Times New Roman"/>
          <w:sz w:val="24"/>
          <w:szCs w:val="24"/>
          <w:lang w:val="en-IN"/>
        </w:rPr>
        <w:t>suggest</w:t>
      </w:r>
      <w:r w:rsidR="00C05A26">
        <w:rPr>
          <w:rFonts w:ascii="Times New Roman" w:hAnsi="Times New Roman" w:cs="Times New Roman"/>
          <w:sz w:val="24"/>
          <w:szCs w:val="24"/>
          <w:lang w:val="en-IN"/>
        </w:rPr>
        <w:t xml:space="preserve"> that these can also able to establish as a faculty that can be exercised for sustainable development. </w:t>
      </w:r>
    </w:p>
    <w:p w:rsidR="0041772C" w:rsidRDefault="0041772C" w:rsidP="005047D6">
      <w:pPr>
        <w:pStyle w:val="Heading1"/>
        <w:rPr>
          <w:lang w:val="en-IN"/>
        </w:rPr>
      </w:pPr>
      <w:bookmarkStart w:id="3" w:name="_Toc6525008"/>
      <w:r>
        <w:rPr>
          <w:lang w:val="en-IN"/>
        </w:rPr>
        <w:lastRenderedPageBreak/>
        <w:t>Major outcomes</w:t>
      </w:r>
      <w:bookmarkEnd w:id="3"/>
    </w:p>
    <w:p w:rsidR="0041772C" w:rsidRPr="005047D6" w:rsidRDefault="0041772C" w:rsidP="005A3652">
      <w:pPr>
        <w:spacing w:line="360" w:lineRule="auto"/>
        <w:jc w:val="both"/>
        <w:rPr>
          <w:rFonts w:ascii="Times New Roman" w:hAnsi="Times New Roman" w:cs="Times New Roman"/>
          <w:b/>
          <w:i/>
          <w:sz w:val="24"/>
          <w:szCs w:val="24"/>
          <w:lang w:val="en-IN"/>
        </w:rPr>
      </w:pPr>
      <w:r w:rsidRPr="005047D6">
        <w:rPr>
          <w:rFonts w:ascii="Times New Roman" w:hAnsi="Times New Roman" w:cs="Times New Roman"/>
          <w:b/>
          <w:i/>
          <w:sz w:val="24"/>
          <w:szCs w:val="24"/>
          <w:lang w:val="en-IN"/>
        </w:rPr>
        <w:t>Time management</w:t>
      </w:r>
    </w:p>
    <w:p w:rsidR="00C05A26" w:rsidRPr="00C05A26" w:rsidRDefault="00C05A26"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Time management appears to emerge as an </w:t>
      </w:r>
      <w:r w:rsidR="007D594F">
        <w:rPr>
          <w:rFonts w:ascii="Times New Roman" w:hAnsi="Times New Roman" w:cs="Times New Roman"/>
          <w:sz w:val="24"/>
          <w:szCs w:val="24"/>
          <w:lang w:val="en-IN"/>
        </w:rPr>
        <w:t>ability, which</w:t>
      </w:r>
      <w:r>
        <w:rPr>
          <w:rFonts w:ascii="Times New Roman" w:hAnsi="Times New Roman" w:cs="Times New Roman"/>
          <w:sz w:val="24"/>
          <w:szCs w:val="24"/>
          <w:lang w:val="en-IN"/>
        </w:rPr>
        <w:t xml:space="preserve"> is considered as a precursor to</w:t>
      </w:r>
      <w:r w:rsidR="007D594F">
        <w:rPr>
          <w:rFonts w:ascii="Times New Roman" w:hAnsi="Times New Roman" w:cs="Times New Roman"/>
          <w:sz w:val="24"/>
          <w:szCs w:val="24"/>
          <w:lang w:val="en-IN"/>
        </w:rPr>
        <w:t xml:space="preserve"> the scheduling and prioritizing of a particular task pertaining to the business objectives. On the other hand, it has also been known to be a pertinent aspect that needs to be cultivated in order to endow the existing knowledge with sustainability. Thus, from the scholarly simulation of the literature review, time has been considered as a foundation on which the other abilities can be framed upon. Thus, time management as a major outcome of this study intends to structure the entire schedule pertaining to a particular business objective. </w:t>
      </w:r>
      <w:r>
        <w:rPr>
          <w:rFonts w:ascii="Times New Roman" w:hAnsi="Times New Roman" w:cs="Times New Roman"/>
          <w:sz w:val="24"/>
          <w:szCs w:val="24"/>
          <w:lang w:val="en-IN"/>
        </w:rPr>
        <w:t xml:space="preserve"> </w:t>
      </w:r>
    </w:p>
    <w:p w:rsidR="0041772C" w:rsidRPr="005047D6" w:rsidRDefault="0041772C" w:rsidP="005A3652">
      <w:pPr>
        <w:spacing w:line="360" w:lineRule="auto"/>
        <w:jc w:val="both"/>
        <w:rPr>
          <w:rFonts w:ascii="Times New Roman" w:hAnsi="Times New Roman" w:cs="Times New Roman"/>
          <w:b/>
          <w:i/>
          <w:sz w:val="24"/>
          <w:szCs w:val="24"/>
          <w:lang w:val="en-IN"/>
        </w:rPr>
      </w:pPr>
      <w:r w:rsidRPr="005047D6">
        <w:rPr>
          <w:rFonts w:ascii="Times New Roman" w:hAnsi="Times New Roman" w:cs="Times New Roman"/>
          <w:b/>
          <w:i/>
          <w:sz w:val="24"/>
          <w:szCs w:val="24"/>
          <w:lang w:val="en-IN"/>
        </w:rPr>
        <w:t>Critical thinking</w:t>
      </w:r>
    </w:p>
    <w:p w:rsidR="007D594F" w:rsidRPr="007D594F" w:rsidRDefault="007D594F"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aspect of critical thinking has been illustrated in this study as an apparatus to transform knowledge into skills and feasible actions. As a legible business executive, as Morgan said, the executive are supposed to exercise their critical thinking abilities in terms of applying the standards of business practices. Furthermore, as the outcomes of </w:t>
      </w:r>
      <w:r>
        <w:rPr>
          <w:rFonts w:ascii="Times New Roman" w:hAnsi="Times New Roman" w:cs="Times New Roman"/>
          <w:sz w:val="24"/>
          <w:szCs w:val="24"/>
          <w:lang w:val="en-IN"/>
        </w:rPr>
        <w:lastRenderedPageBreak/>
        <w:t xml:space="preserve">the literature review suggests, most of the employers happen to expect critical thinking skills from </w:t>
      </w:r>
      <w:r w:rsidR="0066196D">
        <w:rPr>
          <w:rFonts w:ascii="Times New Roman" w:hAnsi="Times New Roman" w:cs="Times New Roman"/>
          <w:sz w:val="24"/>
          <w:szCs w:val="24"/>
          <w:lang w:val="en-IN"/>
        </w:rPr>
        <w:t xml:space="preserve">their employees since it make the task of information seeking easier. Furthermore, the ability of prediction as benefits happens to enable the entity to foresee the aspects of change management. </w:t>
      </w:r>
    </w:p>
    <w:p w:rsidR="0041772C" w:rsidRPr="005047D6" w:rsidRDefault="0041772C" w:rsidP="005A3652">
      <w:pPr>
        <w:spacing w:line="360" w:lineRule="auto"/>
        <w:jc w:val="both"/>
        <w:rPr>
          <w:rFonts w:ascii="Times New Roman" w:hAnsi="Times New Roman" w:cs="Times New Roman"/>
          <w:b/>
          <w:i/>
          <w:sz w:val="24"/>
          <w:szCs w:val="24"/>
          <w:lang w:val="en-IN"/>
        </w:rPr>
      </w:pPr>
      <w:r w:rsidRPr="005047D6">
        <w:rPr>
          <w:rFonts w:ascii="Times New Roman" w:hAnsi="Times New Roman" w:cs="Times New Roman"/>
          <w:b/>
          <w:i/>
          <w:sz w:val="24"/>
          <w:szCs w:val="24"/>
          <w:lang w:val="en-IN"/>
        </w:rPr>
        <w:t xml:space="preserve">Developing Cross-cultural </w:t>
      </w:r>
      <w:r w:rsidR="0066196D" w:rsidRPr="005047D6">
        <w:rPr>
          <w:rFonts w:ascii="Times New Roman" w:hAnsi="Times New Roman" w:cs="Times New Roman"/>
          <w:b/>
          <w:i/>
          <w:sz w:val="24"/>
          <w:szCs w:val="24"/>
          <w:lang w:val="en-IN"/>
        </w:rPr>
        <w:t>awareness</w:t>
      </w:r>
    </w:p>
    <w:p w:rsidR="0066196D" w:rsidRPr="0066196D" w:rsidRDefault="0066196D" w:rsidP="005A3652">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Cross-cultural awareness is also a predominant aspect of this since it can cause hostility and cater other impediments, which might affect the collective endeavour of the respective entity. Furthermore, cross-cultural adaption has almost become a mandatory obligation for any employee to acquire since, after the advent of free trade, working with expats has almost became a workplace obligation. In this regard, it needs to be known that, one o</w:t>
      </w:r>
      <w:r w:rsidR="00062540">
        <w:rPr>
          <w:rFonts w:ascii="Times New Roman" w:hAnsi="Times New Roman" w:cs="Times New Roman"/>
          <w:sz w:val="24"/>
          <w:szCs w:val="24"/>
          <w:lang w:val="en-IN"/>
        </w:rPr>
        <w:t xml:space="preserve">f the major aspects associated with is excessive reliance on the expat policies that might drive the entity towards sustainability of their ultimate objectives. </w:t>
      </w:r>
    </w:p>
    <w:p w:rsidR="0041772C" w:rsidRDefault="0041772C" w:rsidP="005047D6">
      <w:pPr>
        <w:pStyle w:val="Heading1"/>
        <w:rPr>
          <w:lang w:val="en-IN"/>
        </w:rPr>
      </w:pPr>
      <w:bookmarkStart w:id="4" w:name="_Toc6525009"/>
      <w:r>
        <w:rPr>
          <w:lang w:val="en-IN"/>
        </w:rPr>
        <w:lastRenderedPageBreak/>
        <w:t>Recommendations</w:t>
      </w:r>
      <w:bookmarkEnd w:id="4"/>
    </w:p>
    <w:p w:rsidR="00062540" w:rsidRDefault="00062540" w:rsidP="005A3652">
      <w:pPr>
        <w:spacing w:line="360" w:lineRule="auto"/>
        <w:jc w:val="both"/>
        <w:rPr>
          <w:rFonts w:ascii="Times New Roman" w:hAnsi="Times New Roman" w:cs="Times New Roman"/>
          <w:sz w:val="24"/>
          <w:lang w:val="en-IN"/>
        </w:rPr>
      </w:pPr>
      <w:r>
        <w:rPr>
          <w:rFonts w:ascii="Times New Roman" w:hAnsi="Times New Roman" w:cs="Times New Roman"/>
          <w:sz w:val="24"/>
          <w:lang w:val="en-IN"/>
        </w:rPr>
        <w:t>Growth of the concept ESD or Education for Sustainable Development has helped in improving quality of education. For quality education, it is important to consider three areas and that are time management, critical thinking and cross-cultural awareness. Employability skills need to be developed at the time of higher education in order to ensure effective future prospect of the obtained education. Employability skills are not always associated with educational knowledge or academic scores. In all industries, employability skills are highly important for securing a job. The employability skills or the soft skills those are required for future employment is communication skills or interpersonal skills, being able to become dependable and reliable for the allocated work and the ability to learn new skills. In the context of the current employability skills level, it is important to develop effective communication skill or interpersonal skills. Interpersonal skills can be developed in many ways</w:t>
      </w:r>
      <w:r w:rsidR="005A3652">
        <w:rPr>
          <w:rFonts w:ascii="Times New Roman" w:hAnsi="Times New Roman" w:cs="Times New Roman"/>
          <w:sz w:val="24"/>
          <w:lang w:val="en-IN"/>
        </w:rPr>
        <w:t xml:space="preserve"> (</w:t>
      </w:r>
      <w:r w:rsidR="005A3652">
        <w:rPr>
          <w:rFonts w:ascii="Times New Roman" w:eastAsia="Times New Roman" w:hAnsi="Times New Roman" w:cs="Times New Roman"/>
          <w:sz w:val="24"/>
          <w:szCs w:val="24"/>
          <w:lang w:val="en-IN" w:eastAsia="en-IN"/>
        </w:rPr>
        <w:t xml:space="preserve">Wolff </w:t>
      </w:r>
      <w:r w:rsidR="005A3652" w:rsidRPr="005A3652">
        <w:rPr>
          <w:rFonts w:ascii="Times New Roman" w:eastAsia="Times New Roman" w:hAnsi="Times New Roman" w:cs="Times New Roman"/>
          <w:sz w:val="24"/>
          <w:szCs w:val="24"/>
          <w:lang w:val="en-IN" w:eastAsia="en-IN"/>
        </w:rPr>
        <w:t>and Booth</w:t>
      </w:r>
      <w:r w:rsidR="005A3652">
        <w:rPr>
          <w:rFonts w:ascii="Times New Roman" w:eastAsia="Times New Roman" w:hAnsi="Times New Roman" w:cs="Times New Roman"/>
          <w:sz w:val="24"/>
          <w:szCs w:val="24"/>
          <w:lang w:val="en-IN" w:eastAsia="en-IN"/>
        </w:rPr>
        <w:t>, 2017)</w:t>
      </w:r>
      <w:r>
        <w:rPr>
          <w:rFonts w:ascii="Times New Roman" w:hAnsi="Times New Roman" w:cs="Times New Roman"/>
          <w:sz w:val="24"/>
          <w:lang w:val="en-IN"/>
        </w:rPr>
        <w:t xml:space="preserve">. For developing effective interpersonal skills, it is important to have a positive attitude for the team and the organization. Positive gesture in the interview increases the scope of being employed. For </w:t>
      </w:r>
      <w:r>
        <w:rPr>
          <w:rFonts w:ascii="Times New Roman" w:hAnsi="Times New Roman" w:cs="Times New Roman"/>
          <w:sz w:val="24"/>
          <w:lang w:val="en-IN"/>
        </w:rPr>
        <w:lastRenderedPageBreak/>
        <w:t xml:space="preserve">enhancing the scope of employability, it is important to learn easy ways to solve problems. In order to develop the skill of problem solving, divergent thinking skill is effective as it helps in thinking different solutions that can resolve an identified issue. The strategy that is most effective for developing problem solving skill is brainstorming. It is important to participate in different brainstorming activities or list down different solutions to usual organizational problem can be effective in developing the skill. Critical thinking is another skill that employers consider to be important for the employees. In the recent times, efficient workforce who possess critical thinking skill and capable of innovation are considered to be organizational asset. Thus, critical thinking skill is one of the most important skills that need to be developed. For critical thinking, it is important to follow certain steps while thinking about information and that are conceptualizing, analysing, synthesizing and evaluating. Information can be gathered through observation, experience, reflection, reasoning, or communication. For developing critical thinking </w:t>
      </w:r>
      <w:r>
        <w:rPr>
          <w:rFonts w:ascii="Times New Roman" w:hAnsi="Times New Roman" w:cs="Times New Roman"/>
          <w:sz w:val="24"/>
          <w:lang w:val="en-IN"/>
        </w:rPr>
        <w:lastRenderedPageBreak/>
        <w:t>skill, certain strategies can be effective and they are asking questions, become aware of the mental process, adjusting the individual perspective and thinking in reverse.</w:t>
      </w:r>
    </w:p>
    <w:p w:rsidR="00062540" w:rsidRPr="00062540" w:rsidRDefault="00062540" w:rsidP="005A3652">
      <w:pPr>
        <w:spacing w:line="360" w:lineRule="auto"/>
        <w:jc w:val="both"/>
        <w:rPr>
          <w:rFonts w:ascii="Times New Roman" w:hAnsi="Times New Roman" w:cs="Times New Roman"/>
          <w:sz w:val="24"/>
          <w:lang w:val="en-IN"/>
        </w:rPr>
      </w:pPr>
      <w:r>
        <w:rPr>
          <w:rFonts w:ascii="Times New Roman" w:hAnsi="Times New Roman" w:cs="Times New Roman"/>
          <w:sz w:val="24"/>
          <w:lang w:val="en-IN"/>
        </w:rPr>
        <w:t>Being able to think critically will also help in improving the skill of problem solving. Furthermore, as a job aspirant these skills can be developed with the help of making a personal development plan that can focus on the employability skills that are weak and thus SMART objectives can be formed. With activities specific to each skill, the skills can be improved in future.</w:t>
      </w:r>
    </w:p>
    <w:p w:rsidR="0041772C" w:rsidRDefault="0041772C" w:rsidP="005047D6">
      <w:pPr>
        <w:pStyle w:val="Heading1"/>
        <w:rPr>
          <w:lang w:val="en-IN"/>
        </w:rPr>
      </w:pPr>
      <w:bookmarkStart w:id="5" w:name="_Toc6525010"/>
      <w:r>
        <w:rPr>
          <w:lang w:val="en-IN"/>
        </w:rPr>
        <w:t>Conclusion</w:t>
      </w:r>
      <w:bookmarkEnd w:id="5"/>
    </w:p>
    <w:p w:rsidR="005A3652" w:rsidRDefault="00062540" w:rsidP="005A3652">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In the light of the above discussion, it can be stated that employability skills are not always academic skills and to a great extent it indicates soft skills that are required for becoming an efficient employee of an organization. In higher education with the help of quality education, skills can be developed along with academic knowledge. It is significant for learners to acquire the ability to apply skills and knowledge for solving a real life issue. Ability of applying skills and </w:t>
      </w:r>
      <w:r>
        <w:rPr>
          <w:rFonts w:ascii="Times New Roman" w:hAnsi="Times New Roman" w:cs="Times New Roman"/>
          <w:sz w:val="24"/>
          <w:lang w:val="en-IN"/>
        </w:rPr>
        <w:lastRenderedPageBreak/>
        <w:t>knowledge practically helps in improving employability skills as well.</w:t>
      </w:r>
    </w:p>
    <w:p w:rsidR="005A3652" w:rsidRDefault="005A3652" w:rsidP="005A3652">
      <w:pPr>
        <w:jc w:val="both"/>
        <w:rPr>
          <w:rFonts w:ascii="Times New Roman" w:hAnsi="Times New Roman" w:cs="Times New Roman"/>
          <w:sz w:val="24"/>
          <w:lang w:val="en-IN"/>
        </w:rPr>
      </w:pPr>
      <w:r>
        <w:rPr>
          <w:rFonts w:ascii="Times New Roman" w:hAnsi="Times New Roman" w:cs="Times New Roman"/>
          <w:sz w:val="24"/>
          <w:lang w:val="en-IN"/>
        </w:rPr>
        <w:br w:type="page"/>
      </w:r>
    </w:p>
    <w:p w:rsidR="00062540" w:rsidRDefault="005A3652" w:rsidP="005047D6">
      <w:pPr>
        <w:pStyle w:val="Heading1"/>
        <w:rPr>
          <w:lang w:val="en-IN"/>
        </w:rPr>
      </w:pPr>
      <w:bookmarkStart w:id="6" w:name="_Toc6525011"/>
      <w:r>
        <w:rPr>
          <w:lang w:val="en-IN"/>
        </w:rPr>
        <w:lastRenderedPageBreak/>
        <w:t>Reference list</w:t>
      </w:r>
      <w:bookmarkEnd w:id="6"/>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Brittain, B., 2012. Leadership perfected: Leading from the whole you. </w:t>
      </w:r>
      <w:r w:rsidRPr="005A3652">
        <w:rPr>
          <w:rFonts w:ascii="Times New Roman" w:eastAsia="Times New Roman" w:hAnsi="Times New Roman" w:cs="Times New Roman"/>
          <w:i/>
          <w:iCs/>
          <w:sz w:val="24"/>
          <w:szCs w:val="24"/>
          <w:lang w:val="en-IN" w:eastAsia="en-IN"/>
        </w:rPr>
        <w:t>Ivey Business Journal, Improving the Practice of Management</w:t>
      </w:r>
      <w:r w:rsidRPr="005A3652">
        <w:rPr>
          <w:rFonts w:ascii="Times New Roman" w:eastAsia="Times New Roman" w:hAnsi="Times New Roman" w:cs="Times New Roman"/>
          <w:sz w:val="24"/>
          <w:szCs w:val="24"/>
          <w:lang w:val="en-IN" w:eastAsia="en-IN"/>
        </w:rPr>
        <w:t>.</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Bryan, C. and Clegg, K. eds., 2019. </w:t>
      </w:r>
      <w:r w:rsidRPr="005A3652">
        <w:rPr>
          <w:rFonts w:ascii="Times New Roman" w:eastAsia="Times New Roman" w:hAnsi="Times New Roman" w:cs="Times New Roman"/>
          <w:i/>
          <w:iCs/>
          <w:sz w:val="24"/>
          <w:szCs w:val="24"/>
          <w:lang w:val="en-IN" w:eastAsia="en-IN"/>
        </w:rPr>
        <w:t>Innovative Assessment in Higher Education: A Handbook for Academic Practitioners</w:t>
      </w:r>
      <w:r w:rsidRPr="005A3652">
        <w:rPr>
          <w:rFonts w:ascii="Times New Roman" w:eastAsia="Times New Roman" w:hAnsi="Times New Roman" w:cs="Times New Roman"/>
          <w:sz w:val="24"/>
          <w:szCs w:val="24"/>
          <w:lang w:val="en-IN" w:eastAsia="en-IN"/>
        </w:rPr>
        <w:t>. Routledge.</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Griffiths, D.A., Inman, M., Rojas, H. and Williams, K., 2018. Transitioning student identity and sense of place: future possibilities for assessment and development of student employability skills. </w:t>
      </w:r>
      <w:r w:rsidRPr="005A3652">
        <w:rPr>
          <w:rFonts w:ascii="Times New Roman" w:eastAsia="Times New Roman" w:hAnsi="Times New Roman" w:cs="Times New Roman"/>
          <w:i/>
          <w:iCs/>
          <w:sz w:val="24"/>
          <w:szCs w:val="24"/>
          <w:lang w:val="en-IN" w:eastAsia="en-IN"/>
        </w:rPr>
        <w:t>Studies in Higher Education</w:t>
      </w:r>
      <w:r w:rsidRPr="005A3652">
        <w:rPr>
          <w:rFonts w:ascii="Times New Roman" w:eastAsia="Times New Roman" w:hAnsi="Times New Roman" w:cs="Times New Roman"/>
          <w:sz w:val="24"/>
          <w:szCs w:val="24"/>
          <w:lang w:val="en-IN" w:eastAsia="en-IN"/>
        </w:rPr>
        <w:t xml:space="preserve">, </w:t>
      </w:r>
      <w:r w:rsidRPr="005A3652">
        <w:rPr>
          <w:rFonts w:ascii="Times New Roman" w:eastAsia="Times New Roman" w:hAnsi="Times New Roman" w:cs="Times New Roman"/>
          <w:i/>
          <w:iCs/>
          <w:sz w:val="24"/>
          <w:szCs w:val="24"/>
          <w:lang w:val="en-IN" w:eastAsia="en-IN"/>
        </w:rPr>
        <w:t>43</w:t>
      </w:r>
      <w:r w:rsidRPr="005A3652">
        <w:rPr>
          <w:rFonts w:ascii="Times New Roman" w:eastAsia="Times New Roman" w:hAnsi="Times New Roman" w:cs="Times New Roman"/>
          <w:sz w:val="24"/>
          <w:szCs w:val="24"/>
          <w:lang w:val="en-IN" w:eastAsia="en-IN"/>
        </w:rPr>
        <w:t>(5), pp.891-913.</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Jackson, D., 2016. Re-conceptualising graduate employability: the importance of pre-professional identity. </w:t>
      </w:r>
      <w:r w:rsidRPr="005A3652">
        <w:rPr>
          <w:rFonts w:ascii="Times New Roman" w:eastAsia="Times New Roman" w:hAnsi="Times New Roman" w:cs="Times New Roman"/>
          <w:i/>
          <w:iCs/>
          <w:sz w:val="24"/>
          <w:szCs w:val="24"/>
          <w:lang w:val="en-IN" w:eastAsia="en-IN"/>
        </w:rPr>
        <w:t>Higher Education Research &amp; Development</w:t>
      </w:r>
      <w:r w:rsidRPr="005A3652">
        <w:rPr>
          <w:rFonts w:ascii="Times New Roman" w:eastAsia="Times New Roman" w:hAnsi="Times New Roman" w:cs="Times New Roman"/>
          <w:sz w:val="24"/>
          <w:szCs w:val="24"/>
          <w:lang w:val="en-IN" w:eastAsia="en-IN"/>
        </w:rPr>
        <w:t xml:space="preserve">, </w:t>
      </w:r>
      <w:r w:rsidRPr="005A3652">
        <w:rPr>
          <w:rFonts w:ascii="Times New Roman" w:eastAsia="Times New Roman" w:hAnsi="Times New Roman" w:cs="Times New Roman"/>
          <w:i/>
          <w:iCs/>
          <w:sz w:val="24"/>
          <w:szCs w:val="24"/>
          <w:lang w:val="en-IN" w:eastAsia="en-IN"/>
        </w:rPr>
        <w:t>35</w:t>
      </w:r>
      <w:r w:rsidRPr="005A3652">
        <w:rPr>
          <w:rFonts w:ascii="Times New Roman" w:eastAsia="Times New Roman" w:hAnsi="Times New Roman" w:cs="Times New Roman"/>
          <w:sz w:val="24"/>
          <w:szCs w:val="24"/>
          <w:lang w:val="en-IN" w:eastAsia="en-IN"/>
        </w:rPr>
        <w:t>(5), pp.925-939.</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Matsouka, K. and Mihail, D.M., 2016. Graduates’ employability: What do graduates and employers think?. </w:t>
      </w:r>
      <w:r w:rsidRPr="005A3652">
        <w:rPr>
          <w:rFonts w:ascii="Times New Roman" w:eastAsia="Times New Roman" w:hAnsi="Times New Roman" w:cs="Times New Roman"/>
          <w:i/>
          <w:iCs/>
          <w:sz w:val="24"/>
          <w:szCs w:val="24"/>
          <w:lang w:val="en-IN" w:eastAsia="en-IN"/>
        </w:rPr>
        <w:t>Industry and Higher Education</w:t>
      </w:r>
      <w:r w:rsidRPr="005A3652">
        <w:rPr>
          <w:rFonts w:ascii="Times New Roman" w:eastAsia="Times New Roman" w:hAnsi="Times New Roman" w:cs="Times New Roman"/>
          <w:sz w:val="24"/>
          <w:szCs w:val="24"/>
          <w:lang w:val="en-IN" w:eastAsia="en-IN"/>
        </w:rPr>
        <w:t xml:space="preserve">, </w:t>
      </w:r>
      <w:r w:rsidRPr="005A3652">
        <w:rPr>
          <w:rFonts w:ascii="Times New Roman" w:eastAsia="Times New Roman" w:hAnsi="Times New Roman" w:cs="Times New Roman"/>
          <w:i/>
          <w:iCs/>
          <w:sz w:val="24"/>
          <w:szCs w:val="24"/>
          <w:lang w:val="en-IN" w:eastAsia="en-IN"/>
        </w:rPr>
        <w:t>30</w:t>
      </w:r>
      <w:r w:rsidRPr="005A3652">
        <w:rPr>
          <w:rFonts w:ascii="Times New Roman" w:eastAsia="Times New Roman" w:hAnsi="Times New Roman" w:cs="Times New Roman"/>
          <w:sz w:val="24"/>
          <w:szCs w:val="24"/>
          <w:lang w:val="en-IN" w:eastAsia="en-IN"/>
        </w:rPr>
        <w:t>(5), pp.321-326.</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Morgan, P., 2016. </w:t>
      </w:r>
      <w:r w:rsidRPr="005A3652">
        <w:rPr>
          <w:rFonts w:ascii="Times New Roman" w:eastAsia="Times New Roman" w:hAnsi="Times New Roman" w:cs="Times New Roman"/>
          <w:i/>
          <w:iCs/>
          <w:sz w:val="24"/>
          <w:szCs w:val="24"/>
          <w:lang w:val="en-IN" w:eastAsia="en-IN"/>
        </w:rPr>
        <w:t>The Business Student's Guide to Study and Employability</w:t>
      </w:r>
      <w:r w:rsidRPr="005A3652">
        <w:rPr>
          <w:rFonts w:ascii="Times New Roman" w:eastAsia="Times New Roman" w:hAnsi="Times New Roman" w:cs="Times New Roman"/>
          <w:sz w:val="24"/>
          <w:szCs w:val="24"/>
          <w:lang w:val="en-IN" w:eastAsia="en-IN"/>
        </w:rPr>
        <w:t>. Sage.</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Ruge, G. and McCormack, C., 2017. Building and construction students’ skills development for employability–Reframing assessment </w:t>
      </w:r>
      <w:r w:rsidRPr="005A3652">
        <w:rPr>
          <w:rFonts w:ascii="Times New Roman" w:eastAsia="Times New Roman" w:hAnsi="Times New Roman" w:cs="Times New Roman"/>
          <w:sz w:val="24"/>
          <w:szCs w:val="24"/>
          <w:lang w:val="en-IN" w:eastAsia="en-IN"/>
        </w:rPr>
        <w:lastRenderedPageBreak/>
        <w:t xml:space="preserve">for learning in discipline-specific contexts. </w:t>
      </w:r>
      <w:r w:rsidRPr="005A3652">
        <w:rPr>
          <w:rFonts w:ascii="Times New Roman" w:eastAsia="Times New Roman" w:hAnsi="Times New Roman" w:cs="Times New Roman"/>
          <w:i/>
          <w:iCs/>
          <w:sz w:val="24"/>
          <w:szCs w:val="24"/>
          <w:lang w:val="en-IN" w:eastAsia="en-IN"/>
        </w:rPr>
        <w:t>Architectural Engineering and Design Management</w:t>
      </w:r>
      <w:r w:rsidRPr="005A3652">
        <w:rPr>
          <w:rFonts w:ascii="Times New Roman" w:eastAsia="Times New Roman" w:hAnsi="Times New Roman" w:cs="Times New Roman"/>
          <w:sz w:val="24"/>
          <w:szCs w:val="24"/>
          <w:lang w:val="en-IN" w:eastAsia="en-IN"/>
        </w:rPr>
        <w:t xml:space="preserve">, </w:t>
      </w:r>
      <w:r w:rsidRPr="005A3652">
        <w:rPr>
          <w:rFonts w:ascii="Times New Roman" w:eastAsia="Times New Roman" w:hAnsi="Times New Roman" w:cs="Times New Roman"/>
          <w:i/>
          <w:iCs/>
          <w:sz w:val="24"/>
          <w:szCs w:val="24"/>
          <w:lang w:val="en-IN" w:eastAsia="en-IN"/>
        </w:rPr>
        <w:t>13</w:t>
      </w:r>
      <w:r w:rsidRPr="005A3652">
        <w:rPr>
          <w:rFonts w:ascii="Times New Roman" w:eastAsia="Times New Roman" w:hAnsi="Times New Roman" w:cs="Times New Roman"/>
          <w:sz w:val="24"/>
          <w:szCs w:val="24"/>
          <w:lang w:val="en-IN" w:eastAsia="en-IN"/>
        </w:rPr>
        <w:t>(5), pp.365-383.</w:t>
      </w:r>
    </w:p>
    <w:p w:rsidR="005A3652" w:rsidRPr="005A3652" w:rsidRDefault="005A3652" w:rsidP="005A3652">
      <w:pPr>
        <w:spacing w:after="0" w:line="360" w:lineRule="auto"/>
        <w:jc w:val="both"/>
        <w:rPr>
          <w:rFonts w:ascii="Times New Roman" w:eastAsia="Times New Roman" w:hAnsi="Times New Roman" w:cs="Times New Roman"/>
          <w:sz w:val="24"/>
          <w:szCs w:val="24"/>
          <w:lang w:val="en-IN" w:eastAsia="en-IN"/>
        </w:rPr>
      </w:pPr>
      <w:r w:rsidRPr="005A3652">
        <w:rPr>
          <w:rFonts w:ascii="Times New Roman" w:eastAsia="Times New Roman" w:hAnsi="Times New Roman" w:cs="Times New Roman"/>
          <w:sz w:val="24"/>
          <w:szCs w:val="24"/>
          <w:lang w:val="en-IN" w:eastAsia="en-IN"/>
        </w:rPr>
        <w:t xml:space="preserve">Wolff, R. and Booth, M., 2017. Bridging the gap: Creating a new approach for assuring 21st century employability skills. </w:t>
      </w:r>
      <w:r w:rsidRPr="005A3652">
        <w:rPr>
          <w:rFonts w:ascii="Times New Roman" w:eastAsia="Times New Roman" w:hAnsi="Times New Roman" w:cs="Times New Roman"/>
          <w:i/>
          <w:iCs/>
          <w:sz w:val="24"/>
          <w:szCs w:val="24"/>
          <w:lang w:val="en-IN" w:eastAsia="en-IN"/>
        </w:rPr>
        <w:t>Change: The Magazine of Higher Learning</w:t>
      </w:r>
      <w:r w:rsidRPr="005A3652">
        <w:rPr>
          <w:rFonts w:ascii="Times New Roman" w:eastAsia="Times New Roman" w:hAnsi="Times New Roman" w:cs="Times New Roman"/>
          <w:sz w:val="24"/>
          <w:szCs w:val="24"/>
          <w:lang w:val="en-IN" w:eastAsia="en-IN"/>
        </w:rPr>
        <w:t xml:space="preserve">, </w:t>
      </w:r>
      <w:r w:rsidRPr="005A3652">
        <w:rPr>
          <w:rFonts w:ascii="Times New Roman" w:eastAsia="Times New Roman" w:hAnsi="Times New Roman" w:cs="Times New Roman"/>
          <w:i/>
          <w:iCs/>
          <w:sz w:val="24"/>
          <w:szCs w:val="24"/>
          <w:lang w:val="en-IN" w:eastAsia="en-IN"/>
        </w:rPr>
        <w:t>49</w:t>
      </w:r>
      <w:r w:rsidRPr="005A3652">
        <w:rPr>
          <w:rFonts w:ascii="Times New Roman" w:eastAsia="Times New Roman" w:hAnsi="Times New Roman" w:cs="Times New Roman"/>
          <w:sz w:val="24"/>
          <w:szCs w:val="24"/>
          <w:lang w:val="en-IN" w:eastAsia="en-IN"/>
        </w:rPr>
        <w:t>(6), pp.51-54.</w:t>
      </w:r>
    </w:p>
    <w:p w:rsidR="005A3652" w:rsidRPr="0041772C" w:rsidRDefault="005A3652" w:rsidP="005A3652">
      <w:pPr>
        <w:spacing w:line="360" w:lineRule="auto"/>
        <w:jc w:val="both"/>
        <w:rPr>
          <w:rFonts w:ascii="Times New Roman" w:hAnsi="Times New Roman" w:cs="Times New Roman"/>
          <w:sz w:val="24"/>
          <w:szCs w:val="24"/>
          <w:lang w:val="en-IN"/>
        </w:rPr>
      </w:pPr>
    </w:p>
    <w:sectPr w:rsidR="005A3652" w:rsidRPr="0041772C" w:rsidSect="00457A3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1D14" w:rsidRDefault="00EA1D14" w:rsidP="005047D6">
      <w:pPr>
        <w:spacing w:after="0" w:line="240" w:lineRule="auto"/>
      </w:pPr>
      <w:r>
        <w:separator/>
      </w:r>
    </w:p>
  </w:endnote>
  <w:endnote w:type="continuationSeparator" w:id="0">
    <w:p w:rsidR="00EA1D14" w:rsidRDefault="00EA1D14" w:rsidP="00504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12679844"/>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rsidR="005047D6" w:rsidRPr="005047D6" w:rsidRDefault="005047D6">
            <w:pPr>
              <w:pStyle w:val="Footer"/>
              <w:jc w:val="right"/>
              <w:rPr>
                <w:rFonts w:ascii="Times New Roman" w:hAnsi="Times New Roman" w:cs="Times New Roman"/>
                <w:sz w:val="24"/>
                <w:szCs w:val="24"/>
              </w:rPr>
            </w:pPr>
            <w:r w:rsidRPr="005047D6">
              <w:rPr>
                <w:rFonts w:ascii="Times New Roman" w:hAnsi="Times New Roman" w:cs="Times New Roman"/>
                <w:sz w:val="24"/>
                <w:szCs w:val="24"/>
              </w:rPr>
              <w:t xml:space="preserve">Page </w:t>
            </w:r>
            <w:r w:rsidR="006534DF" w:rsidRPr="005047D6">
              <w:rPr>
                <w:rFonts w:ascii="Times New Roman" w:hAnsi="Times New Roman" w:cs="Times New Roman"/>
                <w:b/>
                <w:sz w:val="24"/>
                <w:szCs w:val="24"/>
              </w:rPr>
              <w:fldChar w:fldCharType="begin"/>
            </w:r>
            <w:r w:rsidRPr="005047D6">
              <w:rPr>
                <w:rFonts w:ascii="Times New Roman" w:hAnsi="Times New Roman" w:cs="Times New Roman"/>
                <w:b/>
                <w:sz w:val="24"/>
                <w:szCs w:val="24"/>
              </w:rPr>
              <w:instrText xml:space="preserve"> PAGE </w:instrText>
            </w:r>
            <w:r w:rsidR="006534DF" w:rsidRPr="005047D6">
              <w:rPr>
                <w:rFonts w:ascii="Times New Roman" w:hAnsi="Times New Roman" w:cs="Times New Roman"/>
                <w:b/>
                <w:sz w:val="24"/>
                <w:szCs w:val="24"/>
              </w:rPr>
              <w:fldChar w:fldCharType="separate"/>
            </w:r>
            <w:r w:rsidR="00C82E0B">
              <w:rPr>
                <w:rFonts w:ascii="Times New Roman" w:hAnsi="Times New Roman" w:cs="Times New Roman"/>
                <w:b/>
                <w:noProof/>
                <w:sz w:val="24"/>
                <w:szCs w:val="24"/>
              </w:rPr>
              <w:t>1</w:t>
            </w:r>
            <w:r w:rsidR="006534DF" w:rsidRPr="005047D6">
              <w:rPr>
                <w:rFonts w:ascii="Times New Roman" w:hAnsi="Times New Roman" w:cs="Times New Roman"/>
                <w:b/>
                <w:sz w:val="24"/>
                <w:szCs w:val="24"/>
              </w:rPr>
              <w:fldChar w:fldCharType="end"/>
            </w:r>
            <w:r w:rsidRPr="005047D6">
              <w:rPr>
                <w:rFonts w:ascii="Times New Roman" w:hAnsi="Times New Roman" w:cs="Times New Roman"/>
                <w:sz w:val="24"/>
                <w:szCs w:val="24"/>
              </w:rPr>
              <w:t xml:space="preserve"> of </w:t>
            </w:r>
            <w:r w:rsidR="006534DF" w:rsidRPr="005047D6">
              <w:rPr>
                <w:rFonts w:ascii="Times New Roman" w:hAnsi="Times New Roman" w:cs="Times New Roman"/>
                <w:b/>
                <w:sz w:val="24"/>
                <w:szCs w:val="24"/>
              </w:rPr>
              <w:fldChar w:fldCharType="begin"/>
            </w:r>
            <w:r w:rsidRPr="005047D6">
              <w:rPr>
                <w:rFonts w:ascii="Times New Roman" w:hAnsi="Times New Roman" w:cs="Times New Roman"/>
                <w:b/>
                <w:sz w:val="24"/>
                <w:szCs w:val="24"/>
              </w:rPr>
              <w:instrText xml:space="preserve"> NUMPAGES  </w:instrText>
            </w:r>
            <w:r w:rsidR="006534DF" w:rsidRPr="005047D6">
              <w:rPr>
                <w:rFonts w:ascii="Times New Roman" w:hAnsi="Times New Roman" w:cs="Times New Roman"/>
                <w:b/>
                <w:sz w:val="24"/>
                <w:szCs w:val="24"/>
              </w:rPr>
              <w:fldChar w:fldCharType="separate"/>
            </w:r>
            <w:r w:rsidR="00C82E0B">
              <w:rPr>
                <w:rFonts w:ascii="Times New Roman" w:hAnsi="Times New Roman" w:cs="Times New Roman"/>
                <w:b/>
                <w:noProof/>
                <w:sz w:val="24"/>
                <w:szCs w:val="24"/>
              </w:rPr>
              <w:t>8</w:t>
            </w:r>
            <w:r w:rsidR="006534DF" w:rsidRPr="005047D6">
              <w:rPr>
                <w:rFonts w:ascii="Times New Roman" w:hAnsi="Times New Roman" w:cs="Times New Roman"/>
                <w:b/>
                <w:sz w:val="24"/>
                <w:szCs w:val="24"/>
              </w:rPr>
              <w:fldChar w:fldCharType="end"/>
            </w:r>
          </w:p>
        </w:sdtContent>
      </w:sdt>
    </w:sdtContent>
  </w:sdt>
  <w:p w:rsidR="005047D6" w:rsidRDefault="00504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1D14" w:rsidRDefault="00EA1D14" w:rsidP="005047D6">
      <w:pPr>
        <w:spacing w:after="0" w:line="240" w:lineRule="auto"/>
      </w:pPr>
      <w:r>
        <w:separator/>
      </w:r>
    </w:p>
  </w:footnote>
  <w:footnote w:type="continuationSeparator" w:id="0">
    <w:p w:rsidR="00EA1D14" w:rsidRDefault="00EA1D14" w:rsidP="005047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72C"/>
    <w:rsid w:val="00052DBA"/>
    <w:rsid w:val="00062540"/>
    <w:rsid w:val="0016140E"/>
    <w:rsid w:val="00201AD0"/>
    <w:rsid w:val="00261302"/>
    <w:rsid w:val="00284EFA"/>
    <w:rsid w:val="002E1F0E"/>
    <w:rsid w:val="0041772C"/>
    <w:rsid w:val="00457A39"/>
    <w:rsid w:val="00501931"/>
    <w:rsid w:val="005047D6"/>
    <w:rsid w:val="00580073"/>
    <w:rsid w:val="005A3652"/>
    <w:rsid w:val="006534DF"/>
    <w:rsid w:val="0066196D"/>
    <w:rsid w:val="006847CD"/>
    <w:rsid w:val="006A2136"/>
    <w:rsid w:val="007107AD"/>
    <w:rsid w:val="007778C7"/>
    <w:rsid w:val="007C161C"/>
    <w:rsid w:val="007D594F"/>
    <w:rsid w:val="007F03C4"/>
    <w:rsid w:val="00842FC8"/>
    <w:rsid w:val="00842FFB"/>
    <w:rsid w:val="00863ADD"/>
    <w:rsid w:val="009334E8"/>
    <w:rsid w:val="0095525D"/>
    <w:rsid w:val="00973B03"/>
    <w:rsid w:val="00B41BFB"/>
    <w:rsid w:val="00C05A26"/>
    <w:rsid w:val="00C82E0B"/>
    <w:rsid w:val="00CC3F3C"/>
    <w:rsid w:val="00D13760"/>
    <w:rsid w:val="00D37468"/>
    <w:rsid w:val="00E15FB0"/>
    <w:rsid w:val="00E17EF1"/>
    <w:rsid w:val="00EA1D14"/>
    <w:rsid w:val="00F834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5F732A-2B90-314C-95F6-806EF864C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7A39"/>
    <w:rPr>
      <w:lang w:val="en-IE"/>
    </w:rPr>
  </w:style>
  <w:style w:type="paragraph" w:styleId="Heading1">
    <w:name w:val="heading 1"/>
    <w:basedOn w:val="Normal"/>
    <w:next w:val="Normal"/>
    <w:link w:val="Heading1Char"/>
    <w:uiPriority w:val="9"/>
    <w:qFormat/>
    <w:rsid w:val="005047D6"/>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7D6"/>
    <w:rPr>
      <w:rFonts w:ascii="Times New Roman" w:eastAsiaTheme="majorEastAsia" w:hAnsi="Times New Roman" w:cstheme="majorBidi"/>
      <w:b/>
      <w:bCs/>
      <w:color w:val="000000" w:themeColor="text1"/>
      <w:sz w:val="28"/>
      <w:szCs w:val="28"/>
      <w:lang w:val="en-IE"/>
    </w:rPr>
  </w:style>
  <w:style w:type="paragraph" w:styleId="Header">
    <w:name w:val="header"/>
    <w:basedOn w:val="Normal"/>
    <w:link w:val="HeaderChar"/>
    <w:uiPriority w:val="99"/>
    <w:semiHidden/>
    <w:unhideWhenUsed/>
    <w:rsid w:val="005047D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47D6"/>
    <w:rPr>
      <w:lang w:val="en-IE"/>
    </w:rPr>
  </w:style>
  <w:style w:type="paragraph" w:styleId="Footer">
    <w:name w:val="footer"/>
    <w:basedOn w:val="Normal"/>
    <w:link w:val="FooterChar"/>
    <w:uiPriority w:val="99"/>
    <w:unhideWhenUsed/>
    <w:rsid w:val="00504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7D6"/>
    <w:rPr>
      <w:lang w:val="en-IE"/>
    </w:rPr>
  </w:style>
  <w:style w:type="paragraph" w:styleId="TOCHeading">
    <w:name w:val="TOC Heading"/>
    <w:basedOn w:val="Heading1"/>
    <w:next w:val="Normal"/>
    <w:uiPriority w:val="39"/>
    <w:semiHidden/>
    <w:unhideWhenUsed/>
    <w:qFormat/>
    <w:rsid w:val="005047D6"/>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047D6"/>
    <w:pPr>
      <w:spacing w:after="100"/>
    </w:pPr>
  </w:style>
  <w:style w:type="character" w:styleId="Hyperlink">
    <w:name w:val="Hyperlink"/>
    <w:basedOn w:val="DefaultParagraphFont"/>
    <w:uiPriority w:val="99"/>
    <w:unhideWhenUsed/>
    <w:rsid w:val="005047D6"/>
    <w:rPr>
      <w:color w:val="0563C1" w:themeColor="hyperlink"/>
      <w:u w:val="single"/>
    </w:rPr>
  </w:style>
  <w:style w:type="paragraph" w:styleId="BalloonText">
    <w:name w:val="Balloon Text"/>
    <w:basedOn w:val="Normal"/>
    <w:link w:val="BalloonTextChar"/>
    <w:uiPriority w:val="99"/>
    <w:semiHidden/>
    <w:unhideWhenUsed/>
    <w:rsid w:val="00504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7D6"/>
    <w:rPr>
      <w:rFonts w:ascii="Tahoma" w:hAnsi="Tahoma" w:cs="Tahoma"/>
      <w:sz w:val="16"/>
      <w:szCs w:val="16"/>
      <w:lang w:val="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645131">
      <w:bodyDiv w:val="1"/>
      <w:marLeft w:val="0"/>
      <w:marRight w:val="0"/>
      <w:marTop w:val="0"/>
      <w:marBottom w:val="0"/>
      <w:divBdr>
        <w:top w:val="none" w:sz="0" w:space="0" w:color="auto"/>
        <w:left w:val="none" w:sz="0" w:space="0" w:color="auto"/>
        <w:bottom w:val="none" w:sz="0" w:space="0" w:color="auto"/>
        <w:right w:val="none" w:sz="0" w:space="0" w:color="auto"/>
      </w:divBdr>
      <w:divsChild>
        <w:div w:id="1432775212">
          <w:marLeft w:val="0"/>
          <w:marRight w:val="0"/>
          <w:marTop w:val="0"/>
          <w:marBottom w:val="0"/>
          <w:divBdr>
            <w:top w:val="none" w:sz="0" w:space="0" w:color="auto"/>
            <w:left w:val="none" w:sz="0" w:space="0" w:color="auto"/>
            <w:bottom w:val="none" w:sz="0" w:space="0" w:color="auto"/>
            <w:right w:val="none" w:sz="0" w:space="0" w:color="auto"/>
          </w:divBdr>
        </w:div>
      </w:divsChild>
    </w:div>
    <w:div w:id="1312173384">
      <w:bodyDiv w:val="1"/>
      <w:marLeft w:val="0"/>
      <w:marRight w:val="0"/>
      <w:marTop w:val="0"/>
      <w:marBottom w:val="0"/>
      <w:divBdr>
        <w:top w:val="none" w:sz="0" w:space="0" w:color="auto"/>
        <w:left w:val="none" w:sz="0" w:space="0" w:color="auto"/>
        <w:bottom w:val="none" w:sz="0" w:space="0" w:color="auto"/>
        <w:right w:val="none" w:sz="0" w:space="0" w:color="auto"/>
      </w:divBdr>
      <w:divsChild>
        <w:div w:id="39520278">
          <w:marLeft w:val="0"/>
          <w:marRight w:val="0"/>
          <w:marTop w:val="0"/>
          <w:marBottom w:val="0"/>
          <w:divBdr>
            <w:top w:val="none" w:sz="0" w:space="0" w:color="auto"/>
            <w:left w:val="none" w:sz="0" w:space="0" w:color="auto"/>
            <w:bottom w:val="none" w:sz="0" w:space="0" w:color="auto"/>
            <w:right w:val="none" w:sz="0" w:space="0" w:color="auto"/>
          </w:divBdr>
        </w:div>
      </w:divsChild>
    </w:div>
    <w:div w:id="1455980522">
      <w:bodyDiv w:val="1"/>
      <w:marLeft w:val="0"/>
      <w:marRight w:val="0"/>
      <w:marTop w:val="0"/>
      <w:marBottom w:val="0"/>
      <w:divBdr>
        <w:top w:val="none" w:sz="0" w:space="0" w:color="auto"/>
        <w:left w:val="none" w:sz="0" w:space="0" w:color="auto"/>
        <w:bottom w:val="none" w:sz="0" w:space="0" w:color="auto"/>
        <w:right w:val="none" w:sz="0" w:space="0" w:color="auto"/>
      </w:divBdr>
      <w:divsChild>
        <w:div w:id="1246188315">
          <w:marLeft w:val="0"/>
          <w:marRight w:val="0"/>
          <w:marTop w:val="0"/>
          <w:marBottom w:val="0"/>
          <w:divBdr>
            <w:top w:val="none" w:sz="0" w:space="0" w:color="auto"/>
            <w:left w:val="none" w:sz="0" w:space="0" w:color="auto"/>
            <w:bottom w:val="none" w:sz="0" w:space="0" w:color="auto"/>
            <w:right w:val="none" w:sz="0" w:space="0" w:color="auto"/>
          </w:divBdr>
        </w:div>
      </w:divsChild>
    </w:div>
    <w:div w:id="1716395101">
      <w:bodyDiv w:val="1"/>
      <w:marLeft w:val="0"/>
      <w:marRight w:val="0"/>
      <w:marTop w:val="0"/>
      <w:marBottom w:val="0"/>
      <w:divBdr>
        <w:top w:val="none" w:sz="0" w:space="0" w:color="auto"/>
        <w:left w:val="none" w:sz="0" w:space="0" w:color="auto"/>
        <w:bottom w:val="none" w:sz="0" w:space="0" w:color="auto"/>
        <w:right w:val="none" w:sz="0" w:space="0" w:color="auto"/>
      </w:divBdr>
      <w:divsChild>
        <w:div w:id="1325469309">
          <w:marLeft w:val="0"/>
          <w:marRight w:val="0"/>
          <w:marTop w:val="0"/>
          <w:marBottom w:val="0"/>
          <w:divBdr>
            <w:top w:val="none" w:sz="0" w:space="0" w:color="auto"/>
            <w:left w:val="none" w:sz="0" w:space="0" w:color="auto"/>
            <w:bottom w:val="none" w:sz="0" w:space="0" w:color="auto"/>
            <w:right w:val="none" w:sz="0" w:space="0" w:color="auto"/>
          </w:divBdr>
        </w:div>
      </w:divsChild>
    </w:div>
    <w:div w:id="1835415473">
      <w:bodyDiv w:val="1"/>
      <w:marLeft w:val="0"/>
      <w:marRight w:val="0"/>
      <w:marTop w:val="0"/>
      <w:marBottom w:val="0"/>
      <w:divBdr>
        <w:top w:val="none" w:sz="0" w:space="0" w:color="auto"/>
        <w:left w:val="none" w:sz="0" w:space="0" w:color="auto"/>
        <w:bottom w:val="none" w:sz="0" w:space="0" w:color="auto"/>
        <w:right w:val="none" w:sz="0" w:space="0" w:color="auto"/>
      </w:divBdr>
      <w:divsChild>
        <w:div w:id="1106004493">
          <w:marLeft w:val="0"/>
          <w:marRight w:val="0"/>
          <w:marTop w:val="0"/>
          <w:marBottom w:val="0"/>
          <w:divBdr>
            <w:top w:val="none" w:sz="0" w:space="0" w:color="auto"/>
            <w:left w:val="none" w:sz="0" w:space="0" w:color="auto"/>
            <w:bottom w:val="none" w:sz="0" w:space="0" w:color="auto"/>
            <w:right w:val="none" w:sz="0" w:space="0" w:color="auto"/>
          </w:divBdr>
        </w:div>
      </w:divsChild>
    </w:div>
    <w:div w:id="1897619297">
      <w:bodyDiv w:val="1"/>
      <w:marLeft w:val="0"/>
      <w:marRight w:val="0"/>
      <w:marTop w:val="0"/>
      <w:marBottom w:val="0"/>
      <w:divBdr>
        <w:top w:val="none" w:sz="0" w:space="0" w:color="auto"/>
        <w:left w:val="none" w:sz="0" w:space="0" w:color="auto"/>
        <w:bottom w:val="none" w:sz="0" w:space="0" w:color="auto"/>
        <w:right w:val="none" w:sz="0" w:space="0" w:color="auto"/>
      </w:divBdr>
      <w:divsChild>
        <w:div w:id="1387681557">
          <w:marLeft w:val="0"/>
          <w:marRight w:val="0"/>
          <w:marTop w:val="0"/>
          <w:marBottom w:val="0"/>
          <w:divBdr>
            <w:top w:val="none" w:sz="0" w:space="0" w:color="auto"/>
            <w:left w:val="none" w:sz="0" w:space="0" w:color="auto"/>
            <w:bottom w:val="none" w:sz="0" w:space="0" w:color="auto"/>
            <w:right w:val="none" w:sz="0" w:space="0" w:color="auto"/>
          </w:divBdr>
        </w:div>
      </w:divsChild>
    </w:div>
    <w:div w:id="2015380676">
      <w:bodyDiv w:val="1"/>
      <w:marLeft w:val="0"/>
      <w:marRight w:val="0"/>
      <w:marTop w:val="0"/>
      <w:marBottom w:val="0"/>
      <w:divBdr>
        <w:top w:val="none" w:sz="0" w:space="0" w:color="auto"/>
        <w:left w:val="none" w:sz="0" w:space="0" w:color="auto"/>
        <w:bottom w:val="none" w:sz="0" w:space="0" w:color="auto"/>
        <w:right w:val="none" w:sz="0" w:space="0" w:color="auto"/>
      </w:divBdr>
      <w:divsChild>
        <w:div w:id="286208006">
          <w:marLeft w:val="0"/>
          <w:marRight w:val="0"/>
          <w:marTop w:val="0"/>
          <w:marBottom w:val="0"/>
          <w:divBdr>
            <w:top w:val="none" w:sz="0" w:space="0" w:color="auto"/>
            <w:left w:val="none" w:sz="0" w:space="0" w:color="auto"/>
            <w:bottom w:val="none" w:sz="0" w:space="0" w:color="auto"/>
            <w:right w:val="none" w:sz="0" w:space="0" w:color="auto"/>
          </w:divBdr>
        </w:div>
      </w:divsChild>
    </w:div>
    <w:div w:id="2131824072">
      <w:bodyDiv w:val="1"/>
      <w:marLeft w:val="0"/>
      <w:marRight w:val="0"/>
      <w:marTop w:val="0"/>
      <w:marBottom w:val="0"/>
      <w:divBdr>
        <w:top w:val="none" w:sz="0" w:space="0" w:color="auto"/>
        <w:left w:val="none" w:sz="0" w:space="0" w:color="auto"/>
        <w:bottom w:val="none" w:sz="0" w:space="0" w:color="auto"/>
        <w:right w:val="none" w:sz="0" w:space="0" w:color="auto"/>
      </w:divBdr>
      <w:divsChild>
        <w:div w:id="1425762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E9D32D-B18D-4A1C-BA9B-91F398D57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2101</Words>
  <Characters>11976</Characters>
  <Application>Microsoft Office Word</Application>
  <DocSecurity>4</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debdi</dc:creator>
  <cp:lastModifiedBy>Jessica Tang</cp:lastModifiedBy>
  <cp:revision>2</cp:revision>
  <dcterms:created xsi:type="dcterms:W3CDTF">2019-05-10T13:50:00Z</dcterms:created>
  <dcterms:modified xsi:type="dcterms:W3CDTF">2019-05-10T13:50:00Z</dcterms:modified>
</cp:coreProperties>
</file>