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EFE2C52" w14:textId="3C012EC9" w:rsidR="006E36D4" w:rsidRPr="0042032D" w:rsidRDefault="0042032D" w:rsidP="0042032D">
      <w:pPr>
        <w:spacing w:line="480" w:lineRule="auto"/>
        <w:jc w:val="right"/>
        <w:rPr>
          <w:rFonts w:ascii="Arial" w:hAnsi="Arial" w:cs="Arial"/>
          <w:sz w:val="24"/>
          <w:szCs w:val="24"/>
        </w:rPr>
      </w:pPr>
      <w:r w:rsidRPr="0042032D">
        <w:rPr>
          <w:rFonts w:ascii="Arial" w:hAnsi="Arial" w:cs="Arial"/>
          <w:sz w:val="24"/>
          <w:szCs w:val="24"/>
        </w:rPr>
        <w:t>Gethin Cardy</w:t>
      </w:r>
    </w:p>
    <w:p w14:paraId="257D8220" w14:textId="7F86B0C3" w:rsidR="0042032D" w:rsidRDefault="0042032D" w:rsidP="0042032D">
      <w:pPr>
        <w:spacing w:line="480" w:lineRule="auto"/>
        <w:jc w:val="right"/>
        <w:rPr>
          <w:rFonts w:ascii="Arial" w:hAnsi="Arial" w:cs="Arial"/>
          <w:sz w:val="24"/>
          <w:szCs w:val="24"/>
        </w:rPr>
      </w:pPr>
      <w:r w:rsidRPr="0042032D">
        <w:rPr>
          <w:rFonts w:ascii="Arial" w:hAnsi="Arial" w:cs="Arial"/>
          <w:sz w:val="24"/>
          <w:szCs w:val="24"/>
        </w:rPr>
        <w:t>2105599</w:t>
      </w:r>
    </w:p>
    <w:p w14:paraId="78FA53E0" w14:textId="6F390D06" w:rsidR="0042032D" w:rsidRDefault="0042032D" w:rsidP="0042032D">
      <w:pPr>
        <w:spacing w:line="480" w:lineRule="auto"/>
        <w:rPr>
          <w:rFonts w:ascii="Arial" w:hAnsi="Arial" w:cs="Arial"/>
          <w:sz w:val="24"/>
          <w:szCs w:val="24"/>
        </w:rPr>
      </w:pPr>
      <w:r>
        <w:rPr>
          <w:rFonts w:ascii="Arial" w:hAnsi="Arial" w:cs="Arial"/>
          <w:sz w:val="24"/>
          <w:szCs w:val="24"/>
        </w:rPr>
        <w:t>Methods and Methodology in Research.</w:t>
      </w:r>
    </w:p>
    <w:p w14:paraId="404BE68A" w14:textId="77777777" w:rsidR="00700E80" w:rsidRDefault="00700E80" w:rsidP="0042032D">
      <w:pPr>
        <w:spacing w:line="480" w:lineRule="auto"/>
        <w:rPr>
          <w:rFonts w:ascii="Arial" w:hAnsi="Arial" w:cs="Arial"/>
          <w:sz w:val="24"/>
          <w:szCs w:val="24"/>
        </w:rPr>
      </w:pPr>
    </w:p>
    <w:p w14:paraId="1C93694C" w14:textId="6C5F6CE4" w:rsidR="008324A2" w:rsidRDefault="0042032D" w:rsidP="0042032D">
      <w:pPr>
        <w:spacing w:line="480" w:lineRule="auto"/>
        <w:rPr>
          <w:rFonts w:ascii="Arial" w:hAnsi="Arial" w:cs="Arial"/>
          <w:sz w:val="24"/>
          <w:szCs w:val="24"/>
        </w:rPr>
      </w:pPr>
      <w:r>
        <w:rPr>
          <w:rFonts w:ascii="Arial" w:hAnsi="Arial" w:cs="Arial"/>
          <w:sz w:val="24"/>
          <w:szCs w:val="24"/>
        </w:rPr>
        <w:t>This essay will explore the methods and methodology when participating in research and will also look at the ethical issues</w:t>
      </w:r>
      <w:r w:rsidR="00C303C3">
        <w:rPr>
          <w:rFonts w:ascii="Arial" w:hAnsi="Arial" w:cs="Arial"/>
          <w:sz w:val="24"/>
          <w:szCs w:val="24"/>
        </w:rPr>
        <w:t xml:space="preserve"> involved</w:t>
      </w:r>
      <w:r>
        <w:rPr>
          <w:rFonts w:ascii="Arial" w:hAnsi="Arial" w:cs="Arial"/>
          <w:sz w:val="24"/>
          <w:szCs w:val="24"/>
        </w:rPr>
        <w:t xml:space="preserve">. </w:t>
      </w:r>
      <w:r w:rsidR="005A5AAC" w:rsidRPr="005A5AAC">
        <w:rPr>
          <w:rFonts w:ascii="Arial" w:hAnsi="Arial" w:cs="Arial"/>
          <w:sz w:val="24"/>
          <w:szCs w:val="24"/>
        </w:rPr>
        <w:t xml:space="preserve">The aim of the research is to evaluate </w:t>
      </w:r>
      <w:r>
        <w:rPr>
          <w:rFonts w:ascii="Arial" w:hAnsi="Arial" w:cs="Arial"/>
          <w:sz w:val="24"/>
          <w:szCs w:val="24"/>
        </w:rPr>
        <w:t>funding and resources on services</w:t>
      </w:r>
      <w:r w:rsidR="00A700A8">
        <w:rPr>
          <w:rFonts w:ascii="Arial" w:hAnsi="Arial" w:cs="Arial"/>
          <w:sz w:val="24"/>
          <w:szCs w:val="24"/>
        </w:rPr>
        <w:t xml:space="preserve"> and provision</w:t>
      </w:r>
      <w:r>
        <w:rPr>
          <w:rFonts w:ascii="Arial" w:hAnsi="Arial" w:cs="Arial"/>
          <w:sz w:val="24"/>
          <w:szCs w:val="24"/>
        </w:rPr>
        <w:t xml:space="preserve"> that young people can access age eleven to </w:t>
      </w:r>
      <w:r w:rsidR="008324A2">
        <w:rPr>
          <w:rFonts w:ascii="Arial" w:hAnsi="Arial" w:cs="Arial"/>
          <w:sz w:val="24"/>
          <w:szCs w:val="24"/>
        </w:rPr>
        <w:t>twenty-five</w:t>
      </w:r>
      <w:r w:rsidR="007F089E">
        <w:rPr>
          <w:rFonts w:ascii="Arial" w:hAnsi="Arial" w:cs="Arial"/>
          <w:sz w:val="24"/>
          <w:szCs w:val="24"/>
        </w:rPr>
        <w:t xml:space="preserve"> in Pembrokeshire</w:t>
      </w:r>
      <w:r w:rsidR="00871A40">
        <w:rPr>
          <w:rFonts w:ascii="Arial" w:hAnsi="Arial" w:cs="Arial"/>
          <w:sz w:val="24"/>
          <w:szCs w:val="24"/>
        </w:rPr>
        <w:t>,</w:t>
      </w:r>
      <w:r>
        <w:rPr>
          <w:rFonts w:ascii="Arial" w:hAnsi="Arial" w:cs="Arial"/>
          <w:sz w:val="24"/>
          <w:szCs w:val="24"/>
        </w:rPr>
        <w:t xml:space="preserve"> </w:t>
      </w:r>
      <w:r w:rsidR="00C303C3">
        <w:rPr>
          <w:rFonts w:ascii="Arial" w:hAnsi="Arial" w:cs="Arial"/>
          <w:sz w:val="24"/>
          <w:szCs w:val="24"/>
        </w:rPr>
        <w:t xml:space="preserve">and </w:t>
      </w:r>
      <w:r w:rsidR="007F089E">
        <w:rPr>
          <w:rFonts w:ascii="Arial" w:hAnsi="Arial" w:cs="Arial"/>
          <w:sz w:val="24"/>
          <w:szCs w:val="24"/>
        </w:rPr>
        <w:t>if it has had an effect on</w:t>
      </w:r>
      <w:r>
        <w:rPr>
          <w:rFonts w:ascii="Arial" w:hAnsi="Arial" w:cs="Arial"/>
          <w:sz w:val="24"/>
          <w:szCs w:val="24"/>
        </w:rPr>
        <w:t xml:space="preserve"> both their physical and mental healt</w:t>
      </w:r>
      <w:r w:rsidR="007F089E">
        <w:rPr>
          <w:rFonts w:ascii="Arial" w:hAnsi="Arial" w:cs="Arial"/>
          <w:sz w:val="24"/>
          <w:szCs w:val="24"/>
        </w:rPr>
        <w:t>h</w:t>
      </w:r>
      <w:r>
        <w:rPr>
          <w:rFonts w:ascii="Arial" w:hAnsi="Arial" w:cs="Arial"/>
          <w:sz w:val="24"/>
          <w:szCs w:val="24"/>
        </w:rPr>
        <w:t>.</w:t>
      </w:r>
    </w:p>
    <w:p w14:paraId="3C986100" w14:textId="23E14A56" w:rsidR="00871A40" w:rsidRDefault="008324A2" w:rsidP="0042032D">
      <w:pPr>
        <w:spacing w:line="480" w:lineRule="auto"/>
        <w:rPr>
          <w:rFonts w:ascii="Arial" w:hAnsi="Arial" w:cs="Arial"/>
          <w:sz w:val="24"/>
          <w:szCs w:val="24"/>
        </w:rPr>
      </w:pPr>
      <w:r>
        <w:rPr>
          <w:rFonts w:ascii="Arial" w:hAnsi="Arial" w:cs="Arial"/>
          <w:sz w:val="24"/>
          <w:szCs w:val="24"/>
        </w:rPr>
        <w:t xml:space="preserve"> Linking this with practice</w:t>
      </w:r>
      <w:r w:rsidR="00871A40">
        <w:rPr>
          <w:rFonts w:ascii="Arial" w:hAnsi="Arial" w:cs="Arial"/>
          <w:sz w:val="24"/>
          <w:szCs w:val="24"/>
        </w:rPr>
        <w:t>,</w:t>
      </w:r>
      <w:r>
        <w:rPr>
          <w:rFonts w:ascii="Arial" w:hAnsi="Arial" w:cs="Arial"/>
          <w:sz w:val="24"/>
          <w:szCs w:val="24"/>
        </w:rPr>
        <w:t xml:space="preserve"> there have been conversations of young people finding it difficult to access different types of services or provision across Pembrokeshire</w:t>
      </w:r>
      <w:r w:rsidR="007F089E">
        <w:rPr>
          <w:rFonts w:ascii="Arial" w:hAnsi="Arial" w:cs="Arial"/>
          <w:sz w:val="24"/>
          <w:szCs w:val="24"/>
        </w:rPr>
        <w:t>,</w:t>
      </w:r>
      <w:r>
        <w:rPr>
          <w:rFonts w:ascii="Arial" w:hAnsi="Arial" w:cs="Arial"/>
          <w:sz w:val="24"/>
          <w:szCs w:val="24"/>
        </w:rPr>
        <w:t xml:space="preserve"> for example</w:t>
      </w:r>
      <w:r w:rsidR="00871A40">
        <w:rPr>
          <w:rFonts w:ascii="Arial" w:hAnsi="Arial" w:cs="Arial"/>
          <w:sz w:val="24"/>
          <w:szCs w:val="24"/>
        </w:rPr>
        <w:t>,</w:t>
      </w:r>
      <w:r>
        <w:rPr>
          <w:rFonts w:ascii="Arial" w:hAnsi="Arial" w:cs="Arial"/>
          <w:sz w:val="24"/>
          <w:szCs w:val="24"/>
        </w:rPr>
        <w:t xml:space="preserve"> </w:t>
      </w:r>
      <w:r w:rsidR="00871A40">
        <w:rPr>
          <w:rFonts w:ascii="Arial" w:hAnsi="Arial" w:cs="Arial"/>
          <w:sz w:val="24"/>
          <w:szCs w:val="24"/>
        </w:rPr>
        <w:t>L</w:t>
      </w:r>
      <w:r>
        <w:rPr>
          <w:rFonts w:ascii="Arial" w:hAnsi="Arial" w:cs="Arial"/>
          <w:sz w:val="24"/>
          <w:szCs w:val="24"/>
        </w:rPr>
        <w:t xml:space="preserve">eisure centres, Dental care, Doctors appointments, Free school meals, Private care etc. Because of this, the chosen themes for the research were based around this topic to see if there is a gap in Pembrokeshire’s services or provisions. The </w:t>
      </w:r>
      <w:r w:rsidR="005A5AAC">
        <w:rPr>
          <w:rFonts w:ascii="Arial" w:hAnsi="Arial" w:cs="Arial"/>
          <w:sz w:val="24"/>
          <w:szCs w:val="24"/>
        </w:rPr>
        <w:t>r</w:t>
      </w:r>
      <w:r>
        <w:rPr>
          <w:rFonts w:ascii="Arial" w:hAnsi="Arial" w:cs="Arial"/>
          <w:sz w:val="24"/>
          <w:szCs w:val="24"/>
        </w:rPr>
        <w:t xml:space="preserve">esearch will be conducted across Pembrokeshire targeting specific services and </w:t>
      </w:r>
      <w:r w:rsidR="00900DA5">
        <w:rPr>
          <w:rFonts w:ascii="Arial" w:hAnsi="Arial" w:cs="Arial"/>
          <w:sz w:val="24"/>
          <w:szCs w:val="24"/>
        </w:rPr>
        <w:t xml:space="preserve">provisions. The reason for this research is to see if there can be a change of how services and provisions give better access to young people aged eleven to twenty-five, and how there can be a more beneficial implementation of procedures to both the young people and services or provisions. </w:t>
      </w:r>
    </w:p>
    <w:p w14:paraId="707A2000" w14:textId="0EF92B05" w:rsidR="0042032D" w:rsidRPr="0042032D" w:rsidRDefault="00900DA5" w:rsidP="0042032D">
      <w:pPr>
        <w:spacing w:line="480" w:lineRule="auto"/>
        <w:rPr>
          <w:rFonts w:ascii="Arial" w:hAnsi="Arial" w:cs="Arial"/>
          <w:sz w:val="24"/>
          <w:szCs w:val="24"/>
        </w:rPr>
      </w:pPr>
      <w:r>
        <w:rPr>
          <w:rFonts w:ascii="Arial" w:hAnsi="Arial" w:cs="Arial"/>
          <w:sz w:val="24"/>
          <w:szCs w:val="24"/>
        </w:rPr>
        <w:t>For this research to be conducted</w:t>
      </w:r>
      <w:r w:rsidR="00871A40">
        <w:rPr>
          <w:rFonts w:ascii="Arial" w:hAnsi="Arial" w:cs="Arial"/>
          <w:sz w:val="24"/>
          <w:szCs w:val="24"/>
        </w:rPr>
        <w:t>,</w:t>
      </w:r>
      <w:r>
        <w:rPr>
          <w:rFonts w:ascii="Arial" w:hAnsi="Arial" w:cs="Arial"/>
          <w:sz w:val="24"/>
          <w:szCs w:val="24"/>
        </w:rPr>
        <w:t xml:space="preserve"> the</w:t>
      </w:r>
      <w:r w:rsidR="00AF6250">
        <w:rPr>
          <w:rFonts w:ascii="Arial" w:hAnsi="Arial" w:cs="Arial"/>
          <w:sz w:val="24"/>
          <w:szCs w:val="24"/>
        </w:rPr>
        <w:t>re</w:t>
      </w:r>
      <w:r>
        <w:rPr>
          <w:rFonts w:ascii="Arial" w:hAnsi="Arial" w:cs="Arial"/>
          <w:sz w:val="24"/>
          <w:szCs w:val="24"/>
        </w:rPr>
        <w:t xml:space="preserve"> has to be a voluntary participative element at the centre of the research in order to gain insight and knowledge of aspects such as</w:t>
      </w:r>
      <w:r w:rsidR="00871A40">
        <w:rPr>
          <w:rFonts w:ascii="Arial" w:hAnsi="Arial" w:cs="Arial"/>
          <w:sz w:val="24"/>
          <w:szCs w:val="24"/>
        </w:rPr>
        <w:t>,</w:t>
      </w:r>
      <w:r>
        <w:rPr>
          <w:rFonts w:ascii="Arial" w:hAnsi="Arial" w:cs="Arial"/>
          <w:sz w:val="24"/>
          <w:szCs w:val="24"/>
        </w:rPr>
        <w:t xml:space="preserve"> the young </w:t>
      </w:r>
      <w:r w:rsidR="001E248D">
        <w:rPr>
          <w:rFonts w:ascii="Arial" w:hAnsi="Arial" w:cs="Arial"/>
          <w:sz w:val="24"/>
          <w:szCs w:val="24"/>
        </w:rPr>
        <w:t>people’s</w:t>
      </w:r>
      <w:r>
        <w:rPr>
          <w:rFonts w:ascii="Arial" w:hAnsi="Arial" w:cs="Arial"/>
          <w:sz w:val="24"/>
          <w:szCs w:val="24"/>
        </w:rPr>
        <w:t xml:space="preserve"> lives, day to day activities and choices</w:t>
      </w:r>
      <w:r w:rsidR="005A5AAC">
        <w:rPr>
          <w:rFonts w:ascii="Arial" w:hAnsi="Arial" w:cs="Arial"/>
          <w:sz w:val="24"/>
          <w:szCs w:val="24"/>
        </w:rPr>
        <w:t xml:space="preserve"> however, a</w:t>
      </w:r>
      <w:r>
        <w:rPr>
          <w:rFonts w:ascii="Arial" w:hAnsi="Arial" w:cs="Arial"/>
          <w:sz w:val="24"/>
          <w:szCs w:val="24"/>
        </w:rPr>
        <w:t>lso the part that services and provision provide young people for a better quality of lif</w:t>
      </w:r>
      <w:r w:rsidR="00FC0DAF">
        <w:rPr>
          <w:rFonts w:ascii="Arial" w:hAnsi="Arial" w:cs="Arial"/>
          <w:sz w:val="24"/>
          <w:szCs w:val="24"/>
        </w:rPr>
        <w:t xml:space="preserve">e. Young people have the right to a better quality of life as stated by the </w:t>
      </w:r>
      <w:r w:rsidR="00FC0DAF" w:rsidRPr="005A5AAC">
        <w:rPr>
          <w:rFonts w:ascii="Arial" w:hAnsi="Arial" w:cs="Arial"/>
          <w:sz w:val="24"/>
          <w:szCs w:val="24"/>
        </w:rPr>
        <w:t>UNCRC</w:t>
      </w:r>
      <w:r w:rsidR="00FC0DAF">
        <w:rPr>
          <w:rFonts w:ascii="Arial" w:hAnsi="Arial" w:cs="Arial"/>
          <w:sz w:val="24"/>
          <w:szCs w:val="24"/>
        </w:rPr>
        <w:t xml:space="preserve"> </w:t>
      </w:r>
      <w:r w:rsidR="007F089E">
        <w:rPr>
          <w:rFonts w:ascii="Arial" w:hAnsi="Arial" w:cs="Arial"/>
          <w:sz w:val="24"/>
          <w:szCs w:val="24"/>
        </w:rPr>
        <w:t xml:space="preserve">(2018) </w:t>
      </w:r>
      <w:r w:rsidR="00FC0DAF">
        <w:rPr>
          <w:rFonts w:ascii="Arial" w:hAnsi="Arial" w:cs="Arial"/>
          <w:sz w:val="24"/>
          <w:szCs w:val="24"/>
        </w:rPr>
        <w:t xml:space="preserve">and </w:t>
      </w:r>
      <w:r w:rsidR="00FC0DAF">
        <w:rPr>
          <w:rFonts w:ascii="Arial" w:hAnsi="Arial" w:cs="Arial"/>
          <w:sz w:val="24"/>
          <w:szCs w:val="24"/>
        </w:rPr>
        <w:lastRenderedPageBreak/>
        <w:t xml:space="preserve">the </w:t>
      </w:r>
      <w:r w:rsidR="00FC0DAF" w:rsidRPr="00314DFC">
        <w:rPr>
          <w:rFonts w:ascii="Arial" w:hAnsi="Arial" w:cs="Arial"/>
          <w:sz w:val="24"/>
          <w:szCs w:val="24"/>
        </w:rPr>
        <w:t xml:space="preserve">Well-being Future </w:t>
      </w:r>
      <w:r w:rsidR="005A5AAC" w:rsidRPr="00314DFC">
        <w:rPr>
          <w:rFonts w:ascii="Arial" w:hAnsi="Arial" w:cs="Arial"/>
          <w:sz w:val="24"/>
          <w:szCs w:val="24"/>
        </w:rPr>
        <w:t>G</w:t>
      </w:r>
      <w:r w:rsidR="00FC0DAF" w:rsidRPr="00314DFC">
        <w:rPr>
          <w:rFonts w:ascii="Arial" w:hAnsi="Arial" w:cs="Arial"/>
          <w:sz w:val="24"/>
          <w:szCs w:val="24"/>
        </w:rPr>
        <w:t xml:space="preserve">eneration </w:t>
      </w:r>
      <w:r w:rsidR="005A5AAC" w:rsidRPr="00314DFC">
        <w:rPr>
          <w:rFonts w:ascii="Arial" w:hAnsi="Arial" w:cs="Arial"/>
          <w:sz w:val="24"/>
          <w:szCs w:val="24"/>
        </w:rPr>
        <w:t>A</w:t>
      </w:r>
      <w:r w:rsidR="00FC0DAF" w:rsidRPr="00314DFC">
        <w:rPr>
          <w:rFonts w:ascii="Arial" w:hAnsi="Arial" w:cs="Arial"/>
          <w:sz w:val="24"/>
          <w:szCs w:val="24"/>
        </w:rPr>
        <w:t>ct of Wales (2015).</w:t>
      </w:r>
      <w:r w:rsidR="00FC0DAF">
        <w:rPr>
          <w:rFonts w:ascii="Arial" w:hAnsi="Arial" w:cs="Arial"/>
          <w:sz w:val="24"/>
          <w:szCs w:val="24"/>
        </w:rPr>
        <w:t xml:space="preserve"> For this is at the heart of youth work and is a pivotal part of the work that youth workers carry out when giving knowledge and understanding to you</w:t>
      </w:r>
      <w:r w:rsidR="001E248D">
        <w:rPr>
          <w:rFonts w:ascii="Arial" w:hAnsi="Arial" w:cs="Arial"/>
          <w:sz w:val="24"/>
          <w:szCs w:val="24"/>
        </w:rPr>
        <w:t xml:space="preserve">ng </w:t>
      </w:r>
      <w:r w:rsidR="00FC0DAF">
        <w:rPr>
          <w:rFonts w:ascii="Arial" w:hAnsi="Arial" w:cs="Arial"/>
          <w:sz w:val="24"/>
          <w:szCs w:val="24"/>
        </w:rPr>
        <w:t xml:space="preserve">people. </w:t>
      </w:r>
      <w:r w:rsidR="005A5AAC" w:rsidRPr="005A5AAC">
        <w:rPr>
          <w:rFonts w:ascii="Arial" w:hAnsi="Arial" w:cs="Arial"/>
          <w:sz w:val="24"/>
          <w:szCs w:val="24"/>
        </w:rPr>
        <w:t>Subsequently</w:t>
      </w:r>
      <w:r w:rsidR="00AF6250">
        <w:rPr>
          <w:rFonts w:ascii="Arial" w:hAnsi="Arial" w:cs="Arial"/>
          <w:sz w:val="24"/>
          <w:szCs w:val="24"/>
        </w:rPr>
        <w:t>,</w:t>
      </w:r>
      <w:r w:rsidR="00FC0DAF">
        <w:rPr>
          <w:rFonts w:ascii="Arial" w:hAnsi="Arial" w:cs="Arial"/>
          <w:sz w:val="24"/>
          <w:szCs w:val="24"/>
        </w:rPr>
        <w:t xml:space="preserve"> voluntary</w:t>
      </w:r>
      <w:r w:rsidR="00AF6250">
        <w:rPr>
          <w:rFonts w:ascii="Arial" w:hAnsi="Arial" w:cs="Arial"/>
          <w:sz w:val="24"/>
          <w:szCs w:val="24"/>
        </w:rPr>
        <w:t xml:space="preserve"> engagement</w:t>
      </w:r>
      <w:r w:rsidR="00FC0DAF">
        <w:rPr>
          <w:rFonts w:ascii="Arial" w:hAnsi="Arial" w:cs="Arial"/>
          <w:sz w:val="24"/>
          <w:szCs w:val="24"/>
        </w:rPr>
        <w:t xml:space="preserve"> is key </w:t>
      </w:r>
      <w:r w:rsidR="00AF6250">
        <w:rPr>
          <w:rFonts w:ascii="Arial" w:hAnsi="Arial" w:cs="Arial"/>
          <w:sz w:val="24"/>
          <w:szCs w:val="24"/>
        </w:rPr>
        <w:t>to provid</w:t>
      </w:r>
      <w:r w:rsidR="00204D03">
        <w:rPr>
          <w:rFonts w:ascii="Arial" w:hAnsi="Arial" w:cs="Arial"/>
          <w:sz w:val="24"/>
          <w:szCs w:val="24"/>
        </w:rPr>
        <w:t>ing</w:t>
      </w:r>
      <w:r w:rsidR="00AF6250">
        <w:rPr>
          <w:rFonts w:ascii="Arial" w:hAnsi="Arial" w:cs="Arial"/>
          <w:sz w:val="24"/>
          <w:szCs w:val="24"/>
        </w:rPr>
        <w:t xml:space="preserve"> young people with knowledge</w:t>
      </w:r>
      <w:r w:rsidR="008E6333">
        <w:rPr>
          <w:rFonts w:ascii="Arial" w:hAnsi="Arial" w:cs="Arial"/>
          <w:sz w:val="24"/>
          <w:szCs w:val="24"/>
        </w:rPr>
        <w:t xml:space="preserve"> </w:t>
      </w:r>
      <w:r w:rsidR="00204D03">
        <w:rPr>
          <w:rFonts w:ascii="Arial" w:hAnsi="Arial" w:cs="Arial"/>
          <w:sz w:val="24"/>
          <w:szCs w:val="24"/>
        </w:rPr>
        <w:t>as</w:t>
      </w:r>
      <w:r w:rsidR="00AF6250">
        <w:rPr>
          <w:rFonts w:ascii="Arial" w:hAnsi="Arial" w:cs="Arial"/>
          <w:sz w:val="24"/>
          <w:szCs w:val="24"/>
        </w:rPr>
        <w:t xml:space="preserve"> </w:t>
      </w:r>
      <w:r w:rsidR="00585317">
        <w:rPr>
          <w:rFonts w:ascii="Arial" w:hAnsi="Arial" w:cs="Arial"/>
          <w:sz w:val="24"/>
          <w:szCs w:val="24"/>
        </w:rPr>
        <w:t>“</w:t>
      </w:r>
      <w:r w:rsidR="00FC0DAF">
        <w:rPr>
          <w:rFonts w:ascii="Arial" w:hAnsi="Arial" w:cs="Arial"/>
          <w:sz w:val="24"/>
          <w:szCs w:val="24"/>
        </w:rPr>
        <w:t xml:space="preserve">youth work is </w:t>
      </w:r>
      <w:r w:rsidR="00FC0DAF" w:rsidRPr="00204D03">
        <w:rPr>
          <w:rFonts w:ascii="Arial" w:hAnsi="Arial" w:cs="Arial"/>
          <w:sz w:val="24"/>
          <w:szCs w:val="24"/>
        </w:rPr>
        <w:t>to provide access to information, support and guidance as well as</w:t>
      </w:r>
      <w:r w:rsidR="003D071A" w:rsidRPr="00204D03">
        <w:rPr>
          <w:rFonts w:ascii="Arial" w:hAnsi="Arial" w:cs="Arial"/>
          <w:sz w:val="24"/>
          <w:szCs w:val="24"/>
        </w:rPr>
        <w:t xml:space="preserve"> promoting the rights of young people</w:t>
      </w:r>
      <w:r w:rsidR="00585317">
        <w:rPr>
          <w:rFonts w:ascii="Arial" w:hAnsi="Arial" w:cs="Arial"/>
          <w:sz w:val="24"/>
          <w:szCs w:val="24"/>
        </w:rPr>
        <w:t>”</w:t>
      </w:r>
      <w:r w:rsidR="008E6333">
        <w:rPr>
          <w:rFonts w:ascii="Arial" w:hAnsi="Arial" w:cs="Arial"/>
          <w:sz w:val="24"/>
          <w:szCs w:val="24"/>
        </w:rPr>
        <w:t xml:space="preserve"> </w:t>
      </w:r>
      <w:r w:rsidR="00204D03">
        <w:rPr>
          <w:rFonts w:ascii="Arial" w:hAnsi="Arial" w:cs="Arial"/>
          <w:sz w:val="24"/>
          <w:szCs w:val="24"/>
        </w:rPr>
        <w:t>(</w:t>
      </w:r>
      <w:r w:rsidR="00A00462" w:rsidRPr="008E6333">
        <w:rPr>
          <w:rFonts w:ascii="Arial" w:hAnsi="Arial" w:cs="Arial"/>
          <w:sz w:val="24"/>
          <w:szCs w:val="24"/>
        </w:rPr>
        <w:t>CLD Standards Council Scotland</w:t>
      </w:r>
      <w:r w:rsidR="00204D03">
        <w:rPr>
          <w:rFonts w:ascii="Arial" w:hAnsi="Arial" w:cs="Arial"/>
          <w:sz w:val="24"/>
          <w:szCs w:val="24"/>
        </w:rPr>
        <w:t xml:space="preserve">, </w:t>
      </w:r>
      <w:r w:rsidR="008E6333" w:rsidRPr="008E6333">
        <w:rPr>
          <w:rFonts w:ascii="Arial" w:hAnsi="Arial" w:cs="Arial"/>
          <w:sz w:val="24"/>
          <w:szCs w:val="24"/>
        </w:rPr>
        <w:t>2019</w:t>
      </w:r>
      <w:r w:rsidR="00204D03">
        <w:rPr>
          <w:rFonts w:ascii="Arial" w:hAnsi="Arial" w:cs="Arial"/>
          <w:sz w:val="24"/>
          <w:szCs w:val="24"/>
        </w:rPr>
        <w:t>, p. 6</w:t>
      </w:r>
      <w:r w:rsidR="008E6333" w:rsidRPr="008E6333">
        <w:rPr>
          <w:rFonts w:ascii="Arial" w:hAnsi="Arial" w:cs="Arial"/>
          <w:sz w:val="24"/>
          <w:szCs w:val="24"/>
        </w:rPr>
        <w:t>)</w:t>
      </w:r>
      <w:r w:rsidR="00204D03">
        <w:rPr>
          <w:rFonts w:ascii="Arial" w:hAnsi="Arial" w:cs="Arial"/>
          <w:sz w:val="24"/>
          <w:szCs w:val="24"/>
        </w:rPr>
        <w:t>.</w:t>
      </w:r>
    </w:p>
    <w:p w14:paraId="1B440282" w14:textId="0DAA6654" w:rsidR="0042032D" w:rsidRDefault="00A700A8" w:rsidP="00B77C8B">
      <w:pPr>
        <w:spacing w:line="480" w:lineRule="auto"/>
        <w:rPr>
          <w:rFonts w:ascii="Arial" w:hAnsi="Arial" w:cs="Arial"/>
          <w:sz w:val="24"/>
          <w:szCs w:val="24"/>
        </w:rPr>
      </w:pPr>
      <w:r w:rsidRPr="00A700A8">
        <w:rPr>
          <w:rFonts w:ascii="Arial" w:hAnsi="Arial" w:cs="Arial"/>
          <w:sz w:val="24"/>
          <w:szCs w:val="24"/>
        </w:rPr>
        <w:t>The main focus of the</w:t>
      </w:r>
      <w:r w:rsidR="001E248D">
        <w:rPr>
          <w:rFonts w:ascii="Arial" w:hAnsi="Arial" w:cs="Arial"/>
          <w:sz w:val="24"/>
          <w:szCs w:val="24"/>
        </w:rPr>
        <w:t xml:space="preserve"> research is to gain a better understanding of why there is a potential gap of funding and resources given to services and provisions in Pembrokeshire. </w:t>
      </w:r>
      <w:r w:rsidR="00D06F12">
        <w:rPr>
          <w:rFonts w:ascii="Arial" w:hAnsi="Arial" w:cs="Arial"/>
          <w:sz w:val="24"/>
          <w:szCs w:val="24"/>
        </w:rPr>
        <w:t>Also</w:t>
      </w:r>
      <w:r w:rsidR="004B686E">
        <w:rPr>
          <w:rFonts w:ascii="Arial" w:hAnsi="Arial" w:cs="Arial"/>
          <w:sz w:val="24"/>
          <w:szCs w:val="24"/>
        </w:rPr>
        <w:t>, to be able to provide young people with a better knowledge and understanding</w:t>
      </w:r>
      <w:r w:rsidR="00816125">
        <w:rPr>
          <w:rFonts w:ascii="Arial" w:hAnsi="Arial" w:cs="Arial"/>
          <w:sz w:val="24"/>
          <w:szCs w:val="24"/>
        </w:rPr>
        <w:t>,</w:t>
      </w:r>
      <w:r w:rsidR="004B686E">
        <w:rPr>
          <w:rFonts w:ascii="Arial" w:hAnsi="Arial" w:cs="Arial"/>
          <w:sz w:val="24"/>
          <w:szCs w:val="24"/>
        </w:rPr>
        <w:t xml:space="preserve"> so they themselves can have access to a better quality of life within Pembrokeshire regarding the different services and provisions available to them. </w:t>
      </w:r>
      <w:r w:rsidR="00D06F12">
        <w:rPr>
          <w:rFonts w:ascii="Arial" w:hAnsi="Arial" w:cs="Arial"/>
          <w:sz w:val="24"/>
          <w:szCs w:val="24"/>
        </w:rPr>
        <w:t>A number of question</w:t>
      </w:r>
      <w:r w:rsidR="00204D03">
        <w:rPr>
          <w:rFonts w:ascii="Arial" w:hAnsi="Arial" w:cs="Arial"/>
          <w:sz w:val="24"/>
          <w:szCs w:val="24"/>
        </w:rPr>
        <w:t>s</w:t>
      </w:r>
      <w:r w:rsidR="00D06F12">
        <w:rPr>
          <w:rFonts w:ascii="Arial" w:hAnsi="Arial" w:cs="Arial"/>
          <w:sz w:val="24"/>
          <w:szCs w:val="24"/>
        </w:rPr>
        <w:t xml:space="preserve"> </w:t>
      </w:r>
      <w:r w:rsidR="004B686E">
        <w:rPr>
          <w:rFonts w:ascii="Arial" w:hAnsi="Arial" w:cs="Arial"/>
          <w:sz w:val="24"/>
          <w:szCs w:val="24"/>
        </w:rPr>
        <w:t>present in the research for the young people will be</w:t>
      </w:r>
      <w:r w:rsidR="00204D03">
        <w:rPr>
          <w:rFonts w:ascii="Arial" w:hAnsi="Arial" w:cs="Arial"/>
          <w:sz w:val="24"/>
          <w:szCs w:val="24"/>
        </w:rPr>
        <w:t>:</w:t>
      </w:r>
      <w:r w:rsidR="004B686E">
        <w:rPr>
          <w:rFonts w:ascii="Arial" w:hAnsi="Arial" w:cs="Arial"/>
          <w:sz w:val="24"/>
          <w:szCs w:val="24"/>
        </w:rPr>
        <w:t xml:space="preserve"> 1. Do you access health and wellbeing services or provisions on a weekly or monthly </w:t>
      </w:r>
      <w:r w:rsidR="00D06F12">
        <w:rPr>
          <w:rFonts w:ascii="Arial" w:hAnsi="Arial" w:cs="Arial"/>
          <w:sz w:val="24"/>
          <w:szCs w:val="24"/>
        </w:rPr>
        <w:t>basis?</w:t>
      </w:r>
      <w:r w:rsidR="004B686E">
        <w:rPr>
          <w:rFonts w:ascii="Arial" w:hAnsi="Arial" w:cs="Arial"/>
          <w:sz w:val="24"/>
          <w:szCs w:val="24"/>
        </w:rPr>
        <w:t xml:space="preserve"> 2. Are there services or provisions that you</w:t>
      </w:r>
      <w:r w:rsidR="00CB1089">
        <w:rPr>
          <w:rFonts w:ascii="Arial" w:hAnsi="Arial" w:cs="Arial"/>
          <w:sz w:val="24"/>
          <w:szCs w:val="24"/>
        </w:rPr>
        <w:t xml:space="preserve"> access</w:t>
      </w:r>
      <w:r w:rsidR="00816125">
        <w:rPr>
          <w:rFonts w:ascii="Arial" w:hAnsi="Arial" w:cs="Arial"/>
          <w:sz w:val="24"/>
          <w:szCs w:val="24"/>
        </w:rPr>
        <w:t>,</w:t>
      </w:r>
      <w:r w:rsidR="00CB1089">
        <w:rPr>
          <w:rFonts w:ascii="Arial" w:hAnsi="Arial" w:cs="Arial"/>
          <w:sz w:val="24"/>
          <w:szCs w:val="24"/>
        </w:rPr>
        <w:t xml:space="preserve"> require payment</w:t>
      </w:r>
      <w:r w:rsidR="00D06F12">
        <w:rPr>
          <w:rFonts w:ascii="Arial" w:hAnsi="Arial" w:cs="Arial"/>
          <w:sz w:val="24"/>
          <w:szCs w:val="24"/>
        </w:rPr>
        <w:t xml:space="preserve">? </w:t>
      </w:r>
      <w:r w:rsidR="00CB1089">
        <w:rPr>
          <w:rFonts w:ascii="Arial" w:hAnsi="Arial" w:cs="Arial"/>
          <w:sz w:val="24"/>
          <w:szCs w:val="24"/>
        </w:rPr>
        <w:t xml:space="preserve">and </w:t>
      </w:r>
      <w:r w:rsidR="004B686E">
        <w:rPr>
          <w:rFonts w:ascii="Arial" w:hAnsi="Arial" w:cs="Arial"/>
          <w:sz w:val="24"/>
          <w:szCs w:val="24"/>
        </w:rPr>
        <w:t xml:space="preserve">3. Has the access to these services or provisions given yourself a better quality of life or have </w:t>
      </w:r>
      <w:r w:rsidR="00204D03">
        <w:rPr>
          <w:rFonts w:ascii="Arial" w:hAnsi="Arial" w:cs="Arial"/>
          <w:sz w:val="24"/>
          <w:szCs w:val="24"/>
        </w:rPr>
        <w:t>produced</w:t>
      </w:r>
      <w:r w:rsidR="004B686E">
        <w:rPr>
          <w:rFonts w:ascii="Arial" w:hAnsi="Arial" w:cs="Arial"/>
          <w:sz w:val="24"/>
          <w:szCs w:val="24"/>
        </w:rPr>
        <w:t xml:space="preserve"> a negative outcome</w:t>
      </w:r>
      <w:r w:rsidR="00204D03">
        <w:rPr>
          <w:rFonts w:ascii="Arial" w:hAnsi="Arial" w:cs="Arial"/>
          <w:sz w:val="24"/>
          <w:szCs w:val="24"/>
        </w:rPr>
        <w:t>,</w:t>
      </w:r>
      <w:r w:rsidR="004B686E">
        <w:rPr>
          <w:rFonts w:ascii="Arial" w:hAnsi="Arial" w:cs="Arial"/>
          <w:sz w:val="24"/>
          <w:szCs w:val="24"/>
        </w:rPr>
        <w:t xml:space="preserve"> if not with intervention regarding your health and wellbeing</w:t>
      </w:r>
      <w:r w:rsidR="00D06F12">
        <w:rPr>
          <w:rFonts w:ascii="Arial" w:hAnsi="Arial" w:cs="Arial"/>
          <w:sz w:val="24"/>
          <w:szCs w:val="24"/>
        </w:rPr>
        <w:t>?</w:t>
      </w:r>
      <w:r w:rsidR="00CB1089">
        <w:rPr>
          <w:rFonts w:ascii="Arial" w:hAnsi="Arial" w:cs="Arial"/>
          <w:sz w:val="24"/>
          <w:szCs w:val="24"/>
        </w:rPr>
        <w:t xml:space="preserve"> </w:t>
      </w:r>
      <w:r w:rsidR="00D06F12" w:rsidRPr="00D06F12">
        <w:rPr>
          <w:rFonts w:ascii="Arial" w:hAnsi="Arial" w:cs="Arial"/>
          <w:sz w:val="24"/>
          <w:szCs w:val="24"/>
        </w:rPr>
        <w:t xml:space="preserve">In addition, a number of questions </w:t>
      </w:r>
      <w:r w:rsidR="00CB1089">
        <w:rPr>
          <w:rFonts w:ascii="Arial" w:hAnsi="Arial" w:cs="Arial"/>
          <w:sz w:val="24"/>
          <w:szCs w:val="24"/>
        </w:rPr>
        <w:t>asked to services and provision</w:t>
      </w:r>
      <w:r w:rsidR="00204D03">
        <w:rPr>
          <w:rFonts w:ascii="Arial" w:hAnsi="Arial" w:cs="Arial"/>
          <w:sz w:val="24"/>
          <w:szCs w:val="24"/>
        </w:rPr>
        <w:t>s</w:t>
      </w:r>
      <w:r w:rsidR="00CB1089">
        <w:rPr>
          <w:rFonts w:ascii="Arial" w:hAnsi="Arial" w:cs="Arial"/>
          <w:sz w:val="24"/>
          <w:szCs w:val="24"/>
        </w:rPr>
        <w:t xml:space="preserve"> would be</w:t>
      </w:r>
      <w:r w:rsidR="00204D03">
        <w:rPr>
          <w:rFonts w:ascii="Arial" w:hAnsi="Arial" w:cs="Arial"/>
          <w:sz w:val="24"/>
          <w:szCs w:val="24"/>
        </w:rPr>
        <w:t>:</w:t>
      </w:r>
      <w:r w:rsidR="00CB1089">
        <w:rPr>
          <w:rFonts w:ascii="Arial" w:hAnsi="Arial" w:cs="Arial"/>
          <w:sz w:val="24"/>
          <w:szCs w:val="24"/>
        </w:rPr>
        <w:t xml:space="preserve"> 1. Has the effect of COVID-19 had an effect on your funding and resources</w:t>
      </w:r>
      <w:r w:rsidR="00D06F12">
        <w:rPr>
          <w:rFonts w:ascii="Arial" w:hAnsi="Arial" w:cs="Arial"/>
          <w:sz w:val="24"/>
          <w:szCs w:val="24"/>
        </w:rPr>
        <w:t>?</w:t>
      </w:r>
      <w:r w:rsidR="00CB1089">
        <w:rPr>
          <w:rFonts w:ascii="Arial" w:hAnsi="Arial" w:cs="Arial"/>
          <w:sz w:val="24"/>
          <w:szCs w:val="24"/>
        </w:rPr>
        <w:t xml:space="preserve"> 2. Does your service give an equal opportunity for all young people despite their ability, background, ethnic group or sexual preferences</w:t>
      </w:r>
      <w:r w:rsidR="00D06F12">
        <w:rPr>
          <w:rFonts w:ascii="Arial" w:hAnsi="Arial" w:cs="Arial"/>
          <w:sz w:val="24"/>
          <w:szCs w:val="24"/>
        </w:rPr>
        <w:t>?</w:t>
      </w:r>
      <w:r w:rsidR="00CB1089">
        <w:rPr>
          <w:rFonts w:ascii="Arial" w:hAnsi="Arial" w:cs="Arial"/>
          <w:sz w:val="24"/>
          <w:szCs w:val="24"/>
        </w:rPr>
        <w:t xml:space="preserve"> 3. Are you given objectives by local government regarding what aims and statistics you are required to meet</w:t>
      </w:r>
      <w:r w:rsidR="00526621">
        <w:rPr>
          <w:rFonts w:ascii="Arial" w:hAnsi="Arial" w:cs="Arial"/>
          <w:sz w:val="24"/>
          <w:szCs w:val="24"/>
        </w:rPr>
        <w:t xml:space="preserve"> when it comes to how much resources and finances you can use</w:t>
      </w:r>
      <w:r w:rsidR="00D06F12">
        <w:rPr>
          <w:rFonts w:ascii="Arial" w:hAnsi="Arial" w:cs="Arial"/>
          <w:sz w:val="24"/>
          <w:szCs w:val="24"/>
        </w:rPr>
        <w:t xml:space="preserve">? </w:t>
      </w:r>
      <w:r w:rsidR="00CB1089">
        <w:rPr>
          <w:rFonts w:ascii="Arial" w:hAnsi="Arial" w:cs="Arial"/>
          <w:sz w:val="24"/>
          <w:szCs w:val="24"/>
        </w:rPr>
        <w:t>Although these questions are</w:t>
      </w:r>
      <w:r w:rsidR="00526621">
        <w:rPr>
          <w:rFonts w:ascii="Arial" w:hAnsi="Arial" w:cs="Arial"/>
          <w:sz w:val="24"/>
          <w:szCs w:val="24"/>
        </w:rPr>
        <w:t xml:space="preserve"> </w:t>
      </w:r>
      <w:r w:rsidR="00CB1089">
        <w:rPr>
          <w:rFonts w:ascii="Arial" w:hAnsi="Arial" w:cs="Arial"/>
          <w:sz w:val="24"/>
          <w:szCs w:val="24"/>
        </w:rPr>
        <w:t>considered to be in the research</w:t>
      </w:r>
      <w:r w:rsidR="00506731">
        <w:rPr>
          <w:rFonts w:ascii="Arial" w:hAnsi="Arial" w:cs="Arial"/>
          <w:sz w:val="24"/>
          <w:szCs w:val="24"/>
        </w:rPr>
        <w:t>,</w:t>
      </w:r>
      <w:r w:rsidR="00CB1089">
        <w:rPr>
          <w:rFonts w:ascii="Arial" w:hAnsi="Arial" w:cs="Arial"/>
          <w:sz w:val="24"/>
          <w:szCs w:val="24"/>
        </w:rPr>
        <w:t xml:space="preserve"> they may be subjected to change from the results of ethical approval.</w:t>
      </w:r>
    </w:p>
    <w:p w14:paraId="17A406BD" w14:textId="67250476" w:rsidR="00526621" w:rsidRDefault="00526621" w:rsidP="00B77C8B">
      <w:pPr>
        <w:spacing w:line="480" w:lineRule="auto"/>
        <w:rPr>
          <w:rFonts w:ascii="Arial" w:hAnsi="Arial" w:cs="Arial"/>
          <w:sz w:val="24"/>
          <w:szCs w:val="24"/>
        </w:rPr>
      </w:pPr>
      <w:r>
        <w:rPr>
          <w:rFonts w:ascii="Arial" w:hAnsi="Arial" w:cs="Arial"/>
          <w:sz w:val="24"/>
          <w:szCs w:val="24"/>
        </w:rPr>
        <w:lastRenderedPageBreak/>
        <w:t>The methods of data collected w</w:t>
      </w:r>
      <w:r w:rsidR="00D06F12">
        <w:rPr>
          <w:rFonts w:ascii="Arial" w:hAnsi="Arial" w:cs="Arial"/>
          <w:sz w:val="24"/>
          <w:szCs w:val="24"/>
        </w:rPr>
        <w:t xml:space="preserve">ere </w:t>
      </w:r>
      <w:r>
        <w:rPr>
          <w:rFonts w:ascii="Arial" w:hAnsi="Arial" w:cs="Arial"/>
          <w:sz w:val="24"/>
          <w:szCs w:val="24"/>
        </w:rPr>
        <w:t xml:space="preserve">both </w:t>
      </w:r>
      <w:r w:rsidRPr="00D06F12">
        <w:rPr>
          <w:rFonts w:ascii="Arial" w:hAnsi="Arial" w:cs="Arial"/>
          <w:sz w:val="24"/>
          <w:szCs w:val="24"/>
        </w:rPr>
        <w:t>qualitative and quantitative</w:t>
      </w:r>
      <w:r>
        <w:rPr>
          <w:rFonts w:ascii="Arial" w:hAnsi="Arial" w:cs="Arial"/>
          <w:sz w:val="24"/>
          <w:szCs w:val="24"/>
        </w:rPr>
        <w:t xml:space="preserve"> due to the areas of which the research was conducted. One method used was asking the young people in focus groups questions such as</w:t>
      </w:r>
      <w:r w:rsidR="00F25138">
        <w:rPr>
          <w:rFonts w:ascii="Arial" w:hAnsi="Arial" w:cs="Arial"/>
          <w:sz w:val="24"/>
          <w:szCs w:val="24"/>
        </w:rPr>
        <w:t>,</w:t>
      </w:r>
      <w:r>
        <w:rPr>
          <w:rFonts w:ascii="Arial" w:hAnsi="Arial" w:cs="Arial"/>
          <w:sz w:val="24"/>
          <w:szCs w:val="24"/>
        </w:rPr>
        <w:t xml:space="preserve"> “how often do you use other services and provisions</w:t>
      </w:r>
      <w:r w:rsidR="00D06F12">
        <w:rPr>
          <w:rFonts w:ascii="Arial" w:hAnsi="Arial" w:cs="Arial"/>
          <w:sz w:val="24"/>
          <w:szCs w:val="24"/>
        </w:rPr>
        <w:t>?</w:t>
      </w:r>
      <w:r>
        <w:rPr>
          <w:rFonts w:ascii="Arial" w:hAnsi="Arial" w:cs="Arial"/>
          <w:sz w:val="24"/>
          <w:szCs w:val="24"/>
        </w:rPr>
        <w:t xml:space="preserve">” and </w:t>
      </w:r>
      <w:r w:rsidR="00DD65C7">
        <w:rPr>
          <w:rFonts w:ascii="Arial" w:hAnsi="Arial" w:cs="Arial"/>
          <w:sz w:val="24"/>
          <w:szCs w:val="24"/>
        </w:rPr>
        <w:t>“what is the difficulty when using other services and provision</w:t>
      </w:r>
      <w:r w:rsidR="00D06F12">
        <w:rPr>
          <w:rFonts w:ascii="Arial" w:hAnsi="Arial" w:cs="Arial"/>
          <w:sz w:val="24"/>
          <w:szCs w:val="24"/>
        </w:rPr>
        <w:t>?”</w:t>
      </w:r>
      <w:r w:rsidR="00DD65C7">
        <w:rPr>
          <w:rFonts w:ascii="Arial" w:hAnsi="Arial" w:cs="Arial"/>
          <w:sz w:val="24"/>
          <w:szCs w:val="24"/>
        </w:rPr>
        <w:t xml:space="preserve">. This method was used to get an overall view of how accessible it is for young people to use services and provisions. Another method used was </w:t>
      </w:r>
      <w:r w:rsidR="008E6333" w:rsidRPr="008E6333">
        <w:rPr>
          <w:rFonts w:ascii="Arial" w:hAnsi="Arial" w:cs="Arial"/>
          <w:sz w:val="24"/>
          <w:szCs w:val="24"/>
        </w:rPr>
        <w:t>questionnaires</w:t>
      </w:r>
      <w:r w:rsidR="00DD65C7">
        <w:rPr>
          <w:rFonts w:ascii="Arial" w:hAnsi="Arial" w:cs="Arial"/>
          <w:sz w:val="24"/>
          <w:szCs w:val="24"/>
        </w:rPr>
        <w:t xml:space="preserve"> and this method was used to be more direct with the services and provisions in Pembrokeshire</w:t>
      </w:r>
      <w:r w:rsidR="00585317">
        <w:rPr>
          <w:rFonts w:ascii="Arial" w:hAnsi="Arial" w:cs="Arial"/>
          <w:sz w:val="24"/>
          <w:szCs w:val="24"/>
        </w:rPr>
        <w:t>,</w:t>
      </w:r>
      <w:r w:rsidR="00DD65C7">
        <w:rPr>
          <w:rFonts w:ascii="Arial" w:hAnsi="Arial" w:cs="Arial"/>
          <w:sz w:val="24"/>
          <w:szCs w:val="24"/>
        </w:rPr>
        <w:t xml:space="preserve"> without taking too much time and resources to gather the information. Other methods that could be used are interviews with professionals and methods such as mind maps, a quiz, polls to gain more inset from the young people of what they believe services can provide</w:t>
      </w:r>
      <w:r w:rsidR="0094647B">
        <w:rPr>
          <w:rFonts w:ascii="Arial" w:hAnsi="Arial" w:cs="Arial"/>
          <w:sz w:val="24"/>
          <w:szCs w:val="24"/>
        </w:rPr>
        <w:t>,</w:t>
      </w:r>
      <w:r w:rsidR="00DD65C7">
        <w:rPr>
          <w:rFonts w:ascii="Arial" w:hAnsi="Arial" w:cs="Arial"/>
          <w:sz w:val="24"/>
          <w:szCs w:val="24"/>
        </w:rPr>
        <w:t xml:space="preserve"> given the right resources and funding and how this will help their overall health both physical and mentally. </w:t>
      </w:r>
      <w:r w:rsidR="00DD65C7" w:rsidRPr="00585317">
        <w:rPr>
          <w:rFonts w:ascii="Arial" w:hAnsi="Arial" w:cs="Arial"/>
          <w:sz w:val="24"/>
          <w:szCs w:val="24"/>
        </w:rPr>
        <w:t xml:space="preserve">It is found that both qualitative and quantitative methods are as </w:t>
      </w:r>
      <w:r w:rsidR="008E6333" w:rsidRPr="00585317">
        <w:rPr>
          <w:rFonts w:ascii="Arial" w:hAnsi="Arial" w:cs="Arial"/>
          <w:sz w:val="24"/>
          <w:szCs w:val="24"/>
        </w:rPr>
        <w:t>valuable</w:t>
      </w:r>
      <w:r w:rsidR="00DD65C7" w:rsidRPr="00585317">
        <w:rPr>
          <w:rFonts w:ascii="Arial" w:hAnsi="Arial" w:cs="Arial"/>
          <w:sz w:val="24"/>
          <w:szCs w:val="24"/>
        </w:rPr>
        <w:t xml:space="preserve"> as each other</w:t>
      </w:r>
      <w:r w:rsidR="008E6333" w:rsidRPr="00585317">
        <w:rPr>
          <w:rFonts w:ascii="Arial" w:hAnsi="Arial" w:cs="Arial"/>
          <w:sz w:val="24"/>
          <w:szCs w:val="24"/>
        </w:rPr>
        <w:t xml:space="preserve"> however</w:t>
      </w:r>
      <w:r w:rsidR="00585317" w:rsidRPr="00585317">
        <w:rPr>
          <w:rFonts w:ascii="Arial" w:hAnsi="Arial" w:cs="Arial"/>
          <w:sz w:val="24"/>
          <w:szCs w:val="24"/>
        </w:rPr>
        <w:t>,</w:t>
      </w:r>
      <w:r w:rsidR="008E6333" w:rsidRPr="00585317">
        <w:rPr>
          <w:rFonts w:ascii="Arial" w:hAnsi="Arial" w:cs="Arial"/>
          <w:sz w:val="24"/>
          <w:szCs w:val="24"/>
        </w:rPr>
        <w:t xml:space="preserve"> </w:t>
      </w:r>
      <w:r w:rsidR="00DD65C7" w:rsidRPr="00585317">
        <w:rPr>
          <w:rFonts w:ascii="Arial" w:hAnsi="Arial" w:cs="Arial"/>
          <w:sz w:val="24"/>
          <w:szCs w:val="24"/>
        </w:rPr>
        <w:t>if research if conducted on a small scale then it is best to use more qualitative methods</w:t>
      </w:r>
      <w:r w:rsidR="008E6333" w:rsidRPr="00585317">
        <w:rPr>
          <w:rFonts w:ascii="Arial" w:hAnsi="Arial" w:cs="Arial"/>
          <w:sz w:val="24"/>
          <w:szCs w:val="24"/>
        </w:rPr>
        <w:t xml:space="preserve"> (</w:t>
      </w:r>
      <w:bookmarkStart w:id="0" w:name="_Hlk167216734"/>
      <w:r w:rsidR="008E6333" w:rsidRPr="00585317">
        <w:rPr>
          <w:rFonts w:ascii="Arial" w:hAnsi="Arial" w:cs="Arial"/>
          <w:sz w:val="24"/>
          <w:szCs w:val="24"/>
        </w:rPr>
        <w:t>Denscombe, 2017</w:t>
      </w:r>
      <w:bookmarkEnd w:id="0"/>
      <w:r w:rsidR="008E6333" w:rsidRPr="00585317">
        <w:rPr>
          <w:rFonts w:ascii="Arial" w:hAnsi="Arial" w:cs="Arial"/>
          <w:sz w:val="24"/>
          <w:szCs w:val="24"/>
        </w:rPr>
        <w:t>).</w:t>
      </w:r>
      <w:r w:rsidR="005B4F52" w:rsidRPr="008E6333">
        <w:rPr>
          <w:rFonts w:ascii="Arial" w:hAnsi="Arial" w:cs="Arial"/>
          <w:sz w:val="24"/>
          <w:szCs w:val="24"/>
        </w:rPr>
        <w:t xml:space="preserve"> </w:t>
      </w:r>
      <w:r w:rsidR="008E6333" w:rsidRPr="008E6333">
        <w:rPr>
          <w:rFonts w:ascii="Arial" w:hAnsi="Arial" w:cs="Arial"/>
          <w:sz w:val="24"/>
          <w:szCs w:val="24"/>
        </w:rPr>
        <w:t>T</w:t>
      </w:r>
      <w:r w:rsidR="005B4F52" w:rsidRPr="008E6333">
        <w:rPr>
          <w:rFonts w:ascii="Arial" w:hAnsi="Arial" w:cs="Arial"/>
          <w:sz w:val="24"/>
          <w:szCs w:val="24"/>
        </w:rPr>
        <w:t>his will</w:t>
      </w:r>
      <w:r w:rsidR="008E6333" w:rsidRPr="008E6333">
        <w:rPr>
          <w:rFonts w:ascii="Arial" w:hAnsi="Arial" w:cs="Arial"/>
          <w:sz w:val="24"/>
          <w:szCs w:val="24"/>
        </w:rPr>
        <w:t xml:space="preserve"> in</w:t>
      </w:r>
      <w:r w:rsidR="007319D7">
        <w:rPr>
          <w:rFonts w:ascii="Arial" w:hAnsi="Arial" w:cs="Arial"/>
          <w:sz w:val="24"/>
          <w:szCs w:val="24"/>
        </w:rPr>
        <w:t xml:space="preserve"> </w:t>
      </w:r>
      <w:r w:rsidR="007319D7" w:rsidRPr="008E6333">
        <w:rPr>
          <w:rFonts w:ascii="Arial" w:hAnsi="Arial" w:cs="Arial"/>
          <w:sz w:val="24"/>
          <w:szCs w:val="24"/>
        </w:rPr>
        <w:t>turn</w:t>
      </w:r>
      <w:r w:rsidR="007319D7">
        <w:rPr>
          <w:rFonts w:ascii="Arial" w:hAnsi="Arial" w:cs="Arial"/>
          <w:sz w:val="24"/>
          <w:szCs w:val="24"/>
        </w:rPr>
        <w:t>,</w:t>
      </w:r>
      <w:r w:rsidR="005B4F52" w:rsidRPr="008E6333">
        <w:rPr>
          <w:rFonts w:ascii="Arial" w:hAnsi="Arial" w:cs="Arial"/>
          <w:sz w:val="24"/>
          <w:szCs w:val="24"/>
        </w:rPr>
        <w:t xml:space="preserve"> help the reporting stage of the research </w:t>
      </w:r>
      <w:r w:rsidR="008E6333" w:rsidRPr="008E6333">
        <w:rPr>
          <w:rFonts w:ascii="Arial" w:hAnsi="Arial" w:cs="Arial"/>
          <w:sz w:val="24"/>
          <w:szCs w:val="24"/>
        </w:rPr>
        <w:t>process and</w:t>
      </w:r>
      <w:r w:rsidR="005B4F52" w:rsidRPr="008E6333">
        <w:rPr>
          <w:rFonts w:ascii="Arial" w:hAnsi="Arial" w:cs="Arial"/>
          <w:sz w:val="24"/>
          <w:szCs w:val="24"/>
        </w:rPr>
        <w:t xml:space="preserve"> will have more face value </w:t>
      </w:r>
      <w:r w:rsidR="007319D7">
        <w:rPr>
          <w:rFonts w:ascii="Arial" w:hAnsi="Arial" w:cs="Arial"/>
          <w:sz w:val="24"/>
          <w:szCs w:val="24"/>
        </w:rPr>
        <w:t>for</w:t>
      </w:r>
      <w:r w:rsidR="005B4F52" w:rsidRPr="008E6333">
        <w:rPr>
          <w:rFonts w:ascii="Arial" w:hAnsi="Arial" w:cs="Arial"/>
          <w:sz w:val="24"/>
          <w:szCs w:val="24"/>
        </w:rPr>
        <w:t xml:space="preserve"> the participants and the services and provision that receive the feedback.</w:t>
      </w:r>
      <w:r w:rsidR="005B4F52">
        <w:rPr>
          <w:rFonts w:ascii="Arial" w:hAnsi="Arial" w:cs="Arial"/>
          <w:sz w:val="24"/>
          <w:szCs w:val="24"/>
        </w:rPr>
        <w:t xml:space="preserve"> Whilst these are methods of researching</w:t>
      </w:r>
      <w:r w:rsidR="0094647B">
        <w:rPr>
          <w:rFonts w:ascii="Arial" w:hAnsi="Arial" w:cs="Arial"/>
          <w:sz w:val="24"/>
          <w:szCs w:val="24"/>
        </w:rPr>
        <w:t>,</w:t>
      </w:r>
      <w:r w:rsidR="005B4F52">
        <w:rPr>
          <w:rFonts w:ascii="Arial" w:hAnsi="Arial" w:cs="Arial"/>
          <w:sz w:val="24"/>
          <w:szCs w:val="24"/>
        </w:rPr>
        <w:t xml:space="preserve"> there can be ethical issues that arise.</w:t>
      </w:r>
    </w:p>
    <w:p w14:paraId="5AD074A5" w14:textId="5B4454D8" w:rsidR="00C24C05" w:rsidRPr="00C24C05" w:rsidRDefault="005B4F52" w:rsidP="00B77C8B">
      <w:pPr>
        <w:spacing w:line="480" w:lineRule="auto"/>
        <w:rPr>
          <w:rFonts w:ascii="Arial" w:hAnsi="Arial" w:cs="Arial"/>
          <w:sz w:val="24"/>
          <w:szCs w:val="24"/>
        </w:rPr>
      </w:pPr>
      <w:r>
        <w:rPr>
          <w:rFonts w:ascii="Arial" w:hAnsi="Arial" w:cs="Arial"/>
          <w:sz w:val="24"/>
          <w:szCs w:val="24"/>
        </w:rPr>
        <w:t xml:space="preserve">Before conducting research there will be a screening process undertaken as part of the university process under the </w:t>
      </w:r>
      <w:r w:rsidRPr="005B4F52">
        <w:rPr>
          <w:rFonts w:ascii="Arial" w:hAnsi="Arial" w:cs="Arial"/>
          <w:sz w:val="24"/>
          <w:szCs w:val="24"/>
        </w:rPr>
        <w:t xml:space="preserve">Research </w:t>
      </w:r>
      <w:r w:rsidRPr="00190359">
        <w:rPr>
          <w:rFonts w:ascii="Arial" w:hAnsi="Arial" w:cs="Arial"/>
          <w:sz w:val="24"/>
          <w:szCs w:val="24"/>
        </w:rPr>
        <w:t>Ethics &amp; Integrity Code of Practic</w:t>
      </w:r>
      <w:r w:rsidR="00B543F1" w:rsidRPr="00190359">
        <w:rPr>
          <w:rFonts w:ascii="Arial" w:hAnsi="Arial" w:cs="Arial"/>
          <w:sz w:val="24"/>
          <w:szCs w:val="24"/>
        </w:rPr>
        <w:t>e</w:t>
      </w:r>
      <w:r w:rsidR="008E6333" w:rsidRPr="00190359">
        <w:rPr>
          <w:rFonts w:ascii="Arial" w:hAnsi="Arial" w:cs="Arial"/>
          <w:sz w:val="24"/>
          <w:szCs w:val="24"/>
        </w:rPr>
        <w:t xml:space="preserve"> (</w:t>
      </w:r>
      <w:bookmarkStart w:id="1" w:name="_Hlk167277436"/>
      <w:r w:rsidR="007319D7" w:rsidRPr="00190359">
        <w:rPr>
          <w:rFonts w:ascii="Arial" w:hAnsi="Arial" w:cs="Arial"/>
          <w:sz w:val="24"/>
          <w:szCs w:val="24"/>
        </w:rPr>
        <w:t>University of Wales Trinity Saint David</w:t>
      </w:r>
      <w:bookmarkEnd w:id="1"/>
      <w:r w:rsidR="007319D7" w:rsidRPr="00190359">
        <w:rPr>
          <w:rFonts w:ascii="Arial" w:hAnsi="Arial" w:cs="Arial"/>
          <w:sz w:val="24"/>
          <w:szCs w:val="24"/>
        </w:rPr>
        <w:t xml:space="preserve">, </w:t>
      </w:r>
      <w:r w:rsidR="008E6333" w:rsidRPr="00190359">
        <w:rPr>
          <w:rFonts w:ascii="Arial" w:hAnsi="Arial" w:cs="Arial"/>
          <w:sz w:val="24"/>
          <w:szCs w:val="24"/>
        </w:rPr>
        <w:t>2022)</w:t>
      </w:r>
      <w:r w:rsidR="00B543F1" w:rsidRPr="00190359">
        <w:rPr>
          <w:rFonts w:ascii="Arial" w:hAnsi="Arial" w:cs="Arial"/>
          <w:sz w:val="24"/>
          <w:szCs w:val="24"/>
        </w:rPr>
        <w:t xml:space="preserve">. Other ethical issues can be found in Ethical Guidelines </w:t>
      </w:r>
      <w:r w:rsidR="007319D7" w:rsidRPr="00190359">
        <w:rPr>
          <w:rFonts w:ascii="Arial" w:hAnsi="Arial" w:cs="Arial"/>
          <w:sz w:val="24"/>
          <w:szCs w:val="24"/>
        </w:rPr>
        <w:t>f</w:t>
      </w:r>
      <w:r w:rsidR="00B543F1" w:rsidRPr="00190359">
        <w:rPr>
          <w:rFonts w:ascii="Arial" w:hAnsi="Arial" w:cs="Arial"/>
          <w:sz w:val="24"/>
          <w:szCs w:val="24"/>
        </w:rPr>
        <w:t>or Educational Research produced by BERA</w:t>
      </w:r>
      <w:r w:rsidR="008E6333" w:rsidRPr="00190359">
        <w:rPr>
          <w:rFonts w:ascii="Arial" w:hAnsi="Arial" w:cs="Arial"/>
          <w:sz w:val="24"/>
          <w:szCs w:val="24"/>
        </w:rPr>
        <w:t xml:space="preserve"> (2011)</w:t>
      </w:r>
      <w:r w:rsidR="00B543F1" w:rsidRPr="00190359">
        <w:rPr>
          <w:rFonts w:ascii="Arial" w:hAnsi="Arial" w:cs="Arial"/>
          <w:sz w:val="24"/>
          <w:szCs w:val="24"/>
        </w:rPr>
        <w:t>.</w:t>
      </w:r>
      <w:r w:rsidR="00B543F1">
        <w:rPr>
          <w:rFonts w:ascii="Arial" w:hAnsi="Arial" w:cs="Arial"/>
          <w:sz w:val="24"/>
          <w:szCs w:val="24"/>
        </w:rPr>
        <w:t xml:space="preserve"> In regard to ethical issues from the university</w:t>
      </w:r>
      <w:r w:rsidR="007319D7">
        <w:rPr>
          <w:rFonts w:ascii="Arial" w:hAnsi="Arial" w:cs="Arial"/>
          <w:sz w:val="24"/>
          <w:szCs w:val="24"/>
        </w:rPr>
        <w:t>,</w:t>
      </w:r>
      <w:r w:rsidR="00B543F1">
        <w:rPr>
          <w:rFonts w:ascii="Arial" w:hAnsi="Arial" w:cs="Arial"/>
          <w:sz w:val="24"/>
          <w:szCs w:val="24"/>
        </w:rPr>
        <w:t xml:space="preserve"> there may be barriers such as a</w:t>
      </w:r>
      <w:r w:rsidR="00B543F1" w:rsidRPr="00B543F1">
        <w:rPr>
          <w:rFonts w:ascii="Arial" w:hAnsi="Arial" w:cs="Arial"/>
          <w:sz w:val="24"/>
          <w:szCs w:val="24"/>
        </w:rPr>
        <w:t xml:space="preserve"> </w:t>
      </w:r>
      <w:r w:rsidR="00B543F1">
        <w:rPr>
          <w:rFonts w:ascii="Arial" w:hAnsi="Arial" w:cs="Arial"/>
          <w:sz w:val="24"/>
          <w:szCs w:val="24"/>
        </w:rPr>
        <w:t>d</w:t>
      </w:r>
      <w:r w:rsidR="00B543F1" w:rsidRPr="00B543F1">
        <w:rPr>
          <w:rFonts w:ascii="Arial" w:hAnsi="Arial" w:cs="Arial"/>
          <w:sz w:val="24"/>
          <w:szCs w:val="24"/>
        </w:rPr>
        <w:t xml:space="preserve">ata </w:t>
      </w:r>
      <w:r w:rsidR="00B543F1">
        <w:rPr>
          <w:rFonts w:ascii="Arial" w:hAnsi="Arial" w:cs="Arial"/>
          <w:sz w:val="24"/>
          <w:szCs w:val="24"/>
        </w:rPr>
        <w:t>p</w:t>
      </w:r>
      <w:r w:rsidR="00B543F1" w:rsidRPr="00B543F1">
        <w:rPr>
          <w:rFonts w:ascii="Arial" w:hAnsi="Arial" w:cs="Arial"/>
          <w:sz w:val="24"/>
          <w:szCs w:val="24"/>
        </w:rPr>
        <w:t xml:space="preserve">rotection </w:t>
      </w:r>
      <w:r w:rsidR="00B543F1">
        <w:rPr>
          <w:rFonts w:ascii="Arial" w:hAnsi="Arial" w:cs="Arial"/>
          <w:sz w:val="24"/>
          <w:szCs w:val="24"/>
        </w:rPr>
        <w:t>i</w:t>
      </w:r>
      <w:r w:rsidR="00B543F1" w:rsidRPr="00B543F1">
        <w:rPr>
          <w:rFonts w:ascii="Arial" w:hAnsi="Arial" w:cs="Arial"/>
          <w:sz w:val="24"/>
          <w:szCs w:val="24"/>
        </w:rPr>
        <w:t xml:space="preserve">mpact </w:t>
      </w:r>
      <w:r w:rsidR="00B543F1">
        <w:rPr>
          <w:rFonts w:ascii="Arial" w:hAnsi="Arial" w:cs="Arial"/>
          <w:sz w:val="24"/>
          <w:szCs w:val="24"/>
        </w:rPr>
        <w:t>a</w:t>
      </w:r>
      <w:r w:rsidR="00B543F1" w:rsidRPr="00B543F1">
        <w:rPr>
          <w:rFonts w:ascii="Arial" w:hAnsi="Arial" w:cs="Arial"/>
          <w:sz w:val="24"/>
          <w:szCs w:val="24"/>
        </w:rPr>
        <w:t>ssessment (DPIA)</w:t>
      </w:r>
      <w:r w:rsidR="00B543F1">
        <w:rPr>
          <w:rFonts w:ascii="Arial" w:hAnsi="Arial" w:cs="Arial"/>
          <w:sz w:val="24"/>
          <w:szCs w:val="24"/>
        </w:rPr>
        <w:t xml:space="preserve"> as this</w:t>
      </w:r>
      <w:r w:rsidR="00B543F1" w:rsidRPr="00B543F1">
        <w:rPr>
          <w:rFonts w:ascii="Arial" w:hAnsi="Arial" w:cs="Arial"/>
          <w:sz w:val="24"/>
          <w:szCs w:val="24"/>
        </w:rPr>
        <w:t xml:space="preserve"> is </w:t>
      </w:r>
      <w:r w:rsidR="00B543F1">
        <w:rPr>
          <w:rFonts w:ascii="Arial" w:hAnsi="Arial" w:cs="Arial"/>
          <w:sz w:val="24"/>
          <w:szCs w:val="24"/>
        </w:rPr>
        <w:t>“</w:t>
      </w:r>
      <w:r w:rsidR="00B543F1" w:rsidRPr="00B543F1">
        <w:rPr>
          <w:rFonts w:ascii="Arial" w:hAnsi="Arial" w:cs="Arial"/>
          <w:sz w:val="24"/>
          <w:szCs w:val="24"/>
        </w:rPr>
        <w:t>a</w:t>
      </w:r>
      <w:r w:rsidR="007319D7">
        <w:rPr>
          <w:rFonts w:ascii="Arial" w:hAnsi="Arial" w:cs="Arial"/>
          <w:sz w:val="24"/>
          <w:szCs w:val="24"/>
        </w:rPr>
        <w:t>n</w:t>
      </w:r>
      <w:r w:rsidR="00B543F1" w:rsidRPr="00B543F1">
        <w:rPr>
          <w:rFonts w:ascii="Arial" w:hAnsi="Arial" w:cs="Arial"/>
          <w:sz w:val="24"/>
          <w:szCs w:val="24"/>
        </w:rPr>
        <w:t xml:space="preserve"> assessment to help researchers identify any potential risks a project might have as regards</w:t>
      </w:r>
      <w:r w:rsidR="00B543F1">
        <w:rPr>
          <w:rFonts w:ascii="Arial" w:hAnsi="Arial" w:cs="Arial"/>
          <w:sz w:val="24"/>
          <w:szCs w:val="24"/>
        </w:rPr>
        <w:t xml:space="preserve"> </w:t>
      </w:r>
      <w:r w:rsidR="00B543F1" w:rsidRPr="00B543F1">
        <w:rPr>
          <w:rFonts w:ascii="Arial" w:hAnsi="Arial" w:cs="Arial"/>
          <w:sz w:val="24"/>
          <w:szCs w:val="24"/>
        </w:rPr>
        <w:t>intruding into participants’ privacy</w:t>
      </w:r>
      <w:r w:rsidR="00B543F1">
        <w:rPr>
          <w:rFonts w:ascii="Arial" w:hAnsi="Arial" w:cs="Arial"/>
          <w:sz w:val="24"/>
          <w:szCs w:val="24"/>
        </w:rPr>
        <w:t>”</w:t>
      </w:r>
      <w:r w:rsidR="001B6641">
        <w:rPr>
          <w:rFonts w:ascii="Arial" w:hAnsi="Arial" w:cs="Arial"/>
          <w:sz w:val="24"/>
          <w:szCs w:val="24"/>
        </w:rPr>
        <w:t xml:space="preserve"> </w:t>
      </w:r>
      <w:r w:rsidR="007319D7">
        <w:rPr>
          <w:rFonts w:ascii="Arial" w:hAnsi="Arial" w:cs="Arial"/>
          <w:sz w:val="24"/>
          <w:szCs w:val="24"/>
        </w:rPr>
        <w:lastRenderedPageBreak/>
        <w:t xml:space="preserve">(University of Wales Trinity Saint David, </w:t>
      </w:r>
      <w:r w:rsidR="001B6641">
        <w:rPr>
          <w:rFonts w:ascii="Arial" w:hAnsi="Arial" w:cs="Arial"/>
          <w:sz w:val="24"/>
          <w:szCs w:val="24"/>
        </w:rPr>
        <w:t>2022, p.9)</w:t>
      </w:r>
      <w:r w:rsidR="00B543F1">
        <w:rPr>
          <w:rFonts w:ascii="Arial" w:hAnsi="Arial" w:cs="Arial"/>
          <w:sz w:val="24"/>
          <w:szCs w:val="24"/>
        </w:rPr>
        <w:t>. This may</w:t>
      </w:r>
      <w:r w:rsidR="001B6641">
        <w:rPr>
          <w:rFonts w:ascii="Arial" w:hAnsi="Arial" w:cs="Arial"/>
          <w:sz w:val="24"/>
          <w:szCs w:val="24"/>
        </w:rPr>
        <w:t>be a</w:t>
      </w:r>
      <w:r w:rsidR="00B543F1">
        <w:rPr>
          <w:rFonts w:ascii="Arial" w:hAnsi="Arial" w:cs="Arial"/>
          <w:sz w:val="24"/>
          <w:szCs w:val="24"/>
        </w:rPr>
        <w:t xml:space="preserve">n issue if the participants privacy is at risk. </w:t>
      </w:r>
      <w:r w:rsidR="006E766A">
        <w:rPr>
          <w:rFonts w:ascii="Arial" w:hAnsi="Arial" w:cs="Arial"/>
          <w:sz w:val="24"/>
          <w:szCs w:val="24"/>
        </w:rPr>
        <w:t>Other</w:t>
      </w:r>
      <w:r w:rsidR="00C24C05">
        <w:rPr>
          <w:rFonts w:ascii="Arial" w:hAnsi="Arial" w:cs="Arial"/>
          <w:sz w:val="24"/>
          <w:szCs w:val="24"/>
        </w:rPr>
        <w:t xml:space="preserve"> issues</w:t>
      </w:r>
      <w:r w:rsidR="001B6641">
        <w:rPr>
          <w:rFonts w:ascii="Arial" w:hAnsi="Arial" w:cs="Arial"/>
          <w:sz w:val="24"/>
          <w:szCs w:val="24"/>
        </w:rPr>
        <w:t xml:space="preserve"> </w:t>
      </w:r>
      <w:r w:rsidR="00314DFC">
        <w:rPr>
          <w:rFonts w:ascii="Arial" w:hAnsi="Arial" w:cs="Arial"/>
          <w:sz w:val="24"/>
          <w:szCs w:val="24"/>
        </w:rPr>
        <w:t xml:space="preserve">may occur if </w:t>
      </w:r>
      <w:r w:rsidR="00C24C05">
        <w:rPr>
          <w:rFonts w:ascii="Arial" w:hAnsi="Arial" w:cs="Arial"/>
          <w:sz w:val="24"/>
          <w:szCs w:val="24"/>
        </w:rPr>
        <w:t xml:space="preserve">the researcher does not follow the </w:t>
      </w:r>
      <w:r w:rsidR="00C24C05" w:rsidRPr="00C24C05">
        <w:rPr>
          <w:rFonts w:ascii="Arial" w:hAnsi="Arial" w:cs="Arial"/>
          <w:sz w:val="24"/>
          <w:szCs w:val="24"/>
        </w:rPr>
        <w:t>UK</w:t>
      </w:r>
      <w:r w:rsidR="00C24C05">
        <w:rPr>
          <w:rFonts w:ascii="Arial" w:hAnsi="Arial" w:cs="Arial"/>
          <w:sz w:val="24"/>
          <w:szCs w:val="24"/>
        </w:rPr>
        <w:t xml:space="preserve"> </w:t>
      </w:r>
      <w:r w:rsidR="00C24C05" w:rsidRPr="00C24C05">
        <w:rPr>
          <w:rFonts w:ascii="Arial" w:hAnsi="Arial" w:cs="Arial"/>
          <w:sz w:val="24"/>
          <w:szCs w:val="24"/>
        </w:rPr>
        <w:t>Data Protection Act (2018)</w:t>
      </w:r>
      <w:r w:rsidR="00314DFC">
        <w:rPr>
          <w:rFonts w:ascii="Arial" w:hAnsi="Arial" w:cs="Arial"/>
          <w:sz w:val="24"/>
          <w:szCs w:val="24"/>
        </w:rPr>
        <w:t>,</w:t>
      </w:r>
      <w:r w:rsidR="00C24C05">
        <w:rPr>
          <w:rFonts w:ascii="Arial" w:hAnsi="Arial" w:cs="Arial"/>
          <w:sz w:val="24"/>
          <w:szCs w:val="24"/>
        </w:rPr>
        <w:t xml:space="preserve"> then the research and researcher will be under </w:t>
      </w:r>
      <w:r w:rsidR="00C24C05" w:rsidRPr="00C24C05">
        <w:rPr>
          <w:rFonts w:ascii="Arial" w:hAnsi="Arial" w:cs="Arial"/>
          <w:sz w:val="24"/>
          <w:szCs w:val="24"/>
        </w:rPr>
        <w:t>scrutiny</w:t>
      </w:r>
      <w:r w:rsidR="00C24C05">
        <w:rPr>
          <w:rFonts w:ascii="Arial" w:hAnsi="Arial" w:cs="Arial"/>
          <w:sz w:val="24"/>
          <w:szCs w:val="24"/>
        </w:rPr>
        <w:t>. Within the BE</w:t>
      </w:r>
      <w:r w:rsidR="001B6641">
        <w:rPr>
          <w:rFonts w:ascii="Arial" w:hAnsi="Arial" w:cs="Arial"/>
          <w:sz w:val="24"/>
          <w:szCs w:val="24"/>
        </w:rPr>
        <w:t>RA (2011)</w:t>
      </w:r>
      <w:r w:rsidR="00C24C05">
        <w:rPr>
          <w:rFonts w:ascii="Arial" w:hAnsi="Arial" w:cs="Arial"/>
          <w:sz w:val="24"/>
          <w:szCs w:val="24"/>
        </w:rPr>
        <w:t xml:space="preserve"> policy</w:t>
      </w:r>
      <w:r w:rsidR="00314DFC">
        <w:rPr>
          <w:rFonts w:ascii="Arial" w:hAnsi="Arial" w:cs="Arial"/>
          <w:sz w:val="24"/>
          <w:szCs w:val="24"/>
        </w:rPr>
        <w:t>,</w:t>
      </w:r>
      <w:r w:rsidR="00C24C05">
        <w:rPr>
          <w:rFonts w:ascii="Arial" w:hAnsi="Arial" w:cs="Arial"/>
          <w:sz w:val="24"/>
          <w:szCs w:val="24"/>
        </w:rPr>
        <w:t xml:space="preserve"> the a</w:t>
      </w:r>
      <w:r w:rsidR="00C24C05" w:rsidRPr="00C24C05">
        <w:rPr>
          <w:rFonts w:ascii="Arial" w:hAnsi="Arial" w:cs="Arial"/>
          <w:sz w:val="24"/>
          <w:szCs w:val="24"/>
        </w:rPr>
        <w:t xml:space="preserve">ssociation considers that all educational research should be conducted within an ethic of respect for: </w:t>
      </w:r>
    </w:p>
    <w:p w14:paraId="310BD56F" w14:textId="034671CE" w:rsidR="00C24C05" w:rsidRPr="00C24C05" w:rsidRDefault="00C24C05" w:rsidP="00B77C8B">
      <w:pPr>
        <w:pStyle w:val="ListParagraph"/>
        <w:numPr>
          <w:ilvl w:val="0"/>
          <w:numId w:val="1"/>
        </w:numPr>
        <w:spacing w:line="480" w:lineRule="auto"/>
        <w:rPr>
          <w:rFonts w:ascii="Arial" w:hAnsi="Arial" w:cs="Arial"/>
          <w:sz w:val="24"/>
          <w:szCs w:val="24"/>
        </w:rPr>
      </w:pPr>
      <w:r w:rsidRPr="00C24C05">
        <w:rPr>
          <w:rFonts w:ascii="Arial" w:hAnsi="Arial" w:cs="Arial"/>
          <w:sz w:val="24"/>
          <w:szCs w:val="24"/>
        </w:rPr>
        <w:t xml:space="preserve">the Person </w:t>
      </w:r>
    </w:p>
    <w:p w14:paraId="2E07C3D7" w14:textId="549C6E81" w:rsidR="00C24C05" w:rsidRPr="00C24C05" w:rsidRDefault="00C24C05" w:rsidP="00B77C8B">
      <w:pPr>
        <w:pStyle w:val="ListParagraph"/>
        <w:numPr>
          <w:ilvl w:val="0"/>
          <w:numId w:val="1"/>
        </w:numPr>
        <w:spacing w:line="480" w:lineRule="auto"/>
        <w:rPr>
          <w:rFonts w:ascii="Arial" w:hAnsi="Arial" w:cs="Arial"/>
          <w:sz w:val="24"/>
          <w:szCs w:val="24"/>
        </w:rPr>
      </w:pPr>
      <w:r w:rsidRPr="00C24C05">
        <w:rPr>
          <w:rFonts w:ascii="Arial" w:hAnsi="Arial" w:cs="Arial"/>
          <w:sz w:val="24"/>
          <w:szCs w:val="24"/>
        </w:rPr>
        <w:t xml:space="preserve">the Knowledge </w:t>
      </w:r>
    </w:p>
    <w:p w14:paraId="7AF0D1A3" w14:textId="3A252588" w:rsidR="00C24C05" w:rsidRPr="00C24C05" w:rsidRDefault="00C24C05" w:rsidP="00B77C8B">
      <w:pPr>
        <w:pStyle w:val="ListParagraph"/>
        <w:numPr>
          <w:ilvl w:val="0"/>
          <w:numId w:val="1"/>
        </w:numPr>
        <w:spacing w:line="480" w:lineRule="auto"/>
        <w:rPr>
          <w:rFonts w:ascii="Arial" w:hAnsi="Arial" w:cs="Arial"/>
          <w:sz w:val="24"/>
          <w:szCs w:val="24"/>
        </w:rPr>
      </w:pPr>
      <w:r w:rsidRPr="00C24C05">
        <w:rPr>
          <w:rFonts w:ascii="Arial" w:hAnsi="Arial" w:cs="Arial"/>
          <w:sz w:val="24"/>
          <w:szCs w:val="24"/>
        </w:rPr>
        <w:t xml:space="preserve">the Democratic Values </w:t>
      </w:r>
    </w:p>
    <w:p w14:paraId="03A765CF" w14:textId="5827561A" w:rsidR="00C24C05" w:rsidRPr="00C24C05" w:rsidRDefault="00C24C05" w:rsidP="00B77C8B">
      <w:pPr>
        <w:pStyle w:val="ListParagraph"/>
        <w:numPr>
          <w:ilvl w:val="0"/>
          <w:numId w:val="1"/>
        </w:numPr>
        <w:spacing w:line="480" w:lineRule="auto"/>
        <w:rPr>
          <w:rFonts w:ascii="Arial" w:hAnsi="Arial" w:cs="Arial"/>
          <w:sz w:val="24"/>
          <w:szCs w:val="24"/>
        </w:rPr>
      </w:pPr>
      <w:r w:rsidRPr="00C24C05">
        <w:rPr>
          <w:rFonts w:ascii="Arial" w:hAnsi="Arial" w:cs="Arial"/>
          <w:sz w:val="24"/>
          <w:szCs w:val="24"/>
        </w:rPr>
        <w:t xml:space="preserve">the Quality of Educational Research </w:t>
      </w:r>
    </w:p>
    <w:p w14:paraId="751FEDDC" w14:textId="56D3B79B" w:rsidR="005B4F52" w:rsidRDefault="00C24C05" w:rsidP="00B77C8B">
      <w:pPr>
        <w:pStyle w:val="ListParagraph"/>
        <w:numPr>
          <w:ilvl w:val="0"/>
          <w:numId w:val="1"/>
        </w:numPr>
        <w:spacing w:line="480" w:lineRule="auto"/>
        <w:rPr>
          <w:rFonts w:ascii="Arial" w:hAnsi="Arial" w:cs="Arial"/>
          <w:sz w:val="24"/>
          <w:szCs w:val="24"/>
        </w:rPr>
      </w:pPr>
      <w:r w:rsidRPr="00C24C05">
        <w:rPr>
          <w:rFonts w:ascii="Arial" w:hAnsi="Arial" w:cs="Arial"/>
          <w:sz w:val="24"/>
          <w:szCs w:val="24"/>
        </w:rPr>
        <w:t>the Academic Freedom</w:t>
      </w:r>
    </w:p>
    <w:p w14:paraId="24959D2E" w14:textId="00AF6745" w:rsidR="00C24C05" w:rsidRDefault="00314DFC" w:rsidP="00B77C8B">
      <w:pPr>
        <w:spacing w:line="480" w:lineRule="auto"/>
        <w:rPr>
          <w:rFonts w:ascii="Arial" w:hAnsi="Arial" w:cs="Arial"/>
          <w:sz w:val="24"/>
          <w:szCs w:val="24"/>
        </w:rPr>
      </w:pPr>
      <w:r>
        <w:rPr>
          <w:rFonts w:ascii="Arial" w:hAnsi="Arial" w:cs="Arial"/>
          <w:sz w:val="24"/>
          <w:szCs w:val="24"/>
        </w:rPr>
        <w:t xml:space="preserve">                                                                                                 (</w:t>
      </w:r>
      <w:r w:rsidR="00C24C05">
        <w:rPr>
          <w:rFonts w:ascii="Arial" w:hAnsi="Arial" w:cs="Arial"/>
          <w:sz w:val="24"/>
          <w:szCs w:val="24"/>
        </w:rPr>
        <w:t>BE</w:t>
      </w:r>
      <w:r w:rsidR="006E766A">
        <w:rPr>
          <w:rFonts w:ascii="Arial" w:hAnsi="Arial" w:cs="Arial"/>
          <w:sz w:val="24"/>
          <w:szCs w:val="24"/>
        </w:rPr>
        <w:t>RA</w:t>
      </w:r>
      <w:r>
        <w:rPr>
          <w:rFonts w:ascii="Arial" w:hAnsi="Arial" w:cs="Arial"/>
          <w:sz w:val="24"/>
          <w:szCs w:val="24"/>
        </w:rPr>
        <w:t xml:space="preserve">, </w:t>
      </w:r>
      <w:r w:rsidR="006E766A">
        <w:rPr>
          <w:rFonts w:ascii="Arial" w:hAnsi="Arial" w:cs="Arial"/>
          <w:sz w:val="24"/>
          <w:szCs w:val="24"/>
        </w:rPr>
        <w:t>2011)</w:t>
      </w:r>
      <w:r>
        <w:rPr>
          <w:rFonts w:ascii="Arial" w:hAnsi="Arial" w:cs="Arial"/>
          <w:sz w:val="24"/>
          <w:szCs w:val="24"/>
        </w:rPr>
        <w:t>.</w:t>
      </w:r>
    </w:p>
    <w:p w14:paraId="78D690A4" w14:textId="06E6BE54" w:rsidR="00314DFC" w:rsidRDefault="00314DFC" w:rsidP="00B77C8B">
      <w:pPr>
        <w:spacing w:line="480" w:lineRule="auto"/>
        <w:rPr>
          <w:rFonts w:ascii="Arial" w:hAnsi="Arial" w:cs="Arial"/>
          <w:sz w:val="24"/>
          <w:szCs w:val="24"/>
        </w:rPr>
      </w:pPr>
      <w:r>
        <w:rPr>
          <w:rFonts w:ascii="Arial" w:hAnsi="Arial" w:cs="Arial"/>
          <w:sz w:val="24"/>
          <w:szCs w:val="24"/>
        </w:rPr>
        <w:t>BERA (2011) also states:</w:t>
      </w:r>
    </w:p>
    <w:p w14:paraId="39790E2A" w14:textId="77777777" w:rsidR="00314DFC" w:rsidRDefault="003C7F1A" w:rsidP="00314DFC">
      <w:pPr>
        <w:spacing w:line="480" w:lineRule="auto"/>
        <w:ind w:left="567" w:right="567"/>
        <w:rPr>
          <w:rFonts w:ascii="Arial" w:hAnsi="Arial" w:cs="Arial"/>
          <w:sz w:val="24"/>
          <w:szCs w:val="24"/>
        </w:rPr>
      </w:pPr>
      <w:r w:rsidRPr="00700E80">
        <w:rPr>
          <w:rFonts w:ascii="Arial" w:hAnsi="Arial" w:cs="Arial"/>
          <w:sz w:val="24"/>
          <w:szCs w:val="24"/>
        </w:rPr>
        <w:t>Researchers must take the steps necessary to ensure that all participants in the research understand the process in which they are to be engaged, including why their participation is necessary, how it will be used and how and to whom it will be reported</w:t>
      </w:r>
      <w:r>
        <w:rPr>
          <w:rFonts w:ascii="Arial" w:hAnsi="Arial" w:cs="Arial"/>
          <w:sz w:val="24"/>
          <w:szCs w:val="24"/>
        </w:rPr>
        <w:t>.</w:t>
      </w:r>
      <w:r w:rsidR="00314DFC">
        <w:rPr>
          <w:rFonts w:ascii="Arial" w:hAnsi="Arial" w:cs="Arial"/>
          <w:sz w:val="24"/>
          <w:szCs w:val="24"/>
        </w:rPr>
        <w:t xml:space="preserve">                           </w:t>
      </w:r>
    </w:p>
    <w:p w14:paraId="305E8AB6" w14:textId="4A3F4678" w:rsidR="006E766A" w:rsidRDefault="00314DFC" w:rsidP="00314DFC">
      <w:pPr>
        <w:spacing w:line="480" w:lineRule="auto"/>
        <w:ind w:left="567" w:right="567"/>
        <w:rPr>
          <w:rFonts w:ascii="Arial" w:hAnsi="Arial" w:cs="Arial"/>
          <w:sz w:val="24"/>
          <w:szCs w:val="24"/>
        </w:rPr>
      </w:pPr>
      <w:r>
        <w:rPr>
          <w:rFonts w:ascii="Arial" w:hAnsi="Arial" w:cs="Arial"/>
          <w:sz w:val="24"/>
          <w:szCs w:val="24"/>
        </w:rPr>
        <w:t xml:space="preserve">                                                                                          (BERA, 2011).</w:t>
      </w:r>
    </w:p>
    <w:p w14:paraId="48E6D47D" w14:textId="37976E1B" w:rsidR="00700E80" w:rsidRDefault="00700E80" w:rsidP="00B77C8B">
      <w:pPr>
        <w:spacing w:line="480" w:lineRule="auto"/>
        <w:rPr>
          <w:rFonts w:ascii="Arial" w:hAnsi="Arial" w:cs="Arial"/>
          <w:sz w:val="24"/>
          <w:szCs w:val="24"/>
        </w:rPr>
      </w:pPr>
      <w:r>
        <w:rPr>
          <w:rFonts w:ascii="Arial" w:hAnsi="Arial" w:cs="Arial"/>
          <w:sz w:val="24"/>
          <w:szCs w:val="24"/>
        </w:rPr>
        <w:t>This ensures that there are no ethical issues when it comes to the process of understanding the research. There may be other ethical issues such a</w:t>
      </w:r>
      <w:r w:rsidR="00A63CF3">
        <w:rPr>
          <w:rFonts w:ascii="Arial" w:hAnsi="Arial" w:cs="Arial"/>
          <w:sz w:val="24"/>
          <w:szCs w:val="24"/>
        </w:rPr>
        <w:t>s,</w:t>
      </w:r>
      <w:r>
        <w:rPr>
          <w:rFonts w:ascii="Arial" w:hAnsi="Arial" w:cs="Arial"/>
          <w:sz w:val="24"/>
          <w:szCs w:val="24"/>
        </w:rPr>
        <w:t xml:space="preserve"> gross misconduct, misplace of information, manipulation of research as such there are policies and guidelines</w:t>
      </w:r>
      <w:r w:rsidR="006E766A">
        <w:rPr>
          <w:rFonts w:ascii="Arial" w:hAnsi="Arial" w:cs="Arial"/>
          <w:sz w:val="24"/>
          <w:szCs w:val="24"/>
        </w:rPr>
        <w:t xml:space="preserve"> under the </w:t>
      </w:r>
      <w:r w:rsidR="006E766A" w:rsidRPr="006E766A">
        <w:rPr>
          <w:rFonts w:ascii="Arial" w:hAnsi="Arial" w:cs="Arial"/>
          <w:sz w:val="24"/>
          <w:szCs w:val="24"/>
        </w:rPr>
        <w:t>General Data Protection Regulation</w:t>
      </w:r>
      <w:r w:rsidR="006E766A">
        <w:rPr>
          <w:rFonts w:ascii="Arial" w:hAnsi="Arial" w:cs="Arial"/>
          <w:sz w:val="24"/>
          <w:szCs w:val="24"/>
        </w:rPr>
        <w:t xml:space="preserve"> (</w:t>
      </w:r>
      <w:r w:rsidR="00B04BA3">
        <w:rPr>
          <w:rFonts w:ascii="Arial" w:hAnsi="Arial" w:cs="Arial"/>
          <w:sz w:val="24"/>
          <w:szCs w:val="24"/>
        </w:rPr>
        <w:t xml:space="preserve">Information Commissioner’s Office, </w:t>
      </w:r>
      <w:r w:rsidR="006E766A">
        <w:rPr>
          <w:rFonts w:ascii="Arial" w:hAnsi="Arial" w:cs="Arial"/>
          <w:sz w:val="24"/>
          <w:szCs w:val="24"/>
        </w:rPr>
        <w:t xml:space="preserve">2018) </w:t>
      </w:r>
      <w:r>
        <w:rPr>
          <w:rFonts w:ascii="Arial" w:hAnsi="Arial" w:cs="Arial"/>
          <w:sz w:val="24"/>
          <w:szCs w:val="24"/>
        </w:rPr>
        <w:t>that researchers must follow in order to conduct certain types of research.</w:t>
      </w:r>
    </w:p>
    <w:p w14:paraId="74D6957F" w14:textId="100225CE" w:rsidR="00783162" w:rsidRDefault="00700E80" w:rsidP="00B77C8B">
      <w:pPr>
        <w:spacing w:line="480" w:lineRule="auto"/>
        <w:rPr>
          <w:rFonts w:ascii="Arial" w:hAnsi="Arial" w:cs="Arial"/>
          <w:sz w:val="24"/>
          <w:szCs w:val="24"/>
        </w:rPr>
      </w:pPr>
      <w:r>
        <w:rPr>
          <w:rFonts w:ascii="Arial" w:hAnsi="Arial" w:cs="Arial"/>
          <w:sz w:val="24"/>
          <w:szCs w:val="24"/>
        </w:rPr>
        <w:lastRenderedPageBreak/>
        <w:t xml:space="preserve">There are many strengths and weaknesses of the approach of research that may have an impact on the results of the mental health of participants and/or the dignity or face value of the services and provisions involved. </w:t>
      </w:r>
      <w:r w:rsidR="00117628">
        <w:rPr>
          <w:rFonts w:ascii="Arial" w:hAnsi="Arial" w:cs="Arial"/>
          <w:sz w:val="24"/>
          <w:szCs w:val="24"/>
        </w:rPr>
        <w:t>A</w:t>
      </w:r>
      <w:r>
        <w:rPr>
          <w:rFonts w:ascii="Arial" w:hAnsi="Arial" w:cs="Arial"/>
          <w:sz w:val="24"/>
          <w:szCs w:val="24"/>
        </w:rPr>
        <w:t xml:space="preserve"> </w:t>
      </w:r>
      <w:r w:rsidR="00117628">
        <w:rPr>
          <w:rFonts w:ascii="Arial" w:hAnsi="Arial" w:cs="Arial"/>
          <w:sz w:val="24"/>
          <w:szCs w:val="24"/>
        </w:rPr>
        <w:t xml:space="preserve">strength of the research is that the information gathered can help provisions and services in Pembrokeshire give better quality of work to young people aged eleven to twenty-five. On the other </w:t>
      </w:r>
      <w:r w:rsidR="006E766A">
        <w:rPr>
          <w:rFonts w:ascii="Arial" w:hAnsi="Arial" w:cs="Arial"/>
          <w:sz w:val="24"/>
          <w:szCs w:val="24"/>
        </w:rPr>
        <w:t>hand</w:t>
      </w:r>
      <w:r w:rsidR="00A63CF3">
        <w:rPr>
          <w:rFonts w:ascii="Arial" w:hAnsi="Arial" w:cs="Arial"/>
          <w:sz w:val="24"/>
          <w:szCs w:val="24"/>
        </w:rPr>
        <w:t>,</w:t>
      </w:r>
      <w:r w:rsidR="006E766A">
        <w:rPr>
          <w:rFonts w:ascii="Arial" w:hAnsi="Arial" w:cs="Arial"/>
          <w:sz w:val="24"/>
          <w:szCs w:val="24"/>
        </w:rPr>
        <w:t xml:space="preserve"> </w:t>
      </w:r>
      <w:r w:rsidR="00117628">
        <w:rPr>
          <w:rFonts w:ascii="Arial" w:hAnsi="Arial" w:cs="Arial"/>
          <w:sz w:val="24"/>
          <w:szCs w:val="24"/>
        </w:rPr>
        <w:t xml:space="preserve">that the young people have access to the services and provisions within Pembrokeshire. A weakness to this research is that there may be a high number of young people who may not be able to access services and provisions due to the limitations and requirements of either the young person or the services and provisions. </w:t>
      </w:r>
      <w:r w:rsidR="006E766A">
        <w:rPr>
          <w:rFonts w:ascii="Arial" w:hAnsi="Arial" w:cs="Arial"/>
          <w:sz w:val="24"/>
          <w:szCs w:val="24"/>
        </w:rPr>
        <w:t>However</w:t>
      </w:r>
      <w:r w:rsidR="00CC4300">
        <w:rPr>
          <w:rFonts w:ascii="Arial" w:hAnsi="Arial" w:cs="Arial"/>
          <w:sz w:val="24"/>
          <w:szCs w:val="24"/>
        </w:rPr>
        <w:t>,</w:t>
      </w:r>
      <w:r w:rsidR="00117628">
        <w:rPr>
          <w:rFonts w:ascii="Arial" w:hAnsi="Arial" w:cs="Arial"/>
          <w:sz w:val="24"/>
          <w:szCs w:val="24"/>
        </w:rPr>
        <w:t xml:space="preserve"> from this research the data will help participants </w:t>
      </w:r>
      <w:r w:rsidR="00783162">
        <w:rPr>
          <w:rFonts w:ascii="Arial" w:hAnsi="Arial" w:cs="Arial"/>
          <w:sz w:val="24"/>
          <w:szCs w:val="24"/>
        </w:rPr>
        <w:t>involved</w:t>
      </w:r>
      <w:r w:rsidR="00117628">
        <w:rPr>
          <w:rFonts w:ascii="Arial" w:hAnsi="Arial" w:cs="Arial"/>
          <w:sz w:val="24"/>
          <w:szCs w:val="24"/>
        </w:rPr>
        <w:t xml:space="preserve"> </w:t>
      </w:r>
      <w:r w:rsidR="00CC4300">
        <w:rPr>
          <w:rFonts w:ascii="Arial" w:hAnsi="Arial" w:cs="Arial"/>
          <w:sz w:val="24"/>
          <w:szCs w:val="24"/>
        </w:rPr>
        <w:t>to lead</w:t>
      </w:r>
      <w:r w:rsidR="00783162">
        <w:rPr>
          <w:rFonts w:ascii="Arial" w:hAnsi="Arial" w:cs="Arial"/>
          <w:sz w:val="24"/>
          <w:szCs w:val="24"/>
        </w:rPr>
        <w:t xml:space="preserve"> a healthier quality or life. </w:t>
      </w:r>
    </w:p>
    <w:p w14:paraId="348915D3" w14:textId="5C050D92" w:rsidR="00A63CF3" w:rsidRDefault="00783162" w:rsidP="00B77C8B">
      <w:pPr>
        <w:spacing w:line="480" w:lineRule="auto"/>
        <w:rPr>
          <w:rFonts w:ascii="Arial" w:hAnsi="Arial" w:cs="Arial"/>
          <w:sz w:val="24"/>
          <w:szCs w:val="24"/>
        </w:rPr>
      </w:pPr>
      <w:r>
        <w:rPr>
          <w:rFonts w:ascii="Arial" w:hAnsi="Arial" w:cs="Arial"/>
          <w:sz w:val="24"/>
          <w:szCs w:val="24"/>
        </w:rPr>
        <w:t>The young people and researcher analysed the data from the process by using spread sheets, being critical thinkers and or giving feedback to those involved. These are just some of the methods that can be used from analysing data. Another way of analysing data is by holding forums to meet with local services and provisions as a way of creating a plan of action in order to move forward. Therefor</w:t>
      </w:r>
      <w:r w:rsidR="006E766A">
        <w:rPr>
          <w:rFonts w:ascii="Arial" w:hAnsi="Arial" w:cs="Arial"/>
          <w:sz w:val="24"/>
          <w:szCs w:val="24"/>
        </w:rPr>
        <w:t>e,</w:t>
      </w:r>
      <w:r>
        <w:rPr>
          <w:rFonts w:ascii="Arial" w:hAnsi="Arial" w:cs="Arial"/>
          <w:sz w:val="24"/>
          <w:szCs w:val="24"/>
        </w:rPr>
        <w:t xml:space="preserve"> the results conclude that there is a need for young people in Pembrokeshire to have a better quality of access and service provided by the provisions and companies or participating parties involved with the research, whilst giving the services and provisions the appropriate tools, methods and or procedures in order to meet their goals as a whole. </w:t>
      </w:r>
    </w:p>
    <w:p w14:paraId="0DA4D74C" w14:textId="3D7118F7" w:rsidR="00783162" w:rsidRDefault="00783162" w:rsidP="00B77C8B">
      <w:pPr>
        <w:spacing w:line="480" w:lineRule="auto"/>
        <w:rPr>
          <w:rFonts w:ascii="Arial" w:hAnsi="Arial" w:cs="Arial"/>
          <w:sz w:val="24"/>
          <w:szCs w:val="24"/>
        </w:rPr>
      </w:pPr>
      <w:r>
        <w:rPr>
          <w:rFonts w:ascii="Arial" w:hAnsi="Arial" w:cs="Arial"/>
          <w:sz w:val="24"/>
          <w:szCs w:val="24"/>
        </w:rPr>
        <w:t>The impact from this research will hopefully give the young people more services and provisions to access in Pembrokeshire and will therefor</w:t>
      </w:r>
      <w:r w:rsidR="006E766A">
        <w:rPr>
          <w:rFonts w:ascii="Arial" w:hAnsi="Arial" w:cs="Arial"/>
          <w:sz w:val="24"/>
          <w:szCs w:val="24"/>
        </w:rPr>
        <w:t>e</w:t>
      </w:r>
      <w:r>
        <w:rPr>
          <w:rFonts w:ascii="Arial" w:hAnsi="Arial" w:cs="Arial"/>
          <w:sz w:val="24"/>
          <w:szCs w:val="24"/>
        </w:rPr>
        <w:t xml:space="preserve"> give them a better quality of li</w:t>
      </w:r>
      <w:r w:rsidR="006E766A">
        <w:rPr>
          <w:rFonts w:ascii="Arial" w:hAnsi="Arial" w:cs="Arial"/>
          <w:sz w:val="24"/>
          <w:szCs w:val="24"/>
        </w:rPr>
        <w:t>f</w:t>
      </w:r>
      <w:r>
        <w:rPr>
          <w:rFonts w:ascii="Arial" w:hAnsi="Arial" w:cs="Arial"/>
          <w:sz w:val="24"/>
          <w:szCs w:val="24"/>
        </w:rPr>
        <w:t xml:space="preserve">e </w:t>
      </w:r>
      <w:r w:rsidR="00B77C8B">
        <w:rPr>
          <w:rFonts w:ascii="Arial" w:hAnsi="Arial" w:cs="Arial"/>
          <w:sz w:val="24"/>
          <w:szCs w:val="24"/>
        </w:rPr>
        <w:t xml:space="preserve">that will impact the young people both physically and mentally. The services, provision and young people will have access to the research that is carried </w:t>
      </w:r>
      <w:r w:rsidR="00B77C8B">
        <w:rPr>
          <w:rFonts w:ascii="Arial" w:hAnsi="Arial" w:cs="Arial"/>
          <w:sz w:val="24"/>
          <w:szCs w:val="24"/>
        </w:rPr>
        <w:lastRenderedPageBreak/>
        <w:t>out so that each party</w:t>
      </w:r>
      <w:r w:rsidR="006E766A">
        <w:rPr>
          <w:rFonts w:ascii="Arial" w:hAnsi="Arial" w:cs="Arial"/>
          <w:sz w:val="24"/>
          <w:szCs w:val="24"/>
        </w:rPr>
        <w:t xml:space="preserve"> is</w:t>
      </w:r>
      <w:r w:rsidR="00B77C8B">
        <w:rPr>
          <w:rFonts w:ascii="Arial" w:hAnsi="Arial" w:cs="Arial"/>
          <w:sz w:val="24"/>
          <w:szCs w:val="24"/>
        </w:rPr>
        <w:t xml:space="preserve"> correctly</w:t>
      </w:r>
      <w:r w:rsidR="006E766A">
        <w:rPr>
          <w:rFonts w:ascii="Arial" w:hAnsi="Arial" w:cs="Arial"/>
          <w:sz w:val="24"/>
          <w:szCs w:val="24"/>
        </w:rPr>
        <w:t xml:space="preserve"> informed</w:t>
      </w:r>
      <w:r w:rsidR="00B77C8B">
        <w:rPr>
          <w:rFonts w:ascii="Arial" w:hAnsi="Arial" w:cs="Arial"/>
          <w:sz w:val="24"/>
          <w:szCs w:val="24"/>
        </w:rPr>
        <w:t xml:space="preserve">. Whilst including the </w:t>
      </w:r>
      <w:r w:rsidR="00A63CF3">
        <w:rPr>
          <w:rFonts w:ascii="Arial" w:hAnsi="Arial" w:cs="Arial"/>
          <w:sz w:val="24"/>
          <w:szCs w:val="24"/>
        </w:rPr>
        <w:t>privacy</w:t>
      </w:r>
      <w:r w:rsidR="00B77C8B">
        <w:rPr>
          <w:rFonts w:ascii="Arial" w:hAnsi="Arial" w:cs="Arial"/>
          <w:sz w:val="24"/>
          <w:szCs w:val="24"/>
        </w:rPr>
        <w:t xml:space="preserve"> of the party</w:t>
      </w:r>
      <w:r w:rsidR="00A63CF3">
        <w:rPr>
          <w:rFonts w:ascii="Arial" w:hAnsi="Arial" w:cs="Arial"/>
          <w:sz w:val="24"/>
          <w:szCs w:val="24"/>
        </w:rPr>
        <w:t>,</w:t>
      </w:r>
      <w:r w:rsidR="00B77C8B">
        <w:rPr>
          <w:rFonts w:ascii="Arial" w:hAnsi="Arial" w:cs="Arial"/>
          <w:sz w:val="24"/>
          <w:szCs w:val="24"/>
        </w:rPr>
        <w:t xml:space="preserve"> the results and research may also be seen by governing bodies and the university to gain a better understanding of the impact that resources and funding has on services and provisions that support young people aged eleven to twenty-five. The research may also be developed and adopted by wider communities and or governing bodies therefor</w:t>
      </w:r>
      <w:r w:rsidR="006E766A">
        <w:rPr>
          <w:rFonts w:ascii="Arial" w:hAnsi="Arial" w:cs="Arial"/>
          <w:sz w:val="24"/>
          <w:szCs w:val="24"/>
        </w:rPr>
        <w:t>e</w:t>
      </w:r>
      <w:r w:rsidR="00CC4300">
        <w:rPr>
          <w:rFonts w:ascii="Arial" w:hAnsi="Arial" w:cs="Arial"/>
          <w:sz w:val="24"/>
          <w:szCs w:val="24"/>
        </w:rPr>
        <w:t>,</w:t>
      </w:r>
      <w:r w:rsidR="00B77C8B">
        <w:rPr>
          <w:rFonts w:ascii="Arial" w:hAnsi="Arial" w:cs="Arial"/>
          <w:sz w:val="24"/>
          <w:szCs w:val="24"/>
        </w:rPr>
        <w:t xml:space="preserve"> being seen by a wider audience with the interest of giving a better quality of live.</w:t>
      </w:r>
    </w:p>
    <w:p w14:paraId="7680893D" w14:textId="78ED59BE" w:rsidR="00B77C8B" w:rsidRDefault="00B77C8B" w:rsidP="00B77C8B">
      <w:pPr>
        <w:spacing w:line="480" w:lineRule="auto"/>
        <w:rPr>
          <w:rFonts w:ascii="Arial" w:hAnsi="Arial" w:cs="Arial"/>
          <w:sz w:val="24"/>
          <w:szCs w:val="24"/>
        </w:rPr>
      </w:pPr>
      <w:r>
        <w:rPr>
          <w:rFonts w:ascii="Arial" w:hAnsi="Arial" w:cs="Arial"/>
          <w:sz w:val="24"/>
          <w:szCs w:val="24"/>
        </w:rPr>
        <w:t>To reflect on this process going forward</w:t>
      </w:r>
      <w:r w:rsidR="00A63CF3">
        <w:rPr>
          <w:rFonts w:ascii="Arial" w:hAnsi="Arial" w:cs="Arial"/>
          <w:sz w:val="24"/>
          <w:szCs w:val="24"/>
        </w:rPr>
        <w:t>,</w:t>
      </w:r>
      <w:r>
        <w:rPr>
          <w:rFonts w:ascii="Arial" w:hAnsi="Arial" w:cs="Arial"/>
          <w:sz w:val="24"/>
          <w:szCs w:val="24"/>
        </w:rPr>
        <w:t xml:space="preserve"> the data from the research will be used in future practice when carrying out youth work to the young people. The experiences from carrying out the research has given a better understanding of the services and provision in Pembrokeshire and what they can offer. </w:t>
      </w:r>
      <w:r w:rsidR="006E766A">
        <w:rPr>
          <w:rFonts w:ascii="Arial" w:hAnsi="Arial" w:cs="Arial"/>
          <w:sz w:val="24"/>
          <w:szCs w:val="24"/>
        </w:rPr>
        <w:t xml:space="preserve">However, </w:t>
      </w:r>
      <w:r>
        <w:rPr>
          <w:rFonts w:ascii="Arial" w:hAnsi="Arial" w:cs="Arial"/>
          <w:sz w:val="24"/>
          <w:szCs w:val="24"/>
        </w:rPr>
        <w:t>this has also given a better understanding of the day-to-day life that a young person lives. This will help the future of young people accessing these services and provision.</w:t>
      </w:r>
      <w:r w:rsidR="002B5E1E">
        <w:rPr>
          <w:rFonts w:ascii="Arial" w:hAnsi="Arial" w:cs="Arial"/>
          <w:sz w:val="24"/>
          <w:szCs w:val="24"/>
        </w:rPr>
        <w:t xml:space="preserve"> From these experiences the researcher has learned that there is definitely a gap in Pembrokeshire in regard to resources and refunding that is being accessed by services and provisions therefor</w:t>
      </w:r>
      <w:r w:rsidR="006E766A">
        <w:rPr>
          <w:rFonts w:ascii="Arial" w:hAnsi="Arial" w:cs="Arial"/>
          <w:sz w:val="24"/>
          <w:szCs w:val="24"/>
        </w:rPr>
        <w:t>e,</w:t>
      </w:r>
      <w:r w:rsidR="002B5E1E">
        <w:rPr>
          <w:rFonts w:ascii="Arial" w:hAnsi="Arial" w:cs="Arial"/>
          <w:sz w:val="24"/>
          <w:szCs w:val="24"/>
        </w:rPr>
        <w:t xml:space="preserve"> it is a valuable piece of work that will hopefully be recognized to help all </w:t>
      </w:r>
      <w:r w:rsidR="00A63CF3">
        <w:rPr>
          <w:rFonts w:ascii="Arial" w:hAnsi="Arial" w:cs="Arial"/>
          <w:sz w:val="24"/>
          <w:szCs w:val="24"/>
        </w:rPr>
        <w:t>parties</w:t>
      </w:r>
      <w:r w:rsidR="002B5E1E">
        <w:rPr>
          <w:rFonts w:ascii="Arial" w:hAnsi="Arial" w:cs="Arial"/>
          <w:sz w:val="24"/>
          <w:szCs w:val="24"/>
        </w:rPr>
        <w:t xml:space="preserve"> involved. In the future</w:t>
      </w:r>
      <w:r w:rsidR="00CC4300">
        <w:rPr>
          <w:rFonts w:ascii="Arial" w:hAnsi="Arial" w:cs="Arial"/>
          <w:sz w:val="24"/>
          <w:szCs w:val="24"/>
        </w:rPr>
        <w:t>,</w:t>
      </w:r>
      <w:r w:rsidR="002B5E1E">
        <w:rPr>
          <w:rFonts w:ascii="Arial" w:hAnsi="Arial" w:cs="Arial"/>
          <w:sz w:val="24"/>
          <w:szCs w:val="24"/>
        </w:rPr>
        <w:t xml:space="preserve"> these approaches of methods and methodology will be good use of knowledge to help further research </w:t>
      </w:r>
      <w:r w:rsidR="006E766A">
        <w:rPr>
          <w:rFonts w:ascii="Arial" w:hAnsi="Arial" w:cs="Arial"/>
          <w:sz w:val="24"/>
          <w:szCs w:val="24"/>
        </w:rPr>
        <w:t xml:space="preserve">along with </w:t>
      </w:r>
      <w:r w:rsidR="002B5E1E">
        <w:rPr>
          <w:rFonts w:ascii="Arial" w:hAnsi="Arial" w:cs="Arial"/>
          <w:sz w:val="24"/>
          <w:szCs w:val="24"/>
        </w:rPr>
        <w:t xml:space="preserve">the approaches taken from the services and provision </w:t>
      </w:r>
      <w:r w:rsidR="00CC4300">
        <w:rPr>
          <w:rFonts w:ascii="Arial" w:hAnsi="Arial" w:cs="Arial"/>
          <w:sz w:val="24"/>
          <w:szCs w:val="24"/>
        </w:rPr>
        <w:t xml:space="preserve">which </w:t>
      </w:r>
      <w:r w:rsidR="002B5E1E">
        <w:rPr>
          <w:rFonts w:ascii="Arial" w:hAnsi="Arial" w:cs="Arial"/>
          <w:sz w:val="24"/>
          <w:szCs w:val="24"/>
        </w:rPr>
        <w:t>will give better understanding of how they work and develop their procedures and policies.</w:t>
      </w:r>
    </w:p>
    <w:p w14:paraId="2E4FFF59" w14:textId="4A44DDB1" w:rsidR="008E6333" w:rsidRDefault="002B5E1E" w:rsidP="00B77C8B">
      <w:pPr>
        <w:spacing w:line="480" w:lineRule="auto"/>
        <w:rPr>
          <w:rFonts w:ascii="Arial" w:hAnsi="Arial" w:cs="Arial"/>
          <w:sz w:val="24"/>
          <w:szCs w:val="24"/>
        </w:rPr>
      </w:pPr>
      <w:r>
        <w:rPr>
          <w:rFonts w:ascii="Arial" w:hAnsi="Arial" w:cs="Arial"/>
          <w:sz w:val="24"/>
          <w:szCs w:val="24"/>
        </w:rPr>
        <w:t>To conclude</w:t>
      </w:r>
      <w:r w:rsidR="00A44127">
        <w:rPr>
          <w:rFonts w:ascii="Arial" w:hAnsi="Arial" w:cs="Arial"/>
          <w:sz w:val="24"/>
          <w:szCs w:val="24"/>
        </w:rPr>
        <w:t>,</w:t>
      </w:r>
      <w:r>
        <w:rPr>
          <w:rFonts w:ascii="Arial" w:hAnsi="Arial" w:cs="Arial"/>
          <w:sz w:val="24"/>
          <w:szCs w:val="24"/>
        </w:rPr>
        <w:t xml:space="preserve"> </w:t>
      </w:r>
      <w:r w:rsidR="006E766A">
        <w:rPr>
          <w:rFonts w:ascii="Arial" w:hAnsi="Arial" w:cs="Arial"/>
          <w:sz w:val="24"/>
          <w:szCs w:val="24"/>
        </w:rPr>
        <w:t xml:space="preserve">this essay has discussed </w:t>
      </w:r>
      <w:r>
        <w:rPr>
          <w:rFonts w:ascii="Arial" w:hAnsi="Arial" w:cs="Arial"/>
          <w:sz w:val="24"/>
          <w:szCs w:val="24"/>
        </w:rPr>
        <w:t>the methods and methodology of research and what ethical barriers researching can come across. There has also been prep</w:t>
      </w:r>
      <w:r w:rsidR="006E766A">
        <w:rPr>
          <w:rFonts w:ascii="Arial" w:hAnsi="Arial" w:cs="Arial"/>
          <w:sz w:val="24"/>
          <w:szCs w:val="24"/>
        </w:rPr>
        <w:t>aration</w:t>
      </w:r>
      <w:r>
        <w:rPr>
          <w:rFonts w:ascii="Arial" w:hAnsi="Arial" w:cs="Arial"/>
          <w:sz w:val="24"/>
          <w:szCs w:val="24"/>
        </w:rPr>
        <w:t xml:space="preserve"> work for a dissertation question for level six. </w:t>
      </w:r>
      <w:r w:rsidR="006E766A">
        <w:rPr>
          <w:rFonts w:ascii="Arial" w:hAnsi="Arial" w:cs="Arial"/>
          <w:sz w:val="24"/>
          <w:szCs w:val="24"/>
        </w:rPr>
        <w:t>In addition</w:t>
      </w:r>
      <w:r w:rsidR="00CC4300">
        <w:rPr>
          <w:rFonts w:ascii="Arial" w:hAnsi="Arial" w:cs="Arial"/>
          <w:sz w:val="24"/>
          <w:szCs w:val="24"/>
        </w:rPr>
        <w:t>,</w:t>
      </w:r>
      <w:r>
        <w:rPr>
          <w:rFonts w:ascii="Arial" w:hAnsi="Arial" w:cs="Arial"/>
          <w:sz w:val="24"/>
          <w:szCs w:val="24"/>
        </w:rPr>
        <w:t xml:space="preserve"> the topic of funding and re</w:t>
      </w:r>
      <w:r w:rsidR="006E766A">
        <w:rPr>
          <w:rFonts w:ascii="Arial" w:hAnsi="Arial" w:cs="Arial"/>
          <w:sz w:val="24"/>
          <w:szCs w:val="24"/>
        </w:rPr>
        <w:t xml:space="preserve">sources </w:t>
      </w:r>
      <w:r>
        <w:rPr>
          <w:rFonts w:ascii="Arial" w:hAnsi="Arial" w:cs="Arial"/>
          <w:sz w:val="24"/>
          <w:szCs w:val="24"/>
        </w:rPr>
        <w:t xml:space="preserve">in Pembrokeshire services and provision has been </w:t>
      </w:r>
      <w:r>
        <w:rPr>
          <w:rFonts w:ascii="Arial" w:hAnsi="Arial" w:cs="Arial"/>
          <w:sz w:val="24"/>
          <w:szCs w:val="24"/>
        </w:rPr>
        <w:lastRenderedPageBreak/>
        <w:t>highlighted</w:t>
      </w:r>
      <w:r w:rsidR="00F10DB2">
        <w:rPr>
          <w:rFonts w:ascii="Arial" w:hAnsi="Arial" w:cs="Arial"/>
          <w:sz w:val="24"/>
          <w:szCs w:val="24"/>
        </w:rPr>
        <w:t>,</w:t>
      </w:r>
      <w:r>
        <w:rPr>
          <w:rFonts w:ascii="Arial" w:hAnsi="Arial" w:cs="Arial"/>
          <w:sz w:val="24"/>
          <w:szCs w:val="24"/>
        </w:rPr>
        <w:t xml:space="preserve"> to give better insight and knowledge of the process that these </w:t>
      </w:r>
      <w:r w:rsidR="00CC4300">
        <w:rPr>
          <w:rFonts w:ascii="Arial" w:hAnsi="Arial" w:cs="Arial"/>
          <w:sz w:val="24"/>
          <w:szCs w:val="24"/>
        </w:rPr>
        <w:t xml:space="preserve">individual </w:t>
      </w:r>
      <w:r>
        <w:rPr>
          <w:rFonts w:ascii="Arial" w:hAnsi="Arial" w:cs="Arial"/>
          <w:sz w:val="24"/>
          <w:szCs w:val="24"/>
        </w:rPr>
        <w:t>parties accrue in order to meet their needs and satisfaction.</w:t>
      </w:r>
    </w:p>
    <w:p w14:paraId="2E900EE8" w14:textId="77777777" w:rsidR="008E6333" w:rsidRDefault="008E6333" w:rsidP="00B77C8B">
      <w:pPr>
        <w:spacing w:line="480" w:lineRule="auto"/>
        <w:rPr>
          <w:rFonts w:ascii="Arial" w:hAnsi="Arial" w:cs="Arial"/>
          <w:sz w:val="24"/>
          <w:szCs w:val="24"/>
        </w:rPr>
      </w:pPr>
    </w:p>
    <w:p w14:paraId="68AD3625" w14:textId="07A71FE3" w:rsidR="008E6333" w:rsidRDefault="008E6333" w:rsidP="00B77C8B">
      <w:pPr>
        <w:spacing w:line="480" w:lineRule="auto"/>
        <w:rPr>
          <w:rFonts w:ascii="Arial" w:hAnsi="Arial" w:cs="Arial"/>
          <w:sz w:val="24"/>
          <w:szCs w:val="24"/>
        </w:rPr>
      </w:pPr>
      <w:r>
        <w:rPr>
          <w:rFonts w:ascii="Arial" w:hAnsi="Arial" w:cs="Arial"/>
          <w:sz w:val="24"/>
          <w:szCs w:val="24"/>
        </w:rPr>
        <w:t xml:space="preserve">References list </w:t>
      </w:r>
    </w:p>
    <w:p w14:paraId="0A5A318C" w14:textId="77777777" w:rsidR="00190359" w:rsidRDefault="00190359" w:rsidP="00B77C8B">
      <w:pPr>
        <w:spacing w:line="480" w:lineRule="auto"/>
        <w:rPr>
          <w:rFonts w:ascii="Arial" w:hAnsi="Arial" w:cs="Arial"/>
          <w:sz w:val="24"/>
          <w:szCs w:val="24"/>
        </w:rPr>
      </w:pPr>
      <w:r>
        <w:rPr>
          <w:rFonts w:ascii="Arial" w:hAnsi="Arial" w:cs="Arial"/>
          <w:sz w:val="24"/>
          <w:szCs w:val="24"/>
        </w:rPr>
        <w:t xml:space="preserve">BERA. (2011) </w:t>
      </w:r>
      <w:r w:rsidRPr="006E3F32">
        <w:rPr>
          <w:rFonts w:ascii="Arial" w:hAnsi="Arial" w:cs="Arial"/>
          <w:i/>
          <w:iCs/>
          <w:sz w:val="24"/>
          <w:szCs w:val="24"/>
        </w:rPr>
        <w:t>Ethical Guidelines for Educational Research.</w:t>
      </w:r>
      <w:r>
        <w:rPr>
          <w:rFonts w:ascii="Arial" w:hAnsi="Arial" w:cs="Arial"/>
          <w:sz w:val="24"/>
          <w:szCs w:val="24"/>
        </w:rPr>
        <w:t xml:space="preserve"> London: BERA.</w:t>
      </w:r>
    </w:p>
    <w:p w14:paraId="412B7FFB" w14:textId="77777777" w:rsidR="00190359" w:rsidRDefault="00190359" w:rsidP="00B77C8B">
      <w:pPr>
        <w:spacing w:line="480" w:lineRule="auto"/>
        <w:rPr>
          <w:rFonts w:ascii="Arial" w:hAnsi="Arial" w:cs="Arial"/>
          <w:sz w:val="24"/>
          <w:szCs w:val="24"/>
        </w:rPr>
      </w:pPr>
      <w:r w:rsidRPr="008E6333">
        <w:rPr>
          <w:rFonts w:ascii="Arial" w:hAnsi="Arial" w:cs="Arial"/>
          <w:sz w:val="24"/>
          <w:szCs w:val="24"/>
        </w:rPr>
        <w:t xml:space="preserve">CLD Standards Council Scotland. (2019) </w:t>
      </w:r>
      <w:r w:rsidRPr="00A00462">
        <w:rPr>
          <w:rFonts w:ascii="Arial" w:hAnsi="Arial" w:cs="Arial"/>
          <w:i/>
          <w:iCs/>
          <w:sz w:val="24"/>
          <w:szCs w:val="24"/>
        </w:rPr>
        <w:t>National Occupational Standards for Youth Work.</w:t>
      </w:r>
      <w:r w:rsidRPr="008E6333">
        <w:rPr>
          <w:rFonts w:ascii="Arial" w:hAnsi="Arial" w:cs="Arial"/>
          <w:sz w:val="24"/>
          <w:szCs w:val="24"/>
        </w:rPr>
        <w:t xml:space="preserve"> Glasgow: CLD Standards Council Scotland.</w:t>
      </w:r>
    </w:p>
    <w:p w14:paraId="3CD99BE5" w14:textId="77777777" w:rsidR="00190359" w:rsidRPr="00314DFC" w:rsidRDefault="00190359" w:rsidP="00B77C8B">
      <w:pPr>
        <w:spacing w:line="480" w:lineRule="auto"/>
        <w:rPr>
          <w:rFonts w:ascii="Arial" w:hAnsi="Arial" w:cs="Arial"/>
          <w:sz w:val="24"/>
          <w:szCs w:val="24"/>
        </w:rPr>
      </w:pPr>
      <w:r w:rsidRPr="00314DFC">
        <w:rPr>
          <w:rFonts w:ascii="Arial" w:hAnsi="Arial" w:cs="Arial"/>
          <w:i/>
          <w:iCs/>
          <w:sz w:val="24"/>
          <w:szCs w:val="24"/>
        </w:rPr>
        <w:t>Data Protection Act, c.12.</w:t>
      </w:r>
      <w:r>
        <w:rPr>
          <w:rFonts w:ascii="Arial" w:hAnsi="Arial" w:cs="Arial"/>
          <w:sz w:val="24"/>
          <w:szCs w:val="24"/>
        </w:rPr>
        <w:t xml:space="preserve"> Available at: </w:t>
      </w:r>
      <w:hyperlink r:id="rId5" w:history="1">
        <w:r w:rsidRPr="00152BF5">
          <w:rPr>
            <w:rStyle w:val="Hyperlink"/>
            <w:rFonts w:ascii="Arial" w:hAnsi="Arial" w:cs="Arial"/>
            <w:sz w:val="24"/>
            <w:szCs w:val="24"/>
          </w:rPr>
          <w:t>https://www.legislation.gov.uk/ukpga/2018/12/contents/enacted</w:t>
        </w:r>
      </w:hyperlink>
      <w:r>
        <w:rPr>
          <w:rFonts w:ascii="Arial" w:hAnsi="Arial" w:cs="Arial"/>
          <w:sz w:val="24"/>
          <w:szCs w:val="24"/>
        </w:rPr>
        <w:t xml:space="preserve"> </w:t>
      </w:r>
    </w:p>
    <w:p w14:paraId="033E869F" w14:textId="77777777" w:rsidR="00190359" w:rsidRDefault="00190359" w:rsidP="00B77C8B">
      <w:pPr>
        <w:spacing w:line="480" w:lineRule="auto"/>
        <w:rPr>
          <w:rFonts w:ascii="Arial" w:hAnsi="Arial" w:cs="Arial"/>
          <w:sz w:val="24"/>
          <w:szCs w:val="24"/>
        </w:rPr>
      </w:pPr>
      <w:r w:rsidRPr="008E6333">
        <w:rPr>
          <w:rFonts w:ascii="Arial" w:hAnsi="Arial" w:cs="Arial"/>
          <w:sz w:val="24"/>
          <w:szCs w:val="24"/>
        </w:rPr>
        <w:t xml:space="preserve">Denscombe, </w:t>
      </w:r>
      <w:r>
        <w:rPr>
          <w:rFonts w:ascii="Arial" w:hAnsi="Arial" w:cs="Arial"/>
          <w:sz w:val="24"/>
          <w:szCs w:val="24"/>
        </w:rPr>
        <w:t>M. (</w:t>
      </w:r>
      <w:r w:rsidRPr="008E6333">
        <w:rPr>
          <w:rFonts w:ascii="Arial" w:hAnsi="Arial" w:cs="Arial"/>
          <w:sz w:val="24"/>
          <w:szCs w:val="24"/>
        </w:rPr>
        <w:t>2017</w:t>
      </w:r>
      <w:r>
        <w:rPr>
          <w:rFonts w:ascii="Arial" w:hAnsi="Arial" w:cs="Arial"/>
          <w:sz w:val="24"/>
          <w:szCs w:val="24"/>
        </w:rPr>
        <w:t xml:space="preserve">) </w:t>
      </w:r>
      <w:r w:rsidRPr="008E6333">
        <w:rPr>
          <w:rFonts w:ascii="Arial" w:hAnsi="Arial" w:cs="Arial"/>
          <w:i/>
          <w:iCs/>
          <w:sz w:val="24"/>
          <w:szCs w:val="24"/>
        </w:rPr>
        <w:t>The Good Research Guide: For Small-Scale Social Research Project</w:t>
      </w:r>
      <w:r>
        <w:rPr>
          <w:rFonts w:ascii="Arial" w:hAnsi="Arial" w:cs="Arial"/>
          <w:i/>
          <w:iCs/>
          <w:sz w:val="24"/>
          <w:szCs w:val="24"/>
        </w:rPr>
        <w:t xml:space="preserve">s. </w:t>
      </w:r>
      <w:r>
        <w:rPr>
          <w:rFonts w:ascii="Arial" w:hAnsi="Arial" w:cs="Arial"/>
          <w:sz w:val="24"/>
          <w:szCs w:val="24"/>
        </w:rPr>
        <w:t>London: Open University Press.</w:t>
      </w:r>
    </w:p>
    <w:p w14:paraId="10BF40DB" w14:textId="77777777" w:rsidR="00190359" w:rsidRDefault="00190359" w:rsidP="00B77C8B">
      <w:pPr>
        <w:spacing w:line="480" w:lineRule="auto"/>
        <w:rPr>
          <w:rFonts w:ascii="Arial" w:hAnsi="Arial" w:cs="Arial"/>
          <w:sz w:val="24"/>
          <w:szCs w:val="24"/>
        </w:rPr>
      </w:pPr>
      <w:r>
        <w:rPr>
          <w:rFonts w:ascii="Arial" w:hAnsi="Arial" w:cs="Arial"/>
          <w:sz w:val="24"/>
          <w:szCs w:val="24"/>
        </w:rPr>
        <w:t xml:space="preserve">Information Commissioner’s Office. (2018) </w:t>
      </w:r>
      <w:r w:rsidRPr="00B04BA3">
        <w:rPr>
          <w:rFonts w:ascii="Arial" w:hAnsi="Arial" w:cs="Arial"/>
          <w:i/>
          <w:iCs/>
          <w:sz w:val="24"/>
          <w:szCs w:val="24"/>
        </w:rPr>
        <w:t>UK GDPR guidance and resources</w:t>
      </w:r>
      <w:r>
        <w:rPr>
          <w:rFonts w:ascii="Arial" w:hAnsi="Arial" w:cs="Arial"/>
          <w:sz w:val="24"/>
          <w:szCs w:val="24"/>
        </w:rPr>
        <w:t xml:space="preserve">. Available at: </w:t>
      </w:r>
      <w:hyperlink r:id="rId6" w:history="1">
        <w:r w:rsidRPr="00152BF5">
          <w:rPr>
            <w:rStyle w:val="Hyperlink"/>
            <w:rFonts w:ascii="Arial" w:hAnsi="Arial" w:cs="Arial"/>
            <w:sz w:val="24"/>
            <w:szCs w:val="24"/>
          </w:rPr>
          <w:t>https://ico.org.uk/for-organisations/uk-gdpr-guidance-and-resources/</w:t>
        </w:r>
      </w:hyperlink>
      <w:r>
        <w:rPr>
          <w:rFonts w:ascii="Arial" w:hAnsi="Arial" w:cs="Arial"/>
          <w:sz w:val="24"/>
          <w:szCs w:val="24"/>
        </w:rPr>
        <w:t xml:space="preserve"> (Accessed: 14 May 2024).</w:t>
      </w:r>
    </w:p>
    <w:p w14:paraId="1427C2CB" w14:textId="77777777" w:rsidR="00190359" w:rsidRDefault="00190359" w:rsidP="00B77C8B">
      <w:pPr>
        <w:spacing w:line="480" w:lineRule="auto"/>
        <w:rPr>
          <w:rFonts w:ascii="Arial" w:hAnsi="Arial" w:cs="Arial"/>
          <w:sz w:val="24"/>
          <w:szCs w:val="24"/>
        </w:rPr>
      </w:pPr>
      <w:r>
        <w:rPr>
          <w:rFonts w:ascii="Arial" w:hAnsi="Arial" w:cs="Arial"/>
          <w:sz w:val="24"/>
          <w:szCs w:val="24"/>
        </w:rPr>
        <w:t xml:space="preserve">UNCRC. (2018) UN Convention on the Rights of the Child. Available at: </w:t>
      </w:r>
      <w:hyperlink r:id="rId7" w:history="1">
        <w:r w:rsidRPr="00152BF5">
          <w:rPr>
            <w:rStyle w:val="Hyperlink"/>
            <w:rFonts w:ascii="Arial" w:hAnsi="Arial" w:cs="Arial"/>
            <w:sz w:val="24"/>
            <w:szCs w:val="24"/>
          </w:rPr>
          <w:t>https://jaxccr.org/wp-content/uploads/2018/06/Copy-of-UNCRC.pdf</w:t>
        </w:r>
      </w:hyperlink>
      <w:r>
        <w:rPr>
          <w:rFonts w:ascii="Arial" w:hAnsi="Arial" w:cs="Arial"/>
          <w:sz w:val="24"/>
          <w:szCs w:val="24"/>
        </w:rPr>
        <w:t xml:space="preserve"> (Accessed: 20 May 2024).</w:t>
      </w:r>
    </w:p>
    <w:p w14:paraId="546896D3" w14:textId="77777777" w:rsidR="00190359" w:rsidRDefault="00190359" w:rsidP="00B77C8B">
      <w:pPr>
        <w:spacing w:line="480" w:lineRule="auto"/>
        <w:rPr>
          <w:rFonts w:ascii="Arial" w:hAnsi="Arial" w:cs="Arial"/>
          <w:sz w:val="24"/>
          <w:szCs w:val="24"/>
        </w:rPr>
      </w:pPr>
      <w:bookmarkStart w:id="2" w:name="_Hlk167277208"/>
      <w:r>
        <w:rPr>
          <w:rFonts w:ascii="Arial" w:hAnsi="Arial" w:cs="Arial"/>
          <w:sz w:val="24"/>
          <w:szCs w:val="24"/>
        </w:rPr>
        <w:t xml:space="preserve">University of Wales Trinity Saint David. (2022) </w:t>
      </w:r>
      <w:bookmarkEnd w:id="2"/>
      <w:r w:rsidRPr="00D431EB">
        <w:rPr>
          <w:rFonts w:ascii="Arial" w:hAnsi="Arial" w:cs="Arial"/>
          <w:i/>
          <w:iCs/>
          <w:sz w:val="24"/>
          <w:szCs w:val="24"/>
        </w:rPr>
        <w:t>Research Ethics &amp; Integrity Code of Practice.</w:t>
      </w:r>
      <w:r>
        <w:rPr>
          <w:rFonts w:ascii="Arial" w:hAnsi="Arial" w:cs="Arial"/>
          <w:sz w:val="24"/>
          <w:szCs w:val="24"/>
        </w:rPr>
        <w:t xml:space="preserve"> Available at: </w:t>
      </w:r>
      <w:hyperlink r:id="rId8" w:history="1">
        <w:r w:rsidRPr="00152BF5">
          <w:rPr>
            <w:rStyle w:val="Hyperlink"/>
            <w:rFonts w:ascii="Arial" w:hAnsi="Arial" w:cs="Arial"/>
            <w:sz w:val="24"/>
            <w:szCs w:val="24"/>
          </w:rPr>
          <w:t>https://www.uwtsd.ac.uk/research/research-integrity-and-ethics</w:t>
        </w:r>
      </w:hyperlink>
      <w:r>
        <w:rPr>
          <w:rFonts w:ascii="Arial" w:hAnsi="Arial" w:cs="Arial"/>
          <w:sz w:val="24"/>
          <w:szCs w:val="24"/>
        </w:rPr>
        <w:t xml:space="preserve"> (Accessed 18 May 2024).</w:t>
      </w:r>
    </w:p>
    <w:p w14:paraId="4B6EF584" w14:textId="77777777" w:rsidR="00190359" w:rsidRPr="00204D03" w:rsidRDefault="00190359" w:rsidP="00B77C8B">
      <w:pPr>
        <w:spacing w:line="480" w:lineRule="auto"/>
        <w:rPr>
          <w:rFonts w:ascii="Arial" w:hAnsi="Arial" w:cs="Arial"/>
          <w:sz w:val="24"/>
          <w:szCs w:val="24"/>
        </w:rPr>
      </w:pPr>
      <w:r w:rsidRPr="007F089E">
        <w:rPr>
          <w:rFonts w:ascii="Arial" w:hAnsi="Arial" w:cs="Arial"/>
          <w:i/>
          <w:iCs/>
          <w:sz w:val="24"/>
          <w:szCs w:val="24"/>
        </w:rPr>
        <w:t>Well-being Future Generation Act of Wales 2015</w:t>
      </w:r>
      <w:r>
        <w:rPr>
          <w:rFonts w:ascii="Arial" w:hAnsi="Arial" w:cs="Arial"/>
          <w:i/>
          <w:iCs/>
          <w:sz w:val="24"/>
          <w:szCs w:val="24"/>
        </w:rPr>
        <w:t xml:space="preserve">, </w:t>
      </w:r>
      <w:proofErr w:type="spellStart"/>
      <w:r>
        <w:rPr>
          <w:rFonts w:ascii="Arial" w:hAnsi="Arial" w:cs="Arial"/>
          <w:i/>
          <w:iCs/>
          <w:sz w:val="24"/>
          <w:szCs w:val="24"/>
        </w:rPr>
        <w:t>anaw</w:t>
      </w:r>
      <w:proofErr w:type="spellEnd"/>
      <w:r>
        <w:rPr>
          <w:rFonts w:ascii="Arial" w:hAnsi="Arial" w:cs="Arial"/>
          <w:i/>
          <w:iCs/>
          <w:sz w:val="24"/>
          <w:szCs w:val="24"/>
        </w:rPr>
        <w:t xml:space="preserve"> 2. </w:t>
      </w:r>
      <w:r>
        <w:rPr>
          <w:rFonts w:ascii="Arial" w:hAnsi="Arial" w:cs="Arial"/>
          <w:sz w:val="24"/>
          <w:szCs w:val="24"/>
        </w:rPr>
        <w:t xml:space="preserve">Available at: </w:t>
      </w:r>
      <w:hyperlink r:id="rId9" w:history="1">
        <w:r w:rsidRPr="00152BF5">
          <w:rPr>
            <w:rStyle w:val="Hyperlink"/>
            <w:rFonts w:ascii="Arial" w:hAnsi="Arial" w:cs="Arial"/>
            <w:sz w:val="24"/>
            <w:szCs w:val="24"/>
          </w:rPr>
          <w:t>https://www.legislation.gov.uk/anaw/2015/2/contents/enacted</w:t>
        </w:r>
      </w:hyperlink>
      <w:r>
        <w:rPr>
          <w:rFonts w:ascii="Arial" w:hAnsi="Arial" w:cs="Arial"/>
          <w:sz w:val="24"/>
          <w:szCs w:val="24"/>
        </w:rPr>
        <w:t xml:space="preserve"> </w:t>
      </w:r>
    </w:p>
    <w:sectPr w:rsidR="00190359" w:rsidRPr="00204D0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D0B0510"/>
    <w:multiLevelType w:val="hybridMultilevel"/>
    <w:tmpl w:val="E140EF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951741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032D"/>
    <w:rsid w:val="00117628"/>
    <w:rsid w:val="00180598"/>
    <w:rsid w:val="00190359"/>
    <w:rsid w:val="001B6641"/>
    <w:rsid w:val="001E248D"/>
    <w:rsid w:val="00204D03"/>
    <w:rsid w:val="002B5E1E"/>
    <w:rsid w:val="00314DFC"/>
    <w:rsid w:val="003C7F1A"/>
    <w:rsid w:val="003D071A"/>
    <w:rsid w:val="0042032D"/>
    <w:rsid w:val="004B3EF3"/>
    <w:rsid w:val="004B686E"/>
    <w:rsid w:val="00506731"/>
    <w:rsid w:val="00526621"/>
    <w:rsid w:val="00585317"/>
    <w:rsid w:val="005A5AAC"/>
    <w:rsid w:val="005B4F52"/>
    <w:rsid w:val="00602DBE"/>
    <w:rsid w:val="006E36D4"/>
    <w:rsid w:val="006E3F32"/>
    <w:rsid w:val="006E766A"/>
    <w:rsid w:val="00700E80"/>
    <w:rsid w:val="007319D7"/>
    <w:rsid w:val="00780F16"/>
    <w:rsid w:val="00783162"/>
    <w:rsid w:val="007D008C"/>
    <w:rsid w:val="007F089E"/>
    <w:rsid w:val="00816125"/>
    <w:rsid w:val="008324A2"/>
    <w:rsid w:val="00871A40"/>
    <w:rsid w:val="008E6333"/>
    <w:rsid w:val="00900DA5"/>
    <w:rsid w:val="0094647B"/>
    <w:rsid w:val="00A00462"/>
    <w:rsid w:val="00A44127"/>
    <w:rsid w:val="00A446F0"/>
    <w:rsid w:val="00A63CF3"/>
    <w:rsid w:val="00A64FB5"/>
    <w:rsid w:val="00A700A8"/>
    <w:rsid w:val="00AF6250"/>
    <w:rsid w:val="00B04BA3"/>
    <w:rsid w:val="00B543F1"/>
    <w:rsid w:val="00B77C8B"/>
    <w:rsid w:val="00BC4BC3"/>
    <w:rsid w:val="00BC4C8A"/>
    <w:rsid w:val="00C24C05"/>
    <w:rsid w:val="00C303C3"/>
    <w:rsid w:val="00CB1089"/>
    <w:rsid w:val="00CC4300"/>
    <w:rsid w:val="00D06F12"/>
    <w:rsid w:val="00D431EB"/>
    <w:rsid w:val="00DD65C7"/>
    <w:rsid w:val="00F10DB2"/>
    <w:rsid w:val="00F25138"/>
    <w:rsid w:val="00FC0D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E51778"/>
  <w15:chartTrackingRefBased/>
  <w15:docId w15:val="{84393C29-AAA4-4256-A654-222E4C8A7A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4DFC"/>
  </w:style>
  <w:style w:type="paragraph" w:styleId="Heading1">
    <w:name w:val="heading 1"/>
    <w:basedOn w:val="Normal"/>
    <w:next w:val="Normal"/>
    <w:link w:val="Heading1Char"/>
    <w:uiPriority w:val="9"/>
    <w:qFormat/>
    <w:rsid w:val="0042032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2032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2032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2032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2032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2032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2032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2032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2032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032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2032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2032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2032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2032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2032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2032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2032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2032D"/>
    <w:rPr>
      <w:rFonts w:eastAsiaTheme="majorEastAsia" w:cstheme="majorBidi"/>
      <w:color w:val="272727" w:themeColor="text1" w:themeTint="D8"/>
    </w:rPr>
  </w:style>
  <w:style w:type="paragraph" w:styleId="Title">
    <w:name w:val="Title"/>
    <w:basedOn w:val="Normal"/>
    <w:next w:val="Normal"/>
    <w:link w:val="TitleChar"/>
    <w:uiPriority w:val="10"/>
    <w:qFormat/>
    <w:rsid w:val="0042032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032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2032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2032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2032D"/>
    <w:pPr>
      <w:spacing w:before="160"/>
      <w:jc w:val="center"/>
    </w:pPr>
    <w:rPr>
      <w:i/>
      <w:iCs/>
      <w:color w:val="404040" w:themeColor="text1" w:themeTint="BF"/>
    </w:rPr>
  </w:style>
  <w:style w:type="character" w:customStyle="1" w:styleId="QuoteChar">
    <w:name w:val="Quote Char"/>
    <w:basedOn w:val="DefaultParagraphFont"/>
    <w:link w:val="Quote"/>
    <w:uiPriority w:val="29"/>
    <w:rsid w:val="0042032D"/>
    <w:rPr>
      <w:i/>
      <w:iCs/>
      <w:color w:val="404040" w:themeColor="text1" w:themeTint="BF"/>
    </w:rPr>
  </w:style>
  <w:style w:type="paragraph" w:styleId="ListParagraph">
    <w:name w:val="List Paragraph"/>
    <w:basedOn w:val="Normal"/>
    <w:uiPriority w:val="34"/>
    <w:qFormat/>
    <w:rsid w:val="0042032D"/>
    <w:pPr>
      <w:ind w:left="720"/>
      <w:contextualSpacing/>
    </w:pPr>
  </w:style>
  <w:style w:type="character" w:styleId="IntenseEmphasis">
    <w:name w:val="Intense Emphasis"/>
    <w:basedOn w:val="DefaultParagraphFont"/>
    <w:uiPriority w:val="21"/>
    <w:qFormat/>
    <w:rsid w:val="0042032D"/>
    <w:rPr>
      <w:i/>
      <w:iCs/>
      <w:color w:val="0F4761" w:themeColor="accent1" w:themeShade="BF"/>
    </w:rPr>
  </w:style>
  <w:style w:type="paragraph" w:styleId="IntenseQuote">
    <w:name w:val="Intense Quote"/>
    <w:basedOn w:val="Normal"/>
    <w:next w:val="Normal"/>
    <w:link w:val="IntenseQuoteChar"/>
    <w:uiPriority w:val="30"/>
    <w:qFormat/>
    <w:rsid w:val="0042032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2032D"/>
    <w:rPr>
      <w:i/>
      <w:iCs/>
      <w:color w:val="0F4761" w:themeColor="accent1" w:themeShade="BF"/>
    </w:rPr>
  </w:style>
  <w:style w:type="character" w:styleId="IntenseReference">
    <w:name w:val="Intense Reference"/>
    <w:basedOn w:val="DefaultParagraphFont"/>
    <w:uiPriority w:val="32"/>
    <w:qFormat/>
    <w:rsid w:val="0042032D"/>
    <w:rPr>
      <w:b/>
      <w:bCs/>
      <w:smallCaps/>
      <w:color w:val="0F4761" w:themeColor="accent1" w:themeShade="BF"/>
      <w:spacing w:val="5"/>
    </w:rPr>
  </w:style>
  <w:style w:type="character" w:styleId="CommentReference">
    <w:name w:val="annotation reference"/>
    <w:basedOn w:val="DefaultParagraphFont"/>
    <w:uiPriority w:val="99"/>
    <w:semiHidden/>
    <w:unhideWhenUsed/>
    <w:rsid w:val="005B4F52"/>
    <w:rPr>
      <w:sz w:val="16"/>
      <w:szCs w:val="16"/>
    </w:rPr>
  </w:style>
  <w:style w:type="paragraph" w:styleId="CommentText">
    <w:name w:val="annotation text"/>
    <w:basedOn w:val="Normal"/>
    <w:link w:val="CommentTextChar"/>
    <w:uiPriority w:val="99"/>
    <w:unhideWhenUsed/>
    <w:rsid w:val="005B4F52"/>
    <w:pPr>
      <w:spacing w:line="240" w:lineRule="auto"/>
    </w:pPr>
    <w:rPr>
      <w:sz w:val="20"/>
      <w:szCs w:val="20"/>
    </w:rPr>
  </w:style>
  <w:style w:type="character" w:customStyle="1" w:styleId="CommentTextChar">
    <w:name w:val="Comment Text Char"/>
    <w:basedOn w:val="DefaultParagraphFont"/>
    <w:link w:val="CommentText"/>
    <w:uiPriority w:val="99"/>
    <w:rsid w:val="005B4F52"/>
    <w:rPr>
      <w:sz w:val="20"/>
      <w:szCs w:val="20"/>
    </w:rPr>
  </w:style>
  <w:style w:type="paragraph" w:styleId="CommentSubject">
    <w:name w:val="annotation subject"/>
    <w:basedOn w:val="CommentText"/>
    <w:next w:val="CommentText"/>
    <w:link w:val="CommentSubjectChar"/>
    <w:uiPriority w:val="99"/>
    <w:semiHidden/>
    <w:unhideWhenUsed/>
    <w:rsid w:val="005B4F52"/>
    <w:rPr>
      <w:b/>
      <w:bCs/>
    </w:rPr>
  </w:style>
  <w:style w:type="character" w:customStyle="1" w:styleId="CommentSubjectChar">
    <w:name w:val="Comment Subject Char"/>
    <w:basedOn w:val="CommentTextChar"/>
    <w:link w:val="CommentSubject"/>
    <w:uiPriority w:val="99"/>
    <w:semiHidden/>
    <w:rsid w:val="005B4F52"/>
    <w:rPr>
      <w:b/>
      <w:bCs/>
      <w:sz w:val="20"/>
      <w:szCs w:val="20"/>
    </w:rPr>
  </w:style>
  <w:style w:type="character" w:styleId="Hyperlink">
    <w:name w:val="Hyperlink"/>
    <w:basedOn w:val="DefaultParagraphFont"/>
    <w:uiPriority w:val="99"/>
    <w:unhideWhenUsed/>
    <w:rsid w:val="006E3F32"/>
    <w:rPr>
      <w:color w:val="467886" w:themeColor="hyperlink"/>
      <w:u w:val="single"/>
    </w:rPr>
  </w:style>
  <w:style w:type="character" w:styleId="UnresolvedMention">
    <w:name w:val="Unresolved Mention"/>
    <w:basedOn w:val="DefaultParagraphFont"/>
    <w:uiPriority w:val="99"/>
    <w:semiHidden/>
    <w:unhideWhenUsed/>
    <w:rsid w:val="006E3F3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wtsd.ac.uk/research/research-integrity-and-ethics" TargetMode="External"/><Relationship Id="rId3" Type="http://schemas.openxmlformats.org/officeDocument/2006/relationships/settings" Target="settings.xml"/><Relationship Id="rId7" Type="http://schemas.openxmlformats.org/officeDocument/2006/relationships/hyperlink" Target="https://jaxccr.org/wp-content/uploads/2018/06/Copy-of-UNCRC.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ico.org.uk/for-organisations/uk-gdpr-guidance-and-resources/" TargetMode="External"/><Relationship Id="rId11" Type="http://schemas.openxmlformats.org/officeDocument/2006/relationships/theme" Target="theme/theme1.xml"/><Relationship Id="rId5" Type="http://schemas.openxmlformats.org/officeDocument/2006/relationships/hyperlink" Target="https://www.legislation.gov.uk/ukpga/2018/12/contents/enacted"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legislation.gov.uk/anaw/2015/2/contents/enact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7</Pages>
  <Words>1858</Words>
  <Characters>10593</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Gethin C</dc:creator>
  <cp:keywords/>
  <dc:description/>
  <cp:lastModifiedBy>Gethin C</cp:lastModifiedBy>
  <cp:revision>2</cp:revision>
  <dcterms:created xsi:type="dcterms:W3CDTF">2024-05-22T17:33:00Z</dcterms:created>
  <dcterms:modified xsi:type="dcterms:W3CDTF">2024-05-22T17:33:00Z</dcterms:modified>
</cp:coreProperties>
</file>