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D24A6" w14:textId="35321F15" w:rsidR="00825F62" w:rsidRPr="00305D26" w:rsidRDefault="00825F62" w:rsidP="00825F62">
      <w:pPr>
        <w:spacing w:line="360" w:lineRule="auto"/>
        <w:jc w:val="center"/>
        <w:rPr>
          <w:b/>
          <w:bCs/>
        </w:rPr>
      </w:pPr>
      <w:r w:rsidRPr="00305D26">
        <w:rPr>
          <w:b/>
          <w:bCs/>
        </w:rPr>
        <w:t>A</w:t>
      </w:r>
      <w:r>
        <w:rPr>
          <w:b/>
          <w:bCs/>
        </w:rPr>
        <w:t xml:space="preserve"> Report Focussing </w:t>
      </w:r>
      <w:r w:rsidRPr="00305D26">
        <w:rPr>
          <w:b/>
          <w:bCs/>
        </w:rPr>
        <w:t>On:</w:t>
      </w:r>
    </w:p>
    <w:p w14:paraId="3FB3C2D4" w14:textId="77777777" w:rsidR="00825F62" w:rsidRPr="00305D26" w:rsidRDefault="00825F62" w:rsidP="00825F62">
      <w:pPr>
        <w:spacing w:line="360" w:lineRule="auto"/>
        <w:jc w:val="center"/>
        <w:rPr>
          <w:b/>
          <w:bCs/>
          <w:u w:val="single"/>
        </w:rPr>
      </w:pPr>
    </w:p>
    <w:p w14:paraId="6E4626A4" w14:textId="758A63A2" w:rsidR="00825F62" w:rsidRDefault="00825F62" w:rsidP="00825F62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Seismic </w:t>
      </w:r>
      <w:r w:rsidR="0013718E">
        <w:rPr>
          <w:b/>
          <w:bCs/>
          <w:sz w:val="28"/>
          <w:szCs w:val="28"/>
        </w:rPr>
        <w:t>Design of Buildings</w:t>
      </w:r>
    </w:p>
    <w:p w14:paraId="14454370" w14:textId="77777777" w:rsidR="00825F62" w:rsidRPr="00305D26" w:rsidRDefault="00825F62" w:rsidP="00825F62">
      <w:pPr>
        <w:spacing w:line="360" w:lineRule="auto"/>
        <w:jc w:val="center"/>
        <w:rPr>
          <w:b/>
          <w:u w:val="single"/>
        </w:rPr>
      </w:pPr>
    </w:p>
    <w:p w14:paraId="4038DBDB" w14:textId="0EC217C9" w:rsidR="00825F62" w:rsidRPr="00305D26" w:rsidRDefault="00825F62" w:rsidP="00825F62">
      <w:pPr>
        <w:spacing w:line="360" w:lineRule="auto"/>
        <w:jc w:val="center"/>
        <w:rPr>
          <w:b/>
        </w:rPr>
      </w:pPr>
      <w:r w:rsidRPr="00305D26">
        <w:rPr>
          <w:b/>
        </w:rPr>
        <w:t xml:space="preserve">Module Code – </w:t>
      </w:r>
      <w:r w:rsidR="003A4EC7" w:rsidRPr="003A4EC7">
        <w:rPr>
          <w:b/>
        </w:rPr>
        <w:t>ACBA6018</w:t>
      </w:r>
    </w:p>
    <w:p w14:paraId="605734ED" w14:textId="77777777" w:rsidR="00825F62" w:rsidRPr="00305D26" w:rsidRDefault="00825F62" w:rsidP="00825F62">
      <w:pPr>
        <w:spacing w:line="360" w:lineRule="auto"/>
        <w:jc w:val="center"/>
        <w:rPr>
          <w:b/>
        </w:rPr>
      </w:pPr>
    </w:p>
    <w:p w14:paraId="0C96562C" w14:textId="1FC1285C" w:rsidR="00825F62" w:rsidRPr="00305D26" w:rsidRDefault="00825F62" w:rsidP="00825F62">
      <w:pPr>
        <w:spacing w:line="360" w:lineRule="auto"/>
        <w:jc w:val="center"/>
        <w:rPr>
          <w:b/>
        </w:rPr>
      </w:pPr>
      <w:r w:rsidRPr="00305D26">
        <w:rPr>
          <w:b/>
        </w:rPr>
        <w:t xml:space="preserve">Word Count Required – </w:t>
      </w:r>
      <w:r>
        <w:rPr>
          <w:b/>
        </w:rPr>
        <w:t>2</w:t>
      </w:r>
      <w:r w:rsidR="004119D6">
        <w:rPr>
          <w:b/>
        </w:rPr>
        <w:t>000</w:t>
      </w:r>
      <w:r>
        <w:rPr>
          <w:b/>
        </w:rPr>
        <w:t xml:space="preserve"> (+/- 10%</w:t>
      </w:r>
    </w:p>
    <w:p w14:paraId="7E7482F0" w14:textId="5E39A018" w:rsidR="00825F62" w:rsidRPr="00305D26" w:rsidRDefault="00825F62" w:rsidP="00825F62">
      <w:pPr>
        <w:spacing w:line="360" w:lineRule="auto"/>
        <w:jc w:val="center"/>
        <w:rPr>
          <w:b/>
        </w:rPr>
      </w:pPr>
      <w:r w:rsidRPr="00305D26">
        <w:rPr>
          <w:b/>
        </w:rPr>
        <w:t>Word Count:</w:t>
      </w:r>
      <w:r>
        <w:rPr>
          <w:b/>
        </w:rPr>
        <w:t xml:space="preserve"> </w:t>
      </w:r>
      <w:r w:rsidR="007B03CE">
        <w:rPr>
          <w:b/>
        </w:rPr>
        <w:t>2200</w:t>
      </w:r>
    </w:p>
    <w:p w14:paraId="56D030CA" w14:textId="77777777" w:rsidR="00825F62" w:rsidRPr="00305D26" w:rsidRDefault="00825F62" w:rsidP="00825F62">
      <w:pPr>
        <w:spacing w:line="360" w:lineRule="auto"/>
        <w:jc w:val="center"/>
        <w:rPr>
          <w:b/>
        </w:rPr>
      </w:pPr>
    </w:p>
    <w:p w14:paraId="0BEC9C1D" w14:textId="77777777" w:rsidR="00825F62" w:rsidRPr="00305D26" w:rsidRDefault="00825F62" w:rsidP="00825F62">
      <w:pPr>
        <w:spacing w:line="360" w:lineRule="auto"/>
        <w:jc w:val="center"/>
        <w:rPr>
          <w:b/>
        </w:rPr>
      </w:pPr>
      <w:r w:rsidRPr="00305D26">
        <w:rPr>
          <w:b/>
        </w:rPr>
        <w:t>Prepared for:</w:t>
      </w:r>
    </w:p>
    <w:p w14:paraId="0F2DB923" w14:textId="41D5D577" w:rsidR="00825F62" w:rsidRDefault="004119D6" w:rsidP="00825F62">
      <w:pPr>
        <w:spacing w:line="360" w:lineRule="auto"/>
        <w:jc w:val="center"/>
        <w:rPr>
          <w:b/>
        </w:rPr>
      </w:pPr>
      <w:r>
        <w:rPr>
          <w:b/>
        </w:rPr>
        <w:t>S. Bitar</w:t>
      </w:r>
    </w:p>
    <w:p w14:paraId="68243AD2" w14:textId="77777777" w:rsidR="00825F62" w:rsidRPr="00305D26" w:rsidRDefault="00825F62" w:rsidP="00825F62">
      <w:pPr>
        <w:spacing w:line="360" w:lineRule="auto"/>
        <w:jc w:val="center"/>
        <w:rPr>
          <w:b/>
        </w:rPr>
      </w:pPr>
    </w:p>
    <w:p w14:paraId="50F17297" w14:textId="77777777" w:rsidR="00825F62" w:rsidRPr="00305D26" w:rsidRDefault="00825F62" w:rsidP="00825F62">
      <w:pPr>
        <w:spacing w:line="360" w:lineRule="auto"/>
        <w:jc w:val="center"/>
        <w:rPr>
          <w:b/>
        </w:rPr>
      </w:pPr>
      <w:r w:rsidRPr="00305D26">
        <w:rPr>
          <w:b/>
        </w:rPr>
        <w:t>Created By:</w:t>
      </w:r>
    </w:p>
    <w:p w14:paraId="59C5DEB3" w14:textId="77777777" w:rsidR="00825F62" w:rsidRPr="00305D26" w:rsidRDefault="00825F62" w:rsidP="00825F62">
      <w:pPr>
        <w:spacing w:line="360" w:lineRule="auto"/>
        <w:jc w:val="center"/>
        <w:rPr>
          <w:b/>
        </w:rPr>
      </w:pPr>
      <w:r w:rsidRPr="00305D26">
        <w:rPr>
          <w:b/>
        </w:rPr>
        <w:t>E. Evans (2211009)</w:t>
      </w:r>
    </w:p>
    <w:p w14:paraId="16FD5CAF" w14:textId="77777777" w:rsidR="00825F62" w:rsidRPr="00305D26" w:rsidRDefault="00825F62" w:rsidP="00825F62">
      <w:pPr>
        <w:spacing w:line="360" w:lineRule="auto"/>
        <w:jc w:val="center"/>
        <w:rPr>
          <w:b/>
        </w:rPr>
      </w:pPr>
    </w:p>
    <w:p w14:paraId="10D96F62" w14:textId="11640E1B" w:rsidR="00825F62" w:rsidRDefault="00825F62" w:rsidP="00825F62">
      <w:pPr>
        <w:spacing w:line="360" w:lineRule="auto"/>
        <w:jc w:val="center"/>
        <w:rPr>
          <w:b/>
        </w:rPr>
      </w:pPr>
      <w:r w:rsidRPr="00305D26">
        <w:rPr>
          <w:b/>
        </w:rPr>
        <w:t xml:space="preserve">Submission Deadline – </w:t>
      </w:r>
      <w:r w:rsidR="004119D6">
        <w:rPr>
          <w:b/>
        </w:rPr>
        <w:t>5</w:t>
      </w:r>
      <w:r w:rsidR="004119D6" w:rsidRPr="004119D6">
        <w:rPr>
          <w:b/>
          <w:vertAlign w:val="superscript"/>
        </w:rPr>
        <w:t>th</w:t>
      </w:r>
      <w:r w:rsidR="004119D6">
        <w:rPr>
          <w:b/>
        </w:rPr>
        <w:t xml:space="preserve"> May</w:t>
      </w:r>
      <w:r>
        <w:rPr>
          <w:b/>
        </w:rPr>
        <w:t xml:space="preserve"> 2026</w:t>
      </w:r>
    </w:p>
    <w:p w14:paraId="63A00C5F" w14:textId="77777777" w:rsidR="004119D6" w:rsidRDefault="004119D6" w:rsidP="00825F62">
      <w:pPr>
        <w:spacing w:line="360" w:lineRule="auto"/>
        <w:jc w:val="center"/>
        <w:rPr>
          <w:b/>
        </w:rPr>
      </w:pPr>
    </w:p>
    <w:p w14:paraId="52442FA1" w14:textId="77777777" w:rsidR="004119D6" w:rsidRDefault="004119D6" w:rsidP="00825F62">
      <w:pPr>
        <w:spacing w:line="360" w:lineRule="auto"/>
        <w:jc w:val="center"/>
        <w:rPr>
          <w:b/>
        </w:rPr>
      </w:pPr>
    </w:p>
    <w:p w14:paraId="74BD773A" w14:textId="77777777" w:rsidR="004119D6" w:rsidRDefault="004119D6" w:rsidP="00825F62">
      <w:pPr>
        <w:spacing w:line="360" w:lineRule="auto"/>
        <w:jc w:val="center"/>
        <w:rPr>
          <w:b/>
        </w:rPr>
      </w:pPr>
    </w:p>
    <w:p w14:paraId="7B3B3E00" w14:textId="77777777" w:rsidR="004119D6" w:rsidRDefault="004119D6" w:rsidP="00825F62">
      <w:pPr>
        <w:spacing w:line="360" w:lineRule="auto"/>
        <w:jc w:val="center"/>
        <w:rPr>
          <w:b/>
        </w:rPr>
      </w:pPr>
    </w:p>
    <w:p w14:paraId="7ACF5960" w14:textId="77777777" w:rsidR="00A440AB" w:rsidRDefault="00A440AB" w:rsidP="00825F62">
      <w:pPr>
        <w:spacing w:line="360" w:lineRule="auto"/>
        <w:jc w:val="center"/>
        <w:rPr>
          <w:b/>
        </w:rPr>
      </w:pPr>
    </w:p>
    <w:p w14:paraId="6CAF8F03" w14:textId="77777777" w:rsidR="00A440AB" w:rsidRDefault="00A440AB" w:rsidP="00825F62">
      <w:pPr>
        <w:spacing w:line="360" w:lineRule="auto"/>
        <w:jc w:val="center"/>
        <w:rPr>
          <w:b/>
        </w:rPr>
      </w:pPr>
    </w:p>
    <w:p w14:paraId="1CACEF80" w14:textId="77777777" w:rsidR="004119D6" w:rsidRDefault="004119D6" w:rsidP="00825F62">
      <w:pPr>
        <w:spacing w:line="360" w:lineRule="auto"/>
        <w:jc w:val="center"/>
        <w:rPr>
          <w:b/>
        </w:rPr>
      </w:pPr>
    </w:p>
    <w:p w14:paraId="3447B6E5" w14:textId="77777777" w:rsidR="004119D6" w:rsidRDefault="004119D6" w:rsidP="00825F62">
      <w:pPr>
        <w:spacing w:line="360" w:lineRule="auto"/>
        <w:jc w:val="center"/>
        <w:rPr>
          <w:b/>
        </w:rPr>
      </w:pPr>
    </w:p>
    <w:p w14:paraId="43866658" w14:textId="77777777" w:rsidR="004119D6" w:rsidRDefault="004119D6" w:rsidP="00825F62">
      <w:pPr>
        <w:spacing w:line="360" w:lineRule="auto"/>
        <w:jc w:val="center"/>
        <w:rPr>
          <w:b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eastAsia="en-US"/>
        </w:rPr>
        <w:id w:val="-74642052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D121E54" w14:textId="270E46DF" w:rsidR="00591B8D" w:rsidRDefault="00591B8D">
          <w:pPr>
            <w:pStyle w:val="TOCHeading"/>
          </w:pPr>
          <w:r>
            <w:t>Table of Contents</w:t>
          </w:r>
        </w:p>
        <w:p w14:paraId="2B9AA4F5" w14:textId="555634B8" w:rsidR="00AB534A" w:rsidRDefault="00591B8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256314" w:history="1">
            <w:r w:rsidR="00AB534A" w:rsidRPr="00310C05">
              <w:rPr>
                <w:rStyle w:val="Hyperlink"/>
                <w:b/>
                <w:noProof/>
              </w:rPr>
              <w:t>1. Introduction</w:t>
            </w:r>
            <w:r w:rsidR="00AB534A">
              <w:rPr>
                <w:noProof/>
                <w:webHidden/>
              </w:rPr>
              <w:tab/>
            </w:r>
            <w:r w:rsidR="00AB534A">
              <w:rPr>
                <w:noProof/>
                <w:webHidden/>
              </w:rPr>
              <w:fldChar w:fldCharType="begin"/>
            </w:r>
            <w:r w:rsidR="00AB534A">
              <w:rPr>
                <w:noProof/>
                <w:webHidden/>
              </w:rPr>
              <w:instrText xml:space="preserve"> PAGEREF _Toc227256314 \h </w:instrText>
            </w:r>
            <w:r w:rsidR="00AB534A">
              <w:rPr>
                <w:noProof/>
                <w:webHidden/>
              </w:rPr>
            </w:r>
            <w:r w:rsidR="00AB534A">
              <w:rPr>
                <w:noProof/>
                <w:webHidden/>
              </w:rPr>
              <w:fldChar w:fldCharType="separate"/>
            </w:r>
            <w:r w:rsidR="00AB534A">
              <w:rPr>
                <w:noProof/>
                <w:webHidden/>
              </w:rPr>
              <w:t>3</w:t>
            </w:r>
            <w:r w:rsidR="00AB534A">
              <w:rPr>
                <w:noProof/>
                <w:webHidden/>
              </w:rPr>
              <w:fldChar w:fldCharType="end"/>
            </w:r>
          </w:hyperlink>
        </w:p>
        <w:p w14:paraId="66B712A2" w14:textId="68A68A1E" w:rsidR="00AB534A" w:rsidRDefault="00AB534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256315" w:history="1">
            <w:r w:rsidRPr="00310C05">
              <w:rPr>
                <w:rStyle w:val="Hyperlink"/>
                <w:b/>
                <w:noProof/>
              </w:rPr>
              <w:t>2. Structural &amp; Architectural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_Toc227256315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52C392" w14:textId="1A217FB4" w:rsidR="00AB534A" w:rsidRDefault="00AB534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256316" w:history="1">
            <w:r w:rsidRPr="00310C05">
              <w:rPr>
                <w:rStyle w:val="Hyperlink"/>
                <w:b/>
                <w:noProof/>
              </w:rPr>
              <w:t>3. Structural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_Toc227256316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56F0A" w14:textId="5D461CC6" w:rsidR="00AB534A" w:rsidRDefault="00AB534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256317" w:history="1">
            <w:r w:rsidRPr="00310C05">
              <w:rPr>
                <w:rStyle w:val="Hyperlink"/>
                <w:bCs/>
                <w:noProof/>
              </w:rPr>
              <w:t>3.1 Ductility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_Toc227256317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1928C" w14:textId="2F571E9B" w:rsidR="00AB534A" w:rsidRDefault="00AB534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256318" w:history="1">
            <w:r w:rsidRPr="00310C05">
              <w:rPr>
                <w:rStyle w:val="Hyperlink"/>
                <w:bCs/>
                <w:noProof/>
              </w:rPr>
              <w:t>3.2 Capacity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_Toc227256318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FFDC61" w14:textId="2F22C774" w:rsidR="00AB534A" w:rsidRDefault="00AB534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256319" w:history="1">
            <w:r w:rsidRPr="00310C05">
              <w:rPr>
                <w:rStyle w:val="Hyperlink"/>
                <w:bCs/>
                <w:noProof/>
              </w:rPr>
              <w:t>3.3 Structural Regularity &amp; Symmetry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_Toc227256319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B62EB6" w14:textId="19B34229" w:rsidR="00AB534A" w:rsidRDefault="00AB534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7256320" w:history="1">
            <w:r w:rsidRPr="00310C05">
              <w:rPr>
                <w:rStyle w:val="Hyperlink"/>
                <w:bCs/>
                <w:noProof/>
              </w:rPr>
              <w:t>3.4 Lateral Load-Resisting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_Toc227256320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ABBCE" w14:textId="02BE1E31" w:rsidR="00AB534A" w:rsidRDefault="00AB534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256321" w:history="1">
            <w:r w:rsidRPr="00310C05">
              <w:rPr>
                <w:rStyle w:val="Hyperlink"/>
                <w:b/>
                <w:noProof/>
              </w:rPr>
              <w:t>4. Architectural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_Toc227256321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3B6D0" w14:textId="52B48837" w:rsidR="00AB534A" w:rsidRDefault="00AB534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7256322" w:history="1">
            <w:r w:rsidRPr="00310C0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_Toc227256322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225A8D" w14:textId="65390F78" w:rsidR="00591B8D" w:rsidRDefault="00591B8D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2A88BDD4" w14:textId="7063FC69" w:rsidR="00591B8D" w:rsidRDefault="00591B8D" w:rsidP="00591B8D">
      <w:pPr>
        <w:spacing w:line="360" w:lineRule="auto"/>
        <w:jc w:val="left"/>
        <w:rPr>
          <w:b/>
        </w:rPr>
      </w:pPr>
    </w:p>
    <w:p w14:paraId="46DEB995" w14:textId="77777777" w:rsidR="00591B8D" w:rsidRDefault="00591B8D" w:rsidP="00591B8D">
      <w:pPr>
        <w:spacing w:line="360" w:lineRule="auto"/>
        <w:jc w:val="left"/>
        <w:rPr>
          <w:b/>
        </w:rPr>
      </w:pPr>
    </w:p>
    <w:p w14:paraId="299E2BE8" w14:textId="5D6887A8" w:rsidR="00AB534A" w:rsidRPr="00AB534A" w:rsidRDefault="00AB534A" w:rsidP="00591B8D">
      <w:pPr>
        <w:spacing w:line="360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</w:rPr>
      </w:pPr>
      <w:r w:rsidRPr="00AB534A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</w:rPr>
        <w:t>Table of Figures</w:t>
      </w:r>
    </w:p>
    <w:p w14:paraId="4B80CA38" w14:textId="392D5273" w:rsidR="00AB534A" w:rsidRDefault="00AB534A">
      <w:pPr>
        <w:pStyle w:val="TableofFigures"/>
        <w:tabs>
          <w:tab w:val="right" w:leader="dot" w:pos="9016"/>
        </w:tabs>
        <w:rPr>
          <w:noProof/>
        </w:rPr>
      </w:pPr>
      <w:r>
        <w:rPr>
          <w:b/>
        </w:rPr>
        <w:fldChar w:fldCharType="begin"/>
      </w:r>
      <w:r>
        <w:rPr>
          <w:b/>
        </w:rPr>
        <w:instrText xml:space="preserve"> TOC \h \z \c "Photo" </w:instrText>
      </w:r>
      <w:r>
        <w:rPr>
          <w:b/>
        </w:rPr>
        <w:fldChar w:fldCharType="separate"/>
      </w:r>
      <w:hyperlink w:anchor="_Toc227256329" w:history="1">
        <w:r w:rsidRPr="00F8181D">
          <w:rPr>
            <w:rStyle w:val="Hyperlink"/>
            <w:noProof/>
          </w:rPr>
          <w:t>Photo 1: Bangkok’s Park Origin towers earthquake skybridge break (B1M 2025)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_Toc227256329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6DAB4F1" w14:textId="709AECBF" w:rsidR="00AB534A" w:rsidRDefault="00AB534A">
      <w:pPr>
        <w:pStyle w:val="TableofFigures"/>
        <w:tabs>
          <w:tab w:val="right" w:leader="dot" w:pos="9016"/>
        </w:tabs>
        <w:rPr>
          <w:noProof/>
        </w:rPr>
      </w:pPr>
      <w:hyperlink w:anchor="_Toc227256330" w:history="1">
        <w:r w:rsidRPr="00F8181D">
          <w:rPr>
            <w:rStyle w:val="Hyperlink"/>
            <w:noProof/>
          </w:rPr>
          <w:t>Photo 2: Plastic Hinge displayed on a beam where areas become plastic in order to bend (Rong, 2023)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_Toc227256330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F5C38ED" w14:textId="017FA6DA" w:rsidR="00AB534A" w:rsidRDefault="00AB534A">
      <w:pPr>
        <w:pStyle w:val="TableofFigures"/>
        <w:tabs>
          <w:tab w:val="right" w:leader="dot" w:pos="9016"/>
        </w:tabs>
        <w:rPr>
          <w:noProof/>
        </w:rPr>
      </w:pPr>
      <w:hyperlink w:anchor="_Toc227256331" w:history="1">
        <w:r w:rsidRPr="00F8181D">
          <w:rPr>
            <w:rStyle w:val="Hyperlink"/>
            <w:noProof/>
          </w:rPr>
          <w:t>Photo 3: Conventional systems (Sohail, 2024)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_Toc227256331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000987E" w14:textId="7BFB4409" w:rsidR="00AB534A" w:rsidRDefault="00AB534A">
      <w:pPr>
        <w:pStyle w:val="TableofFigures"/>
        <w:tabs>
          <w:tab w:val="right" w:leader="dot" w:pos="9016"/>
        </w:tabs>
        <w:rPr>
          <w:noProof/>
        </w:rPr>
      </w:pPr>
      <w:hyperlink w:anchor="_Toc227256332" w:history="1">
        <w:r w:rsidRPr="00F8181D">
          <w:rPr>
            <w:rStyle w:val="Hyperlink"/>
            <w:noProof/>
          </w:rPr>
          <w:t>Photo 4: Self-Centring system (Yun, 2021)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_Toc227256332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1E6DCB0" w14:textId="2803BDDE" w:rsidR="00AB534A" w:rsidRDefault="00AB534A">
      <w:pPr>
        <w:pStyle w:val="TableofFigures"/>
        <w:tabs>
          <w:tab w:val="right" w:leader="dot" w:pos="9016"/>
        </w:tabs>
        <w:rPr>
          <w:noProof/>
        </w:rPr>
      </w:pPr>
      <w:hyperlink w:anchor="_Toc227256333" w:history="1">
        <w:r w:rsidRPr="00F8181D">
          <w:rPr>
            <w:rStyle w:val="Hyperlink"/>
            <w:noProof/>
          </w:rPr>
          <w:t>Photo 5: Tuned mass damper (Walters Group, 2022)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_Toc227256333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0AD0749" w14:textId="7F604B08" w:rsidR="00AB534A" w:rsidRDefault="00AB534A">
      <w:pPr>
        <w:pStyle w:val="TableofFigures"/>
        <w:tabs>
          <w:tab w:val="right" w:leader="dot" w:pos="9016"/>
        </w:tabs>
        <w:rPr>
          <w:noProof/>
        </w:rPr>
      </w:pPr>
      <w:hyperlink w:anchor="_Toc227256334" w:history="1">
        <w:r w:rsidRPr="00F8181D">
          <w:rPr>
            <w:rStyle w:val="Hyperlink"/>
            <w:noProof/>
          </w:rPr>
          <w:t>Photo 6: Extreme Loading seismic design (Extreme Loading, 2025)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_Toc227256334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8FD3764" w14:textId="1B91593B" w:rsidR="00AB534A" w:rsidRDefault="00AB534A">
      <w:pPr>
        <w:pStyle w:val="TableofFigures"/>
        <w:tabs>
          <w:tab w:val="right" w:leader="dot" w:pos="9016"/>
        </w:tabs>
        <w:rPr>
          <w:noProof/>
        </w:rPr>
      </w:pPr>
      <w:hyperlink w:anchor="_Toc227256335" w:history="1">
        <w:r w:rsidRPr="00F8181D">
          <w:rPr>
            <w:rStyle w:val="Hyperlink"/>
            <w:noProof/>
          </w:rPr>
          <w:t>Photo 7: Earthquake codes for concrete (Shumak, 2023)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_Toc227256335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542AFD3" w14:textId="7F38E07A" w:rsidR="00AB534A" w:rsidRDefault="00AB534A">
      <w:pPr>
        <w:pStyle w:val="TableofFigures"/>
        <w:tabs>
          <w:tab w:val="right" w:leader="dot" w:pos="9016"/>
        </w:tabs>
        <w:rPr>
          <w:noProof/>
        </w:rPr>
      </w:pPr>
      <w:hyperlink w:anchor="_Toc227256336" w:history="1">
        <w:r w:rsidRPr="00F8181D">
          <w:rPr>
            <w:rStyle w:val="Hyperlink"/>
            <w:noProof/>
          </w:rPr>
          <w:t>Photo 8: Earthquake codes for steel (Shumak, 2023)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_Toc227256336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19BFEAB" w14:textId="1A601559" w:rsidR="00CB55F4" w:rsidRDefault="00AB534A" w:rsidP="00591B8D">
      <w:pPr>
        <w:spacing w:line="360" w:lineRule="auto"/>
        <w:jc w:val="left"/>
        <w:rPr>
          <w:b/>
        </w:rPr>
      </w:pPr>
      <w:r>
        <w:rPr>
          <w:b/>
        </w:rPr>
        <w:fldChar w:fldCharType="end"/>
      </w:r>
    </w:p>
    <w:p w14:paraId="128C4FA6" w14:textId="77777777" w:rsidR="00CB55F4" w:rsidRDefault="00CB55F4">
      <w:pPr>
        <w:rPr>
          <w:b/>
        </w:rPr>
      </w:pPr>
      <w:r>
        <w:rPr>
          <w:b/>
        </w:rPr>
        <w:br w:type="page"/>
      </w:r>
    </w:p>
    <w:p w14:paraId="4C05C77D" w14:textId="0A0B2466" w:rsidR="00CB55F4" w:rsidRPr="002E68C8" w:rsidRDefault="002E68C8" w:rsidP="002E68C8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0" w:name="_Toc227256314"/>
      <w:r>
        <w:rPr>
          <w:rFonts w:ascii="Arial" w:hAnsi="Arial" w:cs="Arial"/>
          <w:b/>
          <w:sz w:val="24"/>
          <w:szCs w:val="24"/>
        </w:rPr>
        <w:lastRenderedPageBreak/>
        <w:t xml:space="preserve">1. </w:t>
      </w:r>
      <w:r w:rsidR="0076392E" w:rsidRPr="002E68C8">
        <w:rPr>
          <w:rFonts w:ascii="Arial" w:hAnsi="Arial" w:cs="Arial"/>
          <w:b/>
          <w:sz w:val="24"/>
          <w:szCs w:val="24"/>
        </w:rPr>
        <w:t>Introduction</w:t>
      </w:r>
      <w:bookmarkEnd w:id="0"/>
    </w:p>
    <w:p w14:paraId="2C595B8B" w14:textId="7AB751F1" w:rsidR="0076392E" w:rsidRDefault="00DA4490" w:rsidP="00591B8D">
      <w:pPr>
        <w:spacing w:line="360" w:lineRule="auto"/>
        <w:jc w:val="left"/>
        <w:rPr>
          <w:bCs/>
        </w:rPr>
      </w:pPr>
      <w:r>
        <w:rPr>
          <w:bCs/>
        </w:rPr>
        <w:t xml:space="preserve">This report will be focussing on the </w:t>
      </w:r>
      <w:r w:rsidR="0009488E">
        <w:rPr>
          <w:bCs/>
        </w:rPr>
        <w:t xml:space="preserve">fundamental structural and architectural requirements for the design of seismic buildings </w:t>
      </w:r>
      <w:r w:rsidR="005E66D6">
        <w:rPr>
          <w:bCs/>
        </w:rPr>
        <w:t>to</w:t>
      </w:r>
      <w:r w:rsidR="0009488E">
        <w:rPr>
          <w:bCs/>
        </w:rPr>
        <w:t xml:space="preserve"> e</w:t>
      </w:r>
      <w:r w:rsidR="005E66D6">
        <w:rPr>
          <w:bCs/>
        </w:rPr>
        <w:t>n</w:t>
      </w:r>
      <w:r w:rsidR="0009488E">
        <w:rPr>
          <w:bCs/>
        </w:rPr>
        <w:t xml:space="preserve">sure the safety, functionality and resilience of structures that are subjected to </w:t>
      </w:r>
      <w:r w:rsidR="007111AD">
        <w:rPr>
          <w:bCs/>
        </w:rPr>
        <w:t xml:space="preserve">seismic forces such as earthquakes and ground movements. </w:t>
      </w:r>
      <w:r w:rsidR="006B2593">
        <w:rPr>
          <w:bCs/>
        </w:rPr>
        <w:t xml:space="preserve">Earthquakes are </w:t>
      </w:r>
      <w:r w:rsidR="00BE71C8">
        <w:rPr>
          <w:bCs/>
        </w:rPr>
        <w:t xml:space="preserve">some of the most </w:t>
      </w:r>
      <w:r w:rsidR="008C12C3">
        <w:rPr>
          <w:bCs/>
        </w:rPr>
        <w:t>destructive</w:t>
      </w:r>
      <w:r w:rsidR="00BE71C8">
        <w:rPr>
          <w:bCs/>
        </w:rPr>
        <w:t xml:space="preserve"> natural hazards and will cause devastating damage to buildings, infrastructure and </w:t>
      </w:r>
      <w:r w:rsidR="00BE25E7">
        <w:rPr>
          <w:bCs/>
        </w:rPr>
        <w:t>communities.</w:t>
      </w:r>
      <w:r w:rsidR="008C12C3">
        <w:rPr>
          <w:bCs/>
        </w:rPr>
        <w:t xml:space="preserve"> </w:t>
      </w:r>
      <w:r w:rsidR="004C42A7">
        <w:rPr>
          <w:bCs/>
        </w:rPr>
        <w:t>The main objective of designing for seismic forces is t</w:t>
      </w:r>
      <w:r w:rsidR="00D64F22">
        <w:rPr>
          <w:bCs/>
        </w:rPr>
        <w:t xml:space="preserve">o ensure that structures do not collapse and occupants can safely evacuate, in some cases </w:t>
      </w:r>
      <w:r w:rsidR="00926918">
        <w:rPr>
          <w:bCs/>
        </w:rPr>
        <w:t xml:space="preserve">the structures may be designed to prevent damage completely but with the </w:t>
      </w:r>
      <w:r w:rsidR="00C60C11">
        <w:rPr>
          <w:bCs/>
        </w:rPr>
        <w:t>main</w:t>
      </w:r>
      <w:r w:rsidR="00926918">
        <w:rPr>
          <w:bCs/>
        </w:rPr>
        <w:t xml:space="preserve"> purpose of </w:t>
      </w:r>
      <w:r w:rsidR="00C60C11">
        <w:rPr>
          <w:bCs/>
        </w:rPr>
        <w:t xml:space="preserve">occupant </w:t>
      </w:r>
      <w:r w:rsidR="00926918">
        <w:rPr>
          <w:bCs/>
        </w:rPr>
        <w:t>safety.</w:t>
      </w:r>
      <w:r w:rsidR="00917BD1">
        <w:rPr>
          <w:bCs/>
        </w:rPr>
        <w:t xml:space="preserve"> For example</w:t>
      </w:r>
      <w:r w:rsidR="00ED49A5">
        <w:rPr>
          <w:bCs/>
        </w:rPr>
        <w:t>,</w:t>
      </w:r>
      <w:r w:rsidR="00E7765B">
        <w:rPr>
          <w:bCs/>
        </w:rPr>
        <w:t xml:space="preserve"> </w:t>
      </w:r>
      <w:r w:rsidR="00917BD1">
        <w:rPr>
          <w:bCs/>
        </w:rPr>
        <w:t xml:space="preserve">modern seismic design </w:t>
      </w:r>
      <w:r w:rsidR="00D1288A">
        <w:rPr>
          <w:bCs/>
        </w:rPr>
        <w:t>philosophy allows controlled damage while maintaining life safety such as</w:t>
      </w:r>
      <w:r w:rsidR="00941ABE">
        <w:rPr>
          <w:bCs/>
        </w:rPr>
        <w:t xml:space="preserve"> the </w:t>
      </w:r>
      <w:r w:rsidR="001D47A1">
        <w:rPr>
          <w:bCs/>
        </w:rPr>
        <w:t xml:space="preserve">damage to a </w:t>
      </w:r>
      <w:r w:rsidR="00941ABE">
        <w:rPr>
          <w:bCs/>
        </w:rPr>
        <w:t xml:space="preserve">skybridge connecting </w:t>
      </w:r>
      <w:r w:rsidR="00C47916">
        <w:rPr>
          <w:bCs/>
        </w:rPr>
        <w:t>two</w:t>
      </w:r>
      <w:r w:rsidR="00941ABE">
        <w:rPr>
          <w:bCs/>
        </w:rPr>
        <w:t xml:space="preserve"> high rise building</w:t>
      </w:r>
      <w:r w:rsidR="00C47916">
        <w:rPr>
          <w:bCs/>
        </w:rPr>
        <w:t>s</w:t>
      </w:r>
      <w:r w:rsidR="00941ABE">
        <w:rPr>
          <w:bCs/>
        </w:rPr>
        <w:t xml:space="preserve"> </w:t>
      </w:r>
      <w:r w:rsidR="00C47916">
        <w:rPr>
          <w:bCs/>
        </w:rPr>
        <w:t xml:space="preserve">breaking away in Thailand which was designed to </w:t>
      </w:r>
      <w:r w:rsidR="00E42450">
        <w:rPr>
          <w:bCs/>
        </w:rPr>
        <w:t xml:space="preserve">prevent one swaying tower from pulling the other down </w:t>
      </w:r>
      <w:r w:rsidR="00594B3D">
        <w:rPr>
          <w:bCs/>
        </w:rPr>
        <w:t>to</w:t>
      </w:r>
      <w:r w:rsidR="00E42450">
        <w:rPr>
          <w:bCs/>
        </w:rPr>
        <w:t xml:space="preserve"> </w:t>
      </w:r>
      <w:r w:rsidR="00C4576A">
        <w:rPr>
          <w:bCs/>
        </w:rPr>
        <w:t>preser</w:t>
      </w:r>
      <w:r w:rsidR="00594B3D">
        <w:rPr>
          <w:bCs/>
        </w:rPr>
        <w:t xml:space="preserve">ve </w:t>
      </w:r>
      <w:r w:rsidR="00C4576A">
        <w:rPr>
          <w:bCs/>
        </w:rPr>
        <w:t>lives</w:t>
      </w:r>
      <w:r w:rsidR="000C6DF6">
        <w:rPr>
          <w:bCs/>
        </w:rPr>
        <w:t xml:space="preserve"> </w:t>
      </w:r>
      <w:sdt>
        <w:sdtPr>
          <w:rPr>
            <w:bCs/>
          </w:rPr>
          <w:id w:val="-885640140"/>
          <w:citation/>
        </w:sdtPr>
        <w:sdtEndPr/>
        <w:sdtContent>
          <w:r w:rsidR="005E66D6">
            <w:rPr>
              <w:bCs/>
            </w:rPr>
            <w:fldChar w:fldCharType="begin"/>
          </w:r>
          <w:r w:rsidR="005E66D6">
            <w:rPr>
              <w:bCs/>
            </w:rPr>
            <w:instrText xml:space="preserve"> CITATION Jir19 \l 2057 </w:instrText>
          </w:r>
          <w:r w:rsidR="005E66D6">
            <w:rPr>
              <w:bCs/>
            </w:rPr>
            <w:fldChar w:fldCharType="separate"/>
          </w:r>
          <w:r w:rsidR="00AB534A" w:rsidRPr="00AB534A">
            <w:rPr>
              <w:noProof/>
            </w:rPr>
            <w:t>(Jiro Takagi, 2019)</w:t>
          </w:r>
          <w:r w:rsidR="005E66D6">
            <w:rPr>
              <w:bCs/>
            </w:rPr>
            <w:fldChar w:fldCharType="end"/>
          </w:r>
        </w:sdtContent>
      </w:sdt>
      <w:r w:rsidR="00C4576A">
        <w:rPr>
          <w:bCs/>
        </w:rPr>
        <w:t>.</w:t>
      </w:r>
    </w:p>
    <w:p w14:paraId="0F2F87D4" w14:textId="10E59BF9" w:rsidR="00A338DB" w:rsidRDefault="00A35C06" w:rsidP="00591B8D">
      <w:pPr>
        <w:spacing w:line="360" w:lineRule="auto"/>
        <w:jc w:val="left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8240" behindDoc="0" locked="1" layoutInCell="1" allowOverlap="1" wp14:anchorId="59C50940" wp14:editId="5A1F6259">
            <wp:simplePos x="0" y="0"/>
            <wp:positionH relativeFrom="margin">
              <wp:align>left</wp:align>
            </wp:positionH>
            <wp:positionV relativeFrom="paragraph">
              <wp:posOffset>722630</wp:posOffset>
            </wp:positionV>
            <wp:extent cx="2843530" cy="4780280"/>
            <wp:effectExtent l="0" t="0" r="0" b="1270"/>
            <wp:wrapSquare wrapText="bothSides"/>
            <wp:docPr id="516487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487768" name="Picture 51648776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3530" cy="478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38DB">
        <w:rPr>
          <w:bCs/>
        </w:rPr>
        <w:t>In this report there will</w:t>
      </w:r>
      <w:r w:rsidR="00D56AC8">
        <w:rPr>
          <w:bCs/>
        </w:rPr>
        <w:t xml:space="preserve"> be consideration of the different aspects of seismic design in buildings </w:t>
      </w:r>
      <w:r w:rsidR="00AE0433">
        <w:rPr>
          <w:bCs/>
        </w:rPr>
        <w:t xml:space="preserve">while reviewing design code requirements, methods and different structural </w:t>
      </w:r>
      <w:r w:rsidR="00AC4ED9">
        <w:rPr>
          <w:bCs/>
        </w:rPr>
        <w:t>systems that can be implemented to ensure a building is earthquake resistant.</w:t>
      </w:r>
    </w:p>
    <w:p w14:paraId="00A199FB" w14:textId="6DF3D40C" w:rsidR="004522E9" w:rsidRDefault="004522E9" w:rsidP="004522E9">
      <w:pPr>
        <w:pStyle w:val="Caption"/>
        <w:rPr>
          <w:b/>
        </w:rPr>
      </w:pPr>
      <w:bookmarkStart w:id="1" w:name="_Toc227256329"/>
      <w:r>
        <w:t xml:space="preserve">Photo </w:t>
      </w:r>
      <w:fldSimple w:instr=" SEQ Photo \* ARABIC ">
        <w:r w:rsidR="00765E28">
          <w:rPr>
            <w:noProof/>
          </w:rPr>
          <w:t>1</w:t>
        </w:r>
      </w:fldSimple>
      <w:r>
        <w:t xml:space="preserve">: </w:t>
      </w:r>
      <w:r w:rsidRPr="007B0195">
        <w:t>Bangkok’s Park Origin towers</w:t>
      </w:r>
      <w:r>
        <w:t xml:space="preserve"> earthquake skybridge break (B1M 2025)</w:t>
      </w:r>
      <w:bookmarkEnd w:id="1"/>
    </w:p>
    <w:p w14:paraId="6A1D3F4E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0323AFCE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520F7CE4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57D176E8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31BB3C86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6534EC6D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689D20C9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61EADB50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4E2D93A8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529C0563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61CED600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03CA89B5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18B3D07F" w14:textId="77777777" w:rsidR="004522E9" w:rsidRDefault="004522E9" w:rsidP="00591B8D">
      <w:pPr>
        <w:spacing w:line="360" w:lineRule="auto"/>
        <w:jc w:val="left"/>
        <w:rPr>
          <w:b/>
        </w:rPr>
      </w:pPr>
    </w:p>
    <w:p w14:paraId="375BE560" w14:textId="4B065BAA" w:rsidR="00AC4ED9" w:rsidRPr="00771887" w:rsidRDefault="00771887" w:rsidP="00771887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2" w:name="_Toc227256315"/>
      <w:r>
        <w:rPr>
          <w:rFonts w:ascii="Arial" w:hAnsi="Arial" w:cs="Arial"/>
          <w:b/>
          <w:sz w:val="24"/>
          <w:szCs w:val="24"/>
        </w:rPr>
        <w:lastRenderedPageBreak/>
        <w:t xml:space="preserve">2. </w:t>
      </w:r>
      <w:r w:rsidR="006D667C" w:rsidRPr="00771887">
        <w:rPr>
          <w:rFonts w:ascii="Arial" w:hAnsi="Arial" w:cs="Arial"/>
          <w:b/>
          <w:sz w:val="24"/>
          <w:szCs w:val="24"/>
        </w:rPr>
        <w:t xml:space="preserve">Structural </w:t>
      </w:r>
      <w:r w:rsidR="00BE0FCD">
        <w:rPr>
          <w:rFonts w:ascii="Arial" w:hAnsi="Arial" w:cs="Arial"/>
          <w:b/>
          <w:sz w:val="24"/>
          <w:szCs w:val="24"/>
        </w:rPr>
        <w:t xml:space="preserve">&amp; </w:t>
      </w:r>
      <w:r w:rsidR="006D667C" w:rsidRPr="00771887">
        <w:rPr>
          <w:rFonts w:ascii="Arial" w:hAnsi="Arial" w:cs="Arial"/>
          <w:b/>
          <w:sz w:val="24"/>
          <w:szCs w:val="24"/>
        </w:rPr>
        <w:t>Architectural Considerations</w:t>
      </w:r>
      <w:bookmarkEnd w:id="2"/>
    </w:p>
    <w:p w14:paraId="4D2ECF07" w14:textId="4BE87CED" w:rsidR="000C0F89" w:rsidRDefault="007144B1" w:rsidP="00591B8D">
      <w:pPr>
        <w:spacing w:line="360" w:lineRule="auto"/>
        <w:jc w:val="left"/>
        <w:rPr>
          <w:bCs/>
        </w:rPr>
      </w:pPr>
      <w:r>
        <w:rPr>
          <w:bCs/>
        </w:rPr>
        <w:t xml:space="preserve">Seismic design of buildings has changed a lot over the years and have shifted from </w:t>
      </w:r>
      <w:proofErr w:type="gramStart"/>
      <w:r>
        <w:rPr>
          <w:bCs/>
        </w:rPr>
        <w:t>strength based</w:t>
      </w:r>
      <w:proofErr w:type="gramEnd"/>
      <w:r>
        <w:rPr>
          <w:bCs/>
        </w:rPr>
        <w:t xml:space="preserve"> approache</w:t>
      </w:r>
      <w:r w:rsidR="00553479">
        <w:rPr>
          <w:bCs/>
        </w:rPr>
        <w:t>s</w:t>
      </w:r>
      <w:r>
        <w:rPr>
          <w:bCs/>
        </w:rPr>
        <w:t xml:space="preserve"> to </w:t>
      </w:r>
      <w:proofErr w:type="gramStart"/>
      <w:r>
        <w:rPr>
          <w:bCs/>
        </w:rPr>
        <w:t>performance based</w:t>
      </w:r>
      <w:proofErr w:type="gramEnd"/>
      <w:r>
        <w:rPr>
          <w:bCs/>
        </w:rPr>
        <w:t xml:space="preserve"> design philosophies</w:t>
      </w:r>
      <w:r w:rsidR="00D92DBB">
        <w:rPr>
          <w:bCs/>
        </w:rPr>
        <w:t xml:space="preserve">, extensive research has been undertaken </w:t>
      </w:r>
      <w:proofErr w:type="gramStart"/>
      <w:r w:rsidR="00D92DBB">
        <w:rPr>
          <w:bCs/>
        </w:rPr>
        <w:t>in order to</w:t>
      </w:r>
      <w:proofErr w:type="gramEnd"/>
      <w:r w:rsidR="00D92DBB">
        <w:rPr>
          <w:bCs/>
        </w:rPr>
        <w:t xml:space="preserve"> understand how buildings respond to seismic </w:t>
      </w:r>
      <w:r w:rsidR="002004E8">
        <w:rPr>
          <w:bCs/>
        </w:rPr>
        <w:t>events</w:t>
      </w:r>
      <w:r w:rsidR="00D92DBB">
        <w:rPr>
          <w:bCs/>
        </w:rPr>
        <w:t xml:space="preserve"> </w:t>
      </w:r>
      <w:r w:rsidR="004F1A6A">
        <w:rPr>
          <w:bCs/>
        </w:rPr>
        <w:t xml:space="preserve">and </w:t>
      </w:r>
      <w:r w:rsidR="00210168">
        <w:rPr>
          <w:bCs/>
        </w:rPr>
        <w:t>how the</w:t>
      </w:r>
      <w:r w:rsidR="004F1A6A">
        <w:rPr>
          <w:bCs/>
        </w:rPr>
        <w:t xml:space="preserve"> structural</w:t>
      </w:r>
      <w:r w:rsidR="002004E8">
        <w:rPr>
          <w:bCs/>
        </w:rPr>
        <w:t>/architectural</w:t>
      </w:r>
      <w:r w:rsidR="004F1A6A">
        <w:rPr>
          <w:bCs/>
        </w:rPr>
        <w:t xml:space="preserve"> design </w:t>
      </w:r>
      <w:r w:rsidR="002004E8">
        <w:rPr>
          <w:bCs/>
        </w:rPr>
        <w:t>influence</w:t>
      </w:r>
      <w:r w:rsidR="00BE0FCD">
        <w:rPr>
          <w:bCs/>
        </w:rPr>
        <w:t>s</w:t>
      </w:r>
      <w:r w:rsidR="002004E8">
        <w:rPr>
          <w:bCs/>
        </w:rPr>
        <w:t xml:space="preserve"> the performance</w:t>
      </w:r>
      <w:r w:rsidR="00CD6EC7">
        <w:rPr>
          <w:bCs/>
        </w:rPr>
        <w:t xml:space="preserve"> of the structure</w:t>
      </w:r>
      <w:r w:rsidR="0029068A">
        <w:rPr>
          <w:bCs/>
        </w:rPr>
        <w:t xml:space="preserve"> </w:t>
      </w:r>
      <w:sdt>
        <w:sdtPr>
          <w:rPr>
            <w:bCs/>
          </w:rPr>
          <w:id w:val="1965998348"/>
          <w:citation/>
        </w:sdtPr>
        <w:sdtEndPr/>
        <w:sdtContent>
          <w:r w:rsidR="0029068A">
            <w:rPr>
              <w:bCs/>
            </w:rPr>
            <w:fldChar w:fldCharType="begin"/>
          </w:r>
          <w:r w:rsidR="0029068A">
            <w:rPr>
              <w:bCs/>
            </w:rPr>
            <w:instrText xml:space="preserve"> CITATION Eli25 \l 2057 </w:instrText>
          </w:r>
          <w:r w:rsidR="0029068A">
            <w:rPr>
              <w:bCs/>
            </w:rPr>
            <w:fldChar w:fldCharType="separate"/>
          </w:r>
          <w:r w:rsidR="00AB534A" w:rsidRPr="00AB534A">
            <w:rPr>
              <w:noProof/>
            </w:rPr>
            <w:t>(Elide Nastri, 2025)</w:t>
          </w:r>
          <w:r w:rsidR="0029068A">
            <w:rPr>
              <w:bCs/>
            </w:rPr>
            <w:fldChar w:fldCharType="end"/>
          </w:r>
        </w:sdtContent>
      </w:sdt>
      <w:r w:rsidR="00CD6EC7">
        <w:rPr>
          <w:bCs/>
        </w:rPr>
        <w:t>.</w:t>
      </w:r>
    </w:p>
    <w:p w14:paraId="17301F87" w14:textId="4EC0A8F0" w:rsidR="00A26E0C" w:rsidRDefault="00A26E0C" w:rsidP="00591B8D">
      <w:pPr>
        <w:spacing w:line="360" w:lineRule="auto"/>
        <w:jc w:val="left"/>
        <w:rPr>
          <w:bCs/>
        </w:rPr>
      </w:pPr>
      <w:r>
        <w:rPr>
          <w:bCs/>
        </w:rPr>
        <w:t xml:space="preserve">Modern seismic design key principles </w:t>
      </w:r>
      <w:r w:rsidR="008443AF">
        <w:rPr>
          <w:bCs/>
        </w:rPr>
        <w:t>are:</w:t>
      </w:r>
    </w:p>
    <w:p w14:paraId="25E4BEA7" w14:textId="1971550D" w:rsidR="008443AF" w:rsidRDefault="00AC10E0" w:rsidP="008443AF">
      <w:pPr>
        <w:pStyle w:val="ListParagraph"/>
        <w:numPr>
          <w:ilvl w:val="0"/>
          <w:numId w:val="1"/>
        </w:numPr>
        <w:spacing w:line="360" w:lineRule="auto"/>
        <w:jc w:val="left"/>
        <w:rPr>
          <w:bCs/>
        </w:rPr>
      </w:pPr>
      <w:r w:rsidRPr="00AE7A67">
        <w:rPr>
          <w:b/>
        </w:rPr>
        <w:t>Performance Based Design (PBD)</w:t>
      </w:r>
      <w:r w:rsidR="00A87563" w:rsidRPr="00AE7A67">
        <w:rPr>
          <w:b/>
        </w:rPr>
        <w:t xml:space="preserve"> </w:t>
      </w:r>
      <w:r w:rsidR="00EF2562" w:rsidRPr="00AE7A67">
        <w:rPr>
          <w:b/>
        </w:rPr>
        <w:t>–</w:t>
      </w:r>
      <w:r w:rsidR="00A87563">
        <w:rPr>
          <w:bCs/>
        </w:rPr>
        <w:t xml:space="preserve"> </w:t>
      </w:r>
      <w:r w:rsidR="00EF2562">
        <w:rPr>
          <w:bCs/>
        </w:rPr>
        <w:t xml:space="preserve">Advanced approach to design structures to meet specific predefined performance goals such as damage control </w:t>
      </w:r>
      <w:r w:rsidR="005E6F7A">
        <w:rPr>
          <w:bCs/>
        </w:rPr>
        <w:t>during seismic activity</w:t>
      </w:r>
      <w:r w:rsidR="00061B77">
        <w:rPr>
          <w:bCs/>
        </w:rPr>
        <w:t xml:space="preserve">, modern approach to possibly bypass certain code limits </w:t>
      </w:r>
      <w:r w:rsidR="0065105E">
        <w:rPr>
          <w:bCs/>
        </w:rPr>
        <w:t xml:space="preserve">to be flexible in design </w:t>
      </w:r>
      <w:sdt>
        <w:sdtPr>
          <w:rPr>
            <w:bCs/>
          </w:rPr>
          <w:id w:val="-307554577"/>
          <w:citation/>
        </w:sdtPr>
        <w:sdtEndPr/>
        <w:sdtContent>
          <w:r w:rsidR="0065105E">
            <w:rPr>
              <w:bCs/>
            </w:rPr>
            <w:fldChar w:fldCharType="begin"/>
          </w:r>
          <w:r w:rsidR="0065105E">
            <w:rPr>
              <w:bCs/>
            </w:rPr>
            <w:instrText xml:space="preserve">CITATION Jia25 \l 2057 </w:instrText>
          </w:r>
          <w:r w:rsidR="0065105E">
            <w:rPr>
              <w:bCs/>
            </w:rPr>
            <w:fldChar w:fldCharType="separate"/>
          </w:r>
          <w:r w:rsidR="00AB534A" w:rsidRPr="00AB534A">
            <w:rPr>
              <w:noProof/>
            </w:rPr>
            <w:t>(Jianhai Liang, 2025)</w:t>
          </w:r>
          <w:r w:rsidR="0065105E">
            <w:rPr>
              <w:bCs/>
            </w:rPr>
            <w:fldChar w:fldCharType="end"/>
          </w:r>
        </w:sdtContent>
      </w:sdt>
      <w:r w:rsidR="005E6F7A">
        <w:rPr>
          <w:bCs/>
        </w:rPr>
        <w:t>.</w:t>
      </w:r>
    </w:p>
    <w:p w14:paraId="16CC5812" w14:textId="18C8D3AF" w:rsidR="00AC10E0" w:rsidRDefault="00AC10E0" w:rsidP="008443AF">
      <w:pPr>
        <w:pStyle w:val="ListParagraph"/>
        <w:numPr>
          <w:ilvl w:val="0"/>
          <w:numId w:val="1"/>
        </w:numPr>
        <w:spacing w:line="360" w:lineRule="auto"/>
        <w:jc w:val="left"/>
        <w:rPr>
          <w:bCs/>
        </w:rPr>
      </w:pPr>
      <w:r w:rsidRPr="00AE7A67">
        <w:rPr>
          <w:b/>
        </w:rPr>
        <w:t>Ductility &amp; Inelastic Behaviour</w:t>
      </w:r>
      <w:r w:rsidR="00933C16" w:rsidRPr="00AE7A67">
        <w:rPr>
          <w:b/>
        </w:rPr>
        <w:t xml:space="preserve"> </w:t>
      </w:r>
      <w:r w:rsidR="00783C26" w:rsidRPr="00AE7A67">
        <w:rPr>
          <w:b/>
        </w:rPr>
        <w:t>–</w:t>
      </w:r>
      <w:r w:rsidR="00933C16">
        <w:rPr>
          <w:bCs/>
        </w:rPr>
        <w:t xml:space="preserve"> </w:t>
      </w:r>
      <w:r w:rsidR="00783C26">
        <w:rPr>
          <w:bCs/>
        </w:rPr>
        <w:t xml:space="preserve">Structural members designed to bend and deform without breaking, allowing the structure to dissipate energy rather than </w:t>
      </w:r>
      <w:r w:rsidR="007F65B4">
        <w:rPr>
          <w:bCs/>
        </w:rPr>
        <w:t xml:space="preserve">failing </w:t>
      </w:r>
      <w:sdt>
        <w:sdtPr>
          <w:rPr>
            <w:bCs/>
          </w:rPr>
          <w:id w:val="123974059"/>
          <w:citation/>
        </w:sdtPr>
        <w:sdtEndPr/>
        <w:sdtContent>
          <w:r w:rsidR="00556812">
            <w:rPr>
              <w:bCs/>
            </w:rPr>
            <w:fldChar w:fldCharType="begin"/>
          </w:r>
          <w:r w:rsidR="00556812">
            <w:rPr>
              <w:bCs/>
            </w:rPr>
            <w:instrText xml:space="preserve"> CITATION Hug03 \l 2057 </w:instrText>
          </w:r>
          <w:r w:rsidR="00556812">
            <w:rPr>
              <w:bCs/>
            </w:rPr>
            <w:fldChar w:fldCharType="separate"/>
          </w:r>
          <w:r w:rsidR="00AB534A" w:rsidRPr="00AB534A">
            <w:rPr>
              <w:noProof/>
            </w:rPr>
            <w:t>(Bachmann, 2003)</w:t>
          </w:r>
          <w:r w:rsidR="00556812">
            <w:rPr>
              <w:bCs/>
            </w:rPr>
            <w:fldChar w:fldCharType="end"/>
          </w:r>
        </w:sdtContent>
      </w:sdt>
      <w:r w:rsidR="003B7DAE">
        <w:rPr>
          <w:bCs/>
        </w:rPr>
        <w:t>.</w:t>
      </w:r>
    </w:p>
    <w:p w14:paraId="0ADD69C3" w14:textId="3281ED53" w:rsidR="00DB200A" w:rsidRDefault="009A76C3" w:rsidP="00591B8D">
      <w:pPr>
        <w:pStyle w:val="ListParagraph"/>
        <w:numPr>
          <w:ilvl w:val="0"/>
          <w:numId w:val="1"/>
        </w:numPr>
        <w:spacing w:line="360" w:lineRule="auto"/>
        <w:jc w:val="left"/>
        <w:rPr>
          <w:bCs/>
        </w:rPr>
      </w:pPr>
      <w:r w:rsidRPr="00996BCB">
        <w:rPr>
          <w:b/>
        </w:rPr>
        <w:t xml:space="preserve">Capacity Design </w:t>
      </w:r>
      <w:r w:rsidR="00886594" w:rsidRPr="00996BCB">
        <w:rPr>
          <w:b/>
        </w:rPr>
        <w:t>-</w:t>
      </w:r>
      <w:r w:rsidR="00886594">
        <w:rPr>
          <w:bCs/>
        </w:rPr>
        <w:t xml:space="preserve"> </w:t>
      </w:r>
      <w:r>
        <w:rPr>
          <w:bCs/>
        </w:rPr>
        <w:t>Hierarchy of Strength</w:t>
      </w:r>
      <w:r w:rsidR="00886594">
        <w:rPr>
          <w:bCs/>
        </w:rPr>
        <w:t xml:space="preserve"> approach which </w:t>
      </w:r>
      <w:r w:rsidR="00F77BCF">
        <w:rPr>
          <w:bCs/>
        </w:rPr>
        <w:t xml:space="preserve">attempts to avoid </w:t>
      </w:r>
      <w:r w:rsidR="00ED03A2">
        <w:rPr>
          <w:bCs/>
        </w:rPr>
        <w:t>undesirable modes of failure. D</w:t>
      </w:r>
      <w:r w:rsidR="00886594">
        <w:rPr>
          <w:bCs/>
        </w:rPr>
        <w:t xml:space="preserve">uctile elements such as beams fail before brittle </w:t>
      </w:r>
      <w:r w:rsidR="009744BA">
        <w:rPr>
          <w:bCs/>
        </w:rPr>
        <w:t xml:space="preserve">while critical elements like columns or foundations </w:t>
      </w:r>
      <w:r w:rsidR="00C63915">
        <w:rPr>
          <w:bCs/>
        </w:rPr>
        <w:t>have a favourable hierarchy of strength</w:t>
      </w:r>
      <w:r w:rsidR="00996BCB">
        <w:rPr>
          <w:bCs/>
        </w:rPr>
        <w:t xml:space="preserve"> to dissipate energy </w:t>
      </w:r>
      <w:sdt>
        <w:sdtPr>
          <w:rPr>
            <w:bCs/>
          </w:rPr>
          <w:id w:val="-2032411559"/>
          <w:citation/>
        </w:sdtPr>
        <w:sdtEndPr/>
        <w:sdtContent>
          <w:r w:rsidR="00996BCB">
            <w:rPr>
              <w:bCs/>
            </w:rPr>
            <w:fldChar w:fldCharType="begin"/>
          </w:r>
          <w:r w:rsidR="00996BCB">
            <w:rPr>
              <w:bCs/>
            </w:rPr>
            <w:instrText xml:space="preserve"> CITATION Suj12 \l 2057 </w:instrText>
          </w:r>
          <w:r w:rsidR="00996BCB">
            <w:rPr>
              <w:bCs/>
            </w:rPr>
            <w:fldChar w:fldCharType="separate"/>
          </w:r>
          <w:r w:rsidR="00AB534A" w:rsidRPr="00AB534A">
            <w:rPr>
              <w:noProof/>
            </w:rPr>
            <w:t>(Sujin S. George, 2012)</w:t>
          </w:r>
          <w:r w:rsidR="00996BCB">
            <w:rPr>
              <w:bCs/>
            </w:rPr>
            <w:fldChar w:fldCharType="end"/>
          </w:r>
        </w:sdtContent>
      </w:sdt>
      <w:r w:rsidR="00996BCB">
        <w:rPr>
          <w:bCs/>
        </w:rPr>
        <w:t>.</w:t>
      </w:r>
    </w:p>
    <w:p w14:paraId="616614E0" w14:textId="435A3060" w:rsidR="009A76C3" w:rsidRDefault="00040166" w:rsidP="00591B8D">
      <w:pPr>
        <w:pStyle w:val="ListParagraph"/>
        <w:numPr>
          <w:ilvl w:val="0"/>
          <w:numId w:val="1"/>
        </w:numPr>
        <w:spacing w:line="360" w:lineRule="auto"/>
        <w:jc w:val="left"/>
        <w:rPr>
          <w:bCs/>
        </w:rPr>
      </w:pPr>
      <w:r w:rsidRPr="00AE7A67">
        <w:rPr>
          <w:b/>
        </w:rPr>
        <w:t>Structural Configuration &amp; Regularity</w:t>
      </w:r>
      <w:r w:rsidR="003A3E7A" w:rsidRPr="00AE7A67">
        <w:rPr>
          <w:b/>
        </w:rPr>
        <w:t xml:space="preserve"> </w:t>
      </w:r>
      <w:r w:rsidR="0093615E" w:rsidRPr="00AE7A67">
        <w:rPr>
          <w:b/>
        </w:rPr>
        <w:t>–</w:t>
      </w:r>
      <w:r w:rsidR="003A3E7A">
        <w:rPr>
          <w:bCs/>
        </w:rPr>
        <w:t xml:space="preserve"> </w:t>
      </w:r>
      <w:r w:rsidR="0093615E">
        <w:rPr>
          <w:bCs/>
        </w:rPr>
        <w:t xml:space="preserve">Utilising uniform layouts to avoid stress concentrations for predictable </w:t>
      </w:r>
      <w:r w:rsidR="00602701">
        <w:rPr>
          <w:bCs/>
        </w:rPr>
        <w:t xml:space="preserve">behaviour under seismic loads </w:t>
      </w:r>
      <w:sdt>
        <w:sdtPr>
          <w:rPr>
            <w:bCs/>
          </w:rPr>
          <w:id w:val="-1488010919"/>
          <w:citation/>
        </w:sdtPr>
        <w:sdtEndPr/>
        <w:sdtContent>
          <w:r w:rsidR="00602701">
            <w:rPr>
              <w:bCs/>
            </w:rPr>
            <w:fldChar w:fldCharType="begin"/>
          </w:r>
          <w:r w:rsidR="00602701">
            <w:rPr>
              <w:bCs/>
            </w:rPr>
            <w:instrText xml:space="preserve"> CITATION Str25 \l 2057 </w:instrText>
          </w:r>
          <w:r w:rsidR="00602701">
            <w:rPr>
              <w:bCs/>
            </w:rPr>
            <w:fldChar w:fldCharType="separate"/>
          </w:r>
          <w:r w:rsidR="00AB534A" w:rsidRPr="00AB534A">
            <w:rPr>
              <w:noProof/>
            </w:rPr>
            <w:t>(StruCalc, 2025)</w:t>
          </w:r>
          <w:r w:rsidR="00602701">
            <w:rPr>
              <w:bCs/>
            </w:rPr>
            <w:fldChar w:fldCharType="end"/>
          </w:r>
        </w:sdtContent>
      </w:sdt>
      <w:r w:rsidR="00602701">
        <w:rPr>
          <w:bCs/>
        </w:rPr>
        <w:t>.</w:t>
      </w:r>
    </w:p>
    <w:p w14:paraId="3736E40B" w14:textId="2EE6E218" w:rsidR="003D1709" w:rsidRDefault="00E064F0" w:rsidP="00591B8D">
      <w:pPr>
        <w:pStyle w:val="ListParagraph"/>
        <w:numPr>
          <w:ilvl w:val="0"/>
          <w:numId w:val="1"/>
        </w:numPr>
        <w:spacing w:line="360" w:lineRule="auto"/>
        <w:jc w:val="left"/>
        <w:rPr>
          <w:bCs/>
        </w:rPr>
      </w:pPr>
      <w:r w:rsidRPr="00B416DA">
        <w:rPr>
          <w:b/>
        </w:rPr>
        <w:t>Base Isolation &amp; Energy Dissipation</w:t>
      </w:r>
      <w:r w:rsidR="00A3609D" w:rsidRPr="00B416DA">
        <w:rPr>
          <w:b/>
        </w:rPr>
        <w:t xml:space="preserve"> </w:t>
      </w:r>
      <w:r w:rsidR="00A2679F" w:rsidRPr="00B416DA">
        <w:rPr>
          <w:b/>
        </w:rPr>
        <w:t>–</w:t>
      </w:r>
      <w:r w:rsidR="00A3609D">
        <w:rPr>
          <w:bCs/>
        </w:rPr>
        <w:t xml:space="preserve"> </w:t>
      </w:r>
      <w:r w:rsidR="00A2679F">
        <w:rPr>
          <w:bCs/>
        </w:rPr>
        <w:t xml:space="preserve">Use of dampers or flexible materials to reduce energy transferred to the structure </w:t>
      </w:r>
      <w:sdt>
        <w:sdtPr>
          <w:rPr>
            <w:bCs/>
          </w:rPr>
          <w:id w:val="733196997"/>
          <w:citation/>
        </w:sdtPr>
        <w:sdtEndPr/>
        <w:sdtContent>
          <w:r w:rsidR="00A2679F">
            <w:rPr>
              <w:bCs/>
            </w:rPr>
            <w:fldChar w:fldCharType="begin"/>
          </w:r>
          <w:r w:rsidR="00A2679F">
            <w:rPr>
              <w:bCs/>
            </w:rPr>
            <w:instrText xml:space="preserve"> CITATION Str25 \l 2057 </w:instrText>
          </w:r>
          <w:r w:rsidR="00A2679F">
            <w:rPr>
              <w:bCs/>
            </w:rPr>
            <w:fldChar w:fldCharType="separate"/>
          </w:r>
          <w:r w:rsidR="00AB534A" w:rsidRPr="00AB534A">
            <w:rPr>
              <w:noProof/>
            </w:rPr>
            <w:t>(StruCalc, 2025)</w:t>
          </w:r>
          <w:r w:rsidR="00A2679F">
            <w:rPr>
              <w:bCs/>
            </w:rPr>
            <w:fldChar w:fldCharType="end"/>
          </w:r>
        </w:sdtContent>
      </w:sdt>
      <w:r w:rsidR="00B416DA">
        <w:rPr>
          <w:bCs/>
        </w:rPr>
        <w:t>.</w:t>
      </w:r>
    </w:p>
    <w:p w14:paraId="103BDD87" w14:textId="49D14F40" w:rsidR="00E064F0" w:rsidRDefault="00E064F0" w:rsidP="00591B8D">
      <w:pPr>
        <w:pStyle w:val="ListParagraph"/>
        <w:numPr>
          <w:ilvl w:val="0"/>
          <w:numId w:val="1"/>
        </w:numPr>
        <w:spacing w:line="360" w:lineRule="auto"/>
        <w:jc w:val="left"/>
        <w:rPr>
          <w:bCs/>
        </w:rPr>
      </w:pPr>
      <w:r w:rsidRPr="000740E9">
        <w:rPr>
          <w:b/>
        </w:rPr>
        <w:t>Lightweight Construction</w:t>
      </w:r>
      <w:r w:rsidR="00D050AA" w:rsidRPr="000740E9">
        <w:rPr>
          <w:b/>
        </w:rPr>
        <w:t xml:space="preserve"> </w:t>
      </w:r>
      <w:r w:rsidR="000740E9" w:rsidRPr="000740E9">
        <w:rPr>
          <w:b/>
        </w:rPr>
        <w:t>-</w:t>
      </w:r>
      <w:r w:rsidR="000740E9">
        <w:rPr>
          <w:bCs/>
        </w:rPr>
        <w:t xml:space="preserve"> Use</w:t>
      </w:r>
      <w:r w:rsidR="00D050AA">
        <w:rPr>
          <w:bCs/>
        </w:rPr>
        <w:t xml:space="preserve"> of lighter materials reduces inertial forces that a building experiences during seismic activity</w:t>
      </w:r>
      <w:r w:rsidR="000740E9">
        <w:rPr>
          <w:bCs/>
        </w:rPr>
        <w:t xml:space="preserve">, the heavier the structure the greater the inertial forces it is subjected to </w:t>
      </w:r>
      <w:sdt>
        <w:sdtPr>
          <w:rPr>
            <w:bCs/>
          </w:rPr>
          <w:id w:val="1525438708"/>
          <w:citation/>
        </w:sdtPr>
        <w:sdtEndPr/>
        <w:sdtContent>
          <w:r w:rsidR="000740E9">
            <w:rPr>
              <w:bCs/>
            </w:rPr>
            <w:fldChar w:fldCharType="begin"/>
          </w:r>
          <w:r w:rsidR="000740E9">
            <w:rPr>
              <w:bCs/>
            </w:rPr>
            <w:instrText xml:space="preserve"> CITATION KIM25 \l 2057 </w:instrText>
          </w:r>
          <w:r w:rsidR="000740E9">
            <w:rPr>
              <w:bCs/>
            </w:rPr>
            <w:fldChar w:fldCharType="separate"/>
          </w:r>
          <w:r w:rsidR="00AB534A" w:rsidRPr="00AB534A">
            <w:rPr>
              <w:noProof/>
            </w:rPr>
            <w:t>(KIMPUR, 2025)</w:t>
          </w:r>
          <w:r w:rsidR="000740E9">
            <w:rPr>
              <w:bCs/>
            </w:rPr>
            <w:fldChar w:fldCharType="end"/>
          </w:r>
        </w:sdtContent>
      </w:sdt>
      <w:r w:rsidR="000740E9">
        <w:rPr>
          <w:bCs/>
        </w:rPr>
        <w:t>.</w:t>
      </w:r>
    </w:p>
    <w:p w14:paraId="1BCF3D58" w14:textId="569C6044" w:rsidR="00EC7FF4" w:rsidRDefault="000220CE" w:rsidP="00591B8D">
      <w:pPr>
        <w:pStyle w:val="ListParagraph"/>
        <w:numPr>
          <w:ilvl w:val="0"/>
          <w:numId w:val="1"/>
        </w:numPr>
        <w:spacing w:line="360" w:lineRule="auto"/>
        <w:jc w:val="left"/>
        <w:rPr>
          <w:bCs/>
        </w:rPr>
      </w:pPr>
      <w:r w:rsidRPr="003A3E7A">
        <w:rPr>
          <w:b/>
        </w:rPr>
        <w:t>Redundancy</w:t>
      </w:r>
      <w:r w:rsidR="00B416DA" w:rsidRPr="003A3E7A">
        <w:rPr>
          <w:b/>
        </w:rPr>
        <w:t xml:space="preserve"> –</w:t>
      </w:r>
      <w:r w:rsidR="00B416DA">
        <w:rPr>
          <w:bCs/>
        </w:rPr>
        <w:t xml:space="preserve"> Providing multiple load paths </w:t>
      </w:r>
      <w:r w:rsidR="003A3E7A">
        <w:rPr>
          <w:bCs/>
        </w:rPr>
        <w:t xml:space="preserve">to ensure stability in the structure if one element fails </w:t>
      </w:r>
      <w:sdt>
        <w:sdtPr>
          <w:rPr>
            <w:bCs/>
          </w:rPr>
          <w:id w:val="-1350789602"/>
          <w:citation/>
        </w:sdtPr>
        <w:sdtEndPr/>
        <w:sdtContent>
          <w:r w:rsidR="003A3E7A">
            <w:rPr>
              <w:bCs/>
            </w:rPr>
            <w:fldChar w:fldCharType="begin"/>
          </w:r>
          <w:r w:rsidR="003A3E7A">
            <w:rPr>
              <w:bCs/>
            </w:rPr>
            <w:instrText xml:space="preserve"> CITATION Str25 \l 2057 </w:instrText>
          </w:r>
          <w:r w:rsidR="003A3E7A">
            <w:rPr>
              <w:bCs/>
            </w:rPr>
            <w:fldChar w:fldCharType="separate"/>
          </w:r>
          <w:r w:rsidR="00AB534A" w:rsidRPr="00AB534A">
            <w:rPr>
              <w:noProof/>
            </w:rPr>
            <w:t>(StruCalc, 2025)</w:t>
          </w:r>
          <w:r w:rsidR="003A3E7A">
            <w:rPr>
              <w:bCs/>
            </w:rPr>
            <w:fldChar w:fldCharType="end"/>
          </w:r>
        </w:sdtContent>
      </w:sdt>
      <w:r w:rsidR="003A3E7A">
        <w:rPr>
          <w:bCs/>
        </w:rPr>
        <w:t>.</w:t>
      </w:r>
    </w:p>
    <w:p w14:paraId="75F60E13" w14:textId="77777777" w:rsidR="00431148" w:rsidRDefault="00431148" w:rsidP="00EE4C64">
      <w:pPr>
        <w:spacing w:line="360" w:lineRule="auto"/>
        <w:jc w:val="left"/>
        <w:rPr>
          <w:b/>
        </w:rPr>
      </w:pPr>
    </w:p>
    <w:p w14:paraId="7FC110E2" w14:textId="77777777" w:rsidR="00431148" w:rsidRDefault="00431148" w:rsidP="00EE4C64">
      <w:pPr>
        <w:spacing w:line="360" w:lineRule="auto"/>
        <w:jc w:val="left"/>
        <w:rPr>
          <w:b/>
        </w:rPr>
      </w:pPr>
    </w:p>
    <w:p w14:paraId="37A0F646" w14:textId="77777777" w:rsidR="00431148" w:rsidRDefault="00431148" w:rsidP="00EE4C64">
      <w:pPr>
        <w:spacing w:line="360" w:lineRule="auto"/>
        <w:jc w:val="left"/>
        <w:rPr>
          <w:b/>
        </w:rPr>
      </w:pPr>
    </w:p>
    <w:p w14:paraId="748F5FDA" w14:textId="77777777" w:rsidR="00431148" w:rsidRDefault="00431148" w:rsidP="00EE4C64">
      <w:pPr>
        <w:spacing w:line="360" w:lineRule="auto"/>
        <w:jc w:val="left"/>
        <w:rPr>
          <w:b/>
        </w:rPr>
      </w:pPr>
    </w:p>
    <w:p w14:paraId="7D181B6C" w14:textId="77777777" w:rsidR="00431148" w:rsidRDefault="00431148" w:rsidP="00EE4C64">
      <w:pPr>
        <w:spacing w:line="360" w:lineRule="auto"/>
        <w:jc w:val="left"/>
        <w:rPr>
          <w:b/>
        </w:rPr>
      </w:pPr>
    </w:p>
    <w:p w14:paraId="70CA94D0" w14:textId="77777777" w:rsidR="00431148" w:rsidRDefault="00431148" w:rsidP="00EE4C64">
      <w:pPr>
        <w:spacing w:line="360" w:lineRule="auto"/>
        <w:jc w:val="left"/>
        <w:rPr>
          <w:b/>
        </w:rPr>
      </w:pPr>
    </w:p>
    <w:p w14:paraId="2288AA79" w14:textId="741A7557" w:rsidR="00EE4C64" w:rsidRPr="00EA3265" w:rsidRDefault="00EA3265" w:rsidP="00EA3265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3" w:name="_Toc227256316"/>
      <w:r>
        <w:rPr>
          <w:rFonts w:ascii="Arial" w:hAnsi="Arial" w:cs="Arial"/>
          <w:b/>
          <w:sz w:val="24"/>
          <w:szCs w:val="24"/>
        </w:rPr>
        <w:lastRenderedPageBreak/>
        <w:t xml:space="preserve">3. </w:t>
      </w:r>
      <w:r w:rsidR="003C3295" w:rsidRPr="00EA3265">
        <w:rPr>
          <w:rFonts w:ascii="Arial" w:hAnsi="Arial" w:cs="Arial"/>
          <w:b/>
          <w:sz w:val="24"/>
          <w:szCs w:val="24"/>
        </w:rPr>
        <w:t>Structural Considerations</w:t>
      </w:r>
      <w:bookmarkEnd w:id="3"/>
    </w:p>
    <w:p w14:paraId="3629706D" w14:textId="515B8642" w:rsidR="00444F7D" w:rsidRPr="00413D9E" w:rsidRDefault="00413D9E" w:rsidP="00413D9E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4" w:name="_Toc227256317"/>
      <w:r>
        <w:rPr>
          <w:rFonts w:ascii="Arial" w:hAnsi="Arial" w:cs="Arial"/>
          <w:bCs/>
          <w:sz w:val="24"/>
          <w:szCs w:val="24"/>
        </w:rPr>
        <w:t xml:space="preserve">3.1 </w:t>
      </w:r>
      <w:r w:rsidR="00444F7D" w:rsidRPr="00413D9E">
        <w:rPr>
          <w:rFonts w:ascii="Arial" w:hAnsi="Arial" w:cs="Arial"/>
          <w:bCs/>
          <w:sz w:val="24"/>
          <w:szCs w:val="24"/>
        </w:rPr>
        <w:t>Ductility</w:t>
      </w:r>
      <w:bookmarkEnd w:id="4"/>
    </w:p>
    <w:p w14:paraId="0982B90B" w14:textId="75D76E46" w:rsidR="003C3295" w:rsidRDefault="00D63889" w:rsidP="00EE4C64">
      <w:pPr>
        <w:spacing w:line="360" w:lineRule="auto"/>
        <w:jc w:val="left"/>
        <w:rPr>
          <w:bCs/>
        </w:rPr>
      </w:pPr>
      <w:r>
        <w:rPr>
          <w:bCs/>
        </w:rPr>
        <w:t>Structures are designed to withstand predict</w:t>
      </w:r>
      <w:r w:rsidR="001672E3">
        <w:rPr>
          <w:bCs/>
        </w:rPr>
        <w:t xml:space="preserve">able </w:t>
      </w:r>
      <w:r>
        <w:rPr>
          <w:bCs/>
        </w:rPr>
        <w:t>loads</w:t>
      </w:r>
      <w:r w:rsidR="00335EEC">
        <w:rPr>
          <w:bCs/>
        </w:rPr>
        <w:t xml:space="preserve"> as </w:t>
      </w:r>
      <w:r w:rsidR="001672E3">
        <w:rPr>
          <w:bCs/>
        </w:rPr>
        <w:t>seismic forces can be highly dynamic and unpredictable.</w:t>
      </w:r>
      <w:r w:rsidR="00AC4543">
        <w:rPr>
          <w:bCs/>
        </w:rPr>
        <w:t xml:space="preserve"> The importance of ductility</w:t>
      </w:r>
      <w:r w:rsidR="00D45C91">
        <w:rPr>
          <w:bCs/>
        </w:rPr>
        <w:t xml:space="preserve"> is widely recognised as the most crucial parameter in seismic </w:t>
      </w:r>
      <w:r w:rsidR="000F0042">
        <w:rPr>
          <w:bCs/>
        </w:rPr>
        <w:t>design</w:t>
      </w:r>
      <w:r w:rsidR="00335EEC">
        <w:rPr>
          <w:bCs/>
        </w:rPr>
        <w:t>,</w:t>
      </w:r>
      <w:r w:rsidR="000278FC">
        <w:rPr>
          <w:bCs/>
        </w:rPr>
        <w:t xml:space="preserve"> ductile structures perform significantly better than brittle during seismic activity</w:t>
      </w:r>
      <w:r w:rsidR="00FB137D">
        <w:rPr>
          <w:bCs/>
        </w:rPr>
        <w:t xml:space="preserve"> </w:t>
      </w:r>
      <w:sdt>
        <w:sdtPr>
          <w:rPr>
            <w:bCs/>
          </w:rPr>
          <w:id w:val="-593637356"/>
          <w:citation/>
        </w:sdtPr>
        <w:sdtEndPr/>
        <w:sdtContent>
          <w:r w:rsidR="00FB137D">
            <w:rPr>
              <w:bCs/>
            </w:rPr>
            <w:fldChar w:fldCharType="begin"/>
          </w:r>
          <w:r w:rsidR="00FB137D">
            <w:rPr>
              <w:bCs/>
            </w:rPr>
            <w:instrText xml:space="preserve"> CITATION Str251 \l 2057 </w:instrText>
          </w:r>
          <w:r w:rsidR="00FB137D">
            <w:rPr>
              <w:bCs/>
            </w:rPr>
            <w:fldChar w:fldCharType="separate"/>
          </w:r>
          <w:r w:rsidR="00AB534A" w:rsidRPr="00AB534A">
            <w:rPr>
              <w:noProof/>
            </w:rPr>
            <w:t>(Structural Engineering India, 2025)</w:t>
          </w:r>
          <w:r w:rsidR="00FB137D">
            <w:rPr>
              <w:bCs/>
            </w:rPr>
            <w:fldChar w:fldCharType="end"/>
          </w:r>
        </w:sdtContent>
      </w:sdt>
      <w:r w:rsidR="00EE205F">
        <w:rPr>
          <w:bCs/>
        </w:rPr>
        <w:t xml:space="preserve">. Ductility in a structure allows for </w:t>
      </w:r>
      <w:r w:rsidR="00E42CF2">
        <w:rPr>
          <w:bCs/>
        </w:rPr>
        <w:t>predictable movement, dissipation of loads and large</w:t>
      </w:r>
      <w:r w:rsidR="00EE205F">
        <w:rPr>
          <w:bCs/>
        </w:rPr>
        <w:t xml:space="preserve"> deformations without collaps</w:t>
      </w:r>
      <w:r w:rsidR="00E760E5">
        <w:rPr>
          <w:bCs/>
        </w:rPr>
        <w:t>e, while providing warnings before any failure</w:t>
      </w:r>
      <w:r w:rsidR="000F0042">
        <w:rPr>
          <w:bCs/>
        </w:rPr>
        <w:t xml:space="preserve"> </w:t>
      </w:r>
      <w:sdt>
        <w:sdtPr>
          <w:rPr>
            <w:bCs/>
          </w:rPr>
          <w:id w:val="627906042"/>
          <w:citation/>
        </w:sdtPr>
        <w:sdtEndPr/>
        <w:sdtContent>
          <w:r w:rsidR="000F0042">
            <w:rPr>
              <w:bCs/>
            </w:rPr>
            <w:fldChar w:fldCharType="begin"/>
          </w:r>
          <w:r w:rsidR="000F0042">
            <w:rPr>
              <w:bCs/>
            </w:rPr>
            <w:instrText xml:space="preserve"> CITATION And16 \l 2057 </w:instrText>
          </w:r>
          <w:r w:rsidR="000F0042">
            <w:rPr>
              <w:bCs/>
            </w:rPr>
            <w:fldChar w:fldCharType="separate"/>
          </w:r>
          <w:r w:rsidR="00AB534A" w:rsidRPr="00AB534A">
            <w:rPr>
              <w:noProof/>
            </w:rPr>
            <w:t>(Andrew O’Donnell, 2016)</w:t>
          </w:r>
          <w:r w:rsidR="000F0042">
            <w:rPr>
              <w:bCs/>
            </w:rPr>
            <w:fldChar w:fldCharType="end"/>
          </w:r>
        </w:sdtContent>
      </w:sdt>
      <w:r w:rsidR="00E760E5">
        <w:rPr>
          <w:bCs/>
        </w:rPr>
        <w:t xml:space="preserve">. </w:t>
      </w:r>
      <w:r w:rsidR="009A4482">
        <w:rPr>
          <w:bCs/>
        </w:rPr>
        <w:t xml:space="preserve">Steel </w:t>
      </w:r>
      <w:r w:rsidR="002B6887">
        <w:rPr>
          <w:bCs/>
        </w:rPr>
        <w:t>s</w:t>
      </w:r>
      <w:r w:rsidR="009A4482">
        <w:rPr>
          <w:bCs/>
        </w:rPr>
        <w:t xml:space="preserve">tructures </w:t>
      </w:r>
      <w:r w:rsidR="000644FB">
        <w:rPr>
          <w:bCs/>
        </w:rPr>
        <w:t>can implement designed ‘plastic hinges’ that deform enough to twist when under critical load and act as a hinge that returns when</w:t>
      </w:r>
      <w:r w:rsidR="002B6887">
        <w:rPr>
          <w:bCs/>
        </w:rPr>
        <w:t xml:space="preserve"> dissipat</w:t>
      </w:r>
      <w:r w:rsidR="000644FB">
        <w:rPr>
          <w:bCs/>
        </w:rPr>
        <w:t>ing</w:t>
      </w:r>
      <w:r w:rsidR="002B6887">
        <w:rPr>
          <w:bCs/>
        </w:rPr>
        <w:t xml:space="preserve"> seismic energy, </w:t>
      </w:r>
      <w:r w:rsidR="00F06E92">
        <w:rPr>
          <w:bCs/>
        </w:rPr>
        <w:t xml:space="preserve">making them advantageous for seismic design. </w:t>
      </w:r>
      <w:r w:rsidR="00A66680">
        <w:rPr>
          <w:bCs/>
        </w:rPr>
        <w:t>Ductility through r</w:t>
      </w:r>
      <w:r w:rsidR="00F06E92">
        <w:rPr>
          <w:bCs/>
        </w:rPr>
        <w:t xml:space="preserve">einforced concrete </w:t>
      </w:r>
      <w:r w:rsidR="00A66680">
        <w:rPr>
          <w:bCs/>
        </w:rPr>
        <w:t xml:space="preserve">can be achieved through </w:t>
      </w:r>
      <w:r w:rsidR="00095E4B">
        <w:rPr>
          <w:bCs/>
        </w:rPr>
        <w:t>adequate reinforcement detailing, confinement of concrete using stirrups</w:t>
      </w:r>
      <w:r w:rsidR="00142524">
        <w:rPr>
          <w:bCs/>
        </w:rPr>
        <w:t xml:space="preserve"> to </w:t>
      </w:r>
      <w:r w:rsidR="00095E4B">
        <w:rPr>
          <w:bCs/>
        </w:rPr>
        <w:t>avoid shear failure</w:t>
      </w:r>
      <w:r w:rsidR="00E64654">
        <w:rPr>
          <w:bCs/>
        </w:rPr>
        <w:t xml:space="preserve"> </w:t>
      </w:r>
      <w:sdt>
        <w:sdtPr>
          <w:rPr>
            <w:bCs/>
          </w:rPr>
          <w:id w:val="1505785018"/>
          <w:citation/>
        </w:sdtPr>
        <w:sdtEndPr/>
        <w:sdtContent>
          <w:r w:rsidR="00E64654">
            <w:rPr>
              <w:bCs/>
            </w:rPr>
            <w:fldChar w:fldCharType="begin"/>
          </w:r>
          <w:r w:rsidR="00E64654">
            <w:rPr>
              <w:bCs/>
            </w:rPr>
            <w:instrText xml:space="preserve"> CITATION Cho23 \l 2057 </w:instrText>
          </w:r>
          <w:r w:rsidR="00E64654">
            <w:rPr>
              <w:bCs/>
            </w:rPr>
            <w:fldChar w:fldCharType="separate"/>
          </w:r>
          <w:r w:rsidR="00AB534A" w:rsidRPr="00AB534A">
            <w:rPr>
              <w:noProof/>
            </w:rPr>
            <w:t>(Rong, 2023)</w:t>
          </w:r>
          <w:r w:rsidR="00E64654">
            <w:rPr>
              <w:bCs/>
            </w:rPr>
            <w:fldChar w:fldCharType="end"/>
          </w:r>
        </w:sdtContent>
      </w:sdt>
      <w:r w:rsidR="00095E4B">
        <w:rPr>
          <w:bCs/>
        </w:rPr>
        <w:t>.</w:t>
      </w:r>
    </w:p>
    <w:p w14:paraId="5B276BC4" w14:textId="155703F9" w:rsidR="00350421" w:rsidRDefault="00D57D52" w:rsidP="00EE4C64">
      <w:pPr>
        <w:spacing w:line="360" w:lineRule="auto"/>
        <w:jc w:val="left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60288" behindDoc="0" locked="1" layoutInCell="1" allowOverlap="1" wp14:anchorId="464017F0" wp14:editId="2DC78A9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369600" cy="1382400"/>
            <wp:effectExtent l="0" t="0" r="2540" b="8255"/>
            <wp:wrapThrough wrapText="bothSides">
              <wp:wrapPolygon edited="0">
                <wp:start x="0" y="0"/>
                <wp:lineTo x="0" y="21431"/>
                <wp:lineTo x="21494" y="21431"/>
                <wp:lineTo x="21494" y="0"/>
                <wp:lineTo x="0" y="0"/>
              </wp:wrapPolygon>
            </wp:wrapThrough>
            <wp:docPr id="3966317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631767" name="Picture 39663176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600" cy="138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D4D1C5" w14:textId="77777777" w:rsidR="00FF2544" w:rsidRDefault="00FF2544" w:rsidP="00E971E0">
      <w:pPr>
        <w:pStyle w:val="Caption"/>
      </w:pPr>
    </w:p>
    <w:p w14:paraId="38A32E0B" w14:textId="77777777" w:rsidR="00FF2544" w:rsidRDefault="00FF2544" w:rsidP="00E971E0">
      <w:pPr>
        <w:pStyle w:val="Caption"/>
      </w:pPr>
    </w:p>
    <w:p w14:paraId="57383D3E" w14:textId="77777777" w:rsidR="00FF2544" w:rsidRDefault="00FF2544" w:rsidP="00E971E0">
      <w:pPr>
        <w:pStyle w:val="Caption"/>
      </w:pPr>
    </w:p>
    <w:p w14:paraId="423551D9" w14:textId="77777777" w:rsidR="00FF2544" w:rsidRDefault="00FF2544" w:rsidP="00E971E0">
      <w:pPr>
        <w:pStyle w:val="Caption"/>
      </w:pPr>
    </w:p>
    <w:p w14:paraId="2E263695" w14:textId="6BECD3FF" w:rsidR="00A618C4" w:rsidRDefault="00E971E0" w:rsidP="00E971E0">
      <w:pPr>
        <w:pStyle w:val="Caption"/>
      </w:pPr>
      <w:bookmarkStart w:id="5" w:name="_Toc227256330"/>
      <w:r>
        <w:t xml:space="preserve">Photo </w:t>
      </w:r>
      <w:fldSimple w:instr=" SEQ Photo \* ARABIC ">
        <w:r w:rsidR="00765E28">
          <w:rPr>
            <w:noProof/>
          </w:rPr>
          <w:t>2</w:t>
        </w:r>
      </w:fldSimple>
      <w:r>
        <w:t xml:space="preserve">: Plastic Hinge displayed on a beam where areas become plastic </w:t>
      </w:r>
      <w:proofErr w:type="gramStart"/>
      <w:r>
        <w:t>in order to</w:t>
      </w:r>
      <w:proofErr w:type="gramEnd"/>
      <w:r>
        <w:t xml:space="preserve"> bend (Rong, 2023)</w:t>
      </w:r>
      <w:bookmarkEnd w:id="5"/>
    </w:p>
    <w:p w14:paraId="03A5B47E" w14:textId="77777777" w:rsidR="009C28D9" w:rsidRPr="009C28D9" w:rsidRDefault="009C28D9" w:rsidP="009C28D9"/>
    <w:p w14:paraId="4F646DCE" w14:textId="309BB70B" w:rsidR="003C3295" w:rsidRPr="00D55BFE" w:rsidRDefault="00D55BFE" w:rsidP="00D55BFE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6" w:name="_Toc227256318"/>
      <w:r>
        <w:rPr>
          <w:rFonts w:ascii="Arial" w:hAnsi="Arial" w:cs="Arial"/>
          <w:bCs/>
          <w:sz w:val="24"/>
          <w:szCs w:val="24"/>
        </w:rPr>
        <w:t xml:space="preserve">3.2 </w:t>
      </w:r>
      <w:r w:rsidR="00444F7D" w:rsidRPr="00D55BFE">
        <w:rPr>
          <w:rFonts w:ascii="Arial" w:hAnsi="Arial" w:cs="Arial"/>
          <w:bCs/>
          <w:sz w:val="24"/>
          <w:szCs w:val="24"/>
        </w:rPr>
        <w:t>Capacity Design</w:t>
      </w:r>
      <w:bookmarkEnd w:id="6"/>
    </w:p>
    <w:p w14:paraId="32DF71D7" w14:textId="3F928E8A" w:rsidR="00F32EC1" w:rsidRDefault="00D86F5F" w:rsidP="00EE4C64">
      <w:pPr>
        <w:spacing w:line="360" w:lineRule="auto"/>
        <w:jc w:val="left"/>
        <w:rPr>
          <w:bCs/>
        </w:rPr>
      </w:pPr>
      <w:r>
        <w:rPr>
          <w:bCs/>
        </w:rPr>
        <w:t>This design approach is critical for seismic resistance and ensures a structure remains safe while avoiding failure</w:t>
      </w:r>
      <w:r w:rsidR="00DE1674">
        <w:rPr>
          <w:bCs/>
        </w:rPr>
        <w:t>, this method</w:t>
      </w:r>
      <w:r w:rsidR="00D55BFE">
        <w:rPr>
          <w:bCs/>
        </w:rPr>
        <w:t xml:space="preserve"> </w:t>
      </w:r>
      <w:r w:rsidR="00DE1674">
        <w:rPr>
          <w:bCs/>
        </w:rPr>
        <w:t xml:space="preserve">employs several key areas such as establishing a strength hierarchy </w:t>
      </w:r>
      <w:r w:rsidR="00CA0E57">
        <w:rPr>
          <w:bCs/>
        </w:rPr>
        <w:t>that involves columns to be stronger than</w:t>
      </w:r>
      <w:r w:rsidR="002C5CC2">
        <w:rPr>
          <w:bCs/>
        </w:rPr>
        <w:t xml:space="preserve"> beams </w:t>
      </w:r>
      <w:r w:rsidR="00DE1674">
        <w:rPr>
          <w:bCs/>
        </w:rPr>
        <w:t xml:space="preserve">known </w:t>
      </w:r>
      <w:r w:rsidR="00783CA8">
        <w:rPr>
          <w:bCs/>
        </w:rPr>
        <w:t>as the ‘Strong column-Weak Beam</w:t>
      </w:r>
      <w:r w:rsidR="009A028D">
        <w:rPr>
          <w:bCs/>
        </w:rPr>
        <w:t xml:space="preserve"> </w:t>
      </w:r>
      <w:r w:rsidR="002C5CC2">
        <w:rPr>
          <w:bCs/>
        </w:rPr>
        <w:t xml:space="preserve">which ensures that beams yield first and prevents </w:t>
      </w:r>
      <w:r w:rsidR="00014FA9">
        <w:rPr>
          <w:bCs/>
        </w:rPr>
        <w:t>formation of a column sway mechanism (also known as a ‘soft storey’) that has historically led to multiple building collapses</w:t>
      </w:r>
      <w:r w:rsidR="00F35165">
        <w:rPr>
          <w:bCs/>
        </w:rPr>
        <w:t xml:space="preserve">. </w:t>
      </w:r>
      <w:r w:rsidR="00871B78">
        <w:rPr>
          <w:bCs/>
        </w:rPr>
        <w:t xml:space="preserve">Creating a </w:t>
      </w:r>
      <w:r w:rsidR="00701D6A">
        <w:rPr>
          <w:bCs/>
        </w:rPr>
        <w:t xml:space="preserve">favourable hierarchy of strength can offer a predictable and </w:t>
      </w:r>
      <w:r w:rsidR="00F238BC">
        <w:rPr>
          <w:bCs/>
        </w:rPr>
        <w:t>satisfactory</w:t>
      </w:r>
      <w:r w:rsidR="00701D6A">
        <w:rPr>
          <w:bCs/>
        </w:rPr>
        <w:t xml:space="preserve"> response </w:t>
      </w:r>
      <w:r w:rsidR="00822D75">
        <w:rPr>
          <w:bCs/>
        </w:rPr>
        <w:t>to seismic loading</w:t>
      </w:r>
      <w:r w:rsidR="00B57F7A">
        <w:rPr>
          <w:bCs/>
        </w:rPr>
        <w:t>. C</w:t>
      </w:r>
      <w:r w:rsidR="00822D75">
        <w:rPr>
          <w:bCs/>
        </w:rPr>
        <w:t xml:space="preserve">ontrolling energy dissipation in </w:t>
      </w:r>
      <w:r w:rsidR="00F238BC">
        <w:rPr>
          <w:bCs/>
        </w:rPr>
        <w:t>the structure</w:t>
      </w:r>
      <w:r w:rsidR="00822D75">
        <w:rPr>
          <w:bCs/>
        </w:rPr>
        <w:t xml:space="preserve"> </w:t>
      </w:r>
      <w:r w:rsidR="00637D17">
        <w:rPr>
          <w:bCs/>
        </w:rPr>
        <w:t xml:space="preserve">can </w:t>
      </w:r>
      <w:r w:rsidR="00157D82">
        <w:rPr>
          <w:bCs/>
        </w:rPr>
        <w:t xml:space="preserve">cause predetermined members </w:t>
      </w:r>
      <w:r w:rsidR="00854562">
        <w:rPr>
          <w:bCs/>
        </w:rPr>
        <w:t>to turn into ‘plastic hinges’ under severe inelastic deformation</w:t>
      </w:r>
      <w:r w:rsidR="00A738DA">
        <w:rPr>
          <w:bCs/>
        </w:rPr>
        <w:t>. This allows the members to accommodate the loading without the structure failing</w:t>
      </w:r>
      <w:r w:rsidR="00F35165">
        <w:rPr>
          <w:bCs/>
        </w:rPr>
        <w:t xml:space="preserve"> </w:t>
      </w:r>
      <w:sdt>
        <w:sdtPr>
          <w:rPr>
            <w:bCs/>
          </w:rPr>
          <w:id w:val="834425807"/>
          <w:citation/>
        </w:sdtPr>
        <w:sdtEndPr/>
        <w:sdtContent>
          <w:r w:rsidR="00F35165">
            <w:rPr>
              <w:bCs/>
            </w:rPr>
            <w:fldChar w:fldCharType="begin"/>
          </w:r>
          <w:r w:rsidR="00F35165">
            <w:rPr>
              <w:bCs/>
            </w:rPr>
            <w:instrText xml:space="preserve"> CITATION Suj12 \l 2057 </w:instrText>
          </w:r>
          <w:r w:rsidR="00F35165">
            <w:rPr>
              <w:bCs/>
            </w:rPr>
            <w:fldChar w:fldCharType="separate"/>
          </w:r>
          <w:r w:rsidR="00AB534A" w:rsidRPr="00AB534A">
            <w:rPr>
              <w:noProof/>
            </w:rPr>
            <w:t>(Sujin S. George, 2012)</w:t>
          </w:r>
          <w:r w:rsidR="00F35165">
            <w:rPr>
              <w:bCs/>
            </w:rPr>
            <w:fldChar w:fldCharType="end"/>
          </w:r>
        </w:sdtContent>
      </w:sdt>
      <w:r w:rsidR="00A738DA">
        <w:rPr>
          <w:bCs/>
        </w:rPr>
        <w:t>.</w:t>
      </w:r>
    </w:p>
    <w:p w14:paraId="2DB02D3F" w14:textId="77777777" w:rsidR="009C28D9" w:rsidRDefault="009C28D9" w:rsidP="00EE4C64">
      <w:pPr>
        <w:spacing w:line="360" w:lineRule="auto"/>
        <w:jc w:val="left"/>
        <w:rPr>
          <w:bCs/>
        </w:rPr>
      </w:pPr>
    </w:p>
    <w:p w14:paraId="45E0D41D" w14:textId="77777777" w:rsidR="009C28D9" w:rsidRDefault="009C28D9" w:rsidP="00EE4C64">
      <w:pPr>
        <w:spacing w:line="360" w:lineRule="auto"/>
        <w:jc w:val="left"/>
        <w:rPr>
          <w:bCs/>
        </w:rPr>
      </w:pPr>
    </w:p>
    <w:p w14:paraId="47518D00" w14:textId="178A60A6" w:rsidR="003C3295" w:rsidRPr="009C28D9" w:rsidRDefault="00A53BA8" w:rsidP="009C28D9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7" w:name="_Toc227256319"/>
      <w:r>
        <w:rPr>
          <w:rFonts w:ascii="Arial" w:hAnsi="Arial" w:cs="Arial"/>
          <w:bCs/>
          <w:sz w:val="24"/>
          <w:szCs w:val="24"/>
        </w:rPr>
        <w:lastRenderedPageBreak/>
        <w:t xml:space="preserve">3.3 </w:t>
      </w:r>
      <w:r w:rsidR="00801DFB" w:rsidRPr="009C28D9">
        <w:rPr>
          <w:rFonts w:ascii="Arial" w:hAnsi="Arial" w:cs="Arial"/>
          <w:bCs/>
          <w:sz w:val="24"/>
          <w:szCs w:val="24"/>
        </w:rPr>
        <w:t>Str</w:t>
      </w:r>
      <w:r w:rsidR="007F6F5A" w:rsidRPr="009C28D9">
        <w:rPr>
          <w:rFonts w:ascii="Arial" w:hAnsi="Arial" w:cs="Arial"/>
          <w:bCs/>
          <w:sz w:val="24"/>
          <w:szCs w:val="24"/>
        </w:rPr>
        <w:t>uctural Regularity &amp; Symmetry</w:t>
      </w:r>
      <w:bookmarkEnd w:id="7"/>
    </w:p>
    <w:p w14:paraId="68CDCBAD" w14:textId="396CE88A" w:rsidR="007F6F5A" w:rsidRDefault="005974BF" w:rsidP="00EE4C64">
      <w:pPr>
        <w:spacing w:line="360" w:lineRule="auto"/>
        <w:jc w:val="left"/>
        <w:rPr>
          <w:bCs/>
        </w:rPr>
      </w:pPr>
      <w:r>
        <w:rPr>
          <w:bCs/>
        </w:rPr>
        <w:t>This method of</w:t>
      </w:r>
      <w:r w:rsidR="00E91397">
        <w:rPr>
          <w:bCs/>
        </w:rPr>
        <w:t xml:space="preserve"> design is critical in engineering to ensure uniform load distribution among structural elements during seismic events</w:t>
      </w:r>
      <w:r w:rsidR="00856627">
        <w:rPr>
          <w:bCs/>
        </w:rPr>
        <w:t xml:space="preserve">, when a structure is regular </w:t>
      </w:r>
      <w:r w:rsidR="005B7C2F">
        <w:rPr>
          <w:bCs/>
        </w:rPr>
        <w:t xml:space="preserve">(characterised by uniform distribution of loads) </w:t>
      </w:r>
      <w:r w:rsidR="00856627">
        <w:rPr>
          <w:bCs/>
        </w:rPr>
        <w:t xml:space="preserve">it avoids the additional forces, eccentricities and excessive displacements that usually occur in irregular designed buildings due to </w:t>
      </w:r>
      <w:r w:rsidR="001742F5">
        <w:rPr>
          <w:bCs/>
        </w:rPr>
        <w:t>changes in mass and stiffness.</w:t>
      </w:r>
      <w:r w:rsidR="00695C9C">
        <w:rPr>
          <w:bCs/>
        </w:rPr>
        <w:t xml:space="preserve"> </w:t>
      </w:r>
      <w:r w:rsidR="00AA54BE">
        <w:rPr>
          <w:bCs/>
        </w:rPr>
        <w:t xml:space="preserve">A structure is </w:t>
      </w:r>
      <w:r w:rsidR="002D14C3">
        <w:rPr>
          <w:bCs/>
        </w:rPr>
        <w:t>specifically</w:t>
      </w:r>
      <w:r w:rsidR="00AA54BE">
        <w:rPr>
          <w:bCs/>
        </w:rPr>
        <w:t xml:space="preserve"> classified as regular in elevation under Eurocode 8 (EC8) if it meets the following criteria:</w:t>
      </w:r>
    </w:p>
    <w:p w14:paraId="2F7A95C6" w14:textId="41AB3D64" w:rsidR="00AA54BE" w:rsidRDefault="00EF49A3" w:rsidP="00EF49A3">
      <w:pPr>
        <w:pStyle w:val="ListParagraph"/>
        <w:numPr>
          <w:ilvl w:val="0"/>
          <w:numId w:val="2"/>
        </w:numPr>
        <w:spacing w:line="360" w:lineRule="auto"/>
        <w:jc w:val="left"/>
        <w:rPr>
          <w:bCs/>
        </w:rPr>
      </w:pPr>
      <w:r w:rsidRPr="00DF23A3">
        <w:rPr>
          <w:b/>
        </w:rPr>
        <w:t>Continuous Resisting Systems –</w:t>
      </w:r>
      <w:r>
        <w:rPr>
          <w:bCs/>
        </w:rPr>
        <w:t xml:space="preserve"> Lateral resisting systems such as frames and walls must be continuous from the foundation level to the roof level.</w:t>
      </w:r>
    </w:p>
    <w:p w14:paraId="14BD82CE" w14:textId="00210243" w:rsidR="00EF49A3" w:rsidRDefault="00774C7F" w:rsidP="00EF49A3">
      <w:pPr>
        <w:pStyle w:val="ListParagraph"/>
        <w:numPr>
          <w:ilvl w:val="0"/>
          <w:numId w:val="2"/>
        </w:numPr>
        <w:spacing w:line="360" w:lineRule="auto"/>
        <w:jc w:val="left"/>
        <w:rPr>
          <w:bCs/>
        </w:rPr>
      </w:pPr>
      <w:r w:rsidRPr="00DF23A3">
        <w:rPr>
          <w:b/>
        </w:rPr>
        <w:t>Gradual Mass and Stiffness Distribution –</w:t>
      </w:r>
      <w:r>
        <w:rPr>
          <w:bCs/>
        </w:rPr>
        <w:t xml:space="preserve"> Storey mass and stiffness must remain constant or be reduced only gradually </w:t>
      </w:r>
      <w:r w:rsidR="00DF23A3">
        <w:rPr>
          <w:bCs/>
        </w:rPr>
        <w:t>from the base of the building upwards.</w:t>
      </w:r>
    </w:p>
    <w:p w14:paraId="4816B7B7" w14:textId="16565A0B" w:rsidR="00DF23A3" w:rsidRPr="00EF49A3" w:rsidRDefault="00A542EB" w:rsidP="00EF49A3">
      <w:pPr>
        <w:pStyle w:val="ListParagraph"/>
        <w:numPr>
          <w:ilvl w:val="0"/>
          <w:numId w:val="2"/>
        </w:numPr>
        <w:spacing w:line="360" w:lineRule="auto"/>
        <w:jc w:val="left"/>
        <w:rPr>
          <w:bCs/>
        </w:rPr>
      </w:pPr>
      <w:r>
        <w:rPr>
          <w:b/>
        </w:rPr>
        <w:t>Geometric</w:t>
      </w:r>
      <w:r w:rsidR="00DF23A3">
        <w:rPr>
          <w:b/>
        </w:rPr>
        <w:t xml:space="preserve"> Limits for Setbacks </w:t>
      </w:r>
      <w:r>
        <w:rPr>
          <w:b/>
        </w:rPr>
        <w:t>–</w:t>
      </w:r>
      <w:r>
        <w:rPr>
          <w:bCs/>
        </w:rPr>
        <w:t xml:space="preserve"> </w:t>
      </w:r>
      <w:r w:rsidRPr="00A542EB">
        <w:rPr>
          <w:bCs/>
        </w:rPr>
        <w:t>Buildings with setbacks are subject to strict numeric threshold for them to maintain ‘regular’ classification under EC8</w:t>
      </w:r>
      <w:r w:rsidR="00CD65BF">
        <w:rPr>
          <w:bCs/>
        </w:rPr>
        <w:t>.</w:t>
      </w:r>
    </w:p>
    <w:p w14:paraId="6C7284CA" w14:textId="005BD1FB" w:rsidR="007F6F5A" w:rsidRDefault="00A90573" w:rsidP="00EE4C64">
      <w:pPr>
        <w:spacing w:line="360" w:lineRule="auto"/>
        <w:jc w:val="left"/>
        <w:rPr>
          <w:bCs/>
        </w:rPr>
      </w:pPr>
      <w:r>
        <w:rPr>
          <w:bCs/>
        </w:rPr>
        <w:t xml:space="preserve">Regularity and symmetry can provide </w:t>
      </w:r>
      <w:r w:rsidR="00167856">
        <w:rPr>
          <w:bCs/>
        </w:rPr>
        <w:t>predictable ductility, performance and avoid torsion in members while managing mass and stiffness</w:t>
      </w:r>
      <w:r w:rsidR="00426580">
        <w:rPr>
          <w:bCs/>
        </w:rPr>
        <w:t xml:space="preserve"> </w:t>
      </w:r>
      <w:sdt>
        <w:sdtPr>
          <w:rPr>
            <w:bCs/>
          </w:rPr>
          <w:id w:val="-1563252663"/>
          <w:citation/>
        </w:sdtPr>
        <w:sdtEndPr/>
        <w:sdtContent>
          <w:r w:rsidR="009C1B8D">
            <w:rPr>
              <w:bCs/>
            </w:rPr>
            <w:fldChar w:fldCharType="begin"/>
          </w:r>
          <w:r w:rsidR="009C1B8D">
            <w:rPr>
              <w:bCs/>
            </w:rPr>
            <w:instrText xml:space="preserve"> CITATION Str25 \l 2057 </w:instrText>
          </w:r>
          <w:r w:rsidR="009C1B8D">
            <w:rPr>
              <w:bCs/>
            </w:rPr>
            <w:fldChar w:fldCharType="separate"/>
          </w:r>
          <w:r w:rsidR="00AB534A" w:rsidRPr="00AB534A">
            <w:rPr>
              <w:noProof/>
            </w:rPr>
            <w:t>(StruCalc, 2025)</w:t>
          </w:r>
          <w:r w:rsidR="009C1B8D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1483355177"/>
          <w:citation/>
        </w:sdtPr>
        <w:sdtEndPr/>
        <w:sdtContent>
          <w:r w:rsidR="009C1B8D">
            <w:rPr>
              <w:bCs/>
            </w:rPr>
            <w:fldChar w:fldCharType="begin"/>
          </w:r>
          <w:r w:rsidR="009C1B8D">
            <w:rPr>
              <w:bCs/>
            </w:rPr>
            <w:instrText xml:space="preserve"> CITATION SEC26 \l 2057 </w:instrText>
          </w:r>
          <w:r w:rsidR="009C1B8D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(SECED, 2026)</w:t>
          </w:r>
          <w:r w:rsidR="009C1B8D">
            <w:rPr>
              <w:bCs/>
            </w:rPr>
            <w:fldChar w:fldCharType="end"/>
          </w:r>
        </w:sdtContent>
      </w:sdt>
      <w:r w:rsidR="00167856">
        <w:rPr>
          <w:bCs/>
        </w:rPr>
        <w:t>.</w:t>
      </w:r>
    </w:p>
    <w:p w14:paraId="1166190A" w14:textId="5572D711" w:rsidR="007F6F5A" w:rsidRPr="00590EAC" w:rsidRDefault="00590EAC" w:rsidP="00590EAC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8" w:name="_Toc227256320"/>
      <w:r>
        <w:rPr>
          <w:rFonts w:ascii="Arial" w:hAnsi="Arial" w:cs="Arial"/>
          <w:bCs/>
          <w:sz w:val="24"/>
          <w:szCs w:val="24"/>
        </w:rPr>
        <w:t xml:space="preserve">3.4 </w:t>
      </w:r>
      <w:r w:rsidR="00F271B5" w:rsidRPr="00590EAC">
        <w:rPr>
          <w:rFonts w:ascii="Arial" w:hAnsi="Arial" w:cs="Arial"/>
          <w:bCs/>
          <w:sz w:val="24"/>
          <w:szCs w:val="24"/>
        </w:rPr>
        <w:t>Lateral Load-Resisting Systems</w:t>
      </w:r>
      <w:bookmarkEnd w:id="8"/>
    </w:p>
    <w:p w14:paraId="2070EAC8" w14:textId="7E74DE58" w:rsidR="00F271B5" w:rsidRDefault="00572DA3" w:rsidP="00EE4C64">
      <w:pPr>
        <w:spacing w:line="360" w:lineRule="auto"/>
        <w:jc w:val="left"/>
        <w:rPr>
          <w:bCs/>
        </w:rPr>
      </w:pPr>
      <w:r>
        <w:rPr>
          <w:bCs/>
        </w:rPr>
        <w:t>These are s</w:t>
      </w:r>
      <w:r w:rsidR="00CF28D4">
        <w:rPr>
          <w:bCs/>
        </w:rPr>
        <w:t xml:space="preserve">tructural configurations designed to withstand horizontal forces and utilised </w:t>
      </w:r>
      <w:r w:rsidR="007353F0">
        <w:rPr>
          <w:bCs/>
        </w:rPr>
        <w:t>in absorbing forces generated by seismic activity</w:t>
      </w:r>
      <w:r w:rsidR="008E5DE2">
        <w:rPr>
          <w:bCs/>
        </w:rPr>
        <w:t xml:space="preserve">. </w:t>
      </w:r>
      <w:r w:rsidR="00E758E9">
        <w:rPr>
          <w:bCs/>
        </w:rPr>
        <w:t xml:space="preserve">Load resisting systems are crucial to a structures stability and feature two types based on their performance goals </w:t>
      </w:r>
      <w:r w:rsidR="00E127EA">
        <w:rPr>
          <w:bCs/>
        </w:rPr>
        <w:t>such as conventi</w:t>
      </w:r>
      <w:r w:rsidR="006D4513">
        <w:rPr>
          <w:bCs/>
        </w:rPr>
        <w:t>on</w:t>
      </w:r>
      <w:r w:rsidR="00E127EA">
        <w:rPr>
          <w:bCs/>
        </w:rPr>
        <w:t xml:space="preserve">al systems and high performance </w:t>
      </w:r>
      <w:r>
        <w:rPr>
          <w:bCs/>
        </w:rPr>
        <w:t>S</w:t>
      </w:r>
      <w:r w:rsidR="00E127EA">
        <w:rPr>
          <w:bCs/>
        </w:rPr>
        <w:t>elf</w:t>
      </w:r>
      <w:r w:rsidR="00DD0D3B">
        <w:rPr>
          <w:bCs/>
        </w:rPr>
        <w:t>-</w:t>
      </w:r>
      <w:r w:rsidR="00AA160F">
        <w:rPr>
          <w:bCs/>
        </w:rPr>
        <w:t>Centring</w:t>
      </w:r>
      <w:r w:rsidR="00E127EA">
        <w:rPr>
          <w:bCs/>
        </w:rPr>
        <w:t xml:space="preserve"> systems. </w:t>
      </w:r>
    </w:p>
    <w:p w14:paraId="5665B8CC" w14:textId="6F65375D" w:rsidR="00E127EA" w:rsidRDefault="00E127EA" w:rsidP="00EE4C64">
      <w:pPr>
        <w:spacing w:line="360" w:lineRule="auto"/>
        <w:jc w:val="left"/>
        <w:rPr>
          <w:bCs/>
        </w:rPr>
      </w:pPr>
      <w:r w:rsidRPr="009446C7">
        <w:rPr>
          <w:b/>
        </w:rPr>
        <w:t>Conventi</w:t>
      </w:r>
      <w:r w:rsidR="00377A68" w:rsidRPr="009446C7">
        <w:rPr>
          <w:b/>
        </w:rPr>
        <w:t>onal</w:t>
      </w:r>
      <w:r w:rsidRPr="009446C7">
        <w:rPr>
          <w:b/>
        </w:rPr>
        <w:t xml:space="preserve"> </w:t>
      </w:r>
      <w:r w:rsidR="00DD0D3B">
        <w:rPr>
          <w:b/>
        </w:rPr>
        <w:t>S</w:t>
      </w:r>
      <w:r w:rsidRPr="009446C7">
        <w:rPr>
          <w:b/>
        </w:rPr>
        <w:t xml:space="preserve">ystems </w:t>
      </w:r>
      <w:r w:rsidR="00377A68" w:rsidRPr="009446C7">
        <w:rPr>
          <w:b/>
        </w:rPr>
        <w:t>–</w:t>
      </w:r>
      <w:r w:rsidR="00377A68">
        <w:rPr>
          <w:bCs/>
        </w:rPr>
        <w:t xml:space="preserve"> Standard systems used in modern building codes such as steel moment resisting frames, steel concentrically braced frames </w:t>
      </w:r>
      <w:r w:rsidR="00580DF8">
        <w:rPr>
          <w:bCs/>
        </w:rPr>
        <w:t>and concrete shear walls. These systems are designed to dissipate seismic energy through inelastic behaviour</w:t>
      </w:r>
      <w:r w:rsidR="009446C7">
        <w:rPr>
          <w:bCs/>
        </w:rPr>
        <w:t xml:space="preserve"> which means they are intended to sustain permanent damage like yielding, buckling or cracking to prevent the building from collapsing.</w:t>
      </w:r>
    </w:p>
    <w:p w14:paraId="71C12F98" w14:textId="0D35DDCE" w:rsidR="004D2A05" w:rsidRDefault="009D5AF8" w:rsidP="009D5AF8">
      <w:pPr>
        <w:pStyle w:val="ListParagraph"/>
        <w:numPr>
          <w:ilvl w:val="0"/>
          <w:numId w:val="11"/>
        </w:numPr>
        <w:spacing w:line="360" w:lineRule="auto"/>
        <w:jc w:val="left"/>
        <w:rPr>
          <w:bCs/>
        </w:rPr>
      </w:pPr>
      <w:r w:rsidRPr="00C94961">
        <w:rPr>
          <w:b/>
        </w:rPr>
        <w:t>Moment Resisting Frames –</w:t>
      </w:r>
      <w:r>
        <w:rPr>
          <w:bCs/>
        </w:rPr>
        <w:t xml:space="preserve"> Allow controlled bending and rot</w:t>
      </w:r>
      <w:r w:rsidR="0014219F">
        <w:rPr>
          <w:bCs/>
        </w:rPr>
        <w:t>ation at joints.</w:t>
      </w:r>
    </w:p>
    <w:p w14:paraId="7AA45FDB" w14:textId="795FED9E" w:rsidR="0014219F" w:rsidRDefault="0014219F" w:rsidP="009D5AF8">
      <w:pPr>
        <w:pStyle w:val="ListParagraph"/>
        <w:numPr>
          <w:ilvl w:val="0"/>
          <w:numId w:val="11"/>
        </w:numPr>
        <w:spacing w:line="360" w:lineRule="auto"/>
        <w:jc w:val="left"/>
        <w:rPr>
          <w:bCs/>
        </w:rPr>
      </w:pPr>
      <w:r w:rsidRPr="00C94961">
        <w:rPr>
          <w:b/>
        </w:rPr>
        <w:t>Shear Walls –</w:t>
      </w:r>
      <w:r>
        <w:rPr>
          <w:bCs/>
        </w:rPr>
        <w:t xml:space="preserve"> Vertical elements that resist lateral forces.</w:t>
      </w:r>
    </w:p>
    <w:p w14:paraId="592A0261" w14:textId="046A4A9C" w:rsidR="0014219F" w:rsidRDefault="00B87F63" w:rsidP="009D5AF8">
      <w:pPr>
        <w:pStyle w:val="ListParagraph"/>
        <w:numPr>
          <w:ilvl w:val="0"/>
          <w:numId w:val="11"/>
        </w:numPr>
        <w:spacing w:line="360" w:lineRule="auto"/>
        <w:jc w:val="left"/>
        <w:rPr>
          <w:bCs/>
        </w:rPr>
      </w:pPr>
      <w:r w:rsidRPr="00C94961">
        <w:rPr>
          <w:b/>
        </w:rPr>
        <w:t>Braced Frames –</w:t>
      </w:r>
      <w:r>
        <w:rPr>
          <w:bCs/>
        </w:rPr>
        <w:t xml:space="preserve"> Diagonal bracing introduced to </w:t>
      </w:r>
      <w:r w:rsidR="00C94961">
        <w:rPr>
          <w:bCs/>
        </w:rPr>
        <w:t>reduce lateral displacements.</w:t>
      </w:r>
    </w:p>
    <w:p w14:paraId="2E3BBC66" w14:textId="0AC1CF33" w:rsidR="003205A2" w:rsidRDefault="00E129DA" w:rsidP="003205A2">
      <w:pPr>
        <w:spacing w:line="360" w:lineRule="auto"/>
        <w:jc w:val="left"/>
        <w:rPr>
          <w:bCs/>
        </w:rPr>
      </w:pPr>
      <w:sdt>
        <w:sdtPr>
          <w:rPr>
            <w:bCs/>
          </w:rPr>
          <w:id w:val="2059504742"/>
          <w:citation/>
        </w:sdtPr>
        <w:sdtEndPr/>
        <w:sdtContent>
          <w:r w:rsidR="003205A2">
            <w:rPr>
              <w:bCs/>
            </w:rPr>
            <w:fldChar w:fldCharType="begin"/>
          </w:r>
          <w:r w:rsidR="003205A2">
            <w:rPr>
              <w:bCs/>
            </w:rPr>
            <w:instrText xml:space="preserve"> CITATION Str25 \l 2057 </w:instrText>
          </w:r>
          <w:r w:rsidR="003205A2">
            <w:rPr>
              <w:bCs/>
            </w:rPr>
            <w:fldChar w:fldCharType="separate"/>
          </w:r>
          <w:r w:rsidR="00AB534A" w:rsidRPr="00AB534A">
            <w:rPr>
              <w:noProof/>
            </w:rPr>
            <w:t>(StruCalc, 2025)</w:t>
          </w:r>
          <w:r w:rsidR="003205A2">
            <w:rPr>
              <w:bCs/>
            </w:rPr>
            <w:fldChar w:fldCharType="end"/>
          </w:r>
        </w:sdtContent>
      </w:sdt>
    </w:p>
    <w:p w14:paraId="59528EF9" w14:textId="77777777" w:rsidR="00555A69" w:rsidRDefault="00555A69" w:rsidP="003205A2">
      <w:pPr>
        <w:spacing w:line="360" w:lineRule="auto"/>
        <w:jc w:val="left"/>
        <w:rPr>
          <w:bCs/>
        </w:rPr>
      </w:pPr>
    </w:p>
    <w:p w14:paraId="77851AA3" w14:textId="77777777" w:rsidR="00555A69" w:rsidRDefault="00555A69" w:rsidP="003205A2">
      <w:pPr>
        <w:spacing w:line="360" w:lineRule="auto"/>
        <w:jc w:val="left"/>
        <w:rPr>
          <w:bCs/>
        </w:rPr>
      </w:pPr>
    </w:p>
    <w:p w14:paraId="08702884" w14:textId="77777777" w:rsidR="00120A13" w:rsidRDefault="00120A13" w:rsidP="003205A2">
      <w:pPr>
        <w:spacing w:line="360" w:lineRule="auto"/>
        <w:jc w:val="left"/>
        <w:rPr>
          <w:bCs/>
        </w:rPr>
      </w:pPr>
    </w:p>
    <w:p w14:paraId="06AC9417" w14:textId="7509B24F" w:rsidR="00EE4A2D" w:rsidRPr="00EE4A2D" w:rsidRDefault="00DF5FCC" w:rsidP="00FF2544">
      <w:pPr>
        <w:pStyle w:val="Caption"/>
        <w:rPr>
          <w:bCs/>
        </w:rPr>
      </w:pPr>
      <w:bookmarkStart w:id="9" w:name="_Toc227256331"/>
      <w:r>
        <w:rPr>
          <w:bCs/>
          <w:noProof/>
        </w:rPr>
        <w:lastRenderedPageBreak/>
        <w:drawing>
          <wp:anchor distT="0" distB="0" distL="114300" distR="114300" simplePos="0" relativeHeight="251661312" behindDoc="0" locked="1" layoutInCell="1" allowOverlap="1" wp14:anchorId="15823C23" wp14:editId="3B4E0C7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200" cy="3708000"/>
            <wp:effectExtent l="0" t="0" r="3175" b="6985"/>
            <wp:wrapThrough wrapText="bothSides">
              <wp:wrapPolygon edited="0">
                <wp:start x="0" y="0"/>
                <wp:lineTo x="0" y="21530"/>
                <wp:lineTo x="21540" y="21530"/>
                <wp:lineTo x="21540" y="0"/>
                <wp:lineTo x="0" y="0"/>
              </wp:wrapPolygon>
            </wp:wrapThrough>
            <wp:docPr id="17387924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792480" name="Picture 173879248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2544">
        <w:t xml:space="preserve">Photo </w:t>
      </w:r>
      <w:fldSimple w:instr=" SEQ Photo \* ARABIC ">
        <w:r w:rsidR="00765E28">
          <w:rPr>
            <w:noProof/>
          </w:rPr>
          <w:t>3</w:t>
        </w:r>
      </w:fldSimple>
      <w:r w:rsidR="00FF2544">
        <w:t xml:space="preserve">: Conventional systems </w:t>
      </w:r>
      <w:r w:rsidR="00FF2544" w:rsidRPr="0008650D">
        <w:t>(Sohail, 2024)</w:t>
      </w:r>
      <w:bookmarkEnd w:id="9"/>
    </w:p>
    <w:p w14:paraId="1DFFDF5A" w14:textId="6FB18947" w:rsidR="009446C7" w:rsidRDefault="00DD0D3B" w:rsidP="00EE4C64">
      <w:pPr>
        <w:spacing w:line="360" w:lineRule="auto"/>
        <w:jc w:val="left"/>
        <w:rPr>
          <w:bCs/>
        </w:rPr>
      </w:pPr>
      <w:r w:rsidRPr="007D0389">
        <w:rPr>
          <w:b/>
        </w:rPr>
        <w:t>Self-</w:t>
      </w:r>
      <w:r w:rsidR="00AA160F" w:rsidRPr="007D0389">
        <w:rPr>
          <w:b/>
        </w:rPr>
        <w:t>centring</w:t>
      </w:r>
      <w:r w:rsidRPr="007D0389">
        <w:rPr>
          <w:b/>
        </w:rPr>
        <w:t xml:space="preserve"> Systems </w:t>
      </w:r>
      <w:r w:rsidR="004F63AC" w:rsidRPr="007D0389">
        <w:rPr>
          <w:b/>
        </w:rPr>
        <w:t>–</w:t>
      </w:r>
      <w:r>
        <w:rPr>
          <w:bCs/>
        </w:rPr>
        <w:t xml:space="preserve"> </w:t>
      </w:r>
      <w:r w:rsidR="004F63AC">
        <w:rPr>
          <w:bCs/>
        </w:rPr>
        <w:t xml:space="preserve">Modern system designed to minimize/eliminate structural damage that utilises gap opening mechanisms </w:t>
      </w:r>
      <w:r w:rsidR="00104F9C">
        <w:rPr>
          <w:bCs/>
        </w:rPr>
        <w:t xml:space="preserve">and post tensioning steel to allow the structure to soften elastically during seismic </w:t>
      </w:r>
      <w:r w:rsidR="0008497F">
        <w:rPr>
          <w:bCs/>
        </w:rPr>
        <w:t>forces.</w:t>
      </w:r>
    </w:p>
    <w:p w14:paraId="0B1CCBCA" w14:textId="76CBCE81" w:rsidR="0008497F" w:rsidRDefault="0008497F" w:rsidP="00EE4C64">
      <w:pPr>
        <w:spacing w:line="360" w:lineRule="auto"/>
        <w:jc w:val="left"/>
        <w:rPr>
          <w:bCs/>
        </w:rPr>
      </w:pPr>
      <w:r>
        <w:rPr>
          <w:bCs/>
        </w:rPr>
        <w:t xml:space="preserve">These systems are very important in protecting human life by </w:t>
      </w:r>
      <w:r w:rsidR="002A741E">
        <w:rPr>
          <w:bCs/>
        </w:rPr>
        <w:t xml:space="preserve">reducing the risk of collapse to preserve </w:t>
      </w:r>
      <w:r w:rsidR="00106149">
        <w:rPr>
          <w:bCs/>
        </w:rPr>
        <w:t xml:space="preserve">‘life safety’ all seismic design codes feature </w:t>
      </w:r>
      <w:r w:rsidR="004F2CF5">
        <w:rPr>
          <w:bCs/>
        </w:rPr>
        <w:t>the primary concern being life safety. Self-cent</w:t>
      </w:r>
      <w:r w:rsidR="00AA160F">
        <w:rPr>
          <w:bCs/>
        </w:rPr>
        <w:t>re</w:t>
      </w:r>
      <w:r w:rsidR="004F2CF5">
        <w:rPr>
          <w:bCs/>
        </w:rPr>
        <w:t xml:space="preserve"> systems limit residual drift</w:t>
      </w:r>
      <w:r w:rsidR="00207BB2">
        <w:rPr>
          <w:bCs/>
        </w:rPr>
        <w:t xml:space="preserve"> which is horizontal displacement after seismic events </w:t>
      </w:r>
      <w:r w:rsidR="0075541C">
        <w:rPr>
          <w:bCs/>
        </w:rPr>
        <w:t xml:space="preserve">which many lead to demolition or significant repairs </w:t>
      </w:r>
      <w:sdt>
        <w:sdtPr>
          <w:rPr>
            <w:bCs/>
          </w:rPr>
          <w:id w:val="-429119001"/>
          <w:citation/>
        </w:sdtPr>
        <w:sdtEndPr/>
        <w:sdtContent>
          <w:r w:rsidR="004F1454">
            <w:rPr>
              <w:bCs/>
            </w:rPr>
            <w:fldChar w:fldCharType="begin"/>
          </w:r>
          <w:r w:rsidR="004F1454">
            <w:rPr>
              <w:bCs/>
            </w:rPr>
            <w:instrText xml:space="preserve"> CITATION Nat14 \l 2057 </w:instrText>
          </w:r>
          <w:r w:rsidR="004F1454">
            <w:rPr>
              <w:bCs/>
            </w:rPr>
            <w:fldChar w:fldCharType="separate"/>
          </w:r>
          <w:r w:rsidR="00AB534A" w:rsidRPr="00AB534A">
            <w:rPr>
              <w:noProof/>
            </w:rPr>
            <w:t>(Chancellor, 2014)</w:t>
          </w:r>
          <w:r w:rsidR="004F1454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691154643"/>
          <w:citation/>
        </w:sdtPr>
        <w:sdtEndPr/>
        <w:sdtContent>
          <w:r w:rsidR="0022303A">
            <w:rPr>
              <w:bCs/>
            </w:rPr>
            <w:fldChar w:fldCharType="begin"/>
          </w:r>
          <w:r w:rsidR="0022303A">
            <w:rPr>
              <w:bCs/>
            </w:rPr>
            <w:instrText xml:space="preserve"> CITATION gov15 \l 2057 </w:instrText>
          </w:r>
          <w:r w:rsidR="0022303A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(gov.uk, 2015)</w:t>
          </w:r>
          <w:r w:rsidR="0022303A">
            <w:rPr>
              <w:bCs/>
            </w:rPr>
            <w:fldChar w:fldCharType="end"/>
          </w:r>
        </w:sdtContent>
      </w:sdt>
      <w:r w:rsidR="00586352">
        <w:rPr>
          <w:bCs/>
        </w:rPr>
        <w:t xml:space="preserve"> </w:t>
      </w:r>
    </w:p>
    <w:p w14:paraId="0B54B48E" w14:textId="6F3D1F20" w:rsidR="00802E70" w:rsidRDefault="00AA160F" w:rsidP="00EE4C64">
      <w:pPr>
        <w:spacing w:line="360" w:lineRule="auto"/>
        <w:jc w:val="left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9264" behindDoc="0" locked="1" layoutInCell="1" allowOverlap="1" wp14:anchorId="16DFF86D" wp14:editId="361B63A2">
            <wp:simplePos x="0" y="0"/>
            <wp:positionH relativeFrom="margin">
              <wp:align>left</wp:align>
            </wp:positionH>
            <wp:positionV relativeFrom="page">
              <wp:posOffset>6965950</wp:posOffset>
            </wp:positionV>
            <wp:extent cx="3893185" cy="2575560"/>
            <wp:effectExtent l="0" t="0" r="0" b="0"/>
            <wp:wrapThrough wrapText="bothSides">
              <wp:wrapPolygon edited="0">
                <wp:start x="0" y="0"/>
                <wp:lineTo x="0" y="21408"/>
                <wp:lineTo x="21456" y="21408"/>
                <wp:lineTo x="21456" y="0"/>
                <wp:lineTo x="0" y="0"/>
              </wp:wrapPolygon>
            </wp:wrapThrough>
            <wp:docPr id="153346956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469568" name="Picture 153346956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0136" cy="2580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CA0D0E" w14:textId="77777777" w:rsidR="00FF2544" w:rsidRDefault="00FF2544" w:rsidP="00AA160F">
      <w:pPr>
        <w:pStyle w:val="Caption"/>
      </w:pPr>
    </w:p>
    <w:p w14:paraId="0BD2F441" w14:textId="77777777" w:rsidR="00FF2544" w:rsidRDefault="00FF2544" w:rsidP="00AA160F">
      <w:pPr>
        <w:pStyle w:val="Caption"/>
      </w:pPr>
    </w:p>
    <w:p w14:paraId="5CFEBFC8" w14:textId="77777777" w:rsidR="00FF2544" w:rsidRDefault="00FF2544" w:rsidP="00AA160F">
      <w:pPr>
        <w:pStyle w:val="Caption"/>
      </w:pPr>
    </w:p>
    <w:p w14:paraId="6D2BD772" w14:textId="77777777" w:rsidR="00FF2544" w:rsidRDefault="00FF2544" w:rsidP="00AA160F">
      <w:pPr>
        <w:pStyle w:val="Caption"/>
      </w:pPr>
    </w:p>
    <w:p w14:paraId="65B6A46D" w14:textId="77777777" w:rsidR="00FF2544" w:rsidRDefault="00FF2544" w:rsidP="00AA160F">
      <w:pPr>
        <w:pStyle w:val="Caption"/>
      </w:pPr>
    </w:p>
    <w:p w14:paraId="5BA1F509" w14:textId="77777777" w:rsidR="00FF2544" w:rsidRDefault="00FF2544" w:rsidP="00AA160F">
      <w:pPr>
        <w:pStyle w:val="Caption"/>
      </w:pPr>
    </w:p>
    <w:p w14:paraId="5C7F2931" w14:textId="77777777" w:rsidR="00FF2544" w:rsidRDefault="00FF2544" w:rsidP="00AA160F">
      <w:pPr>
        <w:pStyle w:val="Caption"/>
      </w:pPr>
    </w:p>
    <w:p w14:paraId="0BEB4014" w14:textId="77777777" w:rsidR="00FF2544" w:rsidRDefault="00FF2544" w:rsidP="00AA160F">
      <w:pPr>
        <w:pStyle w:val="Caption"/>
      </w:pPr>
    </w:p>
    <w:p w14:paraId="0CEB03F6" w14:textId="77777777" w:rsidR="00FF2544" w:rsidRDefault="00FF2544" w:rsidP="00AA160F">
      <w:pPr>
        <w:pStyle w:val="Caption"/>
      </w:pPr>
    </w:p>
    <w:p w14:paraId="32F3C032" w14:textId="42F60186" w:rsidR="00802E70" w:rsidRDefault="00AA160F" w:rsidP="00691216">
      <w:pPr>
        <w:pStyle w:val="Caption"/>
        <w:rPr>
          <w:bCs/>
        </w:rPr>
      </w:pPr>
      <w:bookmarkStart w:id="10" w:name="_Toc227256332"/>
      <w:r>
        <w:t xml:space="preserve">Photo </w:t>
      </w:r>
      <w:fldSimple w:instr=" SEQ Photo \* ARABIC ">
        <w:r w:rsidR="00765E28">
          <w:rPr>
            <w:noProof/>
          </w:rPr>
          <w:t>4</w:t>
        </w:r>
      </w:fldSimple>
      <w:r>
        <w:t xml:space="preserve">: Self-Centring system </w:t>
      </w:r>
      <w:r w:rsidRPr="00D7418F">
        <w:t>(Yun, 2021)</w:t>
      </w:r>
      <w:bookmarkEnd w:id="10"/>
    </w:p>
    <w:p w14:paraId="3B0B5E7B" w14:textId="23CC2912" w:rsidR="007F6F5A" w:rsidRPr="009C0EA1" w:rsidRDefault="009C0EA1" w:rsidP="00EE4C64">
      <w:pPr>
        <w:spacing w:line="360" w:lineRule="auto"/>
        <w:jc w:val="left"/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lastRenderedPageBreak/>
        <w:t xml:space="preserve">3.5 </w:t>
      </w:r>
      <w:r w:rsidR="00F43BBC" w:rsidRPr="009C0EA1">
        <w:rPr>
          <w:rFonts w:eastAsiaTheme="majorEastAsia"/>
          <w:bCs/>
          <w:color w:val="0F4761" w:themeColor="accent1" w:themeShade="BF"/>
          <w:sz w:val="24"/>
          <w:szCs w:val="24"/>
        </w:rPr>
        <w:t>Energy Dissipation Systems</w:t>
      </w:r>
    </w:p>
    <w:p w14:paraId="0009DA9F" w14:textId="3E94C83C" w:rsidR="00F43BBC" w:rsidRDefault="00822BAD" w:rsidP="00EE4C64">
      <w:pPr>
        <w:spacing w:line="360" w:lineRule="auto"/>
        <w:jc w:val="left"/>
        <w:rPr>
          <w:bCs/>
        </w:rPr>
      </w:pPr>
      <w:r>
        <w:rPr>
          <w:bCs/>
        </w:rPr>
        <w:t xml:space="preserve">These systems are designed to </w:t>
      </w:r>
      <w:r w:rsidR="008E5D57">
        <w:rPr>
          <w:bCs/>
        </w:rPr>
        <w:t xml:space="preserve">increase the seismic resilience and sustainability of structures by absorbing and </w:t>
      </w:r>
      <w:r w:rsidR="005D5040">
        <w:rPr>
          <w:bCs/>
        </w:rPr>
        <w:t>dissipating</w:t>
      </w:r>
      <w:r w:rsidR="008E5D57">
        <w:rPr>
          <w:bCs/>
        </w:rPr>
        <w:t xml:space="preserve"> </w:t>
      </w:r>
      <w:r w:rsidR="005D5040">
        <w:rPr>
          <w:bCs/>
        </w:rPr>
        <w:t>energy induced by seismic events</w:t>
      </w:r>
      <w:r w:rsidR="0015267B">
        <w:rPr>
          <w:bCs/>
        </w:rPr>
        <w:t xml:space="preserve">. These systems </w:t>
      </w:r>
      <w:r w:rsidR="00DA29B1">
        <w:rPr>
          <w:bCs/>
        </w:rPr>
        <w:t xml:space="preserve">function by reducing the seismic forces exerted on structural members which minimises </w:t>
      </w:r>
      <w:r w:rsidR="00BF2DCB">
        <w:rPr>
          <w:bCs/>
        </w:rPr>
        <w:t xml:space="preserve">damage and extends the service life of the structure. There </w:t>
      </w:r>
      <w:r w:rsidR="00F7799B">
        <w:rPr>
          <w:bCs/>
        </w:rPr>
        <w:t xml:space="preserve">are several </w:t>
      </w:r>
      <w:r w:rsidR="00D84482">
        <w:rPr>
          <w:bCs/>
        </w:rPr>
        <w:t xml:space="preserve">types of systems based </w:t>
      </w:r>
      <w:r w:rsidR="000F0D8E">
        <w:rPr>
          <w:bCs/>
        </w:rPr>
        <w:t>on their mechanisms:</w:t>
      </w:r>
    </w:p>
    <w:p w14:paraId="01492E6F" w14:textId="6A2E8E2A" w:rsidR="00EB1908" w:rsidRDefault="00B83B1C" w:rsidP="000F0D8E">
      <w:pPr>
        <w:pStyle w:val="ListParagraph"/>
        <w:numPr>
          <w:ilvl w:val="0"/>
          <w:numId w:val="3"/>
        </w:numPr>
        <w:spacing w:line="360" w:lineRule="auto"/>
        <w:jc w:val="left"/>
        <w:rPr>
          <w:bCs/>
        </w:rPr>
      </w:pPr>
      <w:r w:rsidRPr="009D066C">
        <w:rPr>
          <w:b/>
        </w:rPr>
        <w:t>Tuned Mass Dampers</w:t>
      </w:r>
      <w:r w:rsidR="005E0F14" w:rsidRPr="009D066C">
        <w:rPr>
          <w:b/>
        </w:rPr>
        <w:t xml:space="preserve"> (TMDs)</w:t>
      </w:r>
      <w:r w:rsidRPr="009D066C">
        <w:rPr>
          <w:b/>
        </w:rPr>
        <w:t xml:space="preserve"> </w:t>
      </w:r>
      <w:r w:rsidR="00281CEE" w:rsidRPr="009D066C">
        <w:rPr>
          <w:b/>
        </w:rPr>
        <w:t>–</w:t>
      </w:r>
      <w:r>
        <w:rPr>
          <w:bCs/>
        </w:rPr>
        <w:t xml:space="preserve"> </w:t>
      </w:r>
      <w:r w:rsidR="00281CEE">
        <w:rPr>
          <w:bCs/>
        </w:rPr>
        <w:t>These systems reduce motion by counteracting seismic forces very effectively</w:t>
      </w:r>
      <w:r w:rsidR="005D3BDD">
        <w:rPr>
          <w:bCs/>
        </w:rPr>
        <w:t>,</w:t>
      </w:r>
      <w:r w:rsidR="00281CEE">
        <w:rPr>
          <w:bCs/>
        </w:rPr>
        <w:t xml:space="preserve"> </w:t>
      </w:r>
      <w:r w:rsidR="005D3BDD">
        <w:rPr>
          <w:bCs/>
        </w:rPr>
        <w:t>these are commonly utilised in skyscrapers.</w:t>
      </w:r>
    </w:p>
    <w:p w14:paraId="64ADA868" w14:textId="33B494BD" w:rsidR="000F0D8E" w:rsidRDefault="003501E7" w:rsidP="000F0D8E">
      <w:pPr>
        <w:pStyle w:val="ListParagraph"/>
        <w:numPr>
          <w:ilvl w:val="0"/>
          <w:numId w:val="3"/>
        </w:numPr>
        <w:spacing w:line="360" w:lineRule="auto"/>
        <w:jc w:val="left"/>
        <w:rPr>
          <w:bCs/>
        </w:rPr>
      </w:pPr>
      <w:r w:rsidRPr="009D066C">
        <w:rPr>
          <w:b/>
        </w:rPr>
        <w:t>Friction Dampers –</w:t>
      </w:r>
      <w:r>
        <w:rPr>
          <w:bCs/>
        </w:rPr>
        <w:t xml:space="preserve"> </w:t>
      </w:r>
      <w:r w:rsidR="00DE75BE">
        <w:rPr>
          <w:bCs/>
        </w:rPr>
        <w:t xml:space="preserve">These systems feature </w:t>
      </w:r>
      <w:r w:rsidR="00032C5D">
        <w:rPr>
          <w:bCs/>
        </w:rPr>
        <w:t>controlled sliding friction between surfaces to provide consistent performance, often utilised in retrofits where space is limited.</w:t>
      </w:r>
    </w:p>
    <w:p w14:paraId="2FBEEDD5" w14:textId="3AAEC4CC" w:rsidR="003501E7" w:rsidRDefault="003501E7" w:rsidP="000F0D8E">
      <w:pPr>
        <w:pStyle w:val="ListParagraph"/>
        <w:numPr>
          <w:ilvl w:val="0"/>
          <w:numId w:val="3"/>
        </w:numPr>
        <w:spacing w:line="360" w:lineRule="auto"/>
        <w:jc w:val="left"/>
        <w:rPr>
          <w:bCs/>
        </w:rPr>
      </w:pPr>
      <w:r w:rsidRPr="009D066C">
        <w:rPr>
          <w:b/>
        </w:rPr>
        <w:t>Viscous Dampers –</w:t>
      </w:r>
      <w:r>
        <w:rPr>
          <w:bCs/>
        </w:rPr>
        <w:t xml:space="preserve"> </w:t>
      </w:r>
      <w:r w:rsidR="00D91F82">
        <w:rPr>
          <w:bCs/>
        </w:rPr>
        <w:t>Generate resistance through fluid viscosity providing predictable behaviour across different seismic intensities.</w:t>
      </w:r>
    </w:p>
    <w:p w14:paraId="7395C420" w14:textId="199AC8B4" w:rsidR="003501E7" w:rsidRDefault="002351F2" w:rsidP="000F0D8E">
      <w:pPr>
        <w:pStyle w:val="ListParagraph"/>
        <w:numPr>
          <w:ilvl w:val="0"/>
          <w:numId w:val="3"/>
        </w:numPr>
        <w:spacing w:line="360" w:lineRule="auto"/>
        <w:jc w:val="left"/>
        <w:rPr>
          <w:bCs/>
        </w:rPr>
      </w:pPr>
      <w:r w:rsidRPr="009D066C">
        <w:rPr>
          <w:b/>
        </w:rPr>
        <w:t>Metallic Yielding Dampers</w:t>
      </w:r>
      <w:r w:rsidR="00D91F82" w:rsidRPr="009D066C">
        <w:rPr>
          <w:b/>
        </w:rPr>
        <w:t xml:space="preserve"> </w:t>
      </w:r>
      <w:r w:rsidR="00DA3503" w:rsidRPr="009D066C">
        <w:rPr>
          <w:b/>
        </w:rPr>
        <w:t>–</w:t>
      </w:r>
      <w:r w:rsidR="00D91F82">
        <w:rPr>
          <w:bCs/>
        </w:rPr>
        <w:t xml:space="preserve"> </w:t>
      </w:r>
      <w:r w:rsidR="00DA3503">
        <w:rPr>
          <w:bCs/>
        </w:rPr>
        <w:t>Absorb energy through inelastic deformation of steel elements.</w:t>
      </w:r>
    </w:p>
    <w:p w14:paraId="38D128A1" w14:textId="681B6963" w:rsidR="009D066C" w:rsidRDefault="00DA3503" w:rsidP="009D066C">
      <w:pPr>
        <w:pStyle w:val="ListParagraph"/>
        <w:numPr>
          <w:ilvl w:val="0"/>
          <w:numId w:val="3"/>
        </w:numPr>
        <w:spacing w:line="360" w:lineRule="auto"/>
        <w:jc w:val="left"/>
        <w:rPr>
          <w:bCs/>
        </w:rPr>
      </w:pPr>
      <w:r w:rsidRPr="009D066C">
        <w:rPr>
          <w:b/>
        </w:rPr>
        <w:t>Viscoelastic Dampers –</w:t>
      </w:r>
      <w:r>
        <w:rPr>
          <w:bCs/>
        </w:rPr>
        <w:t xml:space="preserve"> Combination of elasticity and viscous behaviour allowing to maintain stiffness while dissipating energy in flexible structures</w:t>
      </w:r>
      <w:r w:rsidR="009D066C">
        <w:rPr>
          <w:bCs/>
        </w:rPr>
        <w:t xml:space="preserve"> like skyscrapers.</w:t>
      </w:r>
    </w:p>
    <w:p w14:paraId="0272C707" w14:textId="71CA387A" w:rsidR="00716230" w:rsidRDefault="00E129DA" w:rsidP="00716230">
      <w:pPr>
        <w:spacing w:line="360" w:lineRule="auto"/>
        <w:jc w:val="left"/>
        <w:rPr>
          <w:bCs/>
        </w:rPr>
      </w:pPr>
      <w:sdt>
        <w:sdtPr>
          <w:rPr>
            <w:bCs/>
          </w:rPr>
          <w:id w:val="-273558643"/>
          <w:citation/>
        </w:sdtPr>
        <w:sdtEndPr/>
        <w:sdtContent>
          <w:r w:rsidR="00716230">
            <w:rPr>
              <w:bCs/>
            </w:rPr>
            <w:fldChar w:fldCharType="begin"/>
          </w:r>
          <w:r w:rsidR="00716230">
            <w:rPr>
              <w:bCs/>
            </w:rPr>
            <w:instrText xml:space="preserve"> CITATION Mus25 \l 2057 </w:instrText>
          </w:r>
          <w:r w:rsidR="00716230">
            <w:rPr>
              <w:bCs/>
            </w:rPr>
            <w:fldChar w:fldCharType="separate"/>
          </w:r>
          <w:r w:rsidR="00AB534A" w:rsidRPr="00AB534A">
            <w:rPr>
              <w:noProof/>
            </w:rPr>
            <w:t>(Al-Janabi, 2025)</w:t>
          </w:r>
          <w:r w:rsidR="00716230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689577528"/>
          <w:citation/>
        </w:sdtPr>
        <w:sdtEndPr/>
        <w:sdtContent>
          <w:r w:rsidR="004C47DD">
            <w:rPr>
              <w:bCs/>
            </w:rPr>
            <w:fldChar w:fldCharType="begin"/>
          </w:r>
          <w:r w:rsidR="004C47DD">
            <w:rPr>
              <w:bCs/>
            </w:rPr>
            <w:instrText xml:space="preserve"> CITATION Mag23 \l 2057 </w:instrText>
          </w:r>
          <w:r w:rsidR="004C47DD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(Titirla, 2023)</w:t>
          </w:r>
          <w:r w:rsidR="004C47DD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1821538982"/>
          <w:citation/>
        </w:sdtPr>
        <w:sdtEndPr/>
        <w:sdtContent>
          <w:r w:rsidR="00C713E7">
            <w:rPr>
              <w:bCs/>
            </w:rPr>
            <w:fldChar w:fldCharType="begin"/>
          </w:r>
          <w:r w:rsidR="00C713E7">
            <w:rPr>
              <w:bCs/>
            </w:rPr>
            <w:instrText xml:space="preserve"> CITATION Dez20 \l 2057 </w:instrText>
          </w:r>
          <w:r w:rsidR="00C713E7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(DezignArk, 2020)</w:t>
          </w:r>
          <w:r w:rsidR="00C713E7">
            <w:rPr>
              <w:bCs/>
            </w:rPr>
            <w:fldChar w:fldCharType="end"/>
          </w:r>
        </w:sdtContent>
      </w:sdt>
    </w:p>
    <w:p w14:paraId="5FC0A440" w14:textId="0114DA74" w:rsidR="006B3F55" w:rsidRDefault="00542931" w:rsidP="00716230">
      <w:pPr>
        <w:spacing w:line="360" w:lineRule="auto"/>
        <w:jc w:val="left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62336" behindDoc="0" locked="1" layoutInCell="1" allowOverlap="1" wp14:anchorId="180D3483" wp14:editId="4F5894B8">
            <wp:simplePos x="0" y="0"/>
            <wp:positionH relativeFrom="margin">
              <wp:align>left</wp:align>
            </wp:positionH>
            <wp:positionV relativeFrom="paragraph">
              <wp:posOffset>-2540</wp:posOffset>
            </wp:positionV>
            <wp:extent cx="5158740" cy="3435985"/>
            <wp:effectExtent l="0" t="0" r="3810" b="0"/>
            <wp:wrapThrough wrapText="bothSides">
              <wp:wrapPolygon edited="0">
                <wp:start x="0" y="0"/>
                <wp:lineTo x="0" y="21436"/>
                <wp:lineTo x="21536" y="21436"/>
                <wp:lineTo x="21536" y="0"/>
                <wp:lineTo x="0" y="0"/>
              </wp:wrapPolygon>
            </wp:wrapThrough>
            <wp:docPr id="30656336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63367" name="Picture 30656336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8740" cy="343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9C7AA6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7F03F627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6BF780B1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50456D4F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390C9B1B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3036FA81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32F5FBBF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02AA74F7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55C214B7" w14:textId="77777777" w:rsidR="006B3F55" w:rsidRDefault="006B3F55" w:rsidP="00716230">
      <w:pPr>
        <w:spacing w:line="360" w:lineRule="auto"/>
        <w:jc w:val="left"/>
        <w:rPr>
          <w:bCs/>
        </w:rPr>
      </w:pPr>
    </w:p>
    <w:p w14:paraId="1743F486" w14:textId="18B2DBD6" w:rsidR="00542931" w:rsidRDefault="00542931" w:rsidP="00542931">
      <w:pPr>
        <w:pStyle w:val="Caption"/>
        <w:rPr>
          <w:bCs/>
        </w:rPr>
      </w:pPr>
      <w:bookmarkStart w:id="11" w:name="_Toc227256333"/>
      <w:r>
        <w:t xml:space="preserve">Photo </w:t>
      </w:r>
      <w:fldSimple w:instr=" SEQ Photo \* ARABIC ">
        <w:r w:rsidR="00765E28">
          <w:rPr>
            <w:noProof/>
          </w:rPr>
          <w:t>5</w:t>
        </w:r>
      </w:fldSimple>
      <w:r>
        <w:t xml:space="preserve">: Tuned mass damper </w:t>
      </w:r>
      <w:r w:rsidRPr="00E77BCB">
        <w:t>(Walters Group, 2022)</w:t>
      </w:r>
      <w:bookmarkEnd w:id="11"/>
    </w:p>
    <w:p w14:paraId="7A46FE02" w14:textId="1A4E25BF" w:rsidR="007F6F5A" w:rsidRPr="007726AE" w:rsidRDefault="007726AE" w:rsidP="007726AE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12" w:name="_Toc227256321"/>
      <w:r>
        <w:rPr>
          <w:rFonts w:ascii="Arial" w:hAnsi="Arial" w:cs="Arial"/>
          <w:b/>
          <w:sz w:val="24"/>
          <w:szCs w:val="24"/>
        </w:rPr>
        <w:lastRenderedPageBreak/>
        <w:t xml:space="preserve">4. </w:t>
      </w:r>
      <w:r w:rsidR="00D04A4A" w:rsidRPr="007726AE">
        <w:rPr>
          <w:rFonts w:ascii="Arial" w:hAnsi="Arial" w:cs="Arial"/>
          <w:b/>
          <w:sz w:val="24"/>
          <w:szCs w:val="24"/>
        </w:rPr>
        <w:t>Architectural Considerations</w:t>
      </w:r>
      <w:bookmarkEnd w:id="12"/>
    </w:p>
    <w:p w14:paraId="6F7887EA" w14:textId="799DE2A0" w:rsidR="00D04A4A" w:rsidRDefault="00FE17D8" w:rsidP="00EE4C64">
      <w:pPr>
        <w:spacing w:line="360" w:lineRule="auto"/>
        <w:jc w:val="left"/>
        <w:rPr>
          <w:bCs/>
        </w:rPr>
      </w:pPr>
      <w:r>
        <w:rPr>
          <w:bCs/>
        </w:rPr>
        <w:t xml:space="preserve">To properly manage an effective </w:t>
      </w:r>
      <w:r w:rsidR="008350C7">
        <w:rPr>
          <w:bCs/>
        </w:rPr>
        <w:t xml:space="preserve">design for a structure to withstand seismic loads it is very important to integrate building geometry, material selection and advanced technology to ensure structural integrity and user </w:t>
      </w:r>
      <w:r w:rsidR="008D6F3B">
        <w:rPr>
          <w:bCs/>
        </w:rPr>
        <w:t>safety. The most efficient strategies for seismic design focus on influencing the buildings stability to withstand, absorb and recover from seismic forces. The following strategies can be:</w:t>
      </w:r>
    </w:p>
    <w:p w14:paraId="24BE6ACB" w14:textId="7C349574" w:rsidR="005A671D" w:rsidRPr="00303C77" w:rsidRDefault="00303C77" w:rsidP="00EE4C64">
      <w:pPr>
        <w:spacing w:line="360" w:lineRule="auto"/>
        <w:jc w:val="left"/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t xml:space="preserve">4.1 </w:t>
      </w:r>
      <w:r w:rsidR="005A671D" w:rsidRPr="00303C77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Building Configuration </w:t>
      </w:r>
      <w:r>
        <w:rPr>
          <w:rFonts w:eastAsiaTheme="majorEastAsia"/>
          <w:bCs/>
          <w:color w:val="0F4761" w:themeColor="accent1" w:themeShade="BF"/>
          <w:sz w:val="24"/>
          <w:szCs w:val="24"/>
        </w:rPr>
        <w:t>&amp;</w:t>
      </w:r>
      <w:r w:rsidR="005A671D" w:rsidRPr="00303C77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 Geometry</w:t>
      </w:r>
    </w:p>
    <w:p w14:paraId="2FA235F4" w14:textId="4FEA52F0" w:rsidR="00557350" w:rsidRPr="00D00CEF" w:rsidRDefault="00557350" w:rsidP="00EE4C64">
      <w:pPr>
        <w:spacing w:line="360" w:lineRule="auto"/>
        <w:jc w:val="left"/>
        <w:rPr>
          <w:bCs/>
        </w:rPr>
      </w:pPr>
      <w:r w:rsidRPr="00D00CEF">
        <w:rPr>
          <w:bCs/>
        </w:rPr>
        <w:t xml:space="preserve">Architectural design significantly influences how a building </w:t>
      </w:r>
      <w:r w:rsidR="00D00CEF" w:rsidRPr="00D00CEF">
        <w:rPr>
          <w:bCs/>
        </w:rPr>
        <w:t>responds to ground movement</w:t>
      </w:r>
      <w:r w:rsidR="00D00CEF">
        <w:rPr>
          <w:bCs/>
        </w:rPr>
        <w:t>.</w:t>
      </w:r>
    </w:p>
    <w:p w14:paraId="2015A506" w14:textId="797A815B" w:rsidR="008D6F3B" w:rsidRDefault="001F58B3" w:rsidP="008D6F3B">
      <w:pPr>
        <w:pStyle w:val="ListParagraph"/>
        <w:numPr>
          <w:ilvl w:val="0"/>
          <w:numId w:val="4"/>
        </w:numPr>
        <w:spacing w:line="360" w:lineRule="auto"/>
        <w:jc w:val="left"/>
        <w:rPr>
          <w:bCs/>
        </w:rPr>
      </w:pPr>
      <w:r w:rsidRPr="00C03926">
        <w:rPr>
          <w:b/>
        </w:rPr>
        <w:t>Symmetrical and Regular Shapes –</w:t>
      </w:r>
      <w:r>
        <w:rPr>
          <w:bCs/>
        </w:rPr>
        <w:t xml:space="preserve"> </w:t>
      </w:r>
      <w:r w:rsidR="00C03926">
        <w:rPr>
          <w:bCs/>
        </w:rPr>
        <w:t>Simple symmetrical designs such as squares or rectangles are preferred for their ability to distribute seismic forces evenly and reduce localised stress.</w:t>
      </w:r>
    </w:p>
    <w:p w14:paraId="68C3443B" w14:textId="7169C835" w:rsidR="001F58B3" w:rsidRDefault="001F58B3" w:rsidP="008D6F3B">
      <w:pPr>
        <w:pStyle w:val="ListParagraph"/>
        <w:numPr>
          <w:ilvl w:val="0"/>
          <w:numId w:val="4"/>
        </w:numPr>
        <w:spacing w:line="360" w:lineRule="auto"/>
        <w:jc w:val="left"/>
        <w:rPr>
          <w:bCs/>
        </w:rPr>
      </w:pPr>
      <w:r w:rsidRPr="00666FEF">
        <w:rPr>
          <w:b/>
        </w:rPr>
        <w:t>Avoid Irregularities –</w:t>
      </w:r>
      <w:r>
        <w:rPr>
          <w:bCs/>
        </w:rPr>
        <w:t xml:space="preserve"> </w:t>
      </w:r>
      <w:r w:rsidR="00A42B24">
        <w:rPr>
          <w:bCs/>
        </w:rPr>
        <w:t>Designers should av</w:t>
      </w:r>
      <w:r w:rsidR="007768CB">
        <w:rPr>
          <w:bCs/>
        </w:rPr>
        <w:t>o</w:t>
      </w:r>
      <w:r w:rsidR="00A42B24">
        <w:rPr>
          <w:bCs/>
        </w:rPr>
        <w:t>id complex geometries such as re-e</w:t>
      </w:r>
      <w:r w:rsidR="00C9777D">
        <w:rPr>
          <w:bCs/>
        </w:rPr>
        <w:t>ntrant corners (</w:t>
      </w:r>
      <w:proofErr w:type="gramStart"/>
      <w:r w:rsidR="00C9777D">
        <w:rPr>
          <w:bCs/>
        </w:rPr>
        <w:t>L,T</w:t>
      </w:r>
      <w:proofErr w:type="gramEnd"/>
      <w:r w:rsidR="00C9777D">
        <w:rPr>
          <w:bCs/>
        </w:rPr>
        <w:t>,U or H shaped plans) as they create ‘notch points’ where stress accumulates</w:t>
      </w:r>
      <w:r w:rsidR="00666FEF">
        <w:rPr>
          <w:bCs/>
        </w:rPr>
        <w:t>.</w:t>
      </w:r>
    </w:p>
    <w:p w14:paraId="20A6AC52" w14:textId="0A6212D7" w:rsidR="001F58B3" w:rsidRPr="005A671D" w:rsidRDefault="001F58B3" w:rsidP="005A671D">
      <w:pPr>
        <w:pStyle w:val="ListParagraph"/>
        <w:numPr>
          <w:ilvl w:val="0"/>
          <w:numId w:val="4"/>
        </w:numPr>
        <w:spacing w:line="360" w:lineRule="auto"/>
        <w:jc w:val="left"/>
        <w:rPr>
          <w:bCs/>
        </w:rPr>
      </w:pPr>
      <w:r w:rsidRPr="00666FEF">
        <w:rPr>
          <w:b/>
        </w:rPr>
        <w:t>Vertical Consistency –</w:t>
      </w:r>
      <w:r>
        <w:rPr>
          <w:bCs/>
        </w:rPr>
        <w:t xml:space="preserve"> </w:t>
      </w:r>
      <w:r w:rsidR="00666FEF">
        <w:rPr>
          <w:bCs/>
        </w:rPr>
        <w:t>Sudden changes in a buildings height or floor plan (setbacks) should be avoided to prevent concentrated stress at certain levels.</w:t>
      </w:r>
    </w:p>
    <w:p w14:paraId="51B6927E" w14:textId="6503860D" w:rsidR="007F6F5A" w:rsidRDefault="00E129DA" w:rsidP="00EE4C64">
      <w:pPr>
        <w:spacing w:line="360" w:lineRule="auto"/>
        <w:jc w:val="left"/>
        <w:rPr>
          <w:bCs/>
        </w:rPr>
      </w:pPr>
      <w:sdt>
        <w:sdtPr>
          <w:rPr>
            <w:bCs/>
          </w:rPr>
          <w:id w:val="-656844297"/>
          <w:citation/>
        </w:sdtPr>
        <w:sdtEndPr/>
        <w:sdtContent>
          <w:r w:rsidR="0018486E">
            <w:rPr>
              <w:bCs/>
            </w:rPr>
            <w:fldChar w:fldCharType="begin"/>
          </w:r>
          <w:r w:rsidR="0018486E">
            <w:rPr>
              <w:bCs/>
            </w:rPr>
            <w:instrText xml:space="preserve"> CITATION Shr24 \l 2057 </w:instrText>
          </w:r>
          <w:r w:rsidR="0018486E">
            <w:rPr>
              <w:bCs/>
            </w:rPr>
            <w:fldChar w:fldCharType="separate"/>
          </w:r>
          <w:r w:rsidR="00AB534A" w:rsidRPr="00AB534A">
            <w:rPr>
              <w:noProof/>
            </w:rPr>
            <w:t>(Harle, 2024)</w:t>
          </w:r>
          <w:r w:rsidR="0018486E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791360756"/>
          <w:citation/>
        </w:sdtPr>
        <w:sdtEndPr/>
        <w:sdtContent>
          <w:r w:rsidR="00E25727">
            <w:rPr>
              <w:bCs/>
            </w:rPr>
            <w:fldChar w:fldCharType="begin"/>
          </w:r>
          <w:r w:rsidR="00E25727">
            <w:rPr>
              <w:bCs/>
            </w:rPr>
            <w:instrText xml:space="preserve"> CITATION Ser19 \l 2057 </w:instrText>
          </w:r>
          <w:r w:rsidR="00E25727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(Korkmaz, 2019)</w:t>
          </w:r>
          <w:r w:rsidR="00E25727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1157064585"/>
          <w:citation/>
        </w:sdtPr>
        <w:sdtEndPr/>
        <w:sdtContent>
          <w:r w:rsidR="00D12C1D">
            <w:rPr>
              <w:bCs/>
            </w:rPr>
            <w:fldChar w:fldCharType="begin"/>
          </w:r>
          <w:r w:rsidR="00D12C1D">
            <w:rPr>
              <w:bCs/>
            </w:rPr>
            <w:instrText xml:space="preserve"> CITATION Sar23 \l 2057 </w:instrText>
          </w:r>
          <w:r w:rsidR="00D12C1D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(Shareef, 2023)</w:t>
          </w:r>
          <w:r w:rsidR="00D12C1D">
            <w:rPr>
              <w:bCs/>
            </w:rPr>
            <w:fldChar w:fldCharType="end"/>
          </w:r>
        </w:sdtContent>
      </w:sdt>
    </w:p>
    <w:p w14:paraId="69FC71D6" w14:textId="0F85A93D" w:rsidR="007768CB" w:rsidRDefault="00780F47" w:rsidP="00EE4C64">
      <w:pPr>
        <w:spacing w:line="360" w:lineRule="auto"/>
        <w:jc w:val="left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63360" behindDoc="0" locked="1" layoutInCell="1" allowOverlap="1" wp14:anchorId="15BA3B84" wp14:editId="07065F80">
            <wp:simplePos x="0" y="0"/>
            <wp:positionH relativeFrom="column">
              <wp:posOffset>0</wp:posOffset>
            </wp:positionH>
            <wp:positionV relativeFrom="paragraph">
              <wp:posOffset>-1270</wp:posOffset>
            </wp:positionV>
            <wp:extent cx="5014800" cy="3657600"/>
            <wp:effectExtent l="0" t="0" r="0" b="0"/>
            <wp:wrapThrough wrapText="bothSides">
              <wp:wrapPolygon edited="0">
                <wp:start x="11734" y="0"/>
                <wp:lineTo x="9601" y="225"/>
                <wp:lineTo x="5170" y="1350"/>
                <wp:lineTo x="5170" y="1800"/>
                <wp:lineTo x="2133" y="2250"/>
                <wp:lineTo x="328" y="2925"/>
                <wp:lineTo x="0" y="13838"/>
                <wp:lineTo x="0" y="14625"/>
                <wp:lineTo x="656" y="16200"/>
                <wp:lineTo x="0" y="17100"/>
                <wp:lineTo x="0" y="17438"/>
                <wp:lineTo x="246" y="18900"/>
                <wp:lineTo x="1395" y="19800"/>
                <wp:lineTo x="11898" y="21488"/>
                <wp:lineTo x="12226" y="21488"/>
                <wp:lineTo x="12965" y="21488"/>
                <wp:lineTo x="13785" y="21488"/>
                <wp:lineTo x="20514" y="20025"/>
                <wp:lineTo x="20514" y="19800"/>
                <wp:lineTo x="21006" y="18563"/>
                <wp:lineTo x="20924" y="18113"/>
                <wp:lineTo x="20268" y="18000"/>
                <wp:lineTo x="20268" y="16200"/>
                <wp:lineTo x="20924" y="16200"/>
                <wp:lineTo x="21171" y="15525"/>
                <wp:lineTo x="20924" y="14400"/>
                <wp:lineTo x="21417" y="12600"/>
                <wp:lineTo x="21417" y="9788"/>
                <wp:lineTo x="21171" y="9000"/>
                <wp:lineTo x="21499" y="7200"/>
                <wp:lineTo x="21499" y="3263"/>
                <wp:lineTo x="19694" y="2700"/>
                <wp:lineTo x="16575" y="1800"/>
                <wp:lineTo x="16657" y="1238"/>
                <wp:lineTo x="14524" y="225"/>
                <wp:lineTo x="12719" y="0"/>
                <wp:lineTo x="11734" y="0"/>
              </wp:wrapPolygon>
            </wp:wrapThrough>
            <wp:docPr id="2498612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861235" name="Picture 24986123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48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CCDFBA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2E808BFF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2DAF62FB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6DCB1683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573CF2EE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3B332D61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57E8E1CB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3C873E34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65B6974E" w14:textId="77777777" w:rsidR="00780F47" w:rsidRDefault="00780F47" w:rsidP="00EE4C64">
      <w:pPr>
        <w:spacing w:line="360" w:lineRule="auto"/>
        <w:jc w:val="left"/>
        <w:rPr>
          <w:bCs/>
        </w:rPr>
      </w:pPr>
    </w:p>
    <w:p w14:paraId="21C84730" w14:textId="77777777" w:rsidR="007768CB" w:rsidRDefault="007768CB" w:rsidP="00EE4C64">
      <w:pPr>
        <w:spacing w:line="360" w:lineRule="auto"/>
        <w:jc w:val="left"/>
        <w:rPr>
          <w:bCs/>
        </w:rPr>
      </w:pPr>
    </w:p>
    <w:p w14:paraId="1C6E8A05" w14:textId="2F7F42D6" w:rsidR="00557350" w:rsidRDefault="00780F47" w:rsidP="00780F47">
      <w:pPr>
        <w:pStyle w:val="Caption"/>
      </w:pPr>
      <w:bookmarkStart w:id="13" w:name="_Toc227256334"/>
      <w:r>
        <w:t xml:space="preserve">Photo </w:t>
      </w:r>
      <w:fldSimple w:instr=" SEQ Photo \* ARABIC ">
        <w:r w:rsidR="00765E28">
          <w:rPr>
            <w:noProof/>
          </w:rPr>
          <w:t>6</w:t>
        </w:r>
      </w:fldSimple>
      <w:r>
        <w:t xml:space="preserve">: Extreme Loading seismic design </w:t>
      </w:r>
      <w:r w:rsidRPr="000375C9">
        <w:t>(Extreme Loading, 2025)</w:t>
      </w:r>
      <w:bookmarkEnd w:id="13"/>
    </w:p>
    <w:p w14:paraId="1AD52458" w14:textId="0DE3B1BE" w:rsidR="00557350" w:rsidRPr="00780F47" w:rsidRDefault="00780F47" w:rsidP="00EE4C64">
      <w:pPr>
        <w:spacing w:line="360" w:lineRule="auto"/>
        <w:jc w:val="left"/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lastRenderedPageBreak/>
        <w:t xml:space="preserve">4.2 </w:t>
      </w:r>
      <w:r w:rsidR="00557350" w:rsidRPr="00780F47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Strategic Mass </w:t>
      </w:r>
      <w:r>
        <w:rPr>
          <w:rFonts w:eastAsiaTheme="majorEastAsia"/>
          <w:bCs/>
          <w:color w:val="0F4761" w:themeColor="accent1" w:themeShade="BF"/>
          <w:sz w:val="24"/>
          <w:szCs w:val="24"/>
        </w:rPr>
        <w:t>&amp;</w:t>
      </w:r>
      <w:r w:rsidR="00557350" w:rsidRPr="00780F47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 Stiffness Distribution</w:t>
      </w:r>
    </w:p>
    <w:p w14:paraId="27A7696C" w14:textId="0D067F95" w:rsidR="00D00CEF" w:rsidRDefault="00D00CEF" w:rsidP="00EE4C64">
      <w:pPr>
        <w:spacing w:line="360" w:lineRule="auto"/>
        <w:jc w:val="left"/>
        <w:rPr>
          <w:bCs/>
        </w:rPr>
      </w:pPr>
      <w:r>
        <w:rPr>
          <w:bCs/>
        </w:rPr>
        <w:t>Balancing the weight and rigidity of a structure is crucial to preventing collapse.</w:t>
      </w:r>
    </w:p>
    <w:p w14:paraId="74C1FA34" w14:textId="2D555758" w:rsidR="00557350" w:rsidRDefault="004F4227" w:rsidP="00557350">
      <w:pPr>
        <w:pStyle w:val="ListParagraph"/>
        <w:numPr>
          <w:ilvl w:val="0"/>
          <w:numId w:val="6"/>
        </w:numPr>
        <w:spacing w:line="360" w:lineRule="auto"/>
        <w:jc w:val="left"/>
        <w:rPr>
          <w:bCs/>
        </w:rPr>
      </w:pPr>
      <w:r w:rsidRPr="00A62163">
        <w:rPr>
          <w:b/>
        </w:rPr>
        <w:t>Centre of Rigidity and Mass –</w:t>
      </w:r>
      <w:r>
        <w:rPr>
          <w:bCs/>
        </w:rPr>
        <w:t xml:space="preserve"> </w:t>
      </w:r>
      <w:r w:rsidR="000A722B">
        <w:rPr>
          <w:bCs/>
        </w:rPr>
        <w:t xml:space="preserve">The distance between a buildings </w:t>
      </w:r>
      <w:r w:rsidR="00C17AC6">
        <w:rPr>
          <w:bCs/>
        </w:rPr>
        <w:t>centre</w:t>
      </w:r>
      <w:r w:rsidR="000A722B">
        <w:rPr>
          <w:bCs/>
        </w:rPr>
        <w:t xml:space="preserve"> of gravity and the </w:t>
      </w:r>
      <w:r w:rsidR="00C17AC6">
        <w:rPr>
          <w:bCs/>
        </w:rPr>
        <w:t>centre</w:t>
      </w:r>
      <w:r w:rsidR="000A722B">
        <w:rPr>
          <w:bCs/>
        </w:rPr>
        <w:t xml:space="preserve"> of rigidity </w:t>
      </w:r>
      <w:r w:rsidR="00CC64D4">
        <w:rPr>
          <w:bCs/>
        </w:rPr>
        <w:t>should be minimised to prevent torsional (twisting</w:t>
      </w:r>
      <w:r w:rsidR="00C17AC6">
        <w:rPr>
          <w:bCs/>
        </w:rPr>
        <w:t xml:space="preserve">) </w:t>
      </w:r>
      <w:r w:rsidR="00CC64D4">
        <w:rPr>
          <w:bCs/>
        </w:rPr>
        <w:t>effects.</w:t>
      </w:r>
    </w:p>
    <w:p w14:paraId="24251BB0" w14:textId="3AE04270" w:rsidR="004F4227" w:rsidRDefault="004F4227" w:rsidP="00557350">
      <w:pPr>
        <w:pStyle w:val="ListParagraph"/>
        <w:numPr>
          <w:ilvl w:val="0"/>
          <w:numId w:val="6"/>
        </w:numPr>
        <w:spacing w:line="360" w:lineRule="auto"/>
        <w:jc w:val="left"/>
        <w:rPr>
          <w:bCs/>
        </w:rPr>
      </w:pPr>
      <w:r w:rsidRPr="00A62163">
        <w:rPr>
          <w:b/>
        </w:rPr>
        <w:t xml:space="preserve">Lowered </w:t>
      </w:r>
      <w:r w:rsidR="000A722B" w:rsidRPr="00A62163">
        <w:rPr>
          <w:b/>
        </w:rPr>
        <w:t>Centre</w:t>
      </w:r>
      <w:r w:rsidRPr="00A62163">
        <w:rPr>
          <w:b/>
        </w:rPr>
        <w:t xml:space="preserve"> of Gravity –</w:t>
      </w:r>
      <w:r>
        <w:rPr>
          <w:bCs/>
        </w:rPr>
        <w:t xml:space="preserve"> </w:t>
      </w:r>
      <w:r w:rsidR="00326651">
        <w:rPr>
          <w:bCs/>
        </w:rPr>
        <w:t xml:space="preserve">The placement of heavier components such as mechanical equipment and storage </w:t>
      </w:r>
      <w:r w:rsidR="00A62163">
        <w:rPr>
          <w:bCs/>
        </w:rPr>
        <w:t>lower in the structure can reduce the risk of the building overturning during seismic activity.</w:t>
      </w:r>
    </w:p>
    <w:p w14:paraId="01B6CE69" w14:textId="01DD9D4F" w:rsidR="00D93AB8" w:rsidRPr="00D93AB8" w:rsidRDefault="004F4227" w:rsidP="00D93AB8">
      <w:pPr>
        <w:pStyle w:val="ListParagraph"/>
        <w:numPr>
          <w:ilvl w:val="0"/>
          <w:numId w:val="6"/>
        </w:numPr>
        <w:spacing w:line="360" w:lineRule="auto"/>
        <w:jc w:val="left"/>
        <w:rPr>
          <w:bCs/>
        </w:rPr>
      </w:pPr>
      <w:r w:rsidRPr="00D93AB8">
        <w:rPr>
          <w:b/>
        </w:rPr>
        <w:t xml:space="preserve">Uniform Stiffness </w:t>
      </w:r>
      <w:r w:rsidR="00144E3E" w:rsidRPr="00D93AB8">
        <w:rPr>
          <w:b/>
        </w:rPr>
        <w:t>–</w:t>
      </w:r>
      <w:r>
        <w:rPr>
          <w:bCs/>
        </w:rPr>
        <w:t xml:space="preserve"> </w:t>
      </w:r>
      <w:r w:rsidR="00144E3E">
        <w:rPr>
          <w:bCs/>
        </w:rPr>
        <w:t xml:space="preserve">Avoiding ‘soft stories’ which are levels with significantly less stiffness than those above, like open ground floor </w:t>
      </w:r>
      <w:r w:rsidR="00D93AB8">
        <w:rPr>
          <w:bCs/>
        </w:rPr>
        <w:t>parking is essential for maintaining structural stability.</w:t>
      </w:r>
    </w:p>
    <w:p w14:paraId="76E43D1D" w14:textId="1417E6FF" w:rsidR="00D93AB8" w:rsidRPr="00D93AB8" w:rsidRDefault="00E129DA" w:rsidP="00D93AB8">
      <w:pPr>
        <w:spacing w:line="360" w:lineRule="auto"/>
        <w:jc w:val="left"/>
        <w:rPr>
          <w:bCs/>
        </w:rPr>
      </w:pPr>
      <w:sdt>
        <w:sdtPr>
          <w:id w:val="1844500806"/>
          <w:citation/>
        </w:sdtPr>
        <w:sdtEndPr/>
        <w:sdtContent>
          <w:r w:rsidR="00D93AB8" w:rsidRPr="00D93AB8">
            <w:rPr>
              <w:bCs/>
            </w:rPr>
            <w:fldChar w:fldCharType="begin"/>
          </w:r>
          <w:r w:rsidR="00D93AB8" w:rsidRPr="00D93AB8">
            <w:rPr>
              <w:bCs/>
            </w:rPr>
            <w:instrText xml:space="preserve"> CITATION Shr24 \l 2057 </w:instrText>
          </w:r>
          <w:r w:rsidR="00D93AB8" w:rsidRPr="00D93AB8">
            <w:rPr>
              <w:bCs/>
            </w:rPr>
            <w:fldChar w:fldCharType="separate"/>
          </w:r>
          <w:r w:rsidR="00AB534A" w:rsidRPr="00AB534A">
            <w:rPr>
              <w:noProof/>
            </w:rPr>
            <w:t>(Harle, 2024)</w:t>
          </w:r>
          <w:r w:rsidR="00D93AB8" w:rsidRPr="00D93AB8">
            <w:rPr>
              <w:bCs/>
            </w:rPr>
            <w:fldChar w:fldCharType="end"/>
          </w:r>
        </w:sdtContent>
      </w:sdt>
      <w:sdt>
        <w:sdtPr>
          <w:id w:val="-1405058024"/>
          <w:citation/>
        </w:sdtPr>
        <w:sdtEndPr/>
        <w:sdtContent>
          <w:r w:rsidR="00D93AB8" w:rsidRPr="00D93AB8">
            <w:rPr>
              <w:bCs/>
            </w:rPr>
            <w:fldChar w:fldCharType="begin"/>
          </w:r>
          <w:r w:rsidR="00D93AB8" w:rsidRPr="00D93AB8">
            <w:rPr>
              <w:bCs/>
            </w:rPr>
            <w:instrText xml:space="preserve"> CITATION Ser19 \l 2057 </w:instrText>
          </w:r>
          <w:r w:rsidR="00D93AB8" w:rsidRPr="00D93AB8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(Korkmaz, 2019)</w:t>
          </w:r>
          <w:r w:rsidR="00D93AB8" w:rsidRPr="00D93AB8">
            <w:rPr>
              <w:bCs/>
            </w:rPr>
            <w:fldChar w:fldCharType="end"/>
          </w:r>
        </w:sdtContent>
      </w:sdt>
      <w:sdt>
        <w:sdtPr>
          <w:id w:val="-651751058"/>
          <w:citation/>
        </w:sdtPr>
        <w:sdtEndPr/>
        <w:sdtContent>
          <w:r w:rsidR="00D93AB8" w:rsidRPr="00D93AB8">
            <w:rPr>
              <w:bCs/>
            </w:rPr>
            <w:fldChar w:fldCharType="begin"/>
          </w:r>
          <w:r w:rsidR="00D93AB8" w:rsidRPr="00D93AB8">
            <w:rPr>
              <w:bCs/>
            </w:rPr>
            <w:instrText xml:space="preserve"> CITATION Sar23 \l 2057 </w:instrText>
          </w:r>
          <w:r w:rsidR="00D93AB8" w:rsidRPr="00D93AB8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(Shareef, 2023)</w:t>
          </w:r>
          <w:r w:rsidR="00D93AB8" w:rsidRPr="00D93AB8">
            <w:rPr>
              <w:bCs/>
            </w:rPr>
            <w:fldChar w:fldCharType="end"/>
          </w:r>
        </w:sdtContent>
      </w:sdt>
    </w:p>
    <w:p w14:paraId="16C0C17F" w14:textId="2E716D16" w:rsidR="00D93AB8" w:rsidRPr="00BA5D8B" w:rsidRDefault="00BA5D8B" w:rsidP="00D93AB8">
      <w:pPr>
        <w:spacing w:line="360" w:lineRule="auto"/>
        <w:jc w:val="left"/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t xml:space="preserve">4.3 </w:t>
      </w:r>
      <w:r w:rsidR="00D93AB8" w:rsidRPr="00BA5D8B">
        <w:rPr>
          <w:rFonts w:eastAsiaTheme="majorEastAsia"/>
          <w:bCs/>
          <w:color w:val="0F4761" w:themeColor="accent1" w:themeShade="BF"/>
          <w:sz w:val="24"/>
          <w:szCs w:val="24"/>
        </w:rPr>
        <w:t>Implementation of Advanced Technologies</w:t>
      </w:r>
    </w:p>
    <w:p w14:paraId="24A9F7FA" w14:textId="12727AFA" w:rsidR="00D93AB8" w:rsidRDefault="00843E61" w:rsidP="00D93AB8">
      <w:pPr>
        <w:spacing w:line="360" w:lineRule="auto"/>
        <w:jc w:val="left"/>
        <w:rPr>
          <w:bCs/>
        </w:rPr>
      </w:pPr>
      <w:r>
        <w:rPr>
          <w:bCs/>
        </w:rPr>
        <w:t xml:space="preserve">The incorporation of specialised devices </w:t>
      </w:r>
      <w:r w:rsidR="00275267">
        <w:rPr>
          <w:bCs/>
        </w:rPr>
        <w:t>to de</w:t>
      </w:r>
      <w:r w:rsidR="00EE67F8">
        <w:rPr>
          <w:bCs/>
        </w:rPr>
        <w:t>tach</w:t>
      </w:r>
      <w:r w:rsidR="00275267">
        <w:rPr>
          <w:bCs/>
        </w:rPr>
        <w:t xml:space="preserve"> the building from ground motion </w:t>
      </w:r>
      <w:r w:rsidR="006E5CC9">
        <w:rPr>
          <w:bCs/>
        </w:rPr>
        <w:t xml:space="preserve">and </w:t>
      </w:r>
      <w:r w:rsidR="00275267">
        <w:rPr>
          <w:bCs/>
        </w:rPr>
        <w:t>dissipate energy</w:t>
      </w:r>
      <w:r w:rsidR="005F624C">
        <w:rPr>
          <w:bCs/>
        </w:rPr>
        <w:t>.</w:t>
      </w:r>
    </w:p>
    <w:p w14:paraId="3EE34029" w14:textId="591E1E40" w:rsidR="005F624C" w:rsidRDefault="005F624C" w:rsidP="005F624C">
      <w:pPr>
        <w:pStyle w:val="ListParagraph"/>
        <w:numPr>
          <w:ilvl w:val="0"/>
          <w:numId w:val="7"/>
        </w:numPr>
        <w:spacing w:line="360" w:lineRule="auto"/>
        <w:jc w:val="left"/>
        <w:rPr>
          <w:bCs/>
        </w:rPr>
      </w:pPr>
      <w:r w:rsidRPr="00E529F1">
        <w:rPr>
          <w:b/>
        </w:rPr>
        <w:t>Base Isolation –</w:t>
      </w:r>
      <w:r>
        <w:rPr>
          <w:bCs/>
        </w:rPr>
        <w:t xml:space="preserve"> </w:t>
      </w:r>
      <w:r w:rsidR="00226265">
        <w:rPr>
          <w:bCs/>
        </w:rPr>
        <w:t xml:space="preserve">Involves placing the structure on flexible bearings </w:t>
      </w:r>
      <w:r w:rsidR="00E529F1">
        <w:rPr>
          <w:bCs/>
        </w:rPr>
        <w:t>at the foundation to allow the structure to move independently of the ground to reduce forces transmitted to the upper floors.</w:t>
      </w:r>
    </w:p>
    <w:p w14:paraId="0ECEFD01" w14:textId="1AEB0B69" w:rsidR="005F624C" w:rsidRPr="005F624C" w:rsidRDefault="005F624C" w:rsidP="005F624C">
      <w:pPr>
        <w:pStyle w:val="ListParagraph"/>
        <w:numPr>
          <w:ilvl w:val="0"/>
          <w:numId w:val="7"/>
        </w:numPr>
        <w:spacing w:line="360" w:lineRule="auto"/>
        <w:jc w:val="left"/>
        <w:rPr>
          <w:bCs/>
        </w:rPr>
      </w:pPr>
      <w:r w:rsidRPr="00B0506F">
        <w:rPr>
          <w:b/>
        </w:rPr>
        <w:t xml:space="preserve">Energy Dissipation Devices (Dampers) </w:t>
      </w:r>
      <w:r w:rsidR="00CA16B4" w:rsidRPr="00B0506F">
        <w:rPr>
          <w:b/>
        </w:rPr>
        <w:t>–</w:t>
      </w:r>
      <w:r>
        <w:rPr>
          <w:bCs/>
        </w:rPr>
        <w:t xml:space="preserve"> </w:t>
      </w:r>
      <w:r w:rsidR="00CA16B4">
        <w:rPr>
          <w:bCs/>
        </w:rPr>
        <w:t xml:space="preserve">Utilising tuned mass dampers and the like to absorb and counteract swaying </w:t>
      </w:r>
      <w:r w:rsidR="00B0506F">
        <w:rPr>
          <w:bCs/>
        </w:rPr>
        <w:t>from seismic energy.</w:t>
      </w:r>
    </w:p>
    <w:p w14:paraId="21E5495B" w14:textId="67095B8E" w:rsidR="000A6E27" w:rsidRPr="000A6E27" w:rsidRDefault="00E129DA" w:rsidP="000A6E27">
      <w:pPr>
        <w:spacing w:line="360" w:lineRule="auto"/>
        <w:jc w:val="left"/>
        <w:rPr>
          <w:bCs/>
        </w:rPr>
      </w:pPr>
      <w:sdt>
        <w:sdtPr>
          <w:id w:val="2025205069"/>
          <w:citation/>
        </w:sdtPr>
        <w:sdtEndPr/>
        <w:sdtContent>
          <w:r w:rsidR="000A6E27" w:rsidRPr="000A6E27">
            <w:rPr>
              <w:bCs/>
            </w:rPr>
            <w:fldChar w:fldCharType="begin"/>
          </w:r>
          <w:r w:rsidR="000A6E27" w:rsidRPr="000A6E27">
            <w:rPr>
              <w:bCs/>
            </w:rPr>
            <w:instrText xml:space="preserve"> CITATION Shr24 \l 2057 </w:instrText>
          </w:r>
          <w:r w:rsidR="000A6E27" w:rsidRPr="000A6E27">
            <w:rPr>
              <w:bCs/>
            </w:rPr>
            <w:fldChar w:fldCharType="separate"/>
          </w:r>
          <w:r w:rsidR="00AB534A" w:rsidRPr="00AB534A">
            <w:rPr>
              <w:noProof/>
            </w:rPr>
            <w:t>(Harle, 2024)</w:t>
          </w:r>
          <w:r w:rsidR="000A6E27" w:rsidRPr="000A6E27">
            <w:rPr>
              <w:bCs/>
            </w:rPr>
            <w:fldChar w:fldCharType="end"/>
          </w:r>
        </w:sdtContent>
      </w:sdt>
      <w:sdt>
        <w:sdtPr>
          <w:id w:val="557135693"/>
          <w:citation/>
        </w:sdtPr>
        <w:sdtEndPr/>
        <w:sdtContent>
          <w:r w:rsidR="000A6E27" w:rsidRPr="000A6E27">
            <w:rPr>
              <w:bCs/>
            </w:rPr>
            <w:fldChar w:fldCharType="begin"/>
          </w:r>
          <w:r w:rsidR="000A6E27" w:rsidRPr="000A6E27">
            <w:rPr>
              <w:bCs/>
            </w:rPr>
            <w:instrText xml:space="preserve"> CITATION Ser19 \l 2057 </w:instrText>
          </w:r>
          <w:r w:rsidR="000A6E27" w:rsidRPr="000A6E27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(Korkmaz, 2019)</w:t>
          </w:r>
          <w:r w:rsidR="000A6E27" w:rsidRPr="000A6E27">
            <w:rPr>
              <w:bCs/>
            </w:rPr>
            <w:fldChar w:fldCharType="end"/>
          </w:r>
        </w:sdtContent>
      </w:sdt>
      <w:sdt>
        <w:sdtPr>
          <w:id w:val="-930431536"/>
          <w:citation/>
        </w:sdtPr>
        <w:sdtEndPr/>
        <w:sdtContent>
          <w:r w:rsidR="000A6E27" w:rsidRPr="000A6E27">
            <w:rPr>
              <w:bCs/>
            </w:rPr>
            <w:fldChar w:fldCharType="begin"/>
          </w:r>
          <w:r w:rsidR="000A6E27" w:rsidRPr="000A6E27">
            <w:rPr>
              <w:bCs/>
            </w:rPr>
            <w:instrText xml:space="preserve"> CITATION Sar23 \l 2057 </w:instrText>
          </w:r>
          <w:r w:rsidR="000A6E27" w:rsidRPr="000A6E27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(Shareef, 2023)</w:t>
          </w:r>
          <w:r w:rsidR="000A6E27" w:rsidRPr="000A6E27">
            <w:rPr>
              <w:bCs/>
            </w:rPr>
            <w:fldChar w:fldCharType="end"/>
          </w:r>
        </w:sdtContent>
      </w:sdt>
    </w:p>
    <w:p w14:paraId="24533CAE" w14:textId="2B6961A9" w:rsidR="00557350" w:rsidRPr="006E5CC9" w:rsidRDefault="006E5CC9" w:rsidP="00557350">
      <w:pPr>
        <w:spacing w:line="360" w:lineRule="auto"/>
        <w:jc w:val="left"/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t xml:space="preserve">4.4 </w:t>
      </w:r>
      <w:r w:rsidR="008331E7" w:rsidRPr="006E5CC9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Material </w:t>
      </w:r>
      <w:r>
        <w:rPr>
          <w:rFonts w:eastAsiaTheme="majorEastAsia"/>
          <w:bCs/>
          <w:color w:val="0F4761" w:themeColor="accent1" w:themeShade="BF"/>
          <w:sz w:val="24"/>
          <w:szCs w:val="24"/>
        </w:rPr>
        <w:t>&amp;</w:t>
      </w:r>
      <w:r w:rsidR="008331E7" w:rsidRPr="006E5CC9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 Structural </w:t>
      </w:r>
      <w:r w:rsidR="00421AE3" w:rsidRPr="006E5CC9">
        <w:rPr>
          <w:rFonts w:eastAsiaTheme="majorEastAsia"/>
          <w:bCs/>
          <w:color w:val="0F4761" w:themeColor="accent1" w:themeShade="BF"/>
          <w:sz w:val="24"/>
          <w:szCs w:val="24"/>
        </w:rPr>
        <w:t>System Selection</w:t>
      </w:r>
    </w:p>
    <w:p w14:paraId="45642A28" w14:textId="6E9E52FF" w:rsidR="00421AE3" w:rsidRDefault="00A1541F" w:rsidP="00557350">
      <w:pPr>
        <w:spacing w:line="360" w:lineRule="auto"/>
        <w:jc w:val="left"/>
        <w:rPr>
          <w:bCs/>
        </w:rPr>
      </w:pPr>
      <w:r>
        <w:rPr>
          <w:bCs/>
        </w:rPr>
        <w:t xml:space="preserve">The choice of materials </w:t>
      </w:r>
      <w:r w:rsidR="004401CA">
        <w:rPr>
          <w:bCs/>
        </w:rPr>
        <w:t>impacts</w:t>
      </w:r>
      <w:r>
        <w:rPr>
          <w:bCs/>
        </w:rPr>
        <w:t xml:space="preserve"> a structures ductility and strength</w:t>
      </w:r>
      <w:r w:rsidR="00352DBA">
        <w:rPr>
          <w:bCs/>
        </w:rPr>
        <w:t>.</w:t>
      </w:r>
    </w:p>
    <w:p w14:paraId="4AE661AE" w14:textId="3397A7A5" w:rsidR="00573D86" w:rsidRDefault="00D74943" w:rsidP="00573D86">
      <w:pPr>
        <w:pStyle w:val="ListParagraph"/>
        <w:numPr>
          <w:ilvl w:val="0"/>
          <w:numId w:val="8"/>
        </w:numPr>
        <w:spacing w:line="360" w:lineRule="auto"/>
        <w:jc w:val="left"/>
        <w:rPr>
          <w:bCs/>
        </w:rPr>
      </w:pPr>
      <w:r w:rsidRPr="009906CC">
        <w:rPr>
          <w:b/>
        </w:rPr>
        <w:t>Ductile Materials –</w:t>
      </w:r>
      <w:r>
        <w:rPr>
          <w:bCs/>
        </w:rPr>
        <w:t xml:space="preserve"> Reinforced concrete and steel for their ability to deform without brittle failure, allowance for absorbing energy through controlled movement.</w:t>
      </w:r>
    </w:p>
    <w:p w14:paraId="1A992C02" w14:textId="6DC4F27C" w:rsidR="00D74943" w:rsidRDefault="001112FA" w:rsidP="00573D86">
      <w:pPr>
        <w:pStyle w:val="ListParagraph"/>
        <w:numPr>
          <w:ilvl w:val="0"/>
          <w:numId w:val="8"/>
        </w:numPr>
        <w:spacing w:line="360" w:lineRule="auto"/>
        <w:jc w:val="left"/>
        <w:rPr>
          <w:bCs/>
        </w:rPr>
      </w:pPr>
      <w:r w:rsidRPr="009906CC">
        <w:rPr>
          <w:b/>
        </w:rPr>
        <w:t>Innovati</w:t>
      </w:r>
      <w:r w:rsidR="008E7B4A" w:rsidRPr="009906CC">
        <w:rPr>
          <w:b/>
        </w:rPr>
        <w:t>ve Systems –</w:t>
      </w:r>
      <w:r w:rsidR="008E7B4A">
        <w:rPr>
          <w:bCs/>
        </w:rPr>
        <w:t xml:space="preserve"> Hybrid systems combining steel, concrete and timber </w:t>
      </w:r>
      <w:r w:rsidR="009906CC">
        <w:rPr>
          <w:bCs/>
        </w:rPr>
        <w:t>such as Cross Laminated Timber offer high strength to weight ratios and natural damping qualities.</w:t>
      </w:r>
    </w:p>
    <w:p w14:paraId="254E94B6" w14:textId="79EBBC1F" w:rsidR="001D5D80" w:rsidRDefault="00233942" w:rsidP="009F582F">
      <w:pPr>
        <w:pStyle w:val="ListParagraph"/>
        <w:numPr>
          <w:ilvl w:val="0"/>
          <w:numId w:val="8"/>
        </w:numPr>
        <w:spacing w:line="360" w:lineRule="auto"/>
        <w:jc w:val="left"/>
        <w:rPr>
          <w:bCs/>
        </w:rPr>
      </w:pPr>
      <w:r w:rsidRPr="001D5D80">
        <w:rPr>
          <w:b/>
        </w:rPr>
        <w:t xml:space="preserve">Flexible Facades </w:t>
      </w:r>
      <w:r w:rsidR="002A2125" w:rsidRPr="001D5D80">
        <w:rPr>
          <w:b/>
        </w:rPr>
        <w:t>–</w:t>
      </w:r>
      <w:r>
        <w:rPr>
          <w:bCs/>
        </w:rPr>
        <w:t xml:space="preserve"> </w:t>
      </w:r>
      <w:r w:rsidR="002A2125">
        <w:rPr>
          <w:bCs/>
        </w:rPr>
        <w:t>Openings, facades and cladding can be designed with fle</w:t>
      </w:r>
      <w:r w:rsidR="00B70AF9">
        <w:rPr>
          <w:bCs/>
        </w:rPr>
        <w:t xml:space="preserve">xible joints and proper anchoring to accommodate structural movement without detaching </w:t>
      </w:r>
      <w:r w:rsidR="001D5D80">
        <w:rPr>
          <w:bCs/>
        </w:rPr>
        <w:t>and becoming dangerous.</w:t>
      </w:r>
    </w:p>
    <w:p w14:paraId="7F960171" w14:textId="77777777" w:rsidR="00352DBA" w:rsidRPr="00176E5D" w:rsidRDefault="00352DBA" w:rsidP="00176E5D">
      <w:pPr>
        <w:spacing w:line="360" w:lineRule="auto"/>
        <w:jc w:val="left"/>
        <w:rPr>
          <w:bCs/>
        </w:rPr>
      </w:pPr>
    </w:p>
    <w:p w14:paraId="0C7D455A" w14:textId="4923C4E8" w:rsidR="0045605F" w:rsidRPr="00CF7756" w:rsidRDefault="00CF7756" w:rsidP="00CF7756">
      <w:pPr>
        <w:spacing w:line="360" w:lineRule="auto"/>
        <w:jc w:val="left"/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lastRenderedPageBreak/>
        <w:t xml:space="preserve">4.5 </w:t>
      </w:r>
      <w:r w:rsidR="00E823E8" w:rsidRPr="00CF7756">
        <w:rPr>
          <w:rFonts w:eastAsiaTheme="majorEastAsia"/>
          <w:bCs/>
          <w:color w:val="0F4761" w:themeColor="accent1" w:themeShade="BF"/>
          <w:sz w:val="24"/>
          <w:szCs w:val="24"/>
        </w:rPr>
        <w:t>Code Adherence</w:t>
      </w:r>
      <w:r w:rsidR="00A00F38" w:rsidRPr="00CF7756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 </w:t>
      </w:r>
      <w:r w:rsidRPr="00CF7756">
        <w:rPr>
          <w:rFonts w:eastAsiaTheme="majorEastAsia"/>
          <w:bCs/>
          <w:color w:val="0F4761" w:themeColor="accent1" w:themeShade="BF"/>
          <w:sz w:val="24"/>
          <w:szCs w:val="24"/>
        </w:rPr>
        <w:t>&amp;</w:t>
      </w:r>
      <w:r w:rsidR="00A00F38" w:rsidRPr="00CF7756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 Design Code Requirements</w:t>
      </w:r>
    </w:p>
    <w:p w14:paraId="5DE8739C" w14:textId="544EBF38" w:rsidR="00E823E8" w:rsidRDefault="005B3A4B" w:rsidP="00CF7756">
      <w:pPr>
        <w:spacing w:line="360" w:lineRule="auto"/>
        <w:jc w:val="left"/>
        <w:rPr>
          <w:bCs/>
        </w:rPr>
      </w:pPr>
      <w:r>
        <w:rPr>
          <w:bCs/>
        </w:rPr>
        <w:t xml:space="preserve">Reviewing design codes in </w:t>
      </w:r>
      <w:r w:rsidR="00E460A6">
        <w:rPr>
          <w:bCs/>
        </w:rPr>
        <w:t>photos ()</w:t>
      </w:r>
      <w:r>
        <w:rPr>
          <w:bCs/>
        </w:rPr>
        <w:t xml:space="preserve"> </w:t>
      </w:r>
      <w:r w:rsidR="005260AA">
        <w:rPr>
          <w:bCs/>
        </w:rPr>
        <w:t>outline</w:t>
      </w:r>
      <w:r w:rsidR="00B64EFC">
        <w:rPr>
          <w:bCs/>
        </w:rPr>
        <w:t>s</w:t>
      </w:r>
      <w:r w:rsidR="005260AA">
        <w:rPr>
          <w:bCs/>
        </w:rPr>
        <w:t xml:space="preserve"> several </w:t>
      </w:r>
      <w:r w:rsidR="001F692B">
        <w:rPr>
          <w:bCs/>
        </w:rPr>
        <w:t xml:space="preserve">main design code requirements </w:t>
      </w:r>
      <w:r w:rsidR="00B64EFC">
        <w:rPr>
          <w:bCs/>
        </w:rPr>
        <w:t xml:space="preserve">focussing on ensuring seismic resilience of </w:t>
      </w:r>
      <w:r w:rsidR="00C3494A">
        <w:rPr>
          <w:bCs/>
        </w:rPr>
        <w:t>conventional</w:t>
      </w:r>
      <w:r w:rsidR="00913101">
        <w:rPr>
          <w:bCs/>
        </w:rPr>
        <w:t xml:space="preserve"> and commercial buildings. The requirements focus on conceptual design, </w:t>
      </w:r>
      <w:r w:rsidR="008E7888">
        <w:rPr>
          <w:bCs/>
        </w:rPr>
        <w:t xml:space="preserve">structural </w:t>
      </w:r>
      <w:r w:rsidR="006C0087">
        <w:rPr>
          <w:bCs/>
        </w:rPr>
        <w:t>behaviours</w:t>
      </w:r>
      <w:r w:rsidR="008E7888">
        <w:rPr>
          <w:bCs/>
        </w:rPr>
        <w:t xml:space="preserve"> and methods used to calculate seismic forces.</w:t>
      </w:r>
    </w:p>
    <w:p w14:paraId="777E7522" w14:textId="56A6B073" w:rsidR="000650E0" w:rsidRDefault="00765E28" w:rsidP="00765E28">
      <w:pPr>
        <w:pStyle w:val="Caption"/>
        <w:rPr>
          <w:bCs/>
        </w:rPr>
      </w:pPr>
      <w:bookmarkStart w:id="14" w:name="_Toc227256335"/>
      <w:r>
        <w:t xml:space="preserve">Photo </w:t>
      </w:r>
      <w:fldSimple w:instr=" SEQ Photo \* ARABIC ">
        <w:r>
          <w:rPr>
            <w:noProof/>
          </w:rPr>
          <w:t>7</w:t>
        </w:r>
      </w:fldSimple>
      <w:r>
        <w:t xml:space="preserve">: Earthquake codes for concrete </w:t>
      </w:r>
      <w:r w:rsidRPr="00BD14B9">
        <w:t>(</w:t>
      </w:r>
      <w:proofErr w:type="spellStart"/>
      <w:r w:rsidRPr="00BD14B9">
        <w:t>Shumak</w:t>
      </w:r>
      <w:proofErr w:type="spellEnd"/>
      <w:r w:rsidRPr="00BD14B9">
        <w:t>, 2023)</w:t>
      </w:r>
      <w:r w:rsidR="000650E0">
        <w:rPr>
          <w:bCs/>
          <w:noProof/>
        </w:rPr>
        <w:drawing>
          <wp:anchor distT="0" distB="0" distL="114300" distR="114300" simplePos="0" relativeHeight="251665408" behindDoc="0" locked="1" layoutInCell="1" allowOverlap="1" wp14:anchorId="3392DF29" wp14:editId="288EE4A6">
            <wp:simplePos x="0" y="0"/>
            <wp:positionH relativeFrom="margin">
              <wp:align>left</wp:align>
            </wp:positionH>
            <wp:positionV relativeFrom="paragraph">
              <wp:posOffset>3614420</wp:posOffset>
            </wp:positionV>
            <wp:extent cx="5730875" cy="3282950"/>
            <wp:effectExtent l="0" t="0" r="3175" b="0"/>
            <wp:wrapThrough wrapText="bothSides">
              <wp:wrapPolygon edited="0">
                <wp:start x="0" y="0"/>
                <wp:lineTo x="0" y="21433"/>
                <wp:lineTo x="21540" y="21433"/>
                <wp:lineTo x="21540" y="0"/>
                <wp:lineTo x="0" y="0"/>
              </wp:wrapPolygon>
            </wp:wrapThrough>
            <wp:docPr id="1405209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20991" name="Picture 14052099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50E0">
        <w:rPr>
          <w:bCs/>
          <w:noProof/>
        </w:rPr>
        <w:drawing>
          <wp:anchor distT="0" distB="0" distL="114300" distR="114300" simplePos="0" relativeHeight="251664384" behindDoc="0" locked="1" layoutInCell="1" allowOverlap="1" wp14:anchorId="4F50F462" wp14:editId="6B67255B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5731200" cy="3171600"/>
            <wp:effectExtent l="0" t="0" r="3175" b="0"/>
            <wp:wrapThrough wrapText="bothSides">
              <wp:wrapPolygon edited="0">
                <wp:start x="0" y="0"/>
                <wp:lineTo x="0" y="21410"/>
                <wp:lineTo x="21540" y="21410"/>
                <wp:lineTo x="21540" y="0"/>
                <wp:lineTo x="0" y="0"/>
              </wp:wrapPolygon>
            </wp:wrapThrough>
            <wp:docPr id="205737875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378757" name="Picture 205737875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4"/>
    </w:p>
    <w:p w14:paraId="1A8AE75A" w14:textId="77777777" w:rsidR="000650E0" w:rsidRDefault="000650E0" w:rsidP="00CF7756">
      <w:pPr>
        <w:spacing w:line="360" w:lineRule="auto"/>
        <w:jc w:val="left"/>
        <w:rPr>
          <w:bCs/>
        </w:rPr>
      </w:pPr>
    </w:p>
    <w:p w14:paraId="15708037" w14:textId="197FEA8C" w:rsidR="000650E0" w:rsidRDefault="00765E28" w:rsidP="00765E28">
      <w:pPr>
        <w:pStyle w:val="Caption"/>
        <w:rPr>
          <w:bCs/>
        </w:rPr>
      </w:pPr>
      <w:bookmarkStart w:id="15" w:name="_Toc227256336"/>
      <w:r>
        <w:t xml:space="preserve">Photo </w:t>
      </w:r>
      <w:fldSimple w:instr=" SEQ Photo \* ARABIC ">
        <w:r>
          <w:rPr>
            <w:noProof/>
          </w:rPr>
          <w:t>8</w:t>
        </w:r>
      </w:fldSimple>
      <w:r>
        <w:t xml:space="preserve">: Earthquake codes for steel </w:t>
      </w:r>
      <w:r w:rsidRPr="00FA477C">
        <w:t>(</w:t>
      </w:r>
      <w:proofErr w:type="spellStart"/>
      <w:r w:rsidRPr="00FA477C">
        <w:t>Shumak</w:t>
      </w:r>
      <w:proofErr w:type="spellEnd"/>
      <w:r w:rsidRPr="00FA477C">
        <w:t>, 2023)</w:t>
      </w:r>
      <w:bookmarkEnd w:id="15"/>
    </w:p>
    <w:p w14:paraId="26122961" w14:textId="77777777" w:rsidR="00976835" w:rsidRDefault="00976835" w:rsidP="00CF7756">
      <w:pPr>
        <w:spacing w:line="360" w:lineRule="auto"/>
        <w:jc w:val="left"/>
        <w:rPr>
          <w:bCs/>
        </w:rPr>
      </w:pPr>
    </w:p>
    <w:p w14:paraId="3B5780D1" w14:textId="7D50F7D1" w:rsidR="008E7888" w:rsidRPr="00682CBC" w:rsidRDefault="00682CBC" w:rsidP="00CF7756">
      <w:pPr>
        <w:spacing w:line="360" w:lineRule="auto"/>
        <w:jc w:val="left"/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lastRenderedPageBreak/>
        <w:t xml:space="preserve">4.5.1 </w:t>
      </w:r>
      <w:r w:rsidR="00425935" w:rsidRPr="00682CBC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Conceptual Design </w:t>
      </w:r>
      <w:r w:rsidR="006C0087" w:rsidRPr="00682CBC">
        <w:rPr>
          <w:rFonts w:eastAsiaTheme="majorEastAsia"/>
          <w:bCs/>
          <w:color w:val="0F4761" w:themeColor="accent1" w:themeShade="BF"/>
          <w:sz w:val="24"/>
          <w:szCs w:val="24"/>
        </w:rPr>
        <w:t>&amp;</w:t>
      </w:r>
      <w:r w:rsidR="00425935" w:rsidRPr="00682CBC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 Structural Regularity</w:t>
      </w:r>
    </w:p>
    <w:p w14:paraId="34EF24B2" w14:textId="2688B738" w:rsidR="00425935" w:rsidRDefault="00112E73" w:rsidP="00CF7756">
      <w:pPr>
        <w:spacing w:line="360" w:lineRule="auto"/>
        <w:jc w:val="left"/>
        <w:rPr>
          <w:bCs/>
        </w:rPr>
      </w:pPr>
      <w:r>
        <w:rPr>
          <w:bCs/>
        </w:rPr>
        <w:t>International codes reinforce specific architectural and structural characteristics to ensure predictable performance during seismic events.</w:t>
      </w:r>
    </w:p>
    <w:p w14:paraId="505889EE" w14:textId="3F89DC48" w:rsidR="00112E73" w:rsidRDefault="00CF39CA" w:rsidP="00CF7756">
      <w:pPr>
        <w:pStyle w:val="ListParagraph"/>
        <w:numPr>
          <w:ilvl w:val="0"/>
          <w:numId w:val="9"/>
        </w:numPr>
        <w:spacing w:line="360" w:lineRule="auto"/>
        <w:jc w:val="left"/>
        <w:rPr>
          <w:bCs/>
        </w:rPr>
      </w:pPr>
      <w:r w:rsidRPr="00CF39CA">
        <w:rPr>
          <w:b/>
        </w:rPr>
        <w:t>Basic Principles –</w:t>
      </w:r>
      <w:r w:rsidRPr="00CF39CA">
        <w:rPr>
          <w:bCs/>
        </w:rPr>
        <w:t xml:space="preserve"> Codes recommend structural simplicity, uniformity and regularity in plan and elevation.</w:t>
      </w:r>
    </w:p>
    <w:p w14:paraId="27CFA01F" w14:textId="20810933" w:rsidR="00CF39CA" w:rsidRDefault="00856648" w:rsidP="00CF7756">
      <w:pPr>
        <w:pStyle w:val="ListParagraph"/>
        <w:numPr>
          <w:ilvl w:val="0"/>
          <w:numId w:val="9"/>
        </w:numPr>
        <w:spacing w:line="360" w:lineRule="auto"/>
        <w:jc w:val="left"/>
        <w:rPr>
          <w:bCs/>
        </w:rPr>
      </w:pPr>
      <w:r>
        <w:rPr>
          <w:b/>
        </w:rPr>
        <w:t>Stability Requirements –</w:t>
      </w:r>
      <w:r>
        <w:rPr>
          <w:bCs/>
        </w:rPr>
        <w:t xml:space="preserve"> Structures </w:t>
      </w:r>
      <w:r w:rsidR="00F82F23">
        <w:rPr>
          <w:bCs/>
        </w:rPr>
        <w:t>must have bi-directiona</w:t>
      </w:r>
      <w:r w:rsidR="000650E0">
        <w:rPr>
          <w:bCs/>
        </w:rPr>
        <w:t>l,</w:t>
      </w:r>
      <w:r w:rsidR="00F82F23">
        <w:rPr>
          <w:bCs/>
        </w:rPr>
        <w:t xml:space="preserve"> </w:t>
      </w:r>
      <w:r w:rsidR="004C216F">
        <w:rPr>
          <w:bCs/>
        </w:rPr>
        <w:t>torsional</w:t>
      </w:r>
      <w:r w:rsidR="00F82F23">
        <w:rPr>
          <w:bCs/>
        </w:rPr>
        <w:t xml:space="preserve"> resistance and stiffness, as well as diaphragmatic behaviour</w:t>
      </w:r>
      <w:r w:rsidR="00D6384E">
        <w:rPr>
          <w:bCs/>
        </w:rPr>
        <w:t xml:space="preserve"> to ensure the structure moves as a cohesive unit.</w:t>
      </w:r>
    </w:p>
    <w:p w14:paraId="2D86F555" w14:textId="7E20AAEE" w:rsidR="00D6384E" w:rsidRDefault="00D6384E" w:rsidP="00CF7756">
      <w:pPr>
        <w:pStyle w:val="ListParagraph"/>
        <w:numPr>
          <w:ilvl w:val="0"/>
          <w:numId w:val="9"/>
        </w:numPr>
        <w:spacing w:line="360" w:lineRule="auto"/>
        <w:jc w:val="left"/>
        <w:rPr>
          <w:bCs/>
        </w:rPr>
      </w:pPr>
      <w:r>
        <w:rPr>
          <w:b/>
        </w:rPr>
        <w:t>Foundations –</w:t>
      </w:r>
      <w:r>
        <w:rPr>
          <w:bCs/>
        </w:rPr>
        <w:t xml:space="preserve"> All codes require adequate foundations to support </w:t>
      </w:r>
      <w:r w:rsidR="0058441D">
        <w:rPr>
          <w:bCs/>
        </w:rPr>
        <w:t xml:space="preserve">the </w:t>
      </w:r>
      <w:r>
        <w:rPr>
          <w:bCs/>
        </w:rPr>
        <w:t>seismic r</w:t>
      </w:r>
      <w:r w:rsidR="0058441D">
        <w:rPr>
          <w:bCs/>
        </w:rPr>
        <w:t>e</w:t>
      </w:r>
      <w:r>
        <w:rPr>
          <w:bCs/>
        </w:rPr>
        <w:t>si</w:t>
      </w:r>
      <w:r w:rsidR="0058441D">
        <w:rPr>
          <w:bCs/>
        </w:rPr>
        <w:t>s</w:t>
      </w:r>
      <w:r>
        <w:rPr>
          <w:bCs/>
        </w:rPr>
        <w:t>ting system</w:t>
      </w:r>
      <w:r w:rsidR="0058441D">
        <w:rPr>
          <w:bCs/>
        </w:rPr>
        <w:t>.</w:t>
      </w:r>
    </w:p>
    <w:p w14:paraId="2CBF4F8B" w14:textId="56537B8D" w:rsidR="0058441D" w:rsidRPr="009B6727" w:rsidRDefault="009B6727" w:rsidP="0058441D">
      <w:pPr>
        <w:spacing w:line="360" w:lineRule="auto"/>
        <w:jc w:val="left"/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t xml:space="preserve">4.5.2 </w:t>
      </w:r>
      <w:r w:rsidR="007168A0" w:rsidRPr="009B6727">
        <w:rPr>
          <w:rFonts w:eastAsiaTheme="majorEastAsia"/>
          <w:bCs/>
          <w:color w:val="0F4761" w:themeColor="accent1" w:themeShade="BF"/>
          <w:sz w:val="24"/>
          <w:szCs w:val="24"/>
        </w:rPr>
        <w:t>Ducti</w:t>
      </w:r>
      <w:r w:rsidR="00EE1D6D" w:rsidRPr="009B6727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lity </w:t>
      </w:r>
      <w:r>
        <w:rPr>
          <w:rFonts w:eastAsiaTheme="majorEastAsia"/>
          <w:bCs/>
          <w:color w:val="0F4761" w:themeColor="accent1" w:themeShade="BF"/>
          <w:sz w:val="24"/>
          <w:szCs w:val="24"/>
        </w:rPr>
        <w:t>&amp;</w:t>
      </w:r>
      <w:r w:rsidR="00EE1D6D" w:rsidRPr="009B6727">
        <w:rPr>
          <w:rFonts w:eastAsiaTheme="majorEastAsia"/>
          <w:bCs/>
          <w:color w:val="0F4761" w:themeColor="accent1" w:themeShade="BF"/>
          <w:sz w:val="24"/>
          <w:szCs w:val="24"/>
        </w:rPr>
        <w:t xml:space="preserve"> Detailing</w:t>
      </w:r>
    </w:p>
    <w:p w14:paraId="188DE435" w14:textId="0FC20852" w:rsidR="00EE1D6D" w:rsidRDefault="00EE1D6D" w:rsidP="0058441D">
      <w:pPr>
        <w:spacing w:line="360" w:lineRule="auto"/>
        <w:jc w:val="left"/>
        <w:rPr>
          <w:bCs/>
        </w:rPr>
      </w:pPr>
      <w:r>
        <w:rPr>
          <w:bCs/>
        </w:rPr>
        <w:t>All codes require structures to not be designed to remain purely elastic during major seismic events.</w:t>
      </w:r>
    </w:p>
    <w:p w14:paraId="40487897" w14:textId="4EA74CC9" w:rsidR="00F642BA" w:rsidRDefault="00DE3560" w:rsidP="00F642BA">
      <w:pPr>
        <w:pStyle w:val="ListParagraph"/>
        <w:numPr>
          <w:ilvl w:val="0"/>
          <w:numId w:val="10"/>
        </w:numPr>
        <w:spacing w:line="360" w:lineRule="auto"/>
        <w:jc w:val="left"/>
        <w:rPr>
          <w:bCs/>
        </w:rPr>
      </w:pPr>
      <w:r w:rsidRPr="005E004B">
        <w:rPr>
          <w:b/>
        </w:rPr>
        <w:t>Non-Linear</w:t>
      </w:r>
      <w:r w:rsidR="004A6A8C" w:rsidRPr="005E004B">
        <w:rPr>
          <w:b/>
        </w:rPr>
        <w:t xml:space="preserve"> Behaviour –</w:t>
      </w:r>
      <w:r w:rsidR="004A6A8C">
        <w:rPr>
          <w:bCs/>
        </w:rPr>
        <w:t xml:space="preserve"> Structures must be designed and detailed to provide enough ductility </w:t>
      </w:r>
      <w:r>
        <w:rPr>
          <w:bCs/>
        </w:rPr>
        <w:t>to dissipate energy in the non-linear range.</w:t>
      </w:r>
    </w:p>
    <w:p w14:paraId="431BB0E9" w14:textId="15863724" w:rsidR="00DE3560" w:rsidRDefault="00DE3560" w:rsidP="00F642BA">
      <w:pPr>
        <w:pStyle w:val="ListParagraph"/>
        <w:numPr>
          <w:ilvl w:val="0"/>
          <w:numId w:val="10"/>
        </w:numPr>
        <w:spacing w:line="360" w:lineRule="auto"/>
        <w:jc w:val="left"/>
        <w:rPr>
          <w:bCs/>
        </w:rPr>
      </w:pPr>
      <w:r w:rsidRPr="005E004B">
        <w:rPr>
          <w:b/>
        </w:rPr>
        <w:t xml:space="preserve">Detailing for Energy Dissipation </w:t>
      </w:r>
      <w:r w:rsidR="005E004B" w:rsidRPr="005E004B">
        <w:rPr>
          <w:b/>
        </w:rPr>
        <w:t>–</w:t>
      </w:r>
      <w:r>
        <w:rPr>
          <w:bCs/>
        </w:rPr>
        <w:t xml:space="preserve"> </w:t>
      </w:r>
      <w:r w:rsidR="005E004B">
        <w:rPr>
          <w:bCs/>
        </w:rPr>
        <w:t>Ductility achieved through specific structural detailing that allows the structure to undergo large deformations without collapsing.</w:t>
      </w:r>
    </w:p>
    <w:p w14:paraId="29D31722" w14:textId="62834B16" w:rsidR="005E004B" w:rsidRPr="00F642BA" w:rsidRDefault="00434219" w:rsidP="00F642BA">
      <w:pPr>
        <w:pStyle w:val="ListParagraph"/>
        <w:numPr>
          <w:ilvl w:val="0"/>
          <w:numId w:val="10"/>
        </w:numPr>
        <w:spacing w:line="360" w:lineRule="auto"/>
        <w:jc w:val="left"/>
        <w:rPr>
          <w:bCs/>
        </w:rPr>
      </w:pPr>
      <w:r w:rsidRPr="008F5F21">
        <w:rPr>
          <w:b/>
        </w:rPr>
        <w:t>Response Modification –</w:t>
      </w:r>
      <w:r>
        <w:rPr>
          <w:bCs/>
        </w:rPr>
        <w:t xml:space="preserve"> Codes provide </w:t>
      </w:r>
      <w:r w:rsidR="00616786">
        <w:rPr>
          <w:bCs/>
        </w:rPr>
        <w:t xml:space="preserve">reduction factors </w:t>
      </w:r>
      <w:r w:rsidR="002658F5">
        <w:rPr>
          <w:bCs/>
        </w:rPr>
        <w:t>to transform elastic response spectra</w:t>
      </w:r>
      <w:r w:rsidR="00FC34F6">
        <w:rPr>
          <w:bCs/>
        </w:rPr>
        <w:t xml:space="preserve"> (Full seismic force) </w:t>
      </w:r>
      <w:r w:rsidR="002658F5">
        <w:rPr>
          <w:bCs/>
        </w:rPr>
        <w:t>into design spectra</w:t>
      </w:r>
      <w:r w:rsidR="00FC34F6">
        <w:rPr>
          <w:bCs/>
        </w:rPr>
        <w:t xml:space="preserve"> (Reduced version of the elastic spectrum</w:t>
      </w:r>
      <w:r w:rsidR="005E384F">
        <w:rPr>
          <w:bCs/>
        </w:rPr>
        <w:t>)</w:t>
      </w:r>
      <w:r w:rsidR="00645D86">
        <w:rPr>
          <w:bCs/>
        </w:rPr>
        <w:t xml:space="preserve"> </w:t>
      </w:r>
      <w:r w:rsidR="002658F5">
        <w:rPr>
          <w:bCs/>
        </w:rPr>
        <w:t>based on the s</w:t>
      </w:r>
      <w:r w:rsidR="00547EEF">
        <w:rPr>
          <w:bCs/>
        </w:rPr>
        <w:t>tructural system, material and ductility class.</w:t>
      </w:r>
    </w:p>
    <w:p w14:paraId="4296C777" w14:textId="33CA6985" w:rsidR="00CF39CA" w:rsidRPr="0045605F" w:rsidRDefault="00943799" w:rsidP="00943799">
      <w:pPr>
        <w:spacing w:line="360" w:lineRule="auto"/>
        <w:jc w:val="left"/>
        <w:rPr>
          <w:bCs/>
        </w:rPr>
      </w:pPr>
      <w:r>
        <w:rPr>
          <w:bCs/>
        </w:rPr>
        <w:t>Other requirements such as classification and environmental factors should be considered</w:t>
      </w:r>
      <w:r w:rsidR="00F13E21">
        <w:rPr>
          <w:bCs/>
        </w:rPr>
        <w:t xml:space="preserve">, for example soil conditions that need to be tested and classes of importance for consequences of failure. </w:t>
      </w:r>
      <w:r w:rsidR="00803D40">
        <w:rPr>
          <w:bCs/>
        </w:rPr>
        <w:t xml:space="preserve">There needs to be critical focus on analysis procedures depending on the </w:t>
      </w:r>
      <w:proofErr w:type="gramStart"/>
      <w:r w:rsidR="00803D40">
        <w:rPr>
          <w:bCs/>
        </w:rPr>
        <w:t>structures</w:t>
      </w:r>
      <w:proofErr w:type="gramEnd"/>
      <w:r w:rsidR="00803D40">
        <w:rPr>
          <w:bCs/>
        </w:rPr>
        <w:t xml:space="preserve"> characteristics </w:t>
      </w:r>
      <w:r w:rsidR="00614905">
        <w:rPr>
          <w:bCs/>
        </w:rPr>
        <w:t>including</w:t>
      </w:r>
      <w:r w:rsidR="000657A7">
        <w:rPr>
          <w:bCs/>
        </w:rPr>
        <w:t xml:space="preserve"> static analysis which focusses on the lateral force</w:t>
      </w:r>
      <w:r w:rsidR="007171D7">
        <w:rPr>
          <w:bCs/>
        </w:rPr>
        <w:t xml:space="preserve"> method. The dynamic analysis involves </w:t>
      </w:r>
      <w:r w:rsidR="00E72809">
        <w:rPr>
          <w:bCs/>
        </w:rPr>
        <w:t xml:space="preserve">advanced methods such as linear time-history analysis using recorded seismic </w:t>
      </w:r>
      <w:r w:rsidR="00733C68">
        <w:rPr>
          <w:bCs/>
        </w:rPr>
        <w:t xml:space="preserve">data. Some codes such as the Eurocode 8 </w:t>
      </w:r>
      <w:r w:rsidR="0090236B">
        <w:rPr>
          <w:bCs/>
        </w:rPr>
        <w:t>allows</w:t>
      </w:r>
      <w:r w:rsidR="00733C68">
        <w:rPr>
          <w:bCs/>
        </w:rPr>
        <w:t xml:space="preserve"> non-linear static analysis </w:t>
      </w:r>
      <w:proofErr w:type="gramStart"/>
      <w:r w:rsidR="0028569E">
        <w:rPr>
          <w:bCs/>
        </w:rPr>
        <w:t>providing</w:t>
      </w:r>
      <w:proofErr w:type="gramEnd"/>
      <w:r w:rsidR="0028569E">
        <w:rPr>
          <w:bCs/>
        </w:rPr>
        <w:t xml:space="preserve"> they are properly substantiated </w:t>
      </w:r>
      <w:sdt>
        <w:sdtPr>
          <w:rPr>
            <w:bCs/>
          </w:rPr>
          <w:id w:val="-1960172103"/>
          <w:citation/>
        </w:sdtPr>
        <w:sdtEndPr/>
        <w:sdtContent>
          <w:r w:rsidR="00F3213A">
            <w:rPr>
              <w:bCs/>
            </w:rPr>
            <w:fldChar w:fldCharType="begin"/>
          </w:r>
          <w:r w:rsidR="00F3213A">
            <w:rPr>
              <w:bCs/>
            </w:rPr>
            <w:instrText xml:space="preserve"> CITATION Yur23 \l 2057 </w:instrText>
          </w:r>
          <w:r w:rsidR="00F3213A">
            <w:rPr>
              <w:bCs/>
            </w:rPr>
            <w:fldChar w:fldCharType="separate"/>
          </w:r>
          <w:r w:rsidR="00AB534A" w:rsidRPr="00AB534A">
            <w:rPr>
              <w:noProof/>
            </w:rPr>
            <w:t>(Shumak, 2023)</w:t>
          </w:r>
          <w:r w:rsidR="00F3213A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266696074"/>
          <w:citation/>
        </w:sdtPr>
        <w:sdtEndPr/>
        <w:sdtContent>
          <w:r w:rsidR="00BD48B2">
            <w:rPr>
              <w:bCs/>
            </w:rPr>
            <w:fldChar w:fldCharType="begin"/>
          </w:r>
          <w:r w:rsidR="00BD48B2">
            <w:rPr>
              <w:bCs/>
            </w:rPr>
            <w:instrText xml:space="preserve">CITATION SHC17 \l 2057 </w:instrText>
          </w:r>
          <w:r w:rsidR="00BD48B2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(Santos, 2017)</w:t>
          </w:r>
          <w:r w:rsidR="00BD48B2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1075741689"/>
          <w:citation/>
        </w:sdtPr>
        <w:sdtEndPr/>
        <w:sdtContent>
          <w:r w:rsidR="006573C0">
            <w:rPr>
              <w:bCs/>
            </w:rPr>
            <w:fldChar w:fldCharType="begin"/>
          </w:r>
          <w:r w:rsidR="006573C0">
            <w:rPr>
              <w:bCs/>
            </w:rPr>
            <w:instrText xml:space="preserve"> CITATION Fen18 \l 2057 </w:instrText>
          </w:r>
          <w:r w:rsidR="006573C0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(Fu, 2018)</w:t>
          </w:r>
          <w:r w:rsidR="006573C0">
            <w:rPr>
              <w:bCs/>
            </w:rPr>
            <w:fldChar w:fldCharType="end"/>
          </w:r>
        </w:sdtContent>
      </w:sdt>
      <w:sdt>
        <w:sdtPr>
          <w:rPr>
            <w:bCs/>
          </w:rPr>
          <w:id w:val="-166944616"/>
          <w:citation/>
        </w:sdtPr>
        <w:sdtEndPr/>
        <w:sdtContent>
          <w:r w:rsidR="00F71714">
            <w:rPr>
              <w:bCs/>
            </w:rPr>
            <w:fldChar w:fldCharType="begin"/>
          </w:r>
          <w:r w:rsidR="00F71714">
            <w:rPr>
              <w:bCs/>
            </w:rPr>
            <w:instrText xml:space="preserve"> CITATION Ser20 \l 2057 </w:instrText>
          </w:r>
          <w:r w:rsidR="00F71714">
            <w:rPr>
              <w:bCs/>
            </w:rPr>
            <w:fldChar w:fldCharType="separate"/>
          </w:r>
          <w:r w:rsidR="00AB534A">
            <w:rPr>
              <w:bCs/>
              <w:noProof/>
            </w:rPr>
            <w:t xml:space="preserve"> </w:t>
          </w:r>
          <w:r w:rsidR="00AB534A" w:rsidRPr="00AB534A">
            <w:rPr>
              <w:noProof/>
            </w:rPr>
            <w:t>(santos, 2020)</w:t>
          </w:r>
          <w:r w:rsidR="00F71714">
            <w:rPr>
              <w:bCs/>
            </w:rPr>
            <w:fldChar w:fldCharType="end"/>
          </w:r>
        </w:sdtContent>
      </w:sdt>
    </w:p>
    <w:p w14:paraId="79AB548D" w14:textId="77777777" w:rsidR="00557350" w:rsidRDefault="00557350" w:rsidP="00557350">
      <w:pPr>
        <w:spacing w:line="360" w:lineRule="auto"/>
        <w:jc w:val="left"/>
        <w:rPr>
          <w:bCs/>
        </w:rPr>
      </w:pPr>
    </w:p>
    <w:p w14:paraId="35573659" w14:textId="77777777" w:rsidR="00557350" w:rsidRDefault="00557350" w:rsidP="00557350">
      <w:pPr>
        <w:spacing w:line="360" w:lineRule="auto"/>
        <w:jc w:val="left"/>
        <w:rPr>
          <w:bCs/>
        </w:rPr>
      </w:pPr>
    </w:p>
    <w:p w14:paraId="65955993" w14:textId="77777777" w:rsidR="00557350" w:rsidRDefault="00557350" w:rsidP="00557350">
      <w:pPr>
        <w:spacing w:line="360" w:lineRule="auto"/>
        <w:jc w:val="left"/>
        <w:rPr>
          <w:bCs/>
        </w:rPr>
      </w:pPr>
    </w:p>
    <w:p w14:paraId="50864B34" w14:textId="08B9AA75" w:rsidR="00CB55F4" w:rsidRDefault="00CB55F4">
      <w:pPr>
        <w:rPr>
          <w:b/>
        </w:rPr>
      </w:pPr>
      <w:r>
        <w:rPr>
          <w:b/>
        </w:rPr>
        <w:br w:type="page"/>
      </w:r>
    </w:p>
    <w:bookmarkStart w:id="16" w:name="_Toc227256322" w:displacedByCustomXml="next"/>
    <w:sdt>
      <w:sdtPr>
        <w:rPr>
          <w:rFonts w:ascii="Arial" w:eastAsiaTheme="minorHAnsi" w:hAnsi="Arial" w:cs="Arial"/>
          <w:color w:val="auto"/>
          <w:sz w:val="22"/>
          <w:szCs w:val="22"/>
        </w:rPr>
        <w:id w:val="-920406740"/>
        <w:docPartObj>
          <w:docPartGallery w:val="Bibliographies"/>
          <w:docPartUnique/>
        </w:docPartObj>
      </w:sdtPr>
      <w:sdtEndPr/>
      <w:sdtContent>
        <w:p w14:paraId="4AFFF0C4" w14:textId="3BA28342" w:rsidR="00CB55F4" w:rsidRDefault="00CB55F4" w:rsidP="00AB534A">
          <w:pPr>
            <w:pStyle w:val="Heading1"/>
            <w:jc w:val="left"/>
          </w:pPr>
          <w:r>
            <w:t>References</w:t>
          </w:r>
          <w:bookmarkEnd w:id="16"/>
        </w:p>
        <w:sdt>
          <w:sdtPr>
            <w:id w:val="-573587230"/>
            <w:bibliography/>
          </w:sdtPr>
          <w:sdtEndPr/>
          <w:sdtContent>
            <w:p w14:paraId="5174F4E3" w14:textId="77777777" w:rsidR="00AB534A" w:rsidRDefault="00CB55F4" w:rsidP="00AB534A">
              <w:pPr>
                <w:pStyle w:val="Bibliography"/>
                <w:jc w:val="left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AB534A">
                <w:rPr>
                  <w:noProof/>
                </w:rPr>
                <w:t xml:space="preserve">Al-Janabi, M. A. Q., 2025. </w:t>
              </w:r>
              <w:r w:rsidR="00AB534A">
                <w:rPr>
                  <w:i/>
                  <w:iCs/>
                  <w:noProof/>
                </w:rPr>
                <w:t xml:space="preserve">Enhancing Structural Resilience for Sustainable Infrastructure. </w:t>
              </w:r>
              <w:r w:rsidR="00AB534A">
                <w:rPr>
                  <w:noProof/>
                </w:rPr>
                <w:t xml:space="preserve">[Online] </w:t>
              </w:r>
              <w:r w:rsidR="00AB534A">
                <w:rPr>
                  <w:noProof/>
                </w:rPr>
                <w:br/>
                <w:t xml:space="preserve">Available at: </w:t>
              </w:r>
              <w:r w:rsidR="00AB534A">
                <w:rPr>
                  <w:noProof/>
                  <w:u w:val="single"/>
                </w:rPr>
                <w:t>https://www.mdpi.com/2071-1050/17/16/7314</w:t>
              </w:r>
              <w:r w:rsidR="00AB534A">
                <w:rPr>
                  <w:noProof/>
                </w:rPr>
                <w:br/>
                <w:t>[Accessed 15 04 2026].</w:t>
              </w:r>
            </w:p>
            <w:p w14:paraId="0EE38BF9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Andrew O’Donnell, J. K., 2016. </w:t>
              </w:r>
              <w:r>
                <w:rPr>
                  <w:i/>
                  <w:iCs/>
                  <w:noProof/>
                </w:rPr>
                <w:t xml:space="preserve">Ductility and Stiffness—What They Are and Why They Matter in an Earthquake.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https://www.verisk.com/blog/ductility-and-stiffness-what-they-are-and-why-they-matter-in-an-earthquake/</w:t>
              </w:r>
              <w:r>
                <w:rPr>
                  <w:noProof/>
                </w:rPr>
                <w:br/>
                <w:t>[Accessed 14 04 2026].</w:t>
              </w:r>
            </w:p>
            <w:p w14:paraId="4A7D8B53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B1M, 2025. </w:t>
              </w:r>
              <w:r>
                <w:rPr>
                  <w:i/>
                  <w:iCs/>
                  <w:noProof/>
                </w:rPr>
                <w:t xml:space="preserve">Bangkok’s Park Origin towers disaster.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https://www.instagram.com/reel/DH0iqUYMXa5/</w:t>
              </w:r>
              <w:r>
                <w:rPr>
                  <w:noProof/>
                </w:rPr>
                <w:br/>
                <w:t>[Accessed 16 04 2026].</w:t>
              </w:r>
            </w:p>
            <w:p w14:paraId="4D56CE03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Bachmann, H., 2003. </w:t>
              </w:r>
              <w:r>
                <w:rPr>
                  <w:i/>
                  <w:iCs/>
                  <w:noProof/>
                </w:rPr>
                <w:t xml:space="preserve">Seismic Conceptual Design of Buildings – Basic principles for engineers.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chrome-extension://efaidnbmnnnibpcajpcglclefindmkaj/https://www.preventionweb.net/files/687_10092.pdf?startDownload=true</w:t>
              </w:r>
              <w:r>
                <w:rPr>
                  <w:noProof/>
                </w:rPr>
                <w:br/>
                <w:t>[Accessed 14 04 2026].</w:t>
              </w:r>
            </w:p>
            <w:p w14:paraId="162A2149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Chancellor, N. B., 2014. </w:t>
              </w:r>
              <w:r>
                <w:rPr>
                  <w:i/>
                  <w:iCs/>
                  <w:noProof/>
                </w:rPr>
                <w:t xml:space="preserve">Self-Centering Seismic Lateral Force Resisting Systems.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https://www.mdpi.com/2075-5309/4/3/520</w:t>
              </w:r>
              <w:r>
                <w:rPr>
                  <w:noProof/>
                </w:rPr>
                <w:br/>
                <w:t>[Accessed 14 04 2026].</w:t>
              </w:r>
            </w:p>
            <w:p w14:paraId="694B98FA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DezignArk, 2020. </w:t>
              </w:r>
              <w:r>
                <w:rPr>
                  <w:i/>
                  <w:iCs/>
                  <w:noProof/>
                </w:rPr>
                <w:t xml:space="preserve">Base Isolation and Energy dissipative systems.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https://www.youtube.com/watch?v=4oIcuMi95x0&amp;t=249s</w:t>
              </w:r>
              <w:r>
                <w:rPr>
                  <w:noProof/>
                </w:rPr>
                <w:br/>
                <w:t>[Accessed 15 04 2026].</w:t>
              </w:r>
            </w:p>
            <w:p w14:paraId="14389626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Elide Nastri, A. P., 2025. </w:t>
              </w:r>
              <w:r>
                <w:rPr>
                  <w:i/>
                  <w:iCs/>
                  <w:noProof/>
                </w:rPr>
                <w:t xml:space="preserve">Performance-Based Seismic Design.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https://www.mdpi.com/2076-3417/15/5/2254</w:t>
              </w:r>
              <w:r>
                <w:rPr>
                  <w:noProof/>
                </w:rPr>
                <w:br/>
                <w:t>[Accessed 09 04 2026].</w:t>
              </w:r>
            </w:p>
            <w:p w14:paraId="59E4F5C9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Extreme Loading, 2025. </w:t>
              </w:r>
              <w:r>
                <w:rPr>
                  <w:i/>
                  <w:iCs/>
                  <w:noProof/>
                </w:rPr>
                <w:t xml:space="preserve">What’s New With Extreme Loading for Structures:.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https://www.extremeloading.com/whatsnew/</w:t>
              </w:r>
              <w:r>
                <w:rPr>
                  <w:noProof/>
                </w:rPr>
                <w:br/>
                <w:t>[Accessed 16 04 2026].</w:t>
              </w:r>
            </w:p>
            <w:p w14:paraId="3FB612E3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Fu, F., 2018. </w:t>
              </w:r>
              <w:r>
                <w:rPr>
                  <w:i/>
                  <w:iCs/>
                  <w:noProof/>
                </w:rPr>
                <w:t xml:space="preserve">Fundamentals of Tall Building Design.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https://www.sciencedirect.com/topics/engineering/design-spectrum#:~:text=The%20ability%20to%20deform%20plastically,Eurocode%208%20%5B9%5D).</w:t>
              </w:r>
              <w:r>
                <w:rPr>
                  <w:noProof/>
                </w:rPr>
                <w:br/>
                <w:t>[Accessed 16 04 2026].</w:t>
              </w:r>
            </w:p>
            <w:p w14:paraId="46FF5366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gov.uk, 2015. </w:t>
              </w:r>
              <w:r>
                <w:rPr>
                  <w:i/>
                  <w:iCs/>
                  <w:noProof/>
                </w:rPr>
                <w:t xml:space="preserve">Seismic Building Codes.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chrome-extension://efaidnbmnnnibpcajpcglclefindmkaj/https://assets.publishing.service.gov.uk/media/57a0897c40f0b652dd000242/EoD_HDYr3_59_November2015_Seismic_Building_Codes.pdf</w:t>
              </w:r>
              <w:r>
                <w:rPr>
                  <w:noProof/>
                </w:rPr>
                <w:br/>
                <w:t>[Accessed 14 04 2026].</w:t>
              </w:r>
            </w:p>
            <w:p w14:paraId="4C2F4E17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Harle, S. M., 2024. </w:t>
              </w:r>
              <w:r>
                <w:rPr>
                  <w:i/>
                  <w:iCs/>
                  <w:noProof/>
                </w:rPr>
                <w:t xml:space="preserve">Advancing seismic resilience: Focus on building design techniques.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</w:r>
              <w:r>
                <w:rPr>
                  <w:noProof/>
                </w:rPr>
                <w:lastRenderedPageBreak/>
                <w:t xml:space="preserve">Available at: </w:t>
              </w:r>
              <w:r>
                <w:rPr>
                  <w:noProof/>
                  <w:u w:val="single"/>
                </w:rPr>
                <w:t>https://www.sciencedirect.com/science/article/abs/pii/S2352012424005848</w:t>
              </w:r>
              <w:r>
                <w:rPr>
                  <w:noProof/>
                </w:rPr>
                <w:br/>
                <w:t>[Accessed 15 04 2026].</w:t>
              </w:r>
            </w:p>
            <w:p w14:paraId="4DD3A09F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Jianhai Liang, Z. Y. H., 2025. </w:t>
              </w:r>
              <w:r>
                <w:rPr>
                  <w:i/>
                  <w:iCs/>
                  <w:noProof/>
                </w:rPr>
                <w:t xml:space="preserve">Structural Analysis and Design Principles of Performance-Based Seismic Design (PBSD).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https://link.springer.com/rwe/10.1007/978-981-16-7408-2_44-1#:~:text=Abstract,earthquake%2C%20are%20discussed%20in%20details.</w:t>
              </w:r>
              <w:r>
                <w:rPr>
                  <w:noProof/>
                </w:rPr>
                <w:br/>
                <w:t>[Accessed 14 04 2026].</w:t>
              </w:r>
            </w:p>
            <w:p w14:paraId="4AC5CC8D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Jiro Takagi, A. W., 2019. </w:t>
              </w:r>
              <w:r>
                <w:rPr>
                  <w:i/>
                  <w:iCs/>
                  <w:noProof/>
                </w:rPr>
                <w:t xml:space="preserve">Soil Dynamics and Earthquake Engineering.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https://www.sciencedirect.com/science/article/pii/S026772611730876X</w:t>
              </w:r>
              <w:r>
                <w:rPr>
                  <w:noProof/>
                </w:rPr>
                <w:br/>
                <w:t>[Accessed 09 04 2026].</w:t>
              </w:r>
            </w:p>
            <w:p w14:paraId="2145206E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KIMPUR, 2025. </w:t>
              </w:r>
              <w:r>
                <w:rPr>
                  <w:i/>
                  <w:iCs/>
                  <w:noProof/>
                </w:rPr>
                <w:t xml:space="preserve">Earthquake Performance and Lightweight Structural Systems.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https://kimpur.com/en/earthquake-performance-and-lightweight-structural-systems-the-complementary-contribution-of-polyurethane-solutions/</w:t>
              </w:r>
              <w:r>
                <w:rPr>
                  <w:noProof/>
                </w:rPr>
                <w:br/>
                <w:t>[Accessed 14 04 2026].</w:t>
              </w:r>
            </w:p>
            <w:p w14:paraId="73F9E251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Korkmaz, S. Z., 2019. </w:t>
              </w:r>
              <w:r>
                <w:rPr>
                  <w:i/>
                  <w:iCs/>
                  <w:noProof/>
                </w:rPr>
                <w:t xml:space="preserve">Seismic Design Considerations for Architectural Design Aspects.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https://www.researchgate.net/publication/338251309_Seismic_Design_Considerations_for_Architectural_Design_Aspects</w:t>
              </w:r>
              <w:r>
                <w:rPr>
                  <w:noProof/>
                </w:rPr>
                <w:br/>
                <w:t>[Accessed 15 04 2026].</w:t>
              </w:r>
            </w:p>
            <w:p w14:paraId="546C2CC5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Rong, C., 2023. </w:t>
              </w:r>
              <w:r>
                <w:rPr>
                  <w:i/>
                  <w:iCs/>
                  <w:noProof/>
                </w:rPr>
                <w:t xml:space="preserve">Engineering application of steel frame confined concrete column.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https://www.sciencedirect.com/topics/engineering/plastic-hinge</w:t>
              </w:r>
              <w:r>
                <w:rPr>
                  <w:noProof/>
                </w:rPr>
                <w:br/>
                <w:t>[Accessed 16 04 2026].</w:t>
              </w:r>
            </w:p>
            <w:p w14:paraId="54FE5868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Santos, S. H. C., 2017. </w:t>
              </w:r>
              <w:r>
                <w:rPr>
                  <w:i/>
                  <w:iCs/>
                  <w:noProof/>
                </w:rPr>
                <w:t xml:space="preserve">COMPARATIVE STUDY OF SOME SEISMIC CODES FOR DESIGN OF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chrome-extension://efaidnbmnnnibpcajpcglclefindmkaj/https://www.wcee.nicee.org/wcee/article/16WCEE/WCEE2017-942.pdf</w:t>
              </w:r>
              <w:r>
                <w:rPr>
                  <w:noProof/>
                </w:rPr>
                <w:br/>
                <w:t>[Accessed 16 04 2026].</w:t>
              </w:r>
            </w:p>
            <w:p w14:paraId="3C927BA0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santos, S. H. d. C., 2020. </w:t>
              </w:r>
              <w:r>
                <w:rPr>
                  <w:i/>
                  <w:iCs/>
                  <w:noProof/>
                </w:rPr>
                <w:t xml:space="preserve">Comparative Study of International Major Codes for the Seismic Design of Buildings.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https://www.researchgate.net/publication/368658655_Comparative_Study_of_International_Major_Codes_for_the_Seismic_Design_of_Buildings</w:t>
              </w:r>
              <w:r>
                <w:rPr>
                  <w:noProof/>
                </w:rPr>
                <w:br/>
                <w:t>[Accessed 16 04 2026].</w:t>
              </w:r>
            </w:p>
            <w:p w14:paraId="5A9D8DE7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SECED, 2026. </w:t>
              </w:r>
              <w:r>
                <w:rPr>
                  <w:i/>
                  <w:iCs/>
                  <w:noProof/>
                </w:rPr>
                <w:t xml:space="preserve">DESIGN AND ASSESSMENT OF SEISMIC BEHAVIOUR OF STRUCTURES IRREGULAR IN ELEVATION.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chrome-extension://efaidnbmnnnibpcajpcglclefindmkaj/https://seced.org.uk/images/newsletters/ID91_Carolina_Fonseca_Mojica.pdf</w:t>
              </w:r>
              <w:r>
                <w:rPr>
                  <w:noProof/>
                </w:rPr>
                <w:br/>
                <w:t>[Accessed 14 04 2026].</w:t>
              </w:r>
            </w:p>
            <w:p w14:paraId="6959BC85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Shareef, S. S., 2023. </w:t>
              </w:r>
              <w:r>
                <w:rPr>
                  <w:i/>
                  <w:iCs/>
                  <w:noProof/>
                </w:rPr>
                <w:t xml:space="preserve">Earthquake Consideration in Architectural Design: Guidelines for Architects.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https://www.mdpi.com/2071-1050/15/18/13760</w:t>
              </w:r>
              <w:r>
                <w:rPr>
                  <w:noProof/>
                </w:rPr>
                <w:br/>
                <w:t>[Accessed 15 04 2026].</w:t>
              </w:r>
            </w:p>
            <w:p w14:paraId="32A21FD8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Shumak, Y., 2023. </w:t>
              </w:r>
              <w:r>
                <w:rPr>
                  <w:i/>
                  <w:iCs/>
                  <w:noProof/>
                </w:rPr>
                <w:t xml:space="preserve">Seismic Design: Codes, Standards, and Best Practices for Structures.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https://sdcverifier.com/articles/overview-of-seismic-codes-for-structural-engineering/</w:t>
              </w:r>
              <w:r>
                <w:rPr>
                  <w:noProof/>
                </w:rPr>
                <w:br/>
                <w:t>[Accessed 16 04 2026].</w:t>
              </w:r>
            </w:p>
            <w:p w14:paraId="10AC8008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Sohail, M. T., 2024. </w:t>
              </w:r>
              <w:r>
                <w:rPr>
                  <w:i/>
                  <w:iCs/>
                  <w:noProof/>
                </w:rPr>
                <w:t xml:space="preserve">Moment Resisting Frames, Shear walls, and Braced Frames.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https://www.researchgate.net/figure/1-Moment-Resisting-Frames-Shear-walls-and-Braced-Frames_fig3_308024223</w:t>
              </w:r>
              <w:r>
                <w:rPr>
                  <w:noProof/>
                </w:rPr>
                <w:br/>
                <w:t>[Accessed 16 04 2026].</w:t>
              </w:r>
            </w:p>
            <w:p w14:paraId="44B86F39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StruCalc, 2025. </w:t>
              </w:r>
              <w:r>
                <w:rPr>
                  <w:i/>
                  <w:iCs/>
                  <w:noProof/>
                </w:rPr>
                <w:t xml:space="preserve">Seismic Considerations in Structural Design.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https://strucalc.com/blog/learning/seismic-considerations-in-structural-design/#:~:text=Materials%20like%20reinforced%20concrete%20and,minimum%20requirements%20for%20seismic%20design.</w:t>
              </w:r>
              <w:r>
                <w:rPr>
                  <w:noProof/>
                </w:rPr>
                <w:br/>
                <w:t>[Accessed 14 04 2026].</w:t>
              </w:r>
            </w:p>
            <w:p w14:paraId="728FC003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Structural Engineering India, 2025. </w:t>
              </w:r>
              <w:r>
                <w:rPr>
                  <w:i/>
                  <w:iCs/>
                  <w:noProof/>
                </w:rPr>
                <w:t xml:space="preserve">IMPORTANCE OF DUCTILITY.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https://www.sefindia.org/forum/files/importance_of_ductility_498.pdf</w:t>
              </w:r>
              <w:r>
                <w:rPr>
                  <w:noProof/>
                </w:rPr>
                <w:br/>
                <w:t>[Accessed 14 04 2026].</w:t>
              </w:r>
            </w:p>
            <w:p w14:paraId="0FC618EC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Sujin S. George, V. V., 2012. </w:t>
              </w:r>
              <w:r>
                <w:rPr>
                  <w:i/>
                  <w:iCs/>
                  <w:noProof/>
                </w:rPr>
                <w:t xml:space="preserve">General Concepts of Capacity Based Design.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chrome-extension://efaidnbmnnnibpcajpcglclefindmkaj/https://www.ijitee.org/wp-content/uploads/papers/v1i2/B0191071212.pdf</w:t>
              </w:r>
              <w:r>
                <w:rPr>
                  <w:noProof/>
                </w:rPr>
                <w:br/>
                <w:t>[Accessed 14 04 2026].</w:t>
              </w:r>
            </w:p>
            <w:p w14:paraId="3DB6C384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Titirla, M. D., 2023. </w:t>
              </w:r>
              <w:r>
                <w:rPr>
                  <w:i/>
                  <w:iCs/>
                  <w:noProof/>
                </w:rPr>
                <w:t xml:space="preserve">A State-of-the-Art Review of Passive Energy Dissipation Systems in Steel Braces.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https://www.mdpi.com/2075-5309/13/4/851</w:t>
              </w:r>
              <w:r>
                <w:rPr>
                  <w:noProof/>
                </w:rPr>
                <w:br/>
                <w:t>[Accessed 15 04 2026].</w:t>
              </w:r>
            </w:p>
            <w:p w14:paraId="2777781F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Walters Group, 2022. </w:t>
              </w:r>
              <w:r>
                <w:rPr>
                  <w:i/>
                  <w:iCs/>
                  <w:noProof/>
                </w:rPr>
                <w:t xml:space="preserve">High Living Comfort with Tuned Mass Dampers.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https://www.waltersgroupinc.com/high-living-comfort-with-tuned-mass-dampers/</w:t>
              </w:r>
              <w:r>
                <w:rPr>
                  <w:noProof/>
                </w:rPr>
                <w:br/>
                <w:t>[Accessed 16 04 2026].</w:t>
              </w:r>
            </w:p>
            <w:p w14:paraId="2D47F695" w14:textId="77777777" w:rsidR="00AB534A" w:rsidRDefault="00AB534A" w:rsidP="00AB534A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Yun, C., 2021. </w:t>
              </w:r>
              <w:r>
                <w:rPr>
                  <w:i/>
                  <w:iCs/>
                  <w:noProof/>
                </w:rPr>
                <w:t xml:space="preserve">Study on seismic performance of prefabricated self-centering steel frame.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https://www.sciencedirect.com/science/article/abs/pii/S0143974X21001668</w:t>
              </w:r>
              <w:r>
                <w:rPr>
                  <w:noProof/>
                </w:rPr>
                <w:br/>
                <w:t>[Accessed 16 04 2026].</w:t>
              </w:r>
            </w:p>
            <w:p w14:paraId="57C4781A" w14:textId="67835DBD" w:rsidR="00CB55F4" w:rsidRDefault="00CB55F4" w:rsidP="00AB534A">
              <w:pPr>
                <w:jc w:val="left"/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1F132A7" w14:textId="77777777" w:rsidR="00591B8D" w:rsidRDefault="00591B8D" w:rsidP="00591B8D">
      <w:pPr>
        <w:spacing w:line="360" w:lineRule="auto"/>
        <w:jc w:val="left"/>
        <w:rPr>
          <w:b/>
        </w:rPr>
      </w:pPr>
    </w:p>
    <w:p w14:paraId="445FC7CE" w14:textId="6DD4A8AA" w:rsidR="009E3BF5" w:rsidRPr="00AB534A" w:rsidRDefault="009E3BF5">
      <w:pPr>
        <w:rPr>
          <w:b/>
        </w:rPr>
      </w:pPr>
    </w:p>
    <w:sectPr w:rsidR="009E3BF5" w:rsidRPr="00AB534A" w:rsidSect="00ED0918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E2E3F" w14:textId="77777777" w:rsidR="00E129DA" w:rsidRDefault="00E129DA" w:rsidP="00B532A1">
      <w:pPr>
        <w:spacing w:after="0" w:line="240" w:lineRule="auto"/>
      </w:pPr>
      <w:r>
        <w:separator/>
      </w:r>
    </w:p>
  </w:endnote>
  <w:endnote w:type="continuationSeparator" w:id="0">
    <w:p w14:paraId="1F44A3AE" w14:textId="77777777" w:rsidR="00E129DA" w:rsidRDefault="00E129DA" w:rsidP="00B53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2018946"/>
      <w:docPartObj>
        <w:docPartGallery w:val="Page Numbers (Bottom of Page)"/>
        <w:docPartUnique/>
      </w:docPartObj>
    </w:sdtPr>
    <w:sdtEndPr/>
    <w:sdtContent>
      <w:p w14:paraId="4331FA97" w14:textId="6B5D3EA8" w:rsidR="00B532A1" w:rsidRDefault="00B532A1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D6DB19" w14:textId="77777777" w:rsidR="00B532A1" w:rsidRDefault="00B532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B41CA" w14:textId="77777777" w:rsidR="00E129DA" w:rsidRDefault="00E129DA" w:rsidP="00B532A1">
      <w:pPr>
        <w:spacing w:after="0" w:line="240" w:lineRule="auto"/>
      </w:pPr>
      <w:r>
        <w:separator/>
      </w:r>
    </w:p>
  </w:footnote>
  <w:footnote w:type="continuationSeparator" w:id="0">
    <w:p w14:paraId="4B93FE5D" w14:textId="77777777" w:rsidR="00E129DA" w:rsidRDefault="00E129DA" w:rsidP="00B53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C954F" w14:textId="0397B5D3" w:rsidR="00B532A1" w:rsidRDefault="00B532A1">
    <w:pPr>
      <w:pStyle w:val="Header"/>
    </w:pPr>
    <w:r>
      <w:t>Ethan Evans (2211009)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00A80"/>
    <w:multiLevelType w:val="hybridMultilevel"/>
    <w:tmpl w:val="25A6A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F3F99"/>
    <w:multiLevelType w:val="hybridMultilevel"/>
    <w:tmpl w:val="022CD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1798C"/>
    <w:multiLevelType w:val="hybridMultilevel"/>
    <w:tmpl w:val="96F25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F2A25"/>
    <w:multiLevelType w:val="hybridMultilevel"/>
    <w:tmpl w:val="03A4F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DE208E"/>
    <w:multiLevelType w:val="hybridMultilevel"/>
    <w:tmpl w:val="2B40B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15F7A"/>
    <w:multiLevelType w:val="hybridMultilevel"/>
    <w:tmpl w:val="24E86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220558"/>
    <w:multiLevelType w:val="hybridMultilevel"/>
    <w:tmpl w:val="6A9C3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61C11"/>
    <w:multiLevelType w:val="hybridMultilevel"/>
    <w:tmpl w:val="F7D2F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9C41F0"/>
    <w:multiLevelType w:val="hybridMultilevel"/>
    <w:tmpl w:val="A9E426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EE032C"/>
    <w:multiLevelType w:val="hybridMultilevel"/>
    <w:tmpl w:val="B6B61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2132C"/>
    <w:multiLevelType w:val="hybridMultilevel"/>
    <w:tmpl w:val="63C02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257191">
    <w:abstractNumId w:val="9"/>
  </w:num>
  <w:num w:numId="2" w16cid:durableId="568270967">
    <w:abstractNumId w:val="5"/>
  </w:num>
  <w:num w:numId="3" w16cid:durableId="568998694">
    <w:abstractNumId w:val="8"/>
  </w:num>
  <w:num w:numId="4" w16cid:durableId="1660960905">
    <w:abstractNumId w:val="1"/>
  </w:num>
  <w:num w:numId="5" w16cid:durableId="598489660">
    <w:abstractNumId w:val="7"/>
  </w:num>
  <w:num w:numId="6" w16cid:durableId="1722634145">
    <w:abstractNumId w:val="4"/>
  </w:num>
  <w:num w:numId="7" w16cid:durableId="1310599757">
    <w:abstractNumId w:val="2"/>
  </w:num>
  <w:num w:numId="8" w16cid:durableId="1741512767">
    <w:abstractNumId w:val="3"/>
  </w:num>
  <w:num w:numId="9" w16cid:durableId="1101608779">
    <w:abstractNumId w:val="0"/>
  </w:num>
  <w:num w:numId="10" w16cid:durableId="1953977614">
    <w:abstractNumId w:val="6"/>
  </w:num>
  <w:num w:numId="11" w16cid:durableId="6287060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548"/>
    <w:rsid w:val="00014FA9"/>
    <w:rsid w:val="000220CE"/>
    <w:rsid w:val="000278FC"/>
    <w:rsid w:val="00032C5D"/>
    <w:rsid w:val="00040166"/>
    <w:rsid w:val="00041341"/>
    <w:rsid w:val="00061B77"/>
    <w:rsid w:val="000644FB"/>
    <w:rsid w:val="000650E0"/>
    <w:rsid w:val="000657A7"/>
    <w:rsid w:val="00073627"/>
    <w:rsid w:val="000740E9"/>
    <w:rsid w:val="0008497F"/>
    <w:rsid w:val="000944E4"/>
    <w:rsid w:val="0009488E"/>
    <w:rsid w:val="00095E4B"/>
    <w:rsid w:val="000A6E27"/>
    <w:rsid w:val="000A722B"/>
    <w:rsid w:val="000C0F89"/>
    <w:rsid w:val="000C6DF6"/>
    <w:rsid w:val="000D0C44"/>
    <w:rsid w:val="000F0042"/>
    <w:rsid w:val="000F0D8E"/>
    <w:rsid w:val="000F45AB"/>
    <w:rsid w:val="00104F9C"/>
    <w:rsid w:val="00106149"/>
    <w:rsid w:val="001112FA"/>
    <w:rsid w:val="00112E73"/>
    <w:rsid w:val="00120A13"/>
    <w:rsid w:val="001369AC"/>
    <w:rsid w:val="0013718E"/>
    <w:rsid w:val="0014219F"/>
    <w:rsid w:val="00142524"/>
    <w:rsid w:val="00144E3E"/>
    <w:rsid w:val="00145EDA"/>
    <w:rsid w:val="0015267B"/>
    <w:rsid w:val="00157D82"/>
    <w:rsid w:val="001647DC"/>
    <w:rsid w:val="001672E3"/>
    <w:rsid w:val="00167856"/>
    <w:rsid w:val="001742F5"/>
    <w:rsid w:val="00176E5D"/>
    <w:rsid w:val="0018486E"/>
    <w:rsid w:val="001B39B8"/>
    <w:rsid w:val="001D47A1"/>
    <w:rsid w:val="001D5D80"/>
    <w:rsid w:val="001E5534"/>
    <w:rsid w:val="001F1BBA"/>
    <w:rsid w:val="001F58B3"/>
    <w:rsid w:val="001F692B"/>
    <w:rsid w:val="002004E8"/>
    <w:rsid w:val="00206736"/>
    <w:rsid w:val="00207BB2"/>
    <w:rsid w:val="00210168"/>
    <w:rsid w:val="0022303A"/>
    <w:rsid w:val="00226265"/>
    <w:rsid w:val="00233942"/>
    <w:rsid w:val="002351F2"/>
    <w:rsid w:val="002658F5"/>
    <w:rsid w:val="002714D8"/>
    <w:rsid w:val="00275267"/>
    <w:rsid w:val="002774CA"/>
    <w:rsid w:val="00281CEE"/>
    <w:rsid w:val="0028569E"/>
    <w:rsid w:val="002903C8"/>
    <w:rsid w:val="0029068A"/>
    <w:rsid w:val="002A2125"/>
    <w:rsid w:val="002A3FC1"/>
    <w:rsid w:val="002A741E"/>
    <w:rsid w:val="002B6887"/>
    <w:rsid w:val="002C5CC2"/>
    <w:rsid w:val="002D14C3"/>
    <w:rsid w:val="002E0CA9"/>
    <w:rsid w:val="002E68C8"/>
    <w:rsid w:val="00303C77"/>
    <w:rsid w:val="00314E2D"/>
    <w:rsid w:val="003205A2"/>
    <w:rsid w:val="00326651"/>
    <w:rsid w:val="00335EEC"/>
    <w:rsid w:val="003501E7"/>
    <w:rsid w:val="00350421"/>
    <w:rsid w:val="00352DBA"/>
    <w:rsid w:val="00377A68"/>
    <w:rsid w:val="0038308A"/>
    <w:rsid w:val="003A3E7A"/>
    <w:rsid w:val="003A4EC7"/>
    <w:rsid w:val="003B7DAE"/>
    <w:rsid w:val="003C3295"/>
    <w:rsid w:val="003C3694"/>
    <w:rsid w:val="003D1709"/>
    <w:rsid w:val="004119D6"/>
    <w:rsid w:val="00413D9E"/>
    <w:rsid w:val="00421AE3"/>
    <w:rsid w:val="00421BDB"/>
    <w:rsid w:val="00425935"/>
    <w:rsid w:val="00426580"/>
    <w:rsid w:val="00431148"/>
    <w:rsid w:val="00434219"/>
    <w:rsid w:val="004401CA"/>
    <w:rsid w:val="00441BD9"/>
    <w:rsid w:val="00444F7D"/>
    <w:rsid w:val="0044692F"/>
    <w:rsid w:val="004522E9"/>
    <w:rsid w:val="0045605F"/>
    <w:rsid w:val="004742D8"/>
    <w:rsid w:val="00496DC9"/>
    <w:rsid w:val="004A1678"/>
    <w:rsid w:val="004A6A8C"/>
    <w:rsid w:val="004B4F73"/>
    <w:rsid w:val="004C216F"/>
    <w:rsid w:val="004C42A7"/>
    <w:rsid w:val="004C47DD"/>
    <w:rsid w:val="004D2A05"/>
    <w:rsid w:val="004E656A"/>
    <w:rsid w:val="004F1454"/>
    <w:rsid w:val="004F1A6A"/>
    <w:rsid w:val="004F2CF5"/>
    <w:rsid w:val="004F4227"/>
    <w:rsid w:val="004F63AC"/>
    <w:rsid w:val="005036EE"/>
    <w:rsid w:val="005260AA"/>
    <w:rsid w:val="00542931"/>
    <w:rsid w:val="00547EEF"/>
    <w:rsid w:val="00553479"/>
    <w:rsid w:val="00554C14"/>
    <w:rsid w:val="00555A69"/>
    <w:rsid w:val="00556812"/>
    <w:rsid w:val="00557350"/>
    <w:rsid w:val="00572DA3"/>
    <w:rsid w:val="00573D86"/>
    <w:rsid w:val="00580DF8"/>
    <w:rsid w:val="00582F24"/>
    <w:rsid w:val="0058441D"/>
    <w:rsid w:val="00586352"/>
    <w:rsid w:val="00590EAC"/>
    <w:rsid w:val="00591B8D"/>
    <w:rsid w:val="00594B3D"/>
    <w:rsid w:val="005974BF"/>
    <w:rsid w:val="005A671D"/>
    <w:rsid w:val="005B3A4B"/>
    <w:rsid w:val="005B7C2F"/>
    <w:rsid w:val="005B7FCF"/>
    <w:rsid w:val="005D3BDD"/>
    <w:rsid w:val="005D5040"/>
    <w:rsid w:val="005E004B"/>
    <w:rsid w:val="005E0F14"/>
    <w:rsid w:val="005E2A4E"/>
    <w:rsid w:val="005E384F"/>
    <w:rsid w:val="005E66D6"/>
    <w:rsid w:val="005E6F7A"/>
    <w:rsid w:val="005E7A56"/>
    <w:rsid w:val="005F624C"/>
    <w:rsid w:val="00602701"/>
    <w:rsid w:val="00614905"/>
    <w:rsid w:val="00616786"/>
    <w:rsid w:val="00630D28"/>
    <w:rsid w:val="00637D17"/>
    <w:rsid w:val="00645D86"/>
    <w:rsid w:val="0065105E"/>
    <w:rsid w:val="006573C0"/>
    <w:rsid w:val="00666FEF"/>
    <w:rsid w:val="00672752"/>
    <w:rsid w:val="00682CBC"/>
    <w:rsid w:val="00691216"/>
    <w:rsid w:val="00695C9C"/>
    <w:rsid w:val="006B2593"/>
    <w:rsid w:val="006B3F55"/>
    <w:rsid w:val="006B682D"/>
    <w:rsid w:val="006C0087"/>
    <w:rsid w:val="006D4513"/>
    <w:rsid w:val="006D667C"/>
    <w:rsid w:val="006E5CC9"/>
    <w:rsid w:val="00701D6A"/>
    <w:rsid w:val="007111AD"/>
    <w:rsid w:val="007144B1"/>
    <w:rsid w:val="00716230"/>
    <w:rsid w:val="007168A0"/>
    <w:rsid w:val="007171D7"/>
    <w:rsid w:val="00733C68"/>
    <w:rsid w:val="007353F0"/>
    <w:rsid w:val="00752F0A"/>
    <w:rsid w:val="0075541C"/>
    <w:rsid w:val="0076392E"/>
    <w:rsid w:val="00765E28"/>
    <w:rsid w:val="00771887"/>
    <w:rsid w:val="007726AE"/>
    <w:rsid w:val="00774C7F"/>
    <w:rsid w:val="007768CB"/>
    <w:rsid w:val="00780F47"/>
    <w:rsid w:val="00783C26"/>
    <w:rsid w:val="00783CA8"/>
    <w:rsid w:val="00793EA7"/>
    <w:rsid w:val="007B03CE"/>
    <w:rsid w:val="007D0389"/>
    <w:rsid w:val="007F65B4"/>
    <w:rsid w:val="007F6F5A"/>
    <w:rsid w:val="00801DFB"/>
    <w:rsid w:val="00802E70"/>
    <w:rsid w:val="00803D40"/>
    <w:rsid w:val="00805548"/>
    <w:rsid w:val="00822BAD"/>
    <w:rsid w:val="00822D75"/>
    <w:rsid w:val="00825F62"/>
    <w:rsid w:val="008331E7"/>
    <w:rsid w:val="008350C7"/>
    <w:rsid w:val="00843E61"/>
    <w:rsid w:val="008443AF"/>
    <w:rsid w:val="00854562"/>
    <w:rsid w:val="00856627"/>
    <w:rsid w:val="00856648"/>
    <w:rsid w:val="00865890"/>
    <w:rsid w:val="00871B78"/>
    <w:rsid w:val="00886594"/>
    <w:rsid w:val="008B05A7"/>
    <w:rsid w:val="008C12C3"/>
    <w:rsid w:val="008D6F3B"/>
    <w:rsid w:val="008E5D57"/>
    <w:rsid w:val="008E5DE2"/>
    <w:rsid w:val="008E7888"/>
    <w:rsid w:val="008E7B4A"/>
    <w:rsid w:val="008F5F21"/>
    <w:rsid w:val="0090236B"/>
    <w:rsid w:val="00913101"/>
    <w:rsid w:val="00917BD1"/>
    <w:rsid w:val="00926918"/>
    <w:rsid w:val="0093058C"/>
    <w:rsid w:val="00933C16"/>
    <w:rsid w:val="0093591A"/>
    <w:rsid w:val="0093615E"/>
    <w:rsid w:val="00941ABE"/>
    <w:rsid w:val="00943799"/>
    <w:rsid w:val="009446C7"/>
    <w:rsid w:val="00953F8C"/>
    <w:rsid w:val="009744BA"/>
    <w:rsid w:val="00976835"/>
    <w:rsid w:val="009906CC"/>
    <w:rsid w:val="00996BCB"/>
    <w:rsid w:val="009A028D"/>
    <w:rsid w:val="009A4482"/>
    <w:rsid w:val="009A76C3"/>
    <w:rsid w:val="009B6727"/>
    <w:rsid w:val="009C0EA1"/>
    <w:rsid w:val="009C1B8D"/>
    <w:rsid w:val="009C28D9"/>
    <w:rsid w:val="009D066C"/>
    <w:rsid w:val="009D5AF8"/>
    <w:rsid w:val="009E3BF5"/>
    <w:rsid w:val="009F1ECD"/>
    <w:rsid w:val="009F582F"/>
    <w:rsid w:val="00A00F38"/>
    <w:rsid w:val="00A1541F"/>
    <w:rsid w:val="00A176F2"/>
    <w:rsid w:val="00A2679F"/>
    <w:rsid w:val="00A26E0C"/>
    <w:rsid w:val="00A338DB"/>
    <w:rsid w:val="00A35C06"/>
    <w:rsid w:val="00A3609D"/>
    <w:rsid w:val="00A42B24"/>
    <w:rsid w:val="00A43B8A"/>
    <w:rsid w:val="00A440AB"/>
    <w:rsid w:val="00A53BA8"/>
    <w:rsid w:val="00A542EB"/>
    <w:rsid w:val="00A618C4"/>
    <w:rsid w:val="00A62163"/>
    <w:rsid w:val="00A66680"/>
    <w:rsid w:val="00A702B5"/>
    <w:rsid w:val="00A738DA"/>
    <w:rsid w:val="00A87563"/>
    <w:rsid w:val="00A87903"/>
    <w:rsid w:val="00A90573"/>
    <w:rsid w:val="00AA160F"/>
    <w:rsid w:val="00AA54BE"/>
    <w:rsid w:val="00AB534A"/>
    <w:rsid w:val="00AC10E0"/>
    <w:rsid w:val="00AC4543"/>
    <w:rsid w:val="00AC4ED9"/>
    <w:rsid w:val="00AC7825"/>
    <w:rsid w:val="00AE0433"/>
    <w:rsid w:val="00AE7A67"/>
    <w:rsid w:val="00B0506F"/>
    <w:rsid w:val="00B416DA"/>
    <w:rsid w:val="00B532A1"/>
    <w:rsid w:val="00B57F7A"/>
    <w:rsid w:val="00B64EFC"/>
    <w:rsid w:val="00B65B61"/>
    <w:rsid w:val="00B70AF9"/>
    <w:rsid w:val="00B83B1C"/>
    <w:rsid w:val="00B87F63"/>
    <w:rsid w:val="00B90E1D"/>
    <w:rsid w:val="00BA5D8B"/>
    <w:rsid w:val="00BC392C"/>
    <w:rsid w:val="00BC4141"/>
    <w:rsid w:val="00BD1E70"/>
    <w:rsid w:val="00BD48B2"/>
    <w:rsid w:val="00BE0FCD"/>
    <w:rsid w:val="00BE25E7"/>
    <w:rsid w:val="00BE71C8"/>
    <w:rsid w:val="00BF2DCB"/>
    <w:rsid w:val="00BF3715"/>
    <w:rsid w:val="00C03926"/>
    <w:rsid w:val="00C14084"/>
    <w:rsid w:val="00C17AC6"/>
    <w:rsid w:val="00C3494A"/>
    <w:rsid w:val="00C4576A"/>
    <w:rsid w:val="00C47916"/>
    <w:rsid w:val="00C60C11"/>
    <w:rsid w:val="00C63915"/>
    <w:rsid w:val="00C713E7"/>
    <w:rsid w:val="00C94961"/>
    <w:rsid w:val="00C9777D"/>
    <w:rsid w:val="00CA0E57"/>
    <w:rsid w:val="00CA16B4"/>
    <w:rsid w:val="00CA23B7"/>
    <w:rsid w:val="00CB55F4"/>
    <w:rsid w:val="00CC64D4"/>
    <w:rsid w:val="00CD65BF"/>
    <w:rsid w:val="00CD6EC7"/>
    <w:rsid w:val="00CF28D4"/>
    <w:rsid w:val="00CF30F3"/>
    <w:rsid w:val="00CF39CA"/>
    <w:rsid w:val="00CF7756"/>
    <w:rsid w:val="00D00CEF"/>
    <w:rsid w:val="00D04A4A"/>
    <w:rsid w:val="00D050AA"/>
    <w:rsid w:val="00D1288A"/>
    <w:rsid w:val="00D12C1D"/>
    <w:rsid w:val="00D30FB6"/>
    <w:rsid w:val="00D41F83"/>
    <w:rsid w:val="00D45C91"/>
    <w:rsid w:val="00D55BFE"/>
    <w:rsid w:val="00D56AC8"/>
    <w:rsid w:val="00D57D52"/>
    <w:rsid w:val="00D61089"/>
    <w:rsid w:val="00D6384E"/>
    <w:rsid w:val="00D63889"/>
    <w:rsid w:val="00D64F22"/>
    <w:rsid w:val="00D74943"/>
    <w:rsid w:val="00D84482"/>
    <w:rsid w:val="00D86F5F"/>
    <w:rsid w:val="00D91F82"/>
    <w:rsid w:val="00D92DBB"/>
    <w:rsid w:val="00D93AB8"/>
    <w:rsid w:val="00D9527B"/>
    <w:rsid w:val="00DA29B1"/>
    <w:rsid w:val="00DA3503"/>
    <w:rsid w:val="00DA4490"/>
    <w:rsid w:val="00DB200A"/>
    <w:rsid w:val="00DD0D3B"/>
    <w:rsid w:val="00DE1674"/>
    <w:rsid w:val="00DE3560"/>
    <w:rsid w:val="00DE75BE"/>
    <w:rsid w:val="00DF23A3"/>
    <w:rsid w:val="00DF570F"/>
    <w:rsid w:val="00DF5FCC"/>
    <w:rsid w:val="00E064F0"/>
    <w:rsid w:val="00E127EA"/>
    <w:rsid w:val="00E129DA"/>
    <w:rsid w:val="00E167D1"/>
    <w:rsid w:val="00E25727"/>
    <w:rsid w:val="00E36430"/>
    <w:rsid w:val="00E42450"/>
    <w:rsid w:val="00E42CF2"/>
    <w:rsid w:val="00E460A6"/>
    <w:rsid w:val="00E529F1"/>
    <w:rsid w:val="00E64654"/>
    <w:rsid w:val="00E72809"/>
    <w:rsid w:val="00E758E9"/>
    <w:rsid w:val="00E760E5"/>
    <w:rsid w:val="00E7765B"/>
    <w:rsid w:val="00E823E8"/>
    <w:rsid w:val="00E91397"/>
    <w:rsid w:val="00E971E0"/>
    <w:rsid w:val="00E97DAD"/>
    <w:rsid w:val="00EA3265"/>
    <w:rsid w:val="00EB1908"/>
    <w:rsid w:val="00EC7FF4"/>
    <w:rsid w:val="00ED03A2"/>
    <w:rsid w:val="00ED0918"/>
    <w:rsid w:val="00ED49A5"/>
    <w:rsid w:val="00EE1D6D"/>
    <w:rsid w:val="00EE205F"/>
    <w:rsid w:val="00EE4A2D"/>
    <w:rsid w:val="00EE4C64"/>
    <w:rsid w:val="00EE5006"/>
    <w:rsid w:val="00EE67F8"/>
    <w:rsid w:val="00EF2562"/>
    <w:rsid w:val="00EF49A3"/>
    <w:rsid w:val="00F06E92"/>
    <w:rsid w:val="00F13BC6"/>
    <w:rsid w:val="00F13E21"/>
    <w:rsid w:val="00F238BC"/>
    <w:rsid w:val="00F271B5"/>
    <w:rsid w:val="00F3213A"/>
    <w:rsid w:val="00F32EC1"/>
    <w:rsid w:val="00F35165"/>
    <w:rsid w:val="00F43BBC"/>
    <w:rsid w:val="00F642BA"/>
    <w:rsid w:val="00F71714"/>
    <w:rsid w:val="00F7799B"/>
    <w:rsid w:val="00F77BCF"/>
    <w:rsid w:val="00F82F23"/>
    <w:rsid w:val="00FA7FF4"/>
    <w:rsid w:val="00FB137D"/>
    <w:rsid w:val="00FC34F6"/>
    <w:rsid w:val="00FD2A35"/>
    <w:rsid w:val="00FE17D8"/>
    <w:rsid w:val="00FF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7409"/>
  <w15:chartTrackingRefBased/>
  <w15:docId w15:val="{149B3097-311C-42A3-B2BA-95F09646B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F62"/>
  </w:style>
  <w:style w:type="paragraph" w:styleId="Heading1">
    <w:name w:val="heading 1"/>
    <w:basedOn w:val="Normal"/>
    <w:next w:val="Normal"/>
    <w:link w:val="Heading1Char"/>
    <w:uiPriority w:val="9"/>
    <w:qFormat/>
    <w:rsid w:val="008055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55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54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54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5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54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54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54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54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5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055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54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54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54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54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54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54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54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5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5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54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54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5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5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5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5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5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5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54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53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2A1"/>
  </w:style>
  <w:style w:type="paragraph" w:styleId="Footer">
    <w:name w:val="footer"/>
    <w:basedOn w:val="Normal"/>
    <w:link w:val="FooterChar"/>
    <w:uiPriority w:val="99"/>
    <w:unhideWhenUsed/>
    <w:rsid w:val="00B53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2A1"/>
  </w:style>
  <w:style w:type="paragraph" w:styleId="TOCHeading">
    <w:name w:val="TOC Heading"/>
    <w:basedOn w:val="Heading1"/>
    <w:next w:val="Normal"/>
    <w:uiPriority w:val="39"/>
    <w:unhideWhenUsed/>
    <w:qFormat/>
    <w:rsid w:val="00591B8D"/>
    <w:pPr>
      <w:spacing w:before="240" w:after="0"/>
      <w:jc w:val="left"/>
      <w:outlineLvl w:val="9"/>
    </w:pPr>
    <w:rPr>
      <w:sz w:val="32"/>
      <w:szCs w:val="32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4522E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AB534A"/>
  </w:style>
  <w:style w:type="paragraph" w:styleId="TOC1">
    <w:name w:val="toc 1"/>
    <w:basedOn w:val="Normal"/>
    <w:next w:val="Normal"/>
    <w:autoRedefine/>
    <w:uiPriority w:val="39"/>
    <w:unhideWhenUsed/>
    <w:rsid w:val="00AB534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B534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B534A"/>
    <w:rPr>
      <w:color w:val="467886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AB534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Jir19</b:Tag>
    <b:SourceType>InternetSite</b:SourceType>
    <b:Guid>{D2B48707-9DEE-41A3-BB74-37AC512340EA}</b:Guid>
    <b:Author>
      <b:Author>
        <b:NameList>
          <b:Person>
            <b:Last>Jiro Takagi</b:Last>
            <b:First>Akira</b:First>
            <b:Middle>Wada</b:Middle>
          </b:Person>
        </b:NameList>
      </b:Author>
    </b:Author>
    <b:Title>Soil Dynamics and Earthquake Engineering</b:Title>
    <b:Year>2019</b:Year>
    <b:YearAccessed>2026</b:YearAccessed>
    <b:MonthAccessed>04</b:MonthAccessed>
    <b:DayAccessed>09</b:DayAccessed>
    <b:URL>https://www.sciencedirect.com/science/article/pii/S026772611730876X</b:URL>
    <b:RefOrder>1</b:RefOrder>
  </b:Source>
  <b:Source>
    <b:Tag>Eli25</b:Tag>
    <b:SourceType>InternetSite</b:SourceType>
    <b:Guid>{D7419F23-5D2C-4EE8-9A94-8EBE7155A4A9}</b:Guid>
    <b:Author>
      <b:Author>
        <b:NameList>
          <b:Person>
            <b:Last>Elide Nastri</b:Last>
            <b:First>Alessandro</b:First>
            <b:Middle>Pisapia</b:Middle>
          </b:Person>
        </b:NameList>
      </b:Author>
    </b:Author>
    <b:Title>Performance-Based Seismic Design</b:Title>
    <b:Year>2025</b:Year>
    <b:YearAccessed>2026</b:YearAccessed>
    <b:MonthAccessed>04</b:MonthAccessed>
    <b:DayAccessed>09</b:DayAccessed>
    <b:URL>https://www.mdpi.com/2076-3417/15/5/2254</b:URL>
    <b:RefOrder>2</b:RefOrder>
  </b:Source>
  <b:Source>
    <b:Tag>Str25</b:Tag>
    <b:SourceType>InternetSite</b:SourceType>
    <b:Guid>{B254AB26-ACDF-4CF7-9ED3-050F33EAA099}</b:Guid>
    <b:Author>
      <b:Author>
        <b:Corporate>StruCalc</b:Corporate>
      </b:Author>
    </b:Author>
    <b:Title>Seismic Considerations in Structural Design</b:Title>
    <b:Year>2025</b:Year>
    <b:YearAccessed>2026</b:YearAccessed>
    <b:MonthAccessed>04</b:MonthAccessed>
    <b:DayAccessed>14</b:DayAccessed>
    <b:URL>https://strucalc.com/blog/learning/seismic-considerations-in-structural-design/#:~:text=Materials%20like%20reinforced%20concrete%20and,minimum%20requirements%20for%20seismic%20design.</b:URL>
    <b:RefOrder>6</b:RefOrder>
  </b:Source>
  <b:Source>
    <b:Tag>Jia25</b:Tag>
    <b:SourceType>InternetSite</b:SourceType>
    <b:Guid>{0A0754D8-F32A-4207-A1EB-9E312848BF71}</b:Guid>
    <b:Author>
      <b:Author>
        <b:NameList>
          <b:Person>
            <b:Last>Jianhai Liang</b:Last>
            <b:First>Zheng</b:First>
            <b:Middle>Yu Hu</b:Middle>
          </b:Person>
        </b:NameList>
      </b:Author>
    </b:Author>
    <b:Title>Structural Analysis and Design Principles of Performance-Based Seismic Design (PBSD)</b:Title>
    <b:Year>2025</b:Year>
    <b:YearAccessed>2026</b:YearAccessed>
    <b:MonthAccessed>04</b:MonthAccessed>
    <b:DayAccessed>14</b:DayAccessed>
    <b:URL>https://link.springer.com/rwe/10.1007/978-981-16-7408-2_44-1#:~:text=Abstract,earthquake%2C%20are%20discussed%20in%20details.</b:URL>
    <b:RefOrder>3</b:RefOrder>
  </b:Source>
  <b:Source>
    <b:Tag>Hug03</b:Tag>
    <b:SourceType>InternetSite</b:SourceType>
    <b:Guid>{DCDD7254-C633-40B2-8A78-3CA3D024180C}</b:Guid>
    <b:Author>
      <b:Author>
        <b:NameList>
          <b:Person>
            <b:Last>Bachmann</b:Last>
            <b:First>Hugo</b:First>
          </b:Person>
        </b:NameList>
      </b:Author>
    </b:Author>
    <b:Title>Seismic Conceptual Design of Buildings – Basic principles for engineers</b:Title>
    <b:Year>2003</b:Year>
    <b:YearAccessed>2026</b:YearAccessed>
    <b:MonthAccessed>04</b:MonthAccessed>
    <b:DayAccessed>14</b:DayAccessed>
    <b:URL>chrome-extension://efaidnbmnnnibpcajpcglclefindmkaj/https://www.preventionweb.net/files/687_10092.pdf?startDownload=true</b:URL>
    <b:RefOrder>4</b:RefOrder>
  </b:Source>
  <b:Source>
    <b:Tag>Suj12</b:Tag>
    <b:SourceType>InternetSite</b:SourceType>
    <b:Guid>{396F5921-E4D9-45FF-A0B0-8C6CFF16402A}</b:Guid>
    <b:Author>
      <b:Author>
        <b:NameList>
          <b:Person>
            <b:Last>Sujin S. George</b:Last>
            <b:First>Valsson</b:First>
            <b:Middle>Varghese</b:Middle>
          </b:Person>
        </b:NameList>
      </b:Author>
    </b:Author>
    <b:Title>General Concepts of Capacity Based Design</b:Title>
    <b:Year>2012</b:Year>
    <b:YearAccessed>2026</b:YearAccessed>
    <b:MonthAccessed>04</b:MonthAccessed>
    <b:DayAccessed>14</b:DayAccessed>
    <b:URL>chrome-extension://efaidnbmnnnibpcajpcglclefindmkaj/https://www.ijitee.org/wp-content/uploads/papers/v1i2/B0191071212.pdf</b:URL>
    <b:RefOrder>5</b:RefOrder>
  </b:Source>
  <b:Source>
    <b:Tag>KIM25</b:Tag>
    <b:SourceType>InternetSite</b:SourceType>
    <b:Guid>{485F9376-43A6-4199-8537-0D9DFD7205CD}</b:Guid>
    <b:Author>
      <b:Author>
        <b:Corporate>KIMPUR</b:Corporate>
      </b:Author>
    </b:Author>
    <b:Title>Earthquake Performance and Lightweight Structural Systems</b:Title>
    <b:Year>2025</b:Year>
    <b:YearAccessed>2026</b:YearAccessed>
    <b:MonthAccessed>04</b:MonthAccessed>
    <b:DayAccessed>14</b:DayAccessed>
    <b:URL>https://kimpur.com/en/earthquake-performance-and-lightweight-structural-systems-the-complementary-contribution-of-polyurethane-solutions/</b:URL>
    <b:RefOrder>7</b:RefOrder>
  </b:Source>
  <b:Source>
    <b:Tag>And16</b:Tag>
    <b:SourceType>InternetSite</b:SourceType>
    <b:Guid>{C416E4CD-9F43-4850-8C78-6DDA7DA83266}</b:Guid>
    <b:Author>
      <b:Author>
        <b:NameList>
          <b:Person>
            <b:Last>Andrew O’Donnell</b:Last>
            <b:First>Julia</b:First>
            <b:Middle>Krezel</b:Middle>
          </b:Person>
        </b:NameList>
      </b:Author>
    </b:Author>
    <b:Title>Ductility and Stiffness—What They Are and Why They Matter in an Earthquake</b:Title>
    <b:Year>2016</b:Year>
    <b:YearAccessed>2026</b:YearAccessed>
    <b:MonthAccessed>04</b:MonthAccessed>
    <b:DayAccessed>14</b:DayAccessed>
    <b:URL>https://www.verisk.com/blog/ductility-and-stiffness-what-they-are-and-why-they-matter-in-an-earthquake/</b:URL>
    <b:RefOrder>9</b:RefOrder>
  </b:Source>
  <b:Source>
    <b:Tag>Str251</b:Tag>
    <b:SourceType>InternetSite</b:SourceType>
    <b:Guid>{C8EEB6CD-9DA7-4E60-9B35-601ADDBD1CAE}</b:Guid>
    <b:Author>
      <b:Author>
        <b:Corporate>Structural Engineering India</b:Corporate>
      </b:Author>
    </b:Author>
    <b:Title>IMPORTANCE OF DUCTILITY</b:Title>
    <b:Year>2025</b:Year>
    <b:YearAccessed>2026</b:YearAccessed>
    <b:MonthAccessed>04</b:MonthAccessed>
    <b:DayAccessed>14</b:DayAccessed>
    <b:URL>https://www.sefindia.org/forum/files/importance_of_ductility_498.pdf</b:URL>
    <b:RefOrder>8</b:RefOrder>
  </b:Source>
  <b:Source>
    <b:Tag>SEC26</b:Tag>
    <b:SourceType>InternetSite</b:SourceType>
    <b:Guid>{DFFF181D-CDEC-4ECB-92DB-AAC2EB6234F7}</b:Guid>
    <b:Author>
      <b:Author>
        <b:Corporate>SECED</b:Corporate>
      </b:Author>
    </b:Author>
    <b:Title>DESIGN AND ASSESSMENT OF SEISMIC BEHAVIOUR OF STRUCTURES IRREGULAR IN ELEVATION </b:Title>
    <b:Year>2026</b:Year>
    <b:YearAccessed>2026</b:YearAccessed>
    <b:MonthAccessed>04</b:MonthAccessed>
    <b:DayAccessed>14</b:DayAccessed>
    <b:URL>chrome-extension://efaidnbmnnnibpcajpcglclefindmkaj/https://seced.org.uk/images/newsletters/ID91_Carolina_Fonseca_Mojica.pdf</b:URL>
    <b:RefOrder>11</b:RefOrder>
  </b:Source>
  <b:Source>
    <b:Tag>Nat14</b:Tag>
    <b:SourceType>InternetSite</b:SourceType>
    <b:Guid>{1D5F9E22-62F7-4958-8929-8032F319FB03}</b:Guid>
    <b:Author>
      <b:Author>
        <b:NameList>
          <b:Person>
            <b:Last>Chancellor</b:Last>
            <b:First>Nathan</b:First>
            <b:Middle>Brent</b:Middle>
          </b:Person>
        </b:NameList>
      </b:Author>
    </b:Author>
    <b:Title>Self-Centering Seismic Lateral Force Resisting Systems</b:Title>
    <b:Year>2014</b:Year>
    <b:YearAccessed>2026</b:YearAccessed>
    <b:MonthAccessed>04</b:MonthAccessed>
    <b:DayAccessed>14</b:DayAccessed>
    <b:URL>https://www.mdpi.com/2075-5309/4/3/520</b:URL>
    <b:RefOrder>12</b:RefOrder>
  </b:Source>
  <b:Source>
    <b:Tag>gov15</b:Tag>
    <b:SourceType>InternetSite</b:SourceType>
    <b:Guid>{D48DAEBF-AA61-44E2-B012-57C24AE40BDB}</b:Guid>
    <b:Author>
      <b:Author>
        <b:Corporate>gov.uk</b:Corporate>
      </b:Author>
    </b:Author>
    <b:Title>Seismic Building Codes </b:Title>
    <b:Year>2015</b:Year>
    <b:YearAccessed>2026</b:YearAccessed>
    <b:MonthAccessed>04</b:MonthAccessed>
    <b:DayAccessed>14</b:DayAccessed>
    <b:URL>chrome-extension://efaidnbmnnnibpcajpcglclefindmkaj/https://assets.publishing.service.gov.uk/media/57a0897c40f0b652dd000242/EoD_HDYr3_59_November2015_Seismic_Building_Codes.pdf</b:URL>
    <b:RefOrder>13</b:RefOrder>
  </b:Source>
  <b:Source>
    <b:Tag>Mus25</b:Tag>
    <b:SourceType>InternetSite</b:SourceType>
    <b:Guid>{27CDC30B-7C15-4FEF-B9E7-9974BD56F2D6}</b:Guid>
    <b:Author>
      <b:Author>
        <b:NameList>
          <b:Person>
            <b:Last>Al-Janabi</b:Last>
            <b:First>Musab</b:First>
            <b:Middle>A. Q.</b:Middle>
          </b:Person>
        </b:NameList>
      </b:Author>
    </b:Author>
    <b:Title>Enhancing Structural Resilience for Sustainable Infrastructure</b:Title>
    <b:Year>2025</b:Year>
    <b:YearAccessed>2026</b:YearAccessed>
    <b:MonthAccessed>04</b:MonthAccessed>
    <b:DayAccessed>15</b:DayAccessed>
    <b:URL>https://www.mdpi.com/2071-1050/17/16/7314</b:URL>
    <b:RefOrder>14</b:RefOrder>
  </b:Source>
  <b:Source>
    <b:Tag>Mag23</b:Tag>
    <b:SourceType>InternetSite</b:SourceType>
    <b:Guid>{C9D5F246-DAD0-42A6-89A8-96C027400BA0}</b:Guid>
    <b:Author>
      <b:Author>
        <b:NameList>
          <b:Person>
            <b:Last>Titirla</b:Last>
            <b:First>Magdalini</b:First>
            <b:Middle>D.</b:Middle>
          </b:Person>
        </b:NameList>
      </b:Author>
    </b:Author>
    <b:Title>A State-of-the-Art Review of Passive Energy Dissipation Systems in Steel Braces</b:Title>
    <b:Year>2023</b:Year>
    <b:YearAccessed>2026</b:YearAccessed>
    <b:MonthAccessed>04</b:MonthAccessed>
    <b:DayAccessed>15</b:DayAccessed>
    <b:URL>https://www.mdpi.com/2075-5309/13/4/851</b:URL>
    <b:RefOrder>15</b:RefOrder>
  </b:Source>
  <b:Source>
    <b:Tag>Dez20</b:Tag>
    <b:SourceType>InternetSite</b:SourceType>
    <b:Guid>{5FC1D02C-821B-4EB2-8519-D7C48FF9662F}</b:Guid>
    <b:Author>
      <b:Author>
        <b:NameList>
          <b:Person>
            <b:Last>DezignArk</b:Last>
          </b:Person>
        </b:NameList>
      </b:Author>
    </b:Author>
    <b:Title>Base Isolation and Energy dissipative systems</b:Title>
    <b:Year>2020</b:Year>
    <b:YearAccessed>2026</b:YearAccessed>
    <b:MonthAccessed>04</b:MonthAccessed>
    <b:DayAccessed>15</b:DayAccessed>
    <b:URL>https://www.youtube.com/watch?v=4oIcuMi95x0&amp;t=249s</b:URL>
    <b:RefOrder>16</b:RefOrder>
  </b:Source>
  <b:Source>
    <b:Tag>Shr24</b:Tag>
    <b:SourceType>InternetSite</b:SourceType>
    <b:Guid>{4A9AAEFA-6CCE-4B01-B0E1-9246D8836AA6}</b:Guid>
    <b:Author>
      <b:Author>
        <b:NameList>
          <b:Person>
            <b:Last>Harle</b:Last>
            <b:First>Shrikant</b:First>
            <b:Middle>M.</b:Middle>
          </b:Person>
        </b:NameList>
      </b:Author>
    </b:Author>
    <b:Title>Advancing seismic resilience: Focus on building design techniques</b:Title>
    <b:Year>2024</b:Year>
    <b:YearAccessed>2026</b:YearAccessed>
    <b:MonthAccessed>04</b:MonthAccessed>
    <b:DayAccessed>15</b:DayAccessed>
    <b:URL>https://www.sciencedirect.com/science/article/abs/pii/S2352012424005848</b:URL>
    <b:RefOrder>17</b:RefOrder>
  </b:Source>
  <b:Source>
    <b:Tag>Ser19</b:Tag>
    <b:SourceType>InternetSite</b:SourceType>
    <b:Guid>{811D6664-0CFE-4FB6-85F4-638DAD7ED90E}</b:Guid>
    <b:Author>
      <b:Author>
        <b:NameList>
          <b:Person>
            <b:Last>Korkmaz</b:Last>
            <b:First>Serra</b:First>
            <b:Middle>Zerrin</b:Middle>
          </b:Person>
        </b:NameList>
      </b:Author>
    </b:Author>
    <b:Title>Seismic Design Considerations for Architectural Design Aspects</b:Title>
    <b:Year>2019</b:Year>
    <b:YearAccessed>2026</b:YearAccessed>
    <b:MonthAccessed>04</b:MonthAccessed>
    <b:DayAccessed>15</b:DayAccessed>
    <b:URL>https://www.researchgate.net/publication/338251309_Seismic_Design_Considerations_for_Architectural_Design_Aspects</b:URL>
    <b:RefOrder>18</b:RefOrder>
  </b:Source>
  <b:Source>
    <b:Tag>Sar23</b:Tag>
    <b:SourceType>InternetSite</b:SourceType>
    <b:Guid>{13C308C8-8A57-445D-A265-64DF091A7CE2}</b:Guid>
    <b:Author>
      <b:Author>
        <b:NameList>
          <b:Person>
            <b:Last>Shareef</b:Last>
            <b:First>Sardar</b:First>
            <b:Middle>S.</b:Middle>
          </b:Person>
        </b:NameList>
      </b:Author>
    </b:Author>
    <b:Title>Earthquake Consideration in Architectural Design: Guidelines for Architects</b:Title>
    <b:Year>2023</b:Year>
    <b:YearAccessed>2026</b:YearAccessed>
    <b:MonthAccessed>04</b:MonthAccessed>
    <b:DayAccessed>15</b:DayAccessed>
    <b:URL>https://www.mdpi.com/2071-1050/15/18/13760</b:URL>
    <b:RefOrder>19</b:RefOrder>
  </b:Source>
  <b:Source>
    <b:Tag>Yur23</b:Tag>
    <b:SourceType>InternetSite</b:SourceType>
    <b:Guid>{C771EB7B-92C0-4656-A83C-7A9AC5FD26FE}</b:Guid>
    <b:Author>
      <b:Author>
        <b:NameList>
          <b:Person>
            <b:Last>Shumak</b:Last>
            <b:First>Yurii</b:First>
          </b:Person>
        </b:NameList>
      </b:Author>
    </b:Author>
    <b:Title>Seismic Design: Codes, Standards, and Best Practices for Structures</b:Title>
    <b:Year>2023</b:Year>
    <b:YearAccessed>2026</b:YearAccessed>
    <b:MonthAccessed>04</b:MonthAccessed>
    <b:DayAccessed>16</b:DayAccessed>
    <b:URL>https://sdcverifier.com/articles/overview-of-seismic-codes-for-structural-engineering/</b:URL>
    <b:RefOrder>20</b:RefOrder>
  </b:Source>
  <b:Source>
    <b:Tag>SHC17</b:Tag>
    <b:SourceType>InternetSite</b:SourceType>
    <b:Guid>{83F74E54-CC63-461D-92D9-15E947E80594}</b:Guid>
    <b:Author>
      <b:Author>
        <b:NameList>
          <b:Person>
            <b:Last>Santos</b:Last>
            <b:First>S.</b:First>
            <b:Middle>H. C.</b:Middle>
          </b:Person>
        </b:NameList>
      </b:Author>
    </b:Author>
    <b:Title>COMPARATIVE STUDY OF SOME SEISMIC CODES FOR DESIGN OF BUILDINGS</b:Title>
    <b:Year>2017</b:Year>
    <b:YearAccessed>2026</b:YearAccessed>
    <b:MonthAccessed>04</b:MonthAccessed>
    <b:DayAccessed>16</b:DayAccessed>
    <b:URL>chrome-extension://efaidnbmnnnibpcajpcglclefindmkaj/https://www.wcee.nicee.org/wcee/article/16WCEE/WCEE2017-942.pdf</b:URL>
    <b:RefOrder>21</b:RefOrder>
  </b:Source>
  <b:Source>
    <b:Tag>Fen18</b:Tag>
    <b:SourceType>InternetSite</b:SourceType>
    <b:Guid>{49AE8FD4-F144-4C1D-BCF3-7FF1940200F0}</b:Guid>
    <b:Author>
      <b:Author>
        <b:NameList>
          <b:Person>
            <b:Last>Fu</b:Last>
            <b:First>Feng</b:First>
          </b:Person>
        </b:NameList>
      </b:Author>
    </b:Author>
    <b:Title>Fundamentals of Tall Building Design</b:Title>
    <b:Year>2018</b:Year>
    <b:YearAccessed>2026</b:YearAccessed>
    <b:MonthAccessed>04</b:MonthAccessed>
    <b:DayAccessed>16</b:DayAccessed>
    <b:URL>https://www.sciencedirect.com/topics/engineering/design-spectrum#:~:text=The%20ability%20to%20deform%20plastically,Eurocode%208%20%5B9%5D).</b:URL>
    <b:RefOrder>22</b:RefOrder>
  </b:Source>
  <b:Source>
    <b:Tag>Ser20</b:Tag>
    <b:SourceType>InternetSite</b:SourceType>
    <b:Guid>{BFEC4078-4EF8-49E8-8CFE-55E0F7D85A6F}</b:Guid>
    <b:Author>
      <b:Author>
        <b:NameList>
          <b:Person>
            <b:Last>santos</b:Last>
            <b:First>Sergio</b:First>
            <b:Middle>Hampshire de Carvalho</b:Middle>
          </b:Person>
        </b:NameList>
      </b:Author>
    </b:Author>
    <b:Title>Comparative Study of International Major Codes for the Seismic Design of Buildings</b:Title>
    <b:Year>2020</b:Year>
    <b:YearAccessed>2026</b:YearAccessed>
    <b:MonthAccessed>04</b:MonthAccessed>
    <b:DayAccessed>16</b:DayAccessed>
    <b:URL>https://www.researchgate.net/publication/368658655_Comparative_Study_of_International_Major_Codes_for_the_Seismic_Design_of_Buildings</b:URL>
    <b:RefOrder>23</b:RefOrder>
  </b:Source>
  <b:Source>
    <b:Tag>B1M25</b:Tag>
    <b:SourceType>InternetSite</b:SourceType>
    <b:Guid>{8D04E260-D2FD-4D56-A2E8-9F0291A1A6BA}</b:Guid>
    <b:Author>
      <b:Author>
        <b:Corporate>B1M</b:Corporate>
      </b:Author>
    </b:Author>
    <b:Title>Bangkok’s Park Origin towers disaster</b:Title>
    <b:Year>2025</b:Year>
    <b:YearAccessed>2026</b:YearAccessed>
    <b:MonthAccessed>04</b:MonthAccessed>
    <b:DayAccessed>16</b:DayAccessed>
    <b:URL>https://www.instagram.com/reel/DH0iqUYMXa5/</b:URL>
    <b:RefOrder>24</b:RefOrder>
  </b:Source>
  <b:Source>
    <b:Tag>Cho23</b:Tag>
    <b:SourceType>InternetSite</b:SourceType>
    <b:Guid>{99FFB1F0-9F70-4DAC-838F-42B4F1AB6FBA}</b:Guid>
    <b:Author>
      <b:Author>
        <b:NameList>
          <b:Person>
            <b:Last>Rong</b:Last>
            <b:First>Chong</b:First>
          </b:Person>
        </b:NameList>
      </b:Author>
    </b:Author>
    <b:Title>Engineering application of steel frame confined concrete column</b:Title>
    <b:Year>2023</b:Year>
    <b:YearAccessed>2026</b:YearAccessed>
    <b:MonthAccessed>04</b:MonthAccessed>
    <b:DayAccessed>16</b:DayAccessed>
    <b:URL>https://www.sciencedirect.com/topics/engineering/plastic-hinge</b:URL>
    <b:RefOrder>10</b:RefOrder>
  </b:Source>
  <b:Source>
    <b:Tag>Muh24</b:Tag>
    <b:SourceType>InternetSite</b:SourceType>
    <b:Guid>{ECD0E06D-D268-421A-A54E-188A97A126A2}</b:Guid>
    <b:Author>
      <b:Author>
        <b:NameList>
          <b:Person>
            <b:Last>Sohail</b:Last>
            <b:First>Muhammad</b:First>
            <b:Middle>Tayyab</b:Middle>
          </b:Person>
        </b:NameList>
      </b:Author>
    </b:Author>
    <b:Title>Moment Resisting Frames, Shear walls, and Braced Frames</b:Title>
    <b:Year>2024</b:Year>
    <b:YearAccessed>2026</b:YearAccessed>
    <b:MonthAccessed>04</b:MonthAccessed>
    <b:DayAccessed>16</b:DayAccessed>
    <b:URL>https://www.researchgate.net/figure/1-Moment-Resisting-Frames-Shear-walls-and-Braced-Frames_fig3_308024223</b:URL>
    <b:RefOrder>25</b:RefOrder>
  </b:Source>
  <b:Source>
    <b:Tag>Che21</b:Tag>
    <b:SourceType>InternetSite</b:SourceType>
    <b:Guid>{0FB9561F-BC82-4195-ACE3-B91574D4A811}</b:Guid>
    <b:Author>
      <b:Author>
        <b:NameList>
          <b:Person>
            <b:Last>Yun</b:Last>
            <b:First>Chen</b:First>
          </b:Person>
        </b:NameList>
      </b:Author>
    </b:Author>
    <b:Title>Study on seismic performance of prefabricated self-centering steel frame</b:Title>
    <b:Year>2021</b:Year>
    <b:YearAccessed>2026</b:YearAccessed>
    <b:MonthAccessed>04</b:MonthAccessed>
    <b:DayAccessed>16</b:DayAccessed>
    <b:URL>https://www.sciencedirect.com/science/article/abs/pii/S0143974X21001668</b:URL>
    <b:RefOrder>26</b:RefOrder>
  </b:Source>
  <b:Source>
    <b:Tag>Wal22</b:Tag>
    <b:SourceType>InternetSite</b:SourceType>
    <b:Guid>{6E86B36A-DF42-482A-B2C6-B9BD0BFAED6D}</b:Guid>
    <b:Author>
      <b:Author>
        <b:Corporate>Walters Group</b:Corporate>
      </b:Author>
    </b:Author>
    <b:Title>High Living Comfort with Tuned Mass Dampers</b:Title>
    <b:Year>2022</b:Year>
    <b:YearAccessed>2026</b:YearAccessed>
    <b:MonthAccessed>04</b:MonthAccessed>
    <b:DayAccessed>16</b:DayAccessed>
    <b:URL>https://www.waltersgroupinc.com/high-living-comfort-with-tuned-mass-dampers/</b:URL>
    <b:RefOrder>27</b:RefOrder>
  </b:Source>
  <b:Source>
    <b:Tag>Ext25</b:Tag>
    <b:SourceType>InternetSite</b:SourceType>
    <b:Guid>{241728B9-5382-4ECF-88A5-646123F83318}</b:Guid>
    <b:Author>
      <b:Author>
        <b:Corporate>Extreme Loading</b:Corporate>
      </b:Author>
    </b:Author>
    <b:Title>What’s New With Extreme Loading for Structures:</b:Title>
    <b:Year>2025</b:Year>
    <b:YearAccessed>2026</b:YearAccessed>
    <b:MonthAccessed>04</b:MonthAccessed>
    <b:DayAccessed>16</b:DayAccessed>
    <b:URL>https://www.extremeloading.com/whatsnew/</b:URL>
    <b:RefOrder>28</b:RefOrder>
  </b:Source>
</b:Sources>
</file>

<file path=customXml/itemProps1.xml><?xml version="1.0" encoding="utf-8"?>
<ds:datastoreItem xmlns:ds="http://schemas.openxmlformats.org/officeDocument/2006/customXml" ds:itemID="{03E6F3F9-8EEF-46FC-9E09-8B90EF85E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1366</TotalTime>
  <Pages>15</Pages>
  <Words>3586</Words>
  <Characters>20443</Characters>
  <Application>Microsoft Office Word</Application>
  <DocSecurity>0</DocSecurity>
  <Lines>170</Lines>
  <Paragraphs>47</Paragraphs>
  <ScaleCrop>false</ScaleCrop>
  <Company>Pembrokeshire County Council</Company>
  <LinksUpToDate>false</LinksUpToDate>
  <CharactersWithSpaces>23982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Ethan</dc:creator>
  <cp:keywords/>
  <dc:description/>
  <cp:lastModifiedBy>Evans, Ethan</cp:lastModifiedBy>
  <cp:revision>391</cp:revision>
  <dcterms:created xsi:type="dcterms:W3CDTF">2026-04-09T11:03:00Z</dcterms:created>
  <dcterms:modified xsi:type="dcterms:W3CDTF">2026-05-03T17:20:00Z</dcterms:modified>
</cp:coreProperties>
</file>