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76A30A" w14:textId="77777777" w:rsidR="0031014D" w:rsidRPr="0031014D" w:rsidRDefault="0031014D" w:rsidP="0031014D">
      <w:pPr>
        <w:spacing w:after="0" w:line="240" w:lineRule="auto"/>
        <w:jc w:val="center"/>
        <w:rPr>
          <w:rFonts w:ascii="Times New Roman" w:eastAsia="Times New Roman" w:hAnsi="Times New Roman" w:cs="Times New Roman"/>
          <w:sz w:val="24"/>
          <w:szCs w:val="24"/>
          <w:lang w:eastAsia="en-GB"/>
        </w:rPr>
      </w:pPr>
      <w:r w:rsidRPr="0031014D">
        <w:rPr>
          <w:rFonts w:ascii="Comic Sans MS" w:eastAsia="Times New Roman" w:hAnsi="Comic Sans MS" w:cs="Times New Roman"/>
          <w:b/>
          <w:bCs/>
          <w:color w:val="000000"/>
          <w:sz w:val="32"/>
          <w:szCs w:val="32"/>
          <w:lang w:eastAsia="en-GB"/>
        </w:rPr>
        <w:t>First 1000 days </w:t>
      </w:r>
    </w:p>
    <w:p w14:paraId="1C595BA6" w14:textId="77777777" w:rsidR="0031014D" w:rsidRPr="0031014D" w:rsidRDefault="0031014D" w:rsidP="0031014D">
      <w:pPr>
        <w:spacing w:after="0" w:line="240" w:lineRule="auto"/>
        <w:rPr>
          <w:rFonts w:ascii="Times New Roman" w:eastAsia="Times New Roman" w:hAnsi="Times New Roman" w:cs="Times New Roman"/>
          <w:sz w:val="24"/>
          <w:szCs w:val="24"/>
          <w:lang w:eastAsia="en-GB"/>
        </w:rPr>
      </w:pPr>
      <w:r w:rsidRPr="0031014D">
        <w:rPr>
          <w:rFonts w:ascii="Comic Sans MS" w:eastAsia="Times New Roman" w:hAnsi="Comic Sans MS" w:cs="Times New Roman"/>
          <w:color w:val="000000"/>
          <w:sz w:val="26"/>
          <w:szCs w:val="26"/>
          <w:u w:val="single"/>
          <w:lang w:eastAsia="en-GB"/>
        </w:rPr>
        <w:t>Introduction</w:t>
      </w:r>
    </w:p>
    <w:p w14:paraId="2B1DBECF" w14:textId="77777777" w:rsidR="0031014D" w:rsidRPr="0031014D" w:rsidRDefault="0031014D" w:rsidP="0031014D">
      <w:pPr>
        <w:spacing w:after="0" w:line="240" w:lineRule="auto"/>
        <w:rPr>
          <w:rFonts w:ascii="Times New Roman" w:eastAsia="Times New Roman" w:hAnsi="Times New Roman" w:cs="Times New Roman"/>
          <w:sz w:val="24"/>
          <w:szCs w:val="24"/>
          <w:lang w:eastAsia="en-GB"/>
        </w:rPr>
      </w:pPr>
      <w:r w:rsidRPr="0031014D">
        <w:rPr>
          <w:rFonts w:ascii="Comic Sans MS" w:eastAsia="Times New Roman" w:hAnsi="Comic Sans MS" w:cs="Times New Roman"/>
          <w:color w:val="000000"/>
          <w:sz w:val="26"/>
          <w:szCs w:val="26"/>
          <w:lang w:eastAsia="en-GB"/>
        </w:rPr>
        <w:t>The first 1000 days of life according to Unicef (2013) is described as the brain’s window of opportunity.  The first 1000 days is the time between conception to a child’s second birthday, and this is the time where the foundations of health, growth and neurodevelopment are established and will help frame the lifespan. The house of commons (2019) states that if a child’s brain and body development is well, then the child’s life  chances are improved. The aim of the presentations is to  look at what exceptional care could look like: exploring and evaluating the current challenges of caring for an infant, different approaches to current challenges, ideas of sensory activities and pictures of stimulating environments both in and outdoors to help support an holistic development. A discussion on the importance of respectful care and the opportunity to engage in meaningful learning opportunities. </w:t>
      </w:r>
    </w:p>
    <w:p w14:paraId="2F2DCAF7" w14:textId="77777777" w:rsidR="0031014D" w:rsidRPr="0031014D" w:rsidRDefault="0031014D" w:rsidP="0031014D">
      <w:pPr>
        <w:spacing w:after="0" w:line="240" w:lineRule="auto"/>
        <w:rPr>
          <w:rFonts w:ascii="Times New Roman" w:eastAsia="Times New Roman" w:hAnsi="Times New Roman" w:cs="Times New Roman"/>
          <w:sz w:val="24"/>
          <w:szCs w:val="24"/>
          <w:lang w:eastAsia="en-GB"/>
        </w:rPr>
      </w:pPr>
    </w:p>
    <w:p w14:paraId="0AD02F50" w14:textId="77777777" w:rsidR="0031014D" w:rsidRPr="0031014D" w:rsidRDefault="0031014D" w:rsidP="0031014D">
      <w:pPr>
        <w:spacing w:after="0" w:line="240" w:lineRule="auto"/>
        <w:rPr>
          <w:rFonts w:ascii="Times New Roman" w:eastAsia="Times New Roman" w:hAnsi="Times New Roman" w:cs="Times New Roman"/>
          <w:sz w:val="24"/>
          <w:szCs w:val="24"/>
          <w:lang w:eastAsia="en-GB"/>
        </w:rPr>
      </w:pPr>
      <w:r w:rsidRPr="0031014D">
        <w:rPr>
          <w:rFonts w:ascii="Comic Sans MS" w:eastAsia="Times New Roman" w:hAnsi="Comic Sans MS" w:cs="Times New Roman"/>
          <w:color w:val="000000"/>
          <w:sz w:val="26"/>
          <w:szCs w:val="26"/>
          <w:u w:val="single"/>
          <w:lang w:eastAsia="en-GB"/>
        </w:rPr>
        <w:t>The first 1000 days </w:t>
      </w:r>
    </w:p>
    <w:p w14:paraId="6FB3D1C6" w14:textId="77777777" w:rsidR="0031014D" w:rsidRPr="0031014D" w:rsidRDefault="0031014D" w:rsidP="0031014D">
      <w:pPr>
        <w:spacing w:after="0" w:line="240" w:lineRule="auto"/>
        <w:rPr>
          <w:rFonts w:ascii="Times New Roman" w:eastAsia="Times New Roman" w:hAnsi="Times New Roman" w:cs="Times New Roman"/>
          <w:sz w:val="24"/>
          <w:szCs w:val="24"/>
          <w:lang w:eastAsia="en-GB"/>
        </w:rPr>
      </w:pPr>
      <w:r w:rsidRPr="0031014D">
        <w:rPr>
          <w:rFonts w:ascii="Comic Sans MS" w:eastAsia="Times New Roman" w:hAnsi="Comic Sans MS" w:cs="Times New Roman"/>
          <w:color w:val="000000"/>
          <w:sz w:val="26"/>
          <w:szCs w:val="26"/>
          <w:lang w:eastAsia="en-GB"/>
        </w:rPr>
        <w:t xml:space="preserve">The first thousand days are from conception to a child’s second birthday, and is understood to be the most critical for development according to A cross-party manifesto ( no date) that connections are created at a rate of one million per second within the brain. The very earliest connections and experiences can have a lifelong impact on the baby’s mental and emotional development and can shape a baby's brain development. Freud  ( 1939 ) believed that events in our childhood have a great influence on our adult lives and shaping our personalities.  One of the most important people in a child's early life is its parents. These are the people who create and  without them there would not be any unique genetic identity. However it is important to remember that no matter what genes the child has it does not determine how the child will live his/her life or what the strengths or weaknesses a child might have.According to (Macleod-Brudenell and kay, 2008, P68) development is determined by the genotype of each child, when talking about the Genotype it is referred to as the child’s genetic makeup, this is entirely hereditary. A child is influenced by external factors, resulting in each child having his/hers own personal phenotype and developing into a unique person, when thinking about phenotype it is important to think of various environmental factors that influence the child development. Each human has around 30,000 genes however only a small part of those are active at any one time. What's </w:t>
      </w:r>
      <w:r w:rsidRPr="0031014D">
        <w:rPr>
          <w:rFonts w:ascii="Comic Sans MS" w:eastAsia="Times New Roman" w:hAnsi="Comic Sans MS" w:cs="Times New Roman"/>
          <w:color w:val="000000"/>
          <w:sz w:val="26"/>
          <w:szCs w:val="26"/>
          <w:lang w:eastAsia="en-GB"/>
        </w:rPr>
        <w:lastRenderedPageBreak/>
        <w:t>more is they do not turn themselves on and off nevertheless they are stimulated into action by the environment. Therefore one set of genes has many potentials, which one emerges depends on what is happening. According to Sue Gerhardt (2014) plenty of nourishing foods will activate one set of genetic genes while lack of food will trigger different genes. Possibly less obviously is that our emotional and social experiences also release biochemicals such as cytokines, hormones and neurotransmitters, this plays a major part in activating genes and in determining who we become. One reason why a child’s relationship with its parents is so unique is because the power of others influencing the baby in these early years is very powerful. Sue Gerhardt (2014) states the first 1000 days are significant because this is when the nervous system itself is being established and is shaped by experience. This is the period where the behaviour of the parents has an influence on the child's genetic inheritance as well as their emotional make-up. When we are babies is when we first feel and learn what are feelings, how the baby manages those feelings, and when the baby starts to organise tjoa experiences in a way that affects how we as adults behave and the thinking capacity. All this means that the experiences as a baby have a lot more significance to us as we become adults then most realize. Exceptional care is a number of different factors from making sure the mother is healthy, and having the correct nutrients for mother and baby during birth to making sure the child has everything he/she needs after birth, from love, care, food, clothes and warmth. Each child is unique and has unique needs however, according to  Maslow’s hierarchy of needs theory Maslow (1943) states that children can not progress to the higher level of growth without first completing the lower levels. Lower levels of growth are the basic needs of a child. </w:t>
      </w:r>
    </w:p>
    <w:p w14:paraId="60837E3B" w14:textId="77777777" w:rsidR="0031014D" w:rsidRPr="0031014D" w:rsidRDefault="0031014D" w:rsidP="0031014D">
      <w:pPr>
        <w:spacing w:after="0" w:line="240" w:lineRule="auto"/>
        <w:rPr>
          <w:rFonts w:ascii="Times New Roman" w:eastAsia="Times New Roman" w:hAnsi="Times New Roman" w:cs="Times New Roman"/>
          <w:sz w:val="24"/>
          <w:szCs w:val="24"/>
          <w:lang w:eastAsia="en-GB"/>
        </w:rPr>
      </w:pPr>
      <w:r w:rsidRPr="0031014D">
        <w:rPr>
          <w:rFonts w:ascii="Comic Sans MS" w:eastAsia="Times New Roman" w:hAnsi="Comic Sans MS" w:cs="Times New Roman"/>
          <w:color w:val="000000"/>
          <w:sz w:val="26"/>
          <w:szCs w:val="26"/>
          <w:lang w:eastAsia="en-GB"/>
        </w:rPr>
        <w:t xml:space="preserve">The first 1001 is recognised within a number of different countries all looking for ways that they can improve better support for families and babies for example according to HM Government 2021 France has a multi serving  care for families and babies, France has over 5,000 centres that offer a free service for all. However academics have said that although it is effective they need greater central government control for staffing and activities to enable consistent staffing and activities throughout all the 5,000 facilities. The Netherlands like England has midwifery as a separate profession. The midwives deliver primary care for most low-risk pregnancies, the system prioritises community of care, This shows a high </w:t>
      </w:r>
      <w:r w:rsidRPr="0031014D">
        <w:rPr>
          <w:rFonts w:ascii="Comic Sans MS" w:eastAsia="Times New Roman" w:hAnsi="Comic Sans MS" w:cs="Times New Roman"/>
          <w:color w:val="000000"/>
          <w:sz w:val="26"/>
          <w:szCs w:val="26"/>
          <w:lang w:eastAsia="en-GB"/>
        </w:rPr>
        <w:lastRenderedPageBreak/>
        <w:t>level of wellbeing for expecting families. This leads to a high level of job satisfaction within midwives. New Zealand uses a system called ‘sure start’ that integrates information and services for pregnancy and infant care from various platforms and is put into one single website. The observation of public sector innovation has proven it is not just beneficial for parents however it is also beneficial for data sharing between the Government and agencies, this works as 91% of people consent to the information being shared. The USA has come up with children’s cabinets and early childhood councils, this coordinates service to develop a common outcome. By following this system they have proven that they are able to increase collaborative work , resulting in better measurement of the outcomes. Finally Chile has a national start for life programme called ‘Chille Crece Cantigo’, it was led by one single department that focuses on social development. The programme has got significant reductions of the  amount of two year olds with developmental delay. </w:t>
      </w:r>
    </w:p>
    <w:p w14:paraId="2F8E8D74" w14:textId="77777777" w:rsidR="0031014D" w:rsidRPr="0031014D" w:rsidRDefault="0031014D" w:rsidP="0031014D">
      <w:pPr>
        <w:spacing w:after="0" w:line="240" w:lineRule="auto"/>
        <w:rPr>
          <w:rFonts w:ascii="Times New Roman" w:eastAsia="Times New Roman" w:hAnsi="Times New Roman" w:cs="Times New Roman"/>
          <w:sz w:val="24"/>
          <w:szCs w:val="24"/>
          <w:lang w:eastAsia="en-GB"/>
        </w:rPr>
      </w:pPr>
    </w:p>
    <w:p w14:paraId="0AD563D3" w14:textId="77777777" w:rsidR="0031014D" w:rsidRPr="0031014D" w:rsidRDefault="0031014D" w:rsidP="0031014D">
      <w:pPr>
        <w:spacing w:after="0" w:line="240" w:lineRule="auto"/>
        <w:rPr>
          <w:rFonts w:ascii="Times New Roman" w:eastAsia="Times New Roman" w:hAnsi="Times New Roman" w:cs="Times New Roman"/>
          <w:sz w:val="24"/>
          <w:szCs w:val="24"/>
          <w:lang w:eastAsia="en-GB"/>
        </w:rPr>
      </w:pPr>
      <w:r w:rsidRPr="0031014D">
        <w:rPr>
          <w:rFonts w:ascii="Comic Sans MS" w:eastAsia="Times New Roman" w:hAnsi="Comic Sans MS" w:cs="Times New Roman"/>
          <w:color w:val="000000"/>
          <w:sz w:val="26"/>
          <w:szCs w:val="26"/>
          <w:u w:val="single"/>
          <w:lang w:eastAsia="en-GB"/>
        </w:rPr>
        <w:t>What are the current challenges of caring for a child or infant within the setting? </w:t>
      </w:r>
    </w:p>
    <w:p w14:paraId="37635079" w14:textId="77777777" w:rsidR="0031014D" w:rsidRPr="0031014D" w:rsidRDefault="0031014D" w:rsidP="0031014D">
      <w:pPr>
        <w:spacing w:after="0" w:line="240" w:lineRule="auto"/>
        <w:rPr>
          <w:rFonts w:ascii="Times New Roman" w:eastAsia="Times New Roman" w:hAnsi="Times New Roman" w:cs="Times New Roman"/>
          <w:sz w:val="24"/>
          <w:szCs w:val="24"/>
          <w:lang w:eastAsia="en-GB"/>
        </w:rPr>
      </w:pPr>
    </w:p>
    <w:p w14:paraId="7812FBFC" w14:textId="77777777" w:rsidR="0031014D" w:rsidRPr="0031014D" w:rsidRDefault="0031014D" w:rsidP="0031014D">
      <w:pPr>
        <w:spacing w:after="0" w:line="240" w:lineRule="auto"/>
        <w:rPr>
          <w:rFonts w:ascii="Times New Roman" w:eastAsia="Times New Roman" w:hAnsi="Times New Roman" w:cs="Times New Roman"/>
          <w:sz w:val="24"/>
          <w:szCs w:val="24"/>
          <w:lang w:eastAsia="en-GB"/>
        </w:rPr>
      </w:pPr>
      <w:r w:rsidRPr="0031014D">
        <w:rPr>
          <w:rFonts w:ascii="Comic Sans MS" w:eastAsia="Times New Roman" w:hAnsi="Comic Sans MS" w:cs="Times New Roman"/>
          <w:color w:val="000000"/>
          <w:sz w:val="26"/>
          <w:szCs w:val="26"/>
          <w:lang w:eastAsia="en-GB"/>
        </w:rPr>
        <w:t>It is accepted that inequalities can have a massive effect on poor health, educational, social and economics from babies to adulthood. However with the right support and guidance the babies will break the circle and inequalities and help lead the way for others.  There are many different challenges when thinking about bringing a baby into the world. These challenges can have a negative impact on babies, children and into adulthood  some of the current challenges are: </w:t>
      </w:r>
    </w:p>
    <w:p w14:paraId="0B59DE13" w14:textId="77777777" w:rsidR="0031014D" w:rsidRPr="0031014D" w:rsidRDefault="0031014D" w:rsidP="0031014D">
      <w:pPr>
        <w:spacing w:after="0" w:line="240" w:lineRule="auto"/>
        <w:rPr>
          <w:rFonts w:ascii="Times New Roman" w:eastAsia="Times New Roman" w:hAnsi="Times New Roman" w:cs="Times New Roman"/>
          <w:sz w:val="24"/>
          <w:szCs w:val="24"/>
          <w:lang w:eastAsia="en-GB"/>
        </w:rPr>
      </w:pPr>
      <w:r w:rsidRPr="0031014D">
        <w:rPr>
          <w:rFonts w:ascii="Comic Sans MS" w:eastAsia="Times New Roman" w:hAnsi="Comic Sans MS" w:cs="Times New Roman"/>
          <w:b/>
          <w:bCs/>
          <w:color w:val="000000"/>
          <w:sz w:val="26"/>
          <w:szCs w:val="26"/>
          <w:lang w:eastAsia="en-GB"/>
        </w:rPr>
        <w:t>Development</w:t>
      </w:r>
      <w:r w:rsidRPr="0031014D">
        <w:rPr>
          <w:rFonts w:ascii="Comic Sans MS" w:eastAsia="Times New Roman" w:hAnsi="Comic Sans MS" w:cs="Times New Roman"/>
          <w:color w:val="000000"/>
          <w:sz w:val="26"/>
          <w:szCs w:val="26"/>
          <w:lang w:eastAsia="en-GB"/>
        </w:rPr>
        <w:t> </w:t>
      </w:r>
    </w:p>
    <w:p w14:paraId="11A92532" w14:textId="77777777" w:rsidR="0031014D" w:rsidRPr="0031014D" w:rsidRDefault="0031014D" w:rsidP="0031014D">
      <w:pPr>
        <w:spacing w:after="0" w:line="240" w:lineRule="auto"/>
        <w:rPr>
          <w:rFonts w:ascii="Times New Roman" w:eastAsia="Times New Roman" w:hAnsi="Times New Roman" w:cs="Times New Roman"/>
          <w:sz w:val="24"/>
          <w:szCs w:val="24"/>
          <w:lang w:eastAsia="en-GB"/>
        </w:rPr>
      </w:pPr>
      <w:r w:rsidRPr="0031014D">
        <w:rPr>
          <w:rFonts w:ascii="Comic Sans MS" w:eastAsia="Times New Roman" w:hAnsi="Comic Sans MS" w:cs="Times New Roman"/>
          <w:color w:val="000000"/>
          <w:sz w:val="26"/>
          <w:szCs w:val="26"/>
          <w:lang w:eastAsia="en-GB"/>
        </w:rPr>
        <w:t xml:space="preserve">Nutrition plays a massive role during this period. Poor nutrition during the first 1000 days may increase the risk of developing diseases such as asthma, diabetes, obesity, heart disease and many more later in life. This is why good nutrition during pregnancy and the first two years of life has a big impact on a child’s development. According to </w:t>
      </w:r>
      <w:r w:rsidRPr="0031014D">
        <w:rPr>
          <w:rFonts w:ascii="Comic Sans MS" w:eastAsia="Times New Roman" w:hAnsi="Comic Sans MS" w:cs="Times New Roman"/>
          <w:color w:val="FF0000"/>
          <w:sz w:val="26"/>
          <w:szCs w:val="26"/>
          <w:lang w:eastAsia="en-GB"/>
        </w:rPr>
        <w:t>Danone nutricia research  2022</w:t>
      </w:r>
      <w:r w:rsidRPr="0031014D">
        <w:rPr>
          <w:rFonts w:ascii="Comic Sans MS" w:eastAsia="Times New Roman" w:hAnsi="Comic Sans MS" w:cs="Times New Roman"/>
          <w:color w:val="000000"/>
          <w:sz w:val="26"/>
          <w:szCs w:val="26"/>
          <w:lang w:eastAsia="en-GB"/>
        </w:rPr>
        <w:t xml:space="preserve"> 80% of the risk of diseases later on in life is because of factors such as nutrition and lifestyle. </w:t>
      </w:r>
      <w:r w:rsidRPr="0031014D">
        <w:rPr>
          <w:rFonts w:ascii="Comic Sans MS" w:eastAsia="Times New Roman" w:hAnsi="Comic Sans MS" w:cs="Times New Roman"/>
          <w:color w:val="FF0000"/>
          <w:sz w:val="26"/>
          <w:szCs w:val="26"/>
          <w:lang w:eastAsia="en-GB"/>
        </w:rPr>
        <w:t xml:space="preserve">Danone nutricia research 2022 </w:t>
      </w:r>
      <w:r w:rsidRPr="0031014D">
        <w:rPr>
          <w:rFonts w:ascii="Comic Sans MS" w:eastAsia="Times New Roman" w:hAnsi="Comic Sans MS" w:cs="Times New Roman"/>
          <w:color w:val="000000"/>
          <w:sz w:val="26"/>
          <w:szCs w:val="26"/>
          <w:lang w:eastAsia="en-GB"/>
        </w:rPr>
        <w:t xml:space="preserve">also suggests that by the age of the two a child should be more than three times his birth weight. Over this time his/her brain will grow 1g everyday. Nutrition during the early years of life can have a massive impact on physical growth, cognitive development, immune maturation, development of the digestive system and developing a healthy habit of </w:t>
      </w:r>
      <w:r w:rsidRPr="0031014D">
        <w:rPr>
          <w:rFonts w:ascii="Comic Sans MS" w:eastAsia="Times New Roman" w:hAnsi="Comic Sans MS" w:cs="Times New Roman"/>
          <w:color w:val="000000"/>
          <w:sz w:val="26"/>
          <w:szCs w:val="26"/>
          <w:lang w:eastAsia="en-GB"/>
        </w:rPr>
        <w:lastRenderedPageBreak/>
        <w:t xml:space="preserve">eating. Burnados suggests that when a baby’s development falls behind what is called the normal development during the first year of life, then it is more likely to fall even further behind in later years rather than those who have had a better start in life. However, </w:t>
      </w:r>
      <w:r w:rsidRPr="0031014D">
        <w:rPr>
          <w:rFonts w:ascii="Comic Sans MS" w:eastAsia="Times New Roman" w:hAnsi="Comic Sans MS" w:cs="Times New Roman"/>
          <w:color w:val="FF0000"/>
          <w:sz w:val="26"/>
          <w:szCs w:val="26"/>
          <w:lang w:eastAsia="en-GB"/>
        </w:rPr>
        <w:t xml:space="preserve">the House of commons health and social care committee 2017-19 </w:t>
      </w:r>
      <w:r w:rsidRPr="0031014D">
        <w:rPr>
          <w:rFonts w:ascii="Comic Sans MS" w:eastAsia="Times New Roman" w:hAnsi="Comic Sans MS" w:cs="Times New Roman"/>
          <w:color w:val="000000"/>
          <w:sz w:val="26"/>
          <w:szCs w:val="26"/>
          <w:lang w:eastAsia="en-GB"/>
        </w:rPr>
        <w:t xml:space="preserve">say that with targeted specialised support, it is possible to rebuild the brain properly and can help put children back on course of healthy development. </w:t>
      </w:r>
      <w:r w:rsidRPr="0031014D">
        <w:rPr>
          <w:rFonts w:ascii="Comic Sans MS" w:eastAsia="Times New Roman" w:hAnsi="Comic Sans MS" w:cs="Times New Roman"/>
          <w:color w:val="FF0000"/>
          <w:sz w:val="26"/>
          <w:szCs w:val="26"/>
          <w:lang w:eastAsia="en-GB"/>
        </w:rPr>
        <w:t xml:space="preserve">The House of commons health and social care committee 2017-19 </w:t>
      </w:r>
      <w:r w:rsidRPr="0031014D">
        <w:rPr>
          <w:rFonts w:ascii="Comic Sans MS" w:eastAsia="Times New Roman" w:hAnsi="Comic Sans MS" w:cs="Times New Roman"/>
          <w:color w:val="000000"/>
          <w:sz w:val="26"/>
          <w:szCs w:val="26"/>
          <w:lang w:eastAsia="en-GB"/>
        </w:rPr>
        <w:t xml:space="preserve">also states that in focusing on the first 1000 days of life, does not mean that there is less importance on interventions at any other stage. Also </w:t>
      </w:r>
      <w:r w:rsidRPr="0031014D">
        <w:rPr>
          <w:rFonts w:ascii="Comic Sans MS" w:eastAsia="Times New Roman" w:hAnsi="Comic Sans MS" w:cs="Times New Roman"/>
          <w:color w:val="FF0000"/>
          <w:sz w:val="26"/>
          <w:szCs w:val="26"/>
          <w:lang w:eastAsia="en-GB"/>
        </w:rPr>
        <w:t xml:space="preserve">the early intervention foundation </w:t>
      </w:r>
      <w:r w:rsidRPr="0031014D">
        <w:rPr>
          <w:rFonts w:ascii="Comic Sans MS" w:eastAsia="Times New Roman" w:hAnsi="Comic Sans MS" w:cs="Times New Roman"/>
          <w:color w:val="000000"/>
          <w:sz w:val="26"/>
          <w:szCs w:val="26"/>
          <w:lang w:eastAsia="en-GB"/>
        </w:rPr>
        <w:t xml:space="preserve">says that it is important not to create a portrait where opportunities to support children’s development are lost at the end of infancy. Interventions from ages 2 can help with problems that occur during the early years of a child’s life. </w:t>
      </w:r>
      <w:r w:rsidRPr="0031014D">
        <w:rPr>
          <w:rFonts w:ascii="Comic Sans MS" w:eastAsia="Times New Roman" w:hAnsi="Comic Sans MS" w:cs="Times New Roman"/>
          <w:color w:val="0000FF"/>
          <w:sz w:val="26"/>
          <w:szCs w:val="26"/>
          <w:lang w:eastAsia="en-GB"/>
        </w:rPr>
        <w:t> </w:t>
      </w:r>
      <w:r w:rsidRPr="0031014D">
        <w:rPr>
          <w:rFonts w:ascii="Comic Sans MS" w:eastAsia="Times New Roman" w:hAnsi="Comic Sans MS" w:cs="Times New Roman"/>
          <w:color w:val="0000FF"/>
          <w:sz w:val="26"/>
          <w:szCs w:val="26"/>
          <w:lang w:eastAsia="en-GB"/>
        </w:rPr>
        <w:br/>
      </w:r>
      <w:r w:rsidRPr="0031014D">
        <w:rPr>
          <w:rFonts w:ascii="Comic Sans MS" w:eastAsia="Times New Roman" w:hAnsi="Comic Sans MS" w:cs="Times New Roman"/>
          <w:color w:val="000000"/>
          <w:sz w:val="26"/>
          <w:szCs w:val="26"/>
          <w:lang w:eastAsia="en-GB"/>
        </w:rPr>
        <w:t xml:space="preserve">Relationships </w:t>
      </w:r>
      <w:r w:rsidRPr="0031014D">
        <w:rPr>
          <w:rFonts w:ascii="Comic Sans MS" w:eastAsia="Times New Roman" w:hAnsi="Comic Sans MS" w:cs="Times New Roman"/>
          <w:color w:val="000000"/>
          <w:sz w:val="26"/>
          <w:szCs w:val="26"/>
          <w:lang w:eastAsia="en-GB"/>
        </w:rPr>
        <w:br/>
        <w:t xml:space="preserve">One of the biggest relationships a child makes is with its parents. According to </w:t>
      </w:r>
      <w:r w:rsidRPr="0031014D">
        <w:rPr>
          <w:rFonts w:ascii="Comic Sans MS" w:eastAsia="Times New Roman" w:hAnsi="Comic Sans MS" w:cs="Times New Roman"/>
          <w:color w:val="FF0000"/>
          <w:sz w:val="26"/>
          <w:szCs w:val="26"/>
          <w:lang w:eastAsia="en-GB"/>
        </w:rPr>
        <w:t xml:space="preserve">The House of commons health and social care committee 2017-19 </w:t>
      </w:r>
      <w:r w:rsidRPr="0031014D">
        <w:rPr>
          <w:rFonts w:ascii="Comic Sans MS" w:eastAsia="Times New Roman" w:hAnsi="Comic Sans MS" w:cs="Times New Roman"/>
          <w:color w:val="000000"/>
          <w:sz w:val="26"/>
          <w:szCs w:val="26"/>
          <w:lang w:eastAsia="en-GB"/>
        </w:rPr>
        <w:t>a child’s health and development is influenced by their parents, parental conflict , mental health problems and a parents own experiences of trauma during childhood all can increase the risk of adverse experiences generations down the road. </w:t>
      </w:r>
    </w:p>
    <w:p w14:paraId="21049BAC" w14:textId="77777777" w:rsidR="0031014D" w:rsidRPr="0031014D" w:rsidRDefault="0031014D" w:rsidP="0031014D">
      <w:pPr>
        <w:spacing w:after="0" w:line="240" w:lineRule="auto"/>
        <w:rPr>
          <w:rFonts w:ascii="Times New Roman" w:eastAsia="Times New Roman" w:hAnsi="Times New Roman" w:cs="Times New Roman"/>
          <w:sz w:val="24"/>
          <w:szCs w:val="24"/>
          <w:lang w:eastAsia="en-GB"/>
        </w:rPr>
      </w:pPr>
      <w:r w:rsidRPr="0031014D">
        <w:rPr>
          <w:rFonts w:ascii="Comic Sans MS" w:eastAsia="Times New Roman" w:hAnsi="Comic Sans MS" w:cs="Times New Roman"/>
          <w:b/>
          <w:bCs/>
          <w:color w:val="000000"/>
          <w:sz w:val="26"/>
          <w:szCs w:val="26"/>
          <w:lang w:eastAsia="en-GB"/>
        </w:rPr>
        <w:t>Environment</w:t>
      </w:r>
    </w:p>
    <w:p w14:paraId="48D4EB47" w14:textId="77777777" w:rsidR="0031014D" w:rsidRPr="0031014D" w:rsidRDefault="0031014D" w:rsidP="0031014D">
      <w:pPr>
        <w:spacing w:after="0" w:line="240" w:lineRule="auto"/>
        <w:rPr>
          <w:rFonts w:ascii="Times New Roman" w:eastAsia="Times New Roman" w:hAnsi="Times New Roman" w:cs="Times New Roman"/>
          <w:sz w:val="24"/>
          <w:szCs w:val="24"/>
          <w:lang w:eastAsia="en-GB"/>
        </w:rPr>
      </w:pPr>
      <w:r w:rsidRPr="0031014D">
        <w:rPr>
          <w:rFonts w:ascii="Comic Sans MS" w:eastAsia="Times New Roman" w:hAnsi="Comic Sans MS" w:cs="Times New Roman"/>
          <w:color w:val="FF0000"/>
          <w:sz w:val="26"/>
          <w:szCs w:val="26"/>
          <w:lang w:eastAsia="en-GB"/>
        </w:rPr>
        <w:t>Hedegard (hedegard 2012)</w:t>
      </w:r>
      <w:r w:rsidRPr="0031014D">
        <w:rPr>
          <w:rFonts w:ascii="Comic Sans MS" w:eastAsia="Times New Roman" w:hAnsi="Comic Sans MS" w:cs="Times New Roman"/>
          <w:color w:val="000000"/>
          <w:sz w:val="26"/>
          <w:szCs w:val="26"/>
          <w:lang w:eastAsia="en-GB"/>
        </w:rPr>
        <w:t xml:space="preserve"> experience should be understood as a relationship between the world and the individual, not only as something within the individual. Confimiring this is </w:t>
      </w:r>
      <w:r w:rsidRPr="0031014D">
        <w:rPr>
          <w:rFonts w:ascii="Comic Sans MS" w:eastAsia="Times New Roman" w:hAnsi="Comic Sans MS" w:cs="Times New Roman"/>
          <w:color w:val="FF0000"/>
          <w:sz w:val="26"/>
          <w:szCs w:val="26"/>
          <w:lang w:eastAsia="en-GB"/>
        </w:rPr>
        <w:t xml:space="preserve">vygotsky 1994 </w:t>
      </w:r>
      <w:r w:rsidRPr="0031014D">
        <w:rPr>
          <w:rFonts w:ascii="Comic Sans MS" w:eastAsia="Times New Roman" w:hAnsi="Comic Sans MS" w:cs="Times New Roman"/>
          <w:color w:val="000000"/>
          <w:sz w:val="26"/>
          <w:szCs w:val="26"/>
          <w:lang w:eastAsia="en-GB"/>
        </w:rPr>
        <w:t>with the environment can not be regarded as a static entity and one which is the border in relation to development, however it must be seen as challenging and dynamic. This allows the child’s development to keep changing and helps to become different. It is not just the child who changes however, it is also the relationship between him and the environment also changes because the environment now becomes a different influence on the child. </w:t>
      </w:r>
    </w:p>
    <w:p w14:paraId="2B52DBCF" w14:textId="77777777" w:rsidR="0031014D" w:rsidRPr="0031014D" w:rsidRDefault="0031014D" w:rsidP="0031014D">
      <w:pPr>
        <w:spacing w:after="0" w:line="240" w:lineRule="auto"/>
        <w:rPr>
          <w:rFonts w:ascii="Times New Roman" w:eastAsia="Times New Roman" w:hAnsi="Times New Roman" w:cs="Times New Roman"/>
          <w:sz w:val="24"/>
          <w:szCs w:val="24"/>
          <w:lang w:eastAsia="en-GB"/>
        </w:rPr>
      </w:pPr>
      <w:r w:rsidRPr="0031014D">
        <w:rPr>
          <w:rFonts w:ascii="Comic Sans MS" w:eastAsia="Times New Roman" w:hAnsi="Comic Sans MS" w:cs="Times New Roman"/>
          <w:color w:val="000000"/>
          <w:sz w:val="26"/>
          <w:szCs w:val="26"/>
          <w:lang w:eastAsia="en-GB"/>
        </w:rPr>
        <w:t xml:space="preserve">Covid has had a massive impact on everybody's lives, according to  </w:t>
      </w:r>
      <w:r w:rsidRPr="0031014D">
        <w:rPr>
          <w:rFonts w:ascii="Comic Sans MS" w:eastAsia="Times New Roman" w:hAnsi="Comic Sans MS" w:cs="Times New Roman"/>
          <w:color w:val="FF0000"/>
          <w:sz w:val="26"/>
          <w:szCs w:val="26"/>
          <w:lang w:eastAsia="en-GB"/>
        </w:rPr>
        <w:t xml:space="preserve">HM government (2021) </w:t>
      </w:r>
      <w:r w:rsidRPr="0031014D">
        <w:rPr>
          <w:rFonts w:ascii="Comic Sans MS" w:eastAsia="Times New Roman" w:hAnsi="Comic Sans MS" w:cs="Times New Roman"/>
          <w:color w:val="000000"/>
          <w:sz w:val="26"/>
          <w:szCs w:val="26"/>
          <w:lang w:eastAsia="en-GB"/>
        </w:rPr>
        <w:t xml:space="preserve">however, babies born before and during the pandemic, there has been worrying signs that their basic needs have not been met and therefore their development and wellbeing has suffered. There are some implications such as social interaction because of social distancing will fully be magnified until later on in life. According to </w:t>
      </w:r>
      <w:r w:rsidRPr="0031014D">
        <w:rPr>
          <w:rFonts w:ascii="Comic Sans MS" w:eastAsia="Times New Roman" w:hAnsi="Comic Sans MS" w:cs="Times New Roman"/>
          <w:color w:val="FF0000"/>
          <w:sz w:val="26"/>
          <w:szCs w:val="26"/>
          <w:lang w:eastAsia="en-GB"/>
        </w:rPr>
        <w:t xml:space="preserve">Vygotsky (1934) </w:t>
      </w:r>
      <w:r w:rsidRPr="0031014D">
        <w:rPr>
          <w:rFonts w:ascii="Comic Sans MS" w:eastAsia="Times New Roman" w:hAnsi="Comic Sans MS" w:cs="Times New Roman"/>
          <w:color w:val="000000"/>
          <w:sz w:val="26"/>
          <w:szCs w:val="26"/>
          <w:lang w:eastAsia="en-GB"/>
        </w:rPr>
        <w:t xml:space="preserve">sociocultural theory stated that child’s development is a socially mediated </w:t>
      </w:r>
      <w:r w:rsidRPr="0031014D">
        <w:rPr>
          <w:rFonts w:ascii="Comic Sans MS" w:eastAsia="Times New Roman" w:hAnsi="Comic Sans MS" w:cs="Times New Roman"/>
          <w:color w:val="000000"/>
          <w:sz w:val="26"/>
          <w:szCs w:val="26"/>
          <w:lang w:eastAsia="en-GB"/>
        </w:rPr>
        <w:lastRenderedPageBreak/>
        <w:t>process where children acquire their cultural values, beliefs and problem solving strategies. For babies born during the covid period this has not been possible as the only interacting most children have had are with parents and close families due to the lockdown restrictions. </w:t>
      </w:r>
    </w:p>
    <w:p w14:paraId="24C765F3" w14:textId="77777777" w:rsidR="0031014D" w:rsidRPr="0031014D" w:rsidRDefault="0031014D" w:rsidP="0031014D">
      <w:pPr>
        <w:spacing w:after="0" w:line="240" w:lineRule="auto"/>
        <w:rPr>
          <w:rFonts w:ascii="Times New Roman" w:eastAsia="Times New Roman" w:hAnsi="Times New Roman" w:cs="Times New Roman"/>
          <w:sz w:val="24"/>
          <w:szCs w:val="24"/>
          <w:lang w:eastAsia="en-GB"/>
        </w:rPr>
      </w:pPr>
    </w:p>
    <w:p w14:paraId="109ED546" w14:textId="77777777" w:rsidR="0031014D" w:rsidRPr="0031014D" w:rsidRDefault="0031014D" w:rsidP="0031014D">
      <w:pPr>
        <w:spacing w:after="0" w:line="240" w:lineRule="auto"/>
        <w:rPr>
          <w:rFonts w:ascii="Times New Roman" w:eastAsia="Times New Roman" w:hAnsi="Times New Roman" w:cs="Times New Roman"/>
          <w:sz w:val="24"/>
          <w:szCs w:val="24"/>
          <w:lang w:eastAsia="en-GB"/>
        </w:rPr>
      </w:pPr>
      <w:r w:rsidRPr="0031014D">
        <w:rPr>
          <w:rFonts w:ascii="Comic Sans MS" w:eastAsia="Times New Roman" w:hAnsi="Comic Sans MS" w:cs="Times New Roman"/>
          <w:color w:val="000000"/>
          <w:sz w:val="26"/>
          <w:szCs w:val="26"/>
          <w:u w:val="single"/>
          <w:lang w:eastAsia="en-GB"/>
        </w:rPr>
        <w:t>holistic development</w:t>
      </w:r>
    </w:p>
    <w:p w14:paraId="3868A889" w14:textId="77777777" w:rsidR="0031014D" w:rsidRPr="0031014D" w:rsidRDefault="0031014D" w:rsidP="0031014D">
      <w:pPr>
        <w:spacing w:after="0" w:line="240" w:lineRule="auto"/>
        <w:rPr>
          <w:rFonts w:ascii="Times New Roman" w:eastAsia="Times New Roman" w:hAnsi="Times New Roman" w:cs="Times New Roman"/>
          <w:sz w:val="24"/>
          <w:szCs w:val="24"/>
          <w:lang w:eastAsia="en-GB"/>
        </w:rPr>
      </w:pPr>
      <w:r w:rsidRPr="0031014D">
        <w:rPr>
          <w:rFonts w:ascii="Comic Sans MS" w:eastAsia="Times New Roman" w:hAnsi="Comic Sans MS" w:cs="Times New Roman"/>
          <w:color w:val="000000"/>
          <w:sz w:val="26"/>
          <w:szCs w:val="26"/>
          <w:lang w:eastAsia="en-GB"/>
        </w:rPr>
        <w:t xml:space="preserve">Holistic development means developing the whole child, socially, emotionally,physically,intellectually and spiritually. When thinking of the child’s development it is also important to think of the home environment as this also has a big impact. </w:t>
      </w:r>
      <w:r w:rsidRPr="0031014D">
        <w:rPr>
          <w:rFonts w:ascii="Comic Sans MS" w:eastAsia="Times New Roman" w:hAnsi="Comic Sans MS" w:cs="Times New Roman"/>
          <w:color w:val="FF0000"/>
          <w:sz w:val="26"/>
          <w:szCs w:val="26"/>
          <w:lang w:eastAsia="en-GB"/>
        </w:rPr>
        <w:t xml:space="preserve">According to empowered parents 2021 </w:t>
      </w:r>
      <w:r w:rsidRPr="0031014D">
        <w:rPr>
          <w:rFonts w:ascii="Comic Sans MS" w:eastAsia="Times New Roman" w:hAnsi="Comic Sans MS" w:cs="Times New Roman"/>
          <w:color w:val="000000"/>
          <w:sz w:val="26"/>
          <w:szCs w:val="26"/>
          <w:lang w:eastAsia="en-GB"/>
        </w:rPr>
        <w:t xml:space="preserve">for children to succeed and reach their full potential, all aspects of their development must be given attention especially in the first 1000 days. It is important to remember not only to focus on the child’s intellectual abilities during the first 1000 days, however, it is equally important to develop skills such as: emotional intelligence, confidence, social ability, compassion, fine and gross motor skills,responsibility, creativity and many more because as these are the foundations developed in the first 1000 days to set the child up for life. The holistic development process provides the stepping stones to enable the achievement of any task the child's want following this  </w:t>
      </w:r>
      <w:r w:rsidRPr="0031014D">
        <w:rPr>
          <w:rFonts w:ascii="Comic Sans MS" w:eastAsia="Times New Roman" w:hAnsi="Comic Sans MS" w:cs="Times New Roman"/>
          <w:color w:val="FF0000"/>
          <w:sz w:val="26"/>
          <w:szCs w:val="26"/>
          <w:lang w:eastAsia="en-GB"/>
        </w:rPr>
        <w:t>Wood et al. (1976)</w:t>
      </w:r>
      <w:r w:rsidRPr="0031014D">
        <w:rPr>
          <w:rFonts w:ascii="Comic Sans MS" w:eastAsia="Times New Roman" w:hAnsi="Comic Sans MS" w:cs="Times New Roman"/>
          <w:color w:val="000000"/>
          <w:sz w:val="26"/>
          <w:szCs w:val="26"/>
          <w:lang w:eastAsia="en-GB"/>
        </w:rPr>
        <w:t xml:space="preserve"> scaffolding theory consists of the activities provided by the practitioner or carer  to support the student climb each stepping stone. </w:t>
      </w:r>
      <w:r w:rsidRPr="0031014D">
        <w:rPr>
          <w:rFonts w:ascii="Comic Sans MS" w:eastAsia="Times New Roman" w:hAnsi="Comic Sans MS" w:cs="Times New Roman"/>
          <w:color w:val="FF0000"/>
          <w:sz w:val="26"/>
          <w:szCs w:val="26"/>
          <w:lang w:eastAsia="en-GB"/>
        </w:rPr>
        <w:t>Montessori 2021</w:t>
      </w:r>
      <w:r w:rsidRPr="0031014D">
        <w:rPr>
          <w:rFonts w:ascii="Comic Sans MS" w:eastAsia="Times New Roman" w:hAnsi="Comic Sans MS" w:cs="Times New Roman"/>
          <w:color w:val="000000"/>
          <w:sz w:val="26"/>
          <w:szCs w:val="26"/>
          <w:lang w:eastAsia="en-GB"/>
        </w:rPr>
        <w:t xml:space="preserve"> theory backs up wood et al by putting the stepping stones in place to encourage the child's self-learning and collaborative play by setting up areas for specific age groups as well as making them individual for each child. Holistic development allows a school to be inclusive because it is working on the individual and is working on the whole body which mean some may need more time to complete a task than others however the pupils who does the activity is not being held back and can progress onto the next step. </w:t>
      </w:r>
    </w:p>
    <w:p w14:paraId="22165BE6" w14:textId="77777777" w:rsidR="0031014D" w:rsidRPr="0031014D" w:rsidRDefault="0031014D" w:rsidP="0031014D">
      <w:pPr>
        <w:spacing w:after="0" w:line="240" w:lineRule="auto"/>
        <w:rPr>
          <w:rFonts w:ascii="Times New Roman" w:eastAsia="Times New Roman" w:hAnsi="Times New Roman" w:cs="Times New Roman"/>
          <w:sz w:val="24"/>
          <w:szCs w:val="24"/>
          <w:lang w:eastAsia="en-GB"/>
        </w:rPr>
      </w:pPr>
    </w:p>
    <w:p w14:paraId="4ED04F03" w14:textId="77777777" w:rsidR="0031014D" w:rsidRPr="0031014D" w:rsidRDefault="0031014D" w:rsidP="0031014D">
      <w:pPr>
        <w:spacing w:after="0" w:line="240" w:lineRule="auto"/>
        <w:rPr>
          <w:rFonts w:ascii="Times New Roman" w:eastAsia="Times New Roman" w:hAnsi="Times New Roman" w:cs="Times New Roman"/>
          <w:sz w:val="24"/>
          <w:szCs w:val="24"/>
          <w:lang w:eastAsia="en-GB"/>
        </w:rPr>
      </w:pPr>
      <w:r w:rsidRPr="0031014D">
        <w:rPr>
          <w:rFonts w:ascii="Comic Sans MS" w:eastAsia="Times New Roman" w:hAnsi="Comic Sans MS" w:cs="Times New Roman"/>
          <w:color w:val="000000"/>
          <w:sz w:val="26"/>
          <w:szCs w:val="26"/>
          <w:u w:val="single"/>
          <w:lang w:eastAsia="en-GB"/>
        </w:rPr>
        <w:t>Sensory activities</w:t>
      </w:r>
    </w:p>
    <w:p w14:paraId="2873F25E" w14:textId="77777777" w:rsidR="0031014D" w:rsidRPr="0031014D" w:rsidRDefault="0031014D" w:rsidP="0031014D">
      <w:pPr>
        <w:spacing w:after="0" w:line="240" w:lineRule="auto"/>
        <w:rPr>
          <w:rFonts w:ascii="Times New Roman" w:eastAsia="Times New Roman" w:hAnsi="Times New Roman" w:cs="Times New Roman"/>
          <w:sz w:val="24"/>
          <w:szCs w:val="24"/>
          <w:lang w:eastAsia="en-GB"/>
        </w:rPr>
      </w:pPr>
      <w:r w:rsidRPr="0031014D">
        <w:rPr>
          <w:rFonts w:ascii="Comic Sans MS" w:eastAsia="Times New Roman" w:hAnsi="Comic Sans MS" w:cs="Times New Roman"/>
          <w:color w:val="000000"/>
          <w:sz w:val="26"/>
          <w:szCs w:val="26"/>
          <w:lang w:eastAsia="en-GB"/>
        </w:rPr>
        <w:t xml:space="preserve">Sensory activities are when the activity is based on stimulating the senses of the child. The sensory activities allow a child to refine their approach for different sensory information helping their brain to create stronger connections to process and respond to sensory information. It is especially important during the first 1000 days because that is when the brain is at the peak of developing, </w:t>
      </w:r>
      <w:r w:rsidRPr="0031014D">
        <w:rPr>
          <w:rFonts w:ascii="Comic Sans MS" w:eastAsia="Times New Roman" w:hAnsi="Comic Sans MS" w:cs="Times New Roman"/>
          <w:color w:val="FF0000"/>
          <w:sz w:val="26"/>
          <w:szCs w:val="26"/>
          <w:lang w:eastAsia="en-GB"/>
        </w:rPr>
        <w:t xml:space="preserve">A cross-party manifesto ( no date) </w:t>
      </w:r>
      <w:r w:rsidRPr="0031014D">
        <w:rPr>
          <w:rFonts w:ascii="Comic Sans MS" w:eastAsia="Times New Roman" w:hAnsi="Comic Sans MS" w:cs="Times New Roman"/>
          <w:color w:val="000000"/>
          <w:sz w:val="26"/>
          <w:szCs w:val="26"/>
          <w:lang w:eastAsia="en-GB"/>
        </w:rPr>
        <w:t xml:space="preserve">states that connections are created at a rate of one million per second within the brain. The sensory activities help to shape what a child believes </w:t>
      </w:r>
      <w:r w:rsidRPr="0031014D">
        <w:rPr>
          <w:rFonts w:ascii="Comic Sans MS" w:eastAsia="Times New Roman" w:hAnsi="Comic Sans MS" w:cs="Times New Roman"/>
          <w:color w:val="000000"/>
          <w:sz w:val="26"/>
          <w:szCs w:val="26"/>
          <w:lang w:eastAsia="en-GB"/>
        </w:rPr>
        <w:lastRenderedPageBreak/>
        <w:t xml:space="preserve">is positive and safe in the brain, therefore it shapes how children make choices and can impact on behaviour. </w:t>
      </w:r>
      <w:r w:rsidRPr="0031014D">
        <w:rPr>
          <w:rFonts w:ascii="Comic Sans MS" w:eastAsia="Times New Roman" w:hAnsi="Comic Sans MS" w:cs="Times New Roman"/>
          <w:color w:val="FF0000"/>
          <w:sz w:val="26"/>
          <w:szCs w:val="26"/>
          <w:lang w:eastAsia="en-GB"/>
        </w:rPr>
        <w:t xml:space="preserve">Only about children 2022 </w:t>
      </w:r>
      <w:r w:rsidRPr="0031014D">
        <w:rPr>
          <w:rFonts w:ascii="Comic Sans MS" w:eastAsia="Times New Roman" w:hAnsi="Comic Sans MS" w:cs="Times New Roman"/>
          <w:color w:val="000000"/>
          <w:sz w:val="26"/>
          <w:szCs w:val="26"/>
          <w:lang w:eastAsia="en-GB"/>
        </w:rPr>
        <w:t xml:space="preserve">states that toddlers take great pleasure in exploring the world with their senses, sensory play builds cognitive skills and influences how your child learns about the world around them. According to </w:t>
      </w:r>
      <w:r w:rsidRPr="0031014D">
        <w:rPr>
          <w:rFonts w:ascii="Comic Sans MS" w:eastAsia="Times New Roman" w:hAnsi="Comic Sans MS" w:cs="Times New Roman"/>
          <w:color w:val="FF0000"/>
          <w:sz w:val="26"/>
          <w:szCs w:val="26"/>
          <w:lang w:eastAsia="en-GB"/>
        </w:rPr>
        <w:t xml:space="preserve">Dr. Saul Mcleod (2019) </w:t>
      </w:r>
      <w:r w:rsidRPr="0031014D">
        <w:rPr>
          <w:rFonts w:ascii="Comic Sans MS" w:eastAsia="Times New Roman" w:hAnsi="Comic Sans MS" w:cs="Times New Roman"/>
          <w:color w:val="000000"/>
          <w:sz w:val="26"/>
          <w:szCs w:val="26"/>
          <w:lang w:eastAsia="en-GB"/>
        </w:rPr>
        <w:t>Piaget’s theory of cognitive development</w:t>
      </w:r>
      <w:r w:rsidRPr="0031014D">
        <w:rPr>
          <w:rFonts w:ascii="Comic Sans MS" w:eastAsia="Times New Roman" w:hAnsi="Comic Sans MS" w:cs="Times New Roman"/>
          <w:i/>
          <w:iCs/>
          <w:color w:val="000000"/>
          <w:sz w:val="26"/>
          <w:szCs w:val="26"/>
          <w:lang w:eastAsia="en-GB"/>
        </w:rPr>
        <w:t xml:space="preserve"> </w:t>
      </w:r>
      <w:r w:rsidRPr="0031014D">
        <w:rPr>
          <w:rFonts w:ascii="Comic Sans MS" w:eastAsia="Times New Roman" w:hAnsi="Comic Sans MS" w:cs="Times New Roman"/>
          <w:color w:val="000000"/>
          <w:sz w:val="26"/>
          <w:szCs w:val="26"/>
          <w:lang w:eastAsia="en-GB"/>
        </w:rPr>
        <w:t>children develop an understanding of the world through coordinating sensory experiences. </w:t>
      </w:r>
    </w:p>
    <w:p w14:paraId="0325D68B" w14:textId="77777777" w:rsidR="0031014D" w:rsidRPr="0031014D" w:rsidRDefault="0031014D" w:rsidP="0031014D">
      <w:pPr>
        <w:spacing w:after="0" w:line="240" w:lineRule="auto"/>
        <w:rPr>
          <w:rFonts w:ascii="Times New Roman" w:eastAsia="Times New Roman" w:hAnsi="Times New Roman" w:cs="Times New Roman"/>
          <w:sz w:val="24"/>
          <w:szCs w:val="24"/>
          <w:lang w:eastAsia="en-GB"/>
        </w:rPr>
      </w:pPr>
      <w:r w:rsidRPr="0031014D">
        <w:rPr>
          <w:rFonts w:ascii="Comic Sans MS" w:eastAsia="Times New Roman" w:hAnsi="Comic Sans MS" w:cs="Times New Roman"/>
          <w:color w:val="000000"/>
          <w:sz w:val="26"/>
          <w:szCs w:val="26"/>
          <w:u w:val="single"/>
          <w:lang w:eastAsia="en-GB"/>
        </w:rPr>
        <w:t>Enabling adults</w:t>
      </w:r>
    </w:p>
    <w:p w14:paraId="5DA45688" w14:textId="77777777" w:rsidR="0031014D" w:rsidRPr="0031014D" w:rsidRDefault="0031014D" w:rsidP="0031014D">
      <w:pPr>
        <w:spacing w:after="0" w:line="240" w:lineRule="auto"/>
        <w:rPr>
          <w:rFonts w:ascii="Times New Roman" w:eastAsia="Times New Roman" w:hAnsi="Times New Roman" w:cs="Times New Roman"/>
          <w:sz w:val="24"/>
          <w:szCs w:val="24"/>
          <w:lang w:eastAsia="en-GB"/>
        </w:rPr>
      </w:pPr>
      <w:r w:rsidRPr="0031014D">
        <w:rPr>
          <w:rFonts w:ascii="Comic Sans MS" w:eastAsia="Times New Roman" w:hAnsi="Comic Sans MS" w:cs="Times New Roman"/>
          <w:color w:val="000000"/>
          <w:sz w:val="26"/>
          <w:szCs w:val="26"/>
          <w:lang w:eastAsia="en-GB"/>
        </w:rPr>
        <w:t xml:space="preserve">The role of the adult is to set expectations for learning by creating environments that are safe, support learners to begin expressing their feelings and behaviours in a positive way. The adults help to put the building blocks in place by their consistency for the care, compassion and kindness they show to all children. They help support pupils learn how to cope with transition, change within the daily routine. Enabling adults has an important role in making a strong connection between a child's home and the wider community, this allows children to strengthen their senses of belonging by supporting past and present experiences. Enabling adults to respect and value the inclusivity and the identity of the child within the wider multicultural Wales, the role is also to encourage learners to begin to create connections between languages such as Welsh and English as well as other ways of communicating such as Makaton. According to </w:t>
      </w:r>
      <w:r w:rsidRPr="0031014D">
        <w:rPr>
          <w:rFonts w:ascii="Comic Sans MS" w:eastAsia="Times New Roman" w:hAnsi="Comic Sans MS" w:cs="Times New Roman"/>
          <w:color w:val="FF0000"/>
          <w:sz w:val="26"/>
          <w:szCs w:val="26"/>
          <w:lang w:eastAsia="en-GB"/>
        </w:rPr>
        <w:t xml:space="preserve">enabling pathways 2021 </w:t>
      </w:r>
      <w:r w:rsidRPr="0031014D">
        <w:rPr>
          <w:rFonts w:ascii="Comic Sans MS" w:eastAsia="Times New Roman" w:hAnsi="Comic Sans MS" w:cs="Times New Roman"/>
          <w:color w:val="000000"/>
          <w:sz w:val="26"/>
          <w:szCs w:val="26"/>
          <w:lang w:eastAsia="en-GB"/>
        </w:rPr>
        <w:t>it is essential for enabling adults to make effective cross-curricular connections to deliver a broad and balanced curriculum, using children's past experiences and knowledge to help path the way of the curriculum. </w:t>
      </w:r>
    </w:p>
    <w:p w14:paraId="0498768E" w14:textId="77777777" w:rsidR="0031014D" w:rsidRPr="0031014D" w:rsidRDefault="0031014D" w:rsidP="0031014D">
      <w:pPr>
        <w:spacing w:after="0" w:line="240" w:lineRule="auto"/>
        <w:rPr>
          <w:rFonts w:ascii="Times New Roman" w:eastAsia="Times New Roman" w:hAnsi="Times New Roman" w:cs="Times New Roman"/>
          <w:sz w:val="24"/>
          <w:szCs w:val="24"/>
          <w:lang w:eastAsia="en-GB"/>
        </w:rPr>
      </w:pPr>
      <w:r w:rsidRPr="0031014D">
        <w:rPr>
          <w:rFonts w:ascii="Comic Sans MS" w:eastAsia="Times New Roman" w:hAnsi="Comic Sans MS" w:cs="Times New Roman"/>
          <w:color w:val="000000"/>
          <w:sz w:val="26"/>
          <w:szCs w:val="26"/>
          <w:u w:val="single"/>
          <w:lang w:eastAsia="en-GB"/>
        </w:rPr>
        <w:t>Enabling experiences </w:t>
      </w:r>
    </w:p>
    <w:p w14:paraId="6808D337" w14:textId="77777777" w:rsidR="0031014D" w:rsidRPr="0031014D" w:rsidRDefault="0031014D" w:rsidP="0031014D">
      <w:pPr>
        <w:spacing w:after="0" w:line="240" w:lineRule="auto"/>
        <w:rPr>
          <w:rFonts w:ascii="Times New Roman" w:eastAsia="Times New Roman" w:hAnsi="Times New Roman" w:cs="Times New Roman"/>
          <w:sz w:val="24"/>
          <w:szCs w:val="24"/>
          <w:lang w:eastAsia="en-GB"/>
        </w:rPr>
      </w:pPr>
      <w:r w:rsidRPr="0031014D">
        <w:rPr>
          <w:rFonts w:ascii="Comic Sans MS" w:eastAsia="Times New Roman" w:hAnsi="Comic Sans MS" w:cs="Times New Roman"/>
          <w:color w:val="000000"/>
          <w:sz w:val="26"/>
          <w:szCs w:val="26"/>
          <w:lang w:eastAsia="en-GB"/>
        </w:rPr>
        <w:t xml:space="preserve">Enabling experiences is important for promoting learners independence, offering challenges and opportunity to experience success along all aspects of the learning journey. The experience should give plenty of opportunity for the child to have a high level of involvement and non interrupted active learning to be rooted in real-life authentic situations. Experiences should include learners' own choice and should support holistic development. According to </w:t>
      </w:r>
      <w:r w:rsidRPr="0031014D">
        <w:rPr>
          <w:rFonts w:ascii="Comic Sans MS" w:eastAsia="Times New Roman" w:hAnsi="Comic Sans MS" w:cs="Times New Roman"/>
          <w:color w:val="FF0000"/>
          <w:sz w:val="26"/>
          <w:szCs w:val="26"/>
          <w:lang w:eastAsia="en-GB"/>
        </w:rPr>
        <w:t xml:space="preserve">enabling pathways 2021 </w:t>
      </w:r>
      <w:r w:rsidRPr="0031014D">
        <w:rPr>
          <w:rFonts w:ascii="Comic Sans MS" w:eastAsia="Times New Roman" w:hAnsi="Comic Sans MS" w:cs="Times New Roman"/>
          <w:color w:val="000000"/>
          <w:sz w:val="26"/>
          <w:szCs w:val="26"/>
          <w:lang w:eastAsia="en-GB"/>
        </w:rPr>
        <w:t>Experiences should provide multi-sensory opportunities, to respond and to be inspired by the creativity of others and support children to communicate and learn how to express themselves in a creative way. </w:t>
      </w:r>
    </w:p>
    <w:p w14:paraId="359BD693" w14:textId="77777777" w:rsidR="0031014D" w:rsidRPr="0031014D" w:rsidRDefault="0031014D" w:rsidP="0031014D">
      <w:pPr>
        <w:spacing w:after="0" w:line="240" w:lineRule="auto"/>
        <w:rPr>
          <w:rFonts w:ascii="Times New Roman" w:eastAsia="Times New Roman" w:hAnsi="Times New Roman" w:cs="Times New Roman"/>
          <w:sz w:val="24"/>
          <w:szCs w:val="24"/>
          <w:lang w:eastAsia="en-GB"/>
        </w:rPr>
      </w:pPr>
      <w:r w:rsidRPr="0031014D">
        <w:rPr>
          <w:rFonts w:ascii="Comic Sans MS" w:eastAsia="Times New Roman" w:hAnsi="Comic Sans MS" w:cs="Times New Roman"/>
          <w:color w:val="000000"/>
          <w:sz w:val="26"/>
          <w:szCs w:val="26"/>
          <w:u w:val="single"/>
          <w:lang w:eastAsia="en-GB"/>
        </w:rPr>
        <w:t>Enabling Environments</w:t>
      </w:r>
    </w:p>
    <w:p w14:paraId="368386F7" w14:textId="77777777" w:rsidR="0031014D" w:rsidRPr="0031014D" w:rsidRDefault="0031014D" w:rsidP="0031014D">
      <w:pPr>
        <w:spacing w:after="0" w:line="240" w:lineRule="auto"/>
        <w:rPr>
          <w:rFonts w:ascii="Times New Roman" w:eastAsia="Times New Roman" w:hAnsi="Times New Roman" w:cs="Times New Roman"/>
          <w:sz w:val="24"/>
          <w:szCs w:val="24"/>
          <w:lang w:eastAsia="en-GB"/>
        </w:rPr>
      </w:pPr>
      <w:r w:rsidRPr="0031014D">
        <w:rPr>
          <w:rFonts w:ascii="Comic Sans MS" w:eastAsia="Times New Roman" w:hAnsi="Comic Sans MS" w:cs="Times New Roman"/>
          <w:color w:val="000000"/>
          <w:sz w:val="26"/>
          <w:szCs w:val="26"/>
          <w:lang w:eastAsia="en-GB"/>
        </w:rPr>
        <w:lastRenderedPageBreak/>
        <w:t xml:space="preserve">The environment indoors or outdoors should be central to the learner's experience. The environment should celebrate and value diversity and demonstrate inclusivity. It should encourage communication skills and help develop them further making sure that all can communicate no matter what the language or disability. The environment should ensure the learners have access to a broad range of resources to help build vocabulary and facilitate concept development. Enabling the environment should offer plenty of opportunities for children to experience a sense of wonder, it should enable creativity for living and nonliving worlds , allowing them to explore, solve problems, develop a creative mind set and critical thinking skills all while in a safe, secure environment. The environment should also have somewhere where the children can reflect as well as plenty of opportunities for children to be challenged physically and also their fine and gross motor skills. Finally it is important to remember that the environment should have plenty of flexibility and variety to offer risk and challenge by supporting the children to learn resilience, confidence and independence. According to </w:t>
      </w:r>
      <w:r w:rsidRPr="0031014D">
        <w:rPr>
          <w:rFonts w:ascii="Comic Sans MS" w:eastAsia="Times New Roman" w:hAnsi="Comic Sans MS" w:cs="Times New Roman"/>
          <w:color w:val="FF0000"/>
          <w:sz w:val="26"/>
          <w:szCs w:val="26"/>
          <w:lang w:eastAsia="en-GB"/>
        </w:rPr>
        <w:t xml:space="preserve">enabling pathways 2021 </w:t>
      </w:r>
      <w:r w:rsidRPr="0031014D">
        <w:rPr>
          <w:rFonts w:ascii="Comic Sans MS" w:eastAsia="Times New Roman" w:hAnsi="Comic Sans MS" w:cs="Times New Roman"/>
          <w:color w:val="000000"/>
          <w:sz w:val="26"/>
          <w:szCs w:val="26"/>
          <w:lang w:eastAsia="en-GB"/>
        </w:rPr>
        <w:t>the environment should also support children with the opportunity to practice, rehearse and embed skills in a wide range of context in an extended frequent environment. </w:t>
      </w:r>
    </w:p>
    <w:p w14:paraId="6EDD8918" w14:textId="77777777" w:rsidR="0031014D" w:rsidRPr="0031014D" w:rsidRDefault="0031014D" w:rsidP="0031014D">
      <w:pPr>
        <w:spacing w:after="240" w:line="240" w:lineRule="auto"/>
        <w:rPr>
          <w:rFonts w:ascii="Times New Roman" w:eastAsia="Times New Roman" w:hAnsi="Times New Roman" w:cs="Times New Roman"/>
          <w:sz w:val="24"/>
          <w:szCs w:val="24"/>
          <w:lang w:eastAsia="en-GB"/>
        </w:rPr>
      </w:pPr>
      <w:r w:rsidRPr="0031014D">
        <w:rPr>
          <w:rFonts w:ascii="Times New Roman" w:eastAsia="Times New Roman" w:hAnsi="Times New Roman" w:cs="Times New Roman"/>
          <w:sz w:val="24"/>
          <w:szCs w:val="24"/>
          <w:lang w:eastAsia="en-GB"/>
        </w:rPr>
        <w:br/>
      </w:r>
      <w:r w:rsidRPr="0031014D">
        <w:rPr>
          <w:rFonts w:ascii="Times New Roman" w:eastAsia="Times New Roman" w:hAnsi="Times New Roman" w:cs="Times New Roman"/>
          <w:sz w:val="24"/>
          <w:szCs w:val="24"/>
          <w:lang w:eastAsia="en-GB"/>
        </w:rPr>
        <w:br/>
      </w:r>
      <w:r w:rsidRPr="0031014D">
        <w:rPr>
          <w:rFonts w:ascii="Times New Roman" w:eastAsia="Times New Roman" w:hAnsi="Times New Roman" w:cs="Times New Roman"/>
          <w:sz w:val="24"/>
          <w:szCs w:val="24"/>
          <w:lang w:eastAsia="en-GB"/>
        </w:rPr>
        <w:br/>
      </w:r>
      <w:r w:rsidRPr="0031014D">
        <w:rPr>
          <w:rFonts w:ascii="Times New Roman" w:eastAsia="Times New Roman" w:hAnsi="Times New Roman" w:cs="Times New Roman"/>
          <w:sz w:val="24"/>
          <w:szCs w:val="24"/>
          <w:lang w:eastAsia="en-GB"/>
        </w:rPr>
        <w:br/>
      </w:r>
      <w:r w:rsidRPr="0031014D">
        <w:rPr>
          <w:rFonts w:ascii="Times New Roman" w:eastAsia="Times New Roman" w:hAnsi="Times New Roman" w:cs="Times New Roman"/>
          <w:sz w:val="24"/>
          <w:szCs w:val="24"/>
          <w:lang w:eastAsia="en-GB"/>
        </w:rPr>
        <w:br/>
      </w:r>
      <w:r w:rsidRPr="0031014D">
        <w:rPr>
          <w:rFonts w:ascii="Times New Roman" w:eastAsia="Times New Roman" w:hAnsi="Times New Roman" w:cs="Times New Roman"/>
          <w:sz w:val="24"/>
          <w:szCs w:val="24"/>
          <w:lang w:eastAsia="en-GB"/>
        </w:rPr>
        <w:br/>
      </w:r>
      <w:r w:rsidRPr="0031014D">
        <w:rPr>
          <w:rFonts w:ascii="Times New Roman" w:eastAsia="Times New Roman" w:hAnsi="Times New Roman" w:cs="Times New Roman"/>
          <w:sz w:val="24"/>
          <w:szCs w:val="24"/>
          <w:lang w:eastAsia="en-GB"/>
        </w:rPr>
        <w:br/>
      </w:r>
      <w:r w:rsidRPr="0031014D">
        <w:rPr>
          <w:rFonts w:ascii="Times New Roman" w:eastAsia="Times New Roman" w:hAnsi="Times New Roman" w:cs="Times New Roman"/>
          <w:sz w:val="24"/>
          <w:szCs w:val="24"/>
          <w:lang w:eastAsia="en-GB"/>
        </w:rPr>
        <w:br/>
      </w:r>
      <w:r w:rsidRPr="0031014D">
        <w:rPr>
          <w:rFonts w:ascii="Times New Roman" w:eastAsia="Times New Roman" w:hAnsi="Times New Roman" w:cs="Times New Roman"/>
          <w:sz w:val="24"/>
          <w:szCs w:val="24"/>
          <w:lang w:eastAsia="en-GB"/>
        </w:rPr>
        <w:br/>
      </w:r>
      <w:r w:rsidRPr="0031014D">
        <w:rPr>
          <w:rFonts w:ascii="Times New Roman" w:eastAsia="Times New Roman" w:hAnsi="Times New Roman" w:cs="Times New Roman"/>
          <w:sz w:val="24"/>
          <w:szCs w:val="24"/>
          <w:lang w:eastAsia="en-GB"/>
        </w:rPr>
        <w:br/>
      </w:r>
    </w:p>
    <w:p w14:paraId="43E155FB" w14:textId="77777777" w:rsidR="0031014D" w:rsidRPr="0031014D" w:rsidRDefault="0031014D" w:rsidP="0031014D">
      <w:pPr>
        <w:spacing w:after="0" w:line="240" w:lineRule="auto"/>
        <w:rPr>
          <w:rFonts w:ascii="Times New Roman" w:eastAsia="Times New Roman" w:hAnsi="Times New Roman" w:cs="Times New Roman"/>
          <w:sz w:val="24"/>
          <w:szCs w:val="24"/>
          <w:lang w:eastAsia="en-GB"/>
        </w:rPr>
      </w:pPr>
      <w:r w:rsidRPr="0031014D">
        <w:rPr>
          <w:rFonts w:ascii="Comic Sans MS" w:eastAsia="Times New Roman" w:hAnsi="Comic Sans MS" w:cs="Times New Roman"/>
          <w:color w:val="000000"/>
          <w:sz w:val="26"/>
          <w:szCs w:val="26"/>
          <w:lang w:eastAsia="en-GB"/>
        </w:rPr>
        <w:t>Conclusion </w:t>
      </w:r>
    </w:p>
    <w:p w14:paraId="1B034441" w14:textId="36AC4631" w:rsidR="0031014D" w:rsidRPr="0031014D" w:rsidRDefault="0031014D" w:rsidP="0031014D">
      <w:r w:rsidRPr="0031014D">
        <w:rPr>
          <w:rFonts w:ascii="Comic Sans MS" w:eastAsia="Times New Roman" w:hAnsi="Comic Sans MS" w:cs="Times New Roman"/>
          <w:color w:val="000000"/>
          <w:sz w:val="26"/>
          <w:szCs w:val="26"/>
          <w:lang w:eastAsia="en-GB"/>
        </w:rPr>
        <w:br/>
        <w:t xml:space="preserve">The first 1000 days of life according to Unicef (2013) is described as the brain’s window of opportunity.  The first 1000 days is the time between conception to a child’s second birthday, and this is the time where the foundations of health, growth and neurodevelopment are established and will help frame the lifespan. according to </w:t>
      </w:r>
      <w:r w:rsidRPr="0031014D">
        <w:rPr>
          <w:rFonts w:ascii="Comic Sans MS" w:eastAsia="Times New Roman" w:hAnsi="Comic Sans MS" w:cs="Times New Roman"/>
          <w:color w:val="FF0000"/>
          <w:sz w:val="26"/>
          <w:szCs w:val="26"/>
          <w:lang w:eastAsia="en-GB"/>
        </w:rPr>
        <w:t xml:space="preserve">A cross-party manifesto ( no date) </w:t>
      </w:r>
      <w:r w:rsidRPr="0031014D">
        <w:rPr>
          <w:rFonts w:ascii="Comic Sans MS" w:eastAsia="Times New Roman" w:hAnsi="Comic Sans MS" w:cs="Times New Roman"/>
          <w:color w:val="000000"/>
          <w:sz w:val="26"/>
          <w:szCs w:val="26"/>
          <w:lang w:eastAsia="en-GB"/>
        </w:rPr>
        <w:t xml:space="preserve">that connections are created at a rate of one million per second </w:t>
      </w:r>
      <w:r w:rsidRPr="0031014D">
        <w:rPr>
          <w:rFonts w:ascii="Comic Sans MS" w:eastAsia="Times New Roman" w:hAnsi="Comic Sans MS" w:cs="Times New Roman"/>
          <w:color w:val="000000"/>
          <w:sz w:val="26"/>
          <w:szCs w:val="26"/>
          <w:lang w:eastAsia="en-GB"/>
        </w:rPr>
        <w:lastRenderedPageBreak/>
        <w:t xml:space="preserve">within the brain. The first 1000 days are recognised within a number of different countries all looking for ways that they can improve better support for families and babies from France to New Zealand. Each human has around 30,000 genes however only a small part of those are active at any one time. What's more is they do not turn themselves on and off nevertheless they are stimulated into action by the environment. It is accepted that inequalities can have a massive effect on poor health, educational, social and economics from babies to adulthood. However with the right support and guidance the babies will break the circle and inequalities and help lead the way for others. Many challenges that face babies and families today are difficult because some are out of the control of the parents. For example covid which is having a massive impact on their because they have not had the opportunity to do some essential social skill development as there was lockdown and no one was allowed to interact with others outside of the bubble. There are other factors which could be in the control of the families such as Nutrition plays a massive role during this period. Poor nutrition during the first 1000 days may increase the risk of developing diseases such as asthma, diabetes, obesity, heart disease and many more later in life. </w:t>
      </w:r>
      <w:r w:rsidRPr="0031014D">
        <w:rPr>
          <w:rFonts w:ascii="Comic Sans MS" w:eastAsia="Times New Roman" w:hAnsi="Comic Sans MS" w:cs="Times New Roman"/>
          <w:color w:val="FF0000"/>
          <w:sz w:val="26"/>
          <w:szCs w:val="26"/>
          <w:lang w:eastAsia="en-GB"/>
        </w:rPr>
        <w:t>Danone nutricia research 2022</w:t>
      </w:r>
      <w:r w:rsidRPr="0031014D">
        <w:rPr>
          <w:rFonts w:ascii="Comic Sans MS" w:eastAsia="Times New Roman" w:hAnsi="Comic Sans MS" w:cs="Times New Roman"/>
          <w:color w:val="000000"/>
          <w:sz w:val="26"/>
          <w:szCs w:val="26"/>
          <w:lang w:eastAsia="en-GB"/>
        </w:rPr>
        <w:t xml:space="preserve"> suggests that by the age of the two a child should be more than three times his birth weight. Over this time his/her brain will grow 1g everyday. Nutrition during the early years of life can have a massive impact on physical growth, cognitive development, immune maturation, development of the digestive system and developing a healthy habit of eating. When thinking of development within the first 1000 days it is important to think of the holistic development approach. The holistic approach means developing the whole child, socially, emotionally,physically,intellectually and spiritually. When thinking of the child’s development it is also important to think of the home environment as this also has a big impact. When thinking of development it is also important to think of  sensory activities and how important these are. Sensory activities are when the activity is based on stimulating the senses of the child. The sensory activities allow a child to refine their approach for different sensory information helping their brain to create stronger connections to process and respond to sensory information.  It is </w:t>
      </w:r>
      <w:r w:rsidRPr="0031014D">
        <w:rPr>
          <w:rFonts w:ascii="Comic Sans MS" w:eastAsia="Times New Roman" w:hAnsi="Comic Sans MS" w:cs="Times New Roman"/>
          <w:color w:val="000000"/>
          <w:sz w:val="26"/>
          <w:szCs w:val="26"/>
          <w:lang w:eastAsia="en-GB"/>
        </w:rPr>
        <w:lastRenderedPageBreak/>
        <w:t>especially important during the first 1000 days because that is when the brain is at the peak of developing. During all this it is important to think of the adults that help the children. The role of the adult is to set expectations for learning by creating environments that are safe, support learners to begin expressing their feelings and behaviours in a positive way. The adults help to put the building blocks in place by their consistency for the care, compassion and kindness they show to all children. When thinking of the first 1000 days it is important to think about Enabling experiences and why it is  important. Promoting learners independence, offering challenges and opportunity to experience success along all aspects of the learning journey. And finally enabling the environment The environment indoors or outdoors should be central to the learner's experience. The environment should celebrate and value diversity and demonstrate inclusivity. It should encourage communication skills and help develop them further making sure that all can communicate no matter what the language or disability.</w:t>
      </w:r>
    </w:p>
    <w:sectPr w:rsidR="0031014D" w:rsidRPr="003101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14D"/>
    <w:rsid w:val="003101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64A5A"/>
  <w15:chartTrackingRefBased/>
  <w15:docId w15:val="{3A064756-5170-4AFD-A182-66D740848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1014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642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3067</Words>
  <Characters>17487</Characters>
  <Application>Microsoft Office Word</Application>
  <DocSecurity>0</DocSecurity>
  <Lines>145</Lines>
  <Paragraphs>41</Paragraphs>
  <ScaleCrop>false</ScaleCrop>
  <Company/>
  <LinksUpToDate>false</LinksUpToDate>
  <CharactersWithSpaces>20513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Williams</dc:creator>
  <cp:keywords/>
  <dc:description/>
  <cp:lastModifiedBy>Sophie Williams</cp:lastModifiedBy>
  <cp:revision>1</cp:revision>
  <dcterms:created xsi:type="dcterms:W3CDTF">2022-01-15T19:24:00Z</dcterms:created>
  <dcterms:modified xsi:type="dcterms:W3CDTF">2022-01-15T19:27:00Z</dcterms:modified>
</cp:coreProperties>
</file>