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880DF" w14:textId="7088A3D1" w:rsidR="00FE1206" w:rsidRPr="003630CA" w:rsidRDefault="00FE1206" w:rsidP="001F6AC5">
      <w:pPr>
        <w:jc w:val="right"/>
        <w:rPr>
          <w:rFonts w:ascii="Arial" w:hAnsi="Arial" w:cs="Arial"/>
          <w:i/>
          <w:iCs/>
          <w:sz w:val="32"/>
          <w:szCs w:val="32"/>
        </w:rPr>
      </w:pPr>
      <w:r w:rsidRPr="003630CA">
        <w:rPr>
          <w:rFonts w:ascii="Arial" w:hAnsi="Arial" w:cs="Arial"/>
          <w:i/>
          <w:iCs/>
          <w:sz w:val="32"/>
          <w:szCs w:val="32"/>
        </w:rPr>
        <w:t>ANONYMOUS MARKING – COVER PAGE</w:t>
      </w:r>
    </w:p>
    <w:p w14:paraId="3DA4C30E" w14:textId="77777777" w:rsidR="00FE1206" w:rsidRPr="00214B6E" w:rsidRDefault="00FE1206" w:rsidP="00FE1206">
      <w:pPr>
        <w:rPr>
          <w:rFonts w:ascii="Arial" w:hAnsi="Arial" w:cs="Arial"/>
        </w:rPr>
      </w:pPr>
    </w:p>
    <w:p w14:paraId="74DBB3F8" w14:textId="77777777" w:rsidR="00FE1206" w:rsidRPr="00214B6E" w:rsidRDefault="00FE1206" w:rsidP="00FE1206">
      <w:pPr>
        <w:rPr>
          <w:rFonts w:ascii="Arial" w:hAnsi="Arial" w:cs="Arial"/>
          <w:b/>
          <w:sz w:val="36"/>
          <w:szCs w:val="36"/>
        </w:rPr>
      </w:pPr>
    </w:p>
    <w:p w14:paraId="6CB5DF10" w14:textId="17327904" w:rsidR="00FE1206" w:rsidRPr="00214B6E" w:rsidRDefault="001F6AC5" w:rsidP="001F6AC5">
      <w:pPr>
        <w:jc w:val="center"/>
        <w:rPr>
          <w:rFonts w:ascii="Arial" w:hAnsi="Arial" w:cs="Arial"/>
          <w:b/>
          <w:sz w:val="36"/>
          <w:szCs w:val="36"/>
        </w:rPr>
      </w:pPr>
      <w:r>
        <w:rPr>
          <w:noProof/>
        </w:rPr>
        <w:drawing>
          <wp:inline distT="0" distB="0" distL="0" distR="0" wp14:anchorId="4D210725" wp14:editId="071BF335">
            <wp:extent cx="4358640" cy="2181252"/>
            <wp:effectExtent l="0" t="0" r="3810" b="9525"/>
            <wp:docPr id="793600210" name="Picture 3"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University of Wales Hub: description, news and contact inf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83536" cy="2193711"/>
                    </a:xfrm>
                    <a:prstGeom prst="rect">
                      <a:avLst/>
                    </a:prstGeom>
                    <a:noFill/>
                    <a:ln>
                      <a:noFill/>
                    </a:ln>
                  </pic:spPr>
                </pic:pic>
              </a:graphicData>
            </a:graphic>
          </wp:inline>
        </w:drawing>
      </w:r>
    </w:p>
    <w:p w14:paraId="183B69B1" w14:textId="77777777" w:rsidR="00FE1206" w:rsidRPr="00214B6E" w:rsidRDefault="00FE1206" w:rsidP="00FE1206">
      <w:pPr>
        <w:rPr>
          <w:rFonts w:ascii="Arial" w:hAnsi="Arial" w:cs="Arial"/>
          <w:b/>
          <w:sz w:val="36"/>
          <w:szCs w:val="36"/>
        </w:rPr>
      </w:pPr>
    </w:p>
    <w:p w14:paraId="3A526EF6" w14:textId="77777777" w:rsidR="00FE1206" w:rsidRPr="00214B6E" w:rsidRDefault="00FE1206" w:rsidP="00FE1206">
      <w:pPr>
        <w:rPr>
          <w:rFonts w:ascii="Arial" w:hAnsi="Arial" w:cs="Arial"/>
          <w:b/>
          <w:sz w:val="36"/>
          <w:szCs w:val="36"/>
        </w:rPr>
      </w:pPr>
    </w:p>
    <w:p w14:paraId="0A5AB8B2" w14:textId="2C5CF47D" w:rsidR="001F6AC5" w:rsidRPr="005613E6" w:rsidRDefault="001F6AC5" w:rsidP="001F6AC5">
      <w:pPr>
        <w:pStyle w:val="Title"/>
        <w:rPr>
          <w:rFonts w:ascii="Arial" w:hAnsi="Arial" w:cs="Arial"/>
          <w:sz w:val="40"/>
          <w:szCs w:val="40"/>
        </w:rPr>
      </w:pPr>
      <w:r>
        <w:rPr>
          <w:rFonts w:ascii="Arial" w:hAnsi="Arial" w:cs="Arial"/>
          <w:sz w:val="40"/>
          <w:szCs w:val="40"/>
        </w:rPr>
        <w:t xml:space="preserve">Program: </w:t>
      </w:r>
      <w:r w:rsidRPr="00607AF5">
        <w:rPr>
          <w:rFonts w:ascii="Arial" w:hAnsi="Arial" w:cs="Arial"/>
          <w:sz w:val="40"/>
          <w:szCs w:val="40"/>
        </w:rPr>
        <w:t>Certificate of Higher Education in Skills for the Workplace</w:t>
      </w:r>
      <w:r>
        <w:rPr>
          <w:rFonts w:ascii="Arial" w:hAnsi="Arial" w:cs="Arial"/>
          <w:sz w:val="40"/>
          <w:szCs w:val="40"/>
        </w:rPr>
        <w:t xml:space="preserve"> Level 4</w:t>
      </w:r>
      <w:r>
        <w:rPr>
          <w:rFonts w:ascii="Arial" w:hAnsi="Arial" w:cs="Arial"/>
          <w:sz w:val="40"/>
          <w:szCs w:val="40"/>
        </w:rPr>
        <w:br/>
      </w:r>
      <w:r>
        <w:rPr>
          <w:rFonts w:ascii="Arial" w:hAnsi="Arial" w:cs="Arial"/>
          <w:sz w:val="40"/>
          <w:szCs w:val="40"/>
        </w:rPr>
        <w:br/>
      </w:r>
      <w:r w:rsidRPr="005613E6">
        <w:rPr>
          <w:rFonts w:ascii="Arial" w:hAnsi="Arial" w:cs="Arial"/>
          <w:sz w:val="40"/>
          <w:szCs w:val="40"/>
        </w:rPr>
        <w:t>Module Title: Employability and Career Development</w:t>
      </w:r>
      <w:r>
        <w:rPr>
          <w:rFonts w:ascii="Arial" w:hAnsi="Arial" w:cs="Arial"/>
          <w:sz w:val="40"/>
          <w:szCs w:val="40"/>
        </w:rPr>
        <w:br/>
      </w:r>
    </w:p>
    <w:p w14:paraId="32371FD2" w14:textId="051C2F36" w:rsidR="001F6AC5" w:rsidRPr="005613E6" w:rsidRDefault="001F6AC5" w:rsidP="001F6AC5">
      <w:pPr>
        <w:pStyle w:val="Title"/>
        <w:rPr>
          <w:rFonts w:ascii="Arial" w:hAnsi="Arial" w:cs="Arial"/>
          <w:sz w:val="40"/>
          <w:szCs w:val="40"/>
        </w:rPr>
      </w:pPr>
      <w:r w:rsidRPr="005613E6">
        <w:rPr>
          <w:rFonts w:ascii="Arial" w:hAnsi="Arial" w:cs="Arial"/>
          <w:sz w:val="40"/>
          <w:szCs w:val="40"/>
        </w:rPr>
        <w:t xml:space="preserve">Module Code: LCLM 4005 </w:t>
      </w:r>
      <w:r>
        <w:rPr>
          <w:rFonts w:ascii="Arial" w:hAnsi="Arial" w:cs="Arial"/>
          <w:sz w:val="40"/>
          <w:szCs w:val="40"/>
        </w:rPr>
        <w:br/>
      </w:r>
    </w:p>
    <w:p w14:paraId="07CC9B93" w14:textId="77777777" w:rsidR="001F6AC5" w:rsidRPr="005613E6" w:rsidRDefault="001F6AC5" w:rsidP="001F6AC5">
      <w:pPr>
        <w:pStyle w:val="Title"/>
        <w:rPr>
          <w:rFonts w:ascii="Arial" w:hAnsi="Arial" w:cs="Arial"/>
          <w:sz w:val="40"/>
          <w:szCs w:val="40"/>
        </w:rPr>
      </w:pPr>
      <w:r w:rsidRPr="005613E6">
        <w:rPr>
          <w:rFonts w:ascii="Arial" w:hAnsi="Arial" w:cs="Arial"/>
          <w:sz w:val="40"/>
          <w:szCs w:val="40"/>
        </w:rPr>
        <w:t xml:space="preserve">Assessment: </w:t>
      </w:r>
      <w:r w:rsidRPr="00780162">
        <w:rPr>
          <w:rFonts w:ascii="Arial" w:hAnsi="Arial" w:cs="Arial"/>
          <w:sz w:val="40"/>
          <w:szCs w:val="40"/>
        </w:rPr>
        <w:t>Selection of written reflective tasks</w:t>
      </w:r>
    </w:p>
    <w:p w14:paraId="4C8D2917" w14:textId="6D7D5BB3" w:rsidR="00605012" w:rsidRPr="00605012" w:rsidRDefault="00605012">
      <w:pPr>
        <w:rPr>
          <w:rFonts w:asciiTheme="majorHAnsi" w:eastAsiaTheme="majorEastAsia" w:hAnsiTheme="majorHAnsi" w:cstheme="majorBidi"/>
          <w:color w:val="000000" w:themeColor="text1"/>
          <w:sz w:val="56"/>
          <w:szCs w:val="56"/>
        </w:rPr>
      </w:pPr>
      <w:r w:rsidRPr="005613E6">
        <w:rPr>
          <w:rFonts w:ascii="Arial" w:hAnsi="Arial" w:cs="Arial"/>
        </w:rPr>
        <w:br w:type="page"/>
      </w:r>
    </w:p>
    <w:p w14:paraId="5AE17DCF" w14:textId="77777777" w:rsidR="00CC1922" w:rsidRPr="00913B41" w:rsidRDefault="00CC1922" w:rsidP="00CC1922">
      <w:pPr>
        <w:spacing w:line="360" w:lineRule="auto"/>
        <w:rPr>
          <w:rFonts w:ascii="Arial" w:hAnsi="Arial" w:cs="Arial"/>
          <w:sz w:val="32"/>
          <w:szCs w:val="32"/>
        </w:rPr>
      </w:pPr>
      <w:r w:rsidRPr="00913B41">
        <w:rPr>
          <w:rFonts w:ascii="Arial" w:hAnsi="Arial" w:cs="Arial"/>
          <w:b/>
          <w:bCs/>
          <w:sz w:val="32"/>
          <w:szCs w:val="32"/>
        </w:rPr>
        <w:lastRenderedPageBreak/>
        <w:t>Task 1 – Compare Job Adverts</w:t>
      </w:r>
    </w:p>
    <w:p w14:paraId="3AF68CFC" w14:textId="2C76BF56" w:rsidR="00D96E0D" w:rsidRPr="00D96E0D" w:rsidRDefault="00CC1922" w:rsidP="00D96E0D">
      <w:pPr>
        <w:spacing w:line="360" w:lineRule="auto"/>
        <w:rPr>
          <w:rFonts w:ascii="Arial" w:hAnsi="Arial" w:cs="Arial"/>
        </w:rPr>
      </w:pPr>
      <w:r w:rsidRPr="00913B41">
        <w:rPr>
          <w:rFonts w:ascii="Arial" w:hAnsi="Arial" w:cs="Arial"/>
        </w:rPr>
        <w:t>T</w:t>
      </w:r>
      <w:r w:rsidR="00D96E0D" w:rsidRPr="00D96E0D">
        <w:rPr>
          <w:rFonts w:ascii="Arial" w:hAnsi="Arial" w:cs="Arial"/>
        </w:rPr>
        <w:t>wo job adverts were reviewed to understand the skills and knowledge required for a Food Manager role in retail: the Sainsbury’s Food Manager advert provided in the assessment brief and a comparable Tesco Shift Leader/Food Manager-style advert. Although the job titles differ slightly, both roles emphasise leading teams, maintaining high standards, and delivering strong operational results in a fast-paced food retail environment.</w:t>
      </w:r>
    </w:p>
    <w:p w14:paraId="1F8B84ED" w14:textId="7EC8BFCE" w:rsidR="00D96E0D" w:rsidRPr="00D96E0D" w:rsidRDefault="00D96E0D" w:rsidP="00D96E0D">
      <w:pPr>
        <w:spacing w:line="360" w:lineRule="auto"/>
        <w:rPr>
          <w:rFonts w:ascii="Arial" w:hAnsi="Arial" w:cs="Arial"/>
        </w:rPr>
      </w:pPr>
      <w:r w:rsidRPr="00D96E0D">
        <w:rPr>
          <w:rFonts w:ascii="Arial" w:hAnsi="Arial" w:cs="Arial"/>
        </w:rPr>
        <w:t xml:space="preserve">A key similarity </w:t>
      </w:r>
      <w:r w:rsidR="0050098F">
        <w:rPr>
          <w:rFonts w:ascii="Arial" w:hAnsi="Arial" w:cs="Arial"/>
        </w:rPr>
        <w:t>between the two</w:t>
      </w:r>
      <w:r w:rsidRPr="00D96E0D">
        <w:rPr>
          <w:rFonts w:ascii="Arial" w:hAnsi="Arial" w:cs="Arial"/>
        </w:rPr>
        <w:t xml:space="preserve"> adverts is the strong emphasis on people leadership. Effective leadership is widely recognised as essential for motivating teams and maintaining performance in retail settings (Wiid et al., 2022). The Sainsbury’s advert highlights the need to “role model and coach for high standards” and manage performance, capability, and disciplinary processes. Similarly, the Tesco advert stresses leading colleagues on shift, supporting the team, and ensuring routines are followed. This demonstrates that leadership is central to food retail, where managers must guide teams, maintain morale, and ensure consistent performance across departments.</w:t>
      </w:r>
    </w:p>
    <w:p w14:paraId="467748B8" w14:textId="77777777" w:rsidR="00D96E0D" w:rsidRPr="00D96E0D" w:rsidRDefault="00D96E0D" w:rsidP="00D96E0D">
      <w:pPr>
        <w:spacing w:line="360" w:lineRule="auto"/>
        <w:rPr>
          <w:rFonts w:ascii="Arial" w:hAnsi="Arial" w:cs="Arial"/>
        </w:rPr>
      </w:pPr>
      <w:r w:rsidRPr="00D96E0D">
        <w:rPr>
          <w:rFonts w:ascii="Arial" w:hAnsi="Arial" w:cs="Arial"/>
        </w:rPr>
        <w:t>Another shared requirement is customer service excellence. Customer service is a key driver of customer loyalty and store reputation, and strong retail management skills directly influence customer satisfaction (</w:t>
      </w:r>
      <w:proofErr w:type="spellStart"/>
      <w:r w:rsidRPr="00D96E0D">
        <w:rPr>
          <w:rFonts w:ascii="Arial" w:hAnsi="Arial" w:cs="Arial"/>
        </w:rPr>
        <w:t>Stegling</w:t>
      </w:r>
      <w:proofErr w:type="spellEnd"/>
      <w:r w:rsidRPr="00D96E0D">
        <w:rPr>
          <w:rFonts w:ascii="Arial" w:hAnsi="Arial" w:cs="Arial"/>
        </w:rPr>
        <w:t>, 2022). Sainsbury’s focuses on delivering a “next-level experience” and ensuring customers “get the food they want”. Tesco also expects leaders to maintain excellent service, resolve issues quickly, and keep the store welcoming and well-presented.</w:t>
      </w:r>
    </w:p>
    <w:p w14:paraId="692DA5C4" w14:textId="77777777" w:rsidR="00D96E0D" w:rsidRPr="00D96E0D" w:rsidRDefault="00D96E0D" w:rsidP="00D96E0D">
      <w:pPr>
        <w:spacing w:line="360" w:lineRule="auto"/>
        <w:rPr>
          <w:rFonts w:ascii="Arial" w:hAnsi="Arial" w:cs="Arial"/>
        </w:rPr>
      </w:pPr>
      <w:r w:rsidRPr="00D96E0D">
        <w:rPr>
          <w:rFonts w:ascii="Arial" w:hAnsi="Arial" w:cs="Arial"/>
        </w:rPr>
        <w:t>Both adverts also highlight operational compliance and process management. These expectations align with wider retail sector insights, which emphasise the importance of operational standards, stock control, and legal compliance in food retail roles (UKCES, 2015). Sainsbury’s expects managers to oversee safety, availability, and shopkeeping standards, while Tesco requires leaders to maintain routines, manage stock, and ensure legal compliance.</w:t>
      </w:r>
    </w:p>
    <w:p w14:paraId="173D31C3" w14:textId="14E2A5E6" w:rsidR="00D96E0D" w:rsidRPr="00D96E0D" w:rsidRDefault="00D96E0D" w:rsidP="00D96E0D">
      <w:pPr>
        <w:spacing w:line="360" w:lineRule="auto"/>
        <w:rPr>
          <w:rFonts w:ascii="Arial" w:hAnsi="Arial" w:cs="Arial"/>
        </w:rPr>
      </w:pPr>
      <w:r w:rsidRPr="00D96E0D">
        <w:rPr>
          <w:rFonts w:ascii="Arial" w:hAnsi="Arial" w:cs="Arial"/>
        </w:rPr>
        <w:t xml:space="preserve">A further shared requirement is commercial awareness and KPI delivery. Sainsbury’s lists KPI delivery as essential, while Tesco expects leaders to meet targets around </w:t>
      </w:r>
      <w:r w:rsidRPr="00D96E0D">
        <w:rPr>
          <w:rFonts w:ascii="Arial" w:hAnsi="Arial" w:cs="Arial"/>
        </w:rPr>
        <w:lastRenderedPageBreak/>
        <w:t>waste, availability, and productivity. This shows that food managers must understand the commercial side of retail and drive measurable improvements.</w:t>
      </w:r>
    </w:p>
    <w:p w14:paraId="21AACC59" w14:textId="77777777" w:rsidR="00D96E0D" w:rsidRPr="00D96E0D" w:rsidRDefault="00D96E0D" w:rsidP="00D96E0D">
      <w:pPr>
        <w:spacing w:line="360" w:lineRule="auto"/>
        <w:rPr>
          <w:rFonts w:ascii="Arial" w:hAnsi="Arial" w:cs="Arial"/>
        </w:rPr>
      </w:pPr>
      <w:r w:rsidRPr="00D96E0D">
        <w:rPr>
          <w:rFonts w:ascii="Arial" w:hAnsi="Arial" w:cs="Arial"/>
          <w:b/>
          <w:bCs/>
        </w:rPr>
        <w:t>Selected Shared Skill: People Leadership</w:t>
      </w:r>
      <w:r w:rsidRPr="00D96E0D">
        <w:rPr>
          <w:rFonts w:ascii="Arial" w:hAnsi="Arial" w:cs="Arial"/>
        </w:rPr>
        <w:br/>
        <w:t>People leadership is the most important shared skill across both adverts. Food retail relies heavily on teamwork, especially during busy trading periods. Managers need to motivate colleagues, communicate priorities clearly, and create a positive working environment. Strong leadership directly affects customer service, productivity, and operational standards. It also ensures that performance issues and colleague development are handled fairly and consistently, which is essential in a fast-paced retail setting.</w:t>
      </w:r>
    </w:p>
    <w:p w14:paraId="25364247" w14:textId="650FE3B6" w:rsidR="00DF577D" w:rsidRDefault="00DF577D" w:rsidP="00D96E0D">
      <w:pPr>
        <w:spacing w:line="360" w:lineRule="auto"/>
        <w:rPr>
          <w:rFonts w:ascii="Arial" w:hAnsi="Arial" w:cs="Arial"/>
          <w:b/>
          <w:bCs/>
          <w:sz w:val="32"/>
          <w:szCs w:val="32"/>
        </w:rPr>
      </w:pPr>
    </w:p>
    <w:p w14:paraId="1F9AB089" w14:textId="1D2B67B5" w:rsidR="00CC1922" w:rsidRPr="00913B41" w:rsidRDefault="00CC1922" w:rsidP="00CC1922">
      <w:pPr>
        <w:spacing w:line="360" w:lineRule="auto"/>
        <w:rPr>
          <w:rFonts w:ascii="Arial" w:hAnsi="Arial" w:cs="Arial"/>
          <w:sz w:val="32"/>
          <w:szCs w:val="32"/>
        </w:rPr>
      </w:pPr>
      <w:r w:rsidRPr="00913B41">
        <w:rPr>
          <w:rFonts w:ascii="Arial" w:hAnsi="Arial" w:cs="Arial"/>
          <w:b/>
          <w:bCs/>
          <w:sz w:val="32"/>
          <w:szCs w:val="32"/>
        </w:rPr>
        <w:t>Task 2 – Self</w:t>
      </w:r>
      <w:r w:rsidRPr="00913B41">
        <w:rPr>
          <w:rFonts w:ascii="Arial" w:hAnsi="Arial" w:cs="Arial"/>
          <w:b/>
          <w:bCs/>
          <w:sz w:val="32"/>
          <w:szCs w:val="32"/>
        </w:rPr>
        <w:noBreakHyphen/>
        <w:t>Assessment</w:t>
      </w:r>
    </w:p>
    <w:p w14:paraId="38720713" w14:textId="18559ED6" w:rsidR="00BF0053" w:rsidRPr="00BF0053" w:rsidRDefault="00CC1922" w:rsidP="00BF0053">
      <w:pPr>
        <w:spacing w:line="360" w:lineRule="auto"/>
        <w:rPr>
          <w:rFonts w:ascii="Arial" w:hAnsi="Arial" w:cs="Arial"/>
        </w:rPr>
      </w:pPr>
      <w:r w:rsidRPr="00913B41">
        <w:rPr>
          <w:rFonts w:ascii="Arial" w:hAnsi="Arial" w:cs="Arial"/>
        </w:rPr>
        <w:t>A</w:t>
      </w:r>
      <w:r w:rsidR="00BF0053" w:rsidRPr="00BF0053">
        <w:rPr>
          <w:rFonts w:ascii="Arial" w:hAnsi="Arial" w:cs="Arial"/>
        </w:rPr>
        <w:t xml:space="preserve"> reflective self-assessment was </w:t>
      </w:r>
      <w:r w:rsidR="003022E3">
        <w:rPr>
          <w:rFonts w:ascii="Arial" w:hAnsi="Arial" w:cs="Arial"/>
        </w:rPr>
        <w:t>conducted using the SWOT framework to evaluate readiness to progress</w:t>
      </w:r>
      <w:r w:rsidR="00BF0053" w:rsidRPr="00BF0053">
        <w:rPr>
          <w:rFonts w:ascii="Arial" w:hAnsi="Arial" w:cs="Arial"/>
        </w:rPr>
        <w:t xml:space="preserve"> into a Food Manager role. This approach helps identify strengths, weaknesses, opportunities, and threats in relation to employability and development.</w:t>
      </w:r>
    </w:p>
    <w:p w14:paraId="09862FB7" w14:textId="77777777" w:rsidR="00BF0053" w:rsidRPr="00BF0053" w:rsidRDefault="00BF0053" w:rsidP="00BF0053">
      <w:pPr>
        <w:spacing w:line="360" w:lineRule="auto"/>
        <w:rPr>
          <w:rFonts w:ascii="Arial" w:hAnsi="Arial" w:cs="Arial"/>
        </w:rPr>
      </w:pPr>
      <w:r w:rsidRPr="00BF0053">
        <w:rPr>
          <w:rFonts w:ascii="Arial" w:hAnsi="Arial" w:cs="Arial"/>
          <w:b/>
          <w:bCs/>
        </w:rPr>
        <w:t>Strengths</w:t>
      </w:r>
    </w:p>
    <w:p w14:paraId="7BE133ED" w14:textId="77777777" w:rsidR="00BF0053" w:rsidRPr="00BF0053" w:rsidRDefault="00BF0053" w:rsidP="00BF0053">
      <w:pPr>
        <w:spacing w:line="360" w:lineRule="auto"/>
        <w:rPr>
          <w:rFonts w:ascii="Arial" w:hAnsi="Arial" w:cs="Arial"/>
        </w:rPr>
      </w:pPr>
      <w:r w:rsidRPr="00BF0053">
        <w:rPr>
          <w:rFonts w:ascii="Arial" w:hAnsi="Arial" w:cs="Arial"/>
        </w:rPr>
        <w:t>One of the main strengths is extensive leadership experience, built over more than 20 years in retail, customer service, and technical support. Experience leading teams, managing night operations, and maintaining high standards across different departments demonstrates strong capability in motivating colleagues and ensuring consistent performance. Current responsibilities include supporting colleagues, maintaining productivity, and ensuring compliance throughout the trading period, all of which align closely with Food Manager expectations.</w:t>
      </w:r>
    </w:p>
    <w:p w14:paraId="09921100" w14:textId="77777777" w:rsidR="00BF0053" w:rsidRPr="00BF0053" w:rsidRDefault="00BF0053" w:rsidP="00BF0053">
      <w:pPr>
        <w:spacing w:line="360" w:lineRule="auto"/>
        <w:rPr>
          <w:rFonts w:ascii="Arial" w:hAnsi="Arial" w:cs="Arial"/>
        </w:rPr>
      </w:pPr>
      <w:r w:rsidRPr="00BF0053">
        <w:rPr>
          <w:rFonts w:ascii="Arial" w:hAnsi="Arial" w:cs="Arial"/>
        </w:rPr>
        <w:t>Another strength is strong operational knowledge. Experience across fresh, chilled, bakery, online, and night operations has provided a broad understanding of food retail processes. Skills such as rota planning, stock control, date-code accuracy, and waste reduction demonstrate the ability to maintain high operational standards. This supports effective decision-making and the ability to respond quickly to operational challenges.</w:t>
      </w:r>
    </w:p>
    <w:p w14:paraId="43A2D0E4" w14:textId="0FB39D4D" w:rsidR="00BF0053" w:rsidRPr="00BF0053" w:rsidRDefault="00BF0053" w:rsidP="00BF0053">
      <w:pPr>
        <w:spacing w:line="360" w:lineRule="auto"/>
        <w:rPr>
          <w:rFonts w:ascii="Arial" w:hAnsi="Arial" w:cs="Arial"/>
        </w:rPr>
      </w:pPr>
      <w:r w:rsidRPr="00BF0053">
        <w:rPr>
          <w:rFonts w:ascii="Arial" w:hAnsi="Arial" w:cs="Arial"/>
        </w:rPr>
        <w:lastRenderedPageBreak/>
        <w:t>Communication and problem-solving are also key strengths. Handling customer complaints, supporting service recovery, and working with different departments has helped develop the ability to resolve issues calmly and maintain positive working relationships. Clear communication is essential in retail, where priorities can change quickly</w:t>
      </w:r>
      <w:r w:rsidR="003022E3">
        <w:rPr>
          <w:rFonts w:ascii="Arial" w:hAnsi="Arial" w:cs="Arial"/>
        </w:rPr>
        <w:t>,</w:t>
      </w:r>
      <w:r w:rsidRPr="00BF0053">
        <w:rPr>
          <w:rFonts w:ascii="Arial" w:hAnsi="Arial" w:cs="Arial"/>
        </w:rPr>
        <w:t xml:space="preserve"> and teams rely on accurate direction.</w:t>
      </w:r>
    </w:p>
    <w:p w14:paraId="583494E4" w14:textId="77777777" w:rsidR="00BF0053" w:rsidRPr="00BF0053" w:rsidRDefault="00BF0053" w:rsidP="00BF0053">
      <w:pPr>
        <w:spacing w:line="360" w:lineRule="auto"/>
        <w:rPr>
          <w:rFonts w:ascii="Arial" w:hAnsi="Arial" w:cs="Arial"/>
        </w:rPr>
      </w:pPr>
      <w:r w:rsidRPr="00BF0053">
        <w:rPr>
          <w:rFonts w:ascii="Arial" w:hAnsi="Arial" w:cs="Arial"/>
        </w:rPr>
        <w:t>Another strength is adaptability. Progression through a range of roles—from technical support to delivery driving, section leadership, and store management—shows resilience and a willingness to learn. This adaptability is valuable in a sector where processes and customer expectations are constantly changing.</w:t>
      </w:r>
    </w:p>
    <w:p w14:paraId="7440D567" w14:textId="77777777" w:rsidR="00BF0053" w:rsidRPr="00BF0053" w:rsidRDefault="00BF0053" w:rsidP="00BF0053">
      <w:pPr>
        <w:spacing w:line="360" w:lineRule="auto"/>
        <w:rPr>
          <w:rFonts w:ascii="Arial" w:hAnsi="Arial" w:cs="Arial"/>
        </w:rPr>
      </w:pPr>
      <w:r w:rsidRPr="00BF0053">
        <w:rPr>
          <w:rFonts w:ascii="Arial" w:hAnsi="Arial" w:cs="Arial"/>
          <w:b/>
          <w:bCs/>
        </w:rPr>
        <w:t>Weaknesses</w:t>
      </w:r>
    </w:p>
    <w:p w14:paraId="7647C3CE" w14:textId="77777777" w:rsidR="00BF0053" w:rsidRPr="00BF0053" w:rsidRDefault="00BF0053" w:rsidP="00BF0053">
      <w:pPr>
        <w:spacing w:line="360" w:lineRule="auto"/>
        <w:rPr>
          <w:rFonts w:ascii="Arial" w:hAnsi="Arial" w:cs="Arial"/>
        </w:rPr>
      </w:pPr>
      <w:r w:rsidRPr="00BF0053">
        <w:rPr>
          <w:rFonts w:ascii="Arial" w:hAnsi="Arial" w:cs="Arial"/>
        </w:rPr>
        <w:t>One weakness is limited experience managing a full store independently during peak daytime trading. While night operations have been led successfully, daytime trading brings different challenges, such as higher customer footfall, more colleague interactions, and faster decision-making. Gaining experience in this area would help build confidence and broaden leadership capability.</w:t>
      </w:r>
    </w:p>
    <w:p w14:paraId="3A2FAB8D" w14:textId="770B65DB" w:rsidR="00BF0053" w:rsidRPr="00BF0053" w:rsidRDefault="00BF0053" w:rsidP="00BF0053">
      <w:pPr>
        <w:spacing w:line="360" w:lineRule="auto"/>
        <w:rPr>
          <w:rFonts w:ascii="Arial" w:hAnsi="Arial" w:cs="Arial"/>
        </w:rPr>
      </w:pPr>
      <w:r w:rsidRPr="00BF0053">
        <w:rPr>
          <w:rFonts w:ascii="Arial" w:hAnsi="Arial" w:cs="Arial"/>
        </w:rPr>
        <w:t xml:space="preserve">Another weakness is limited experience </w:t>
      </w:r>
      <w:r w:rsidR="003E6FEF">
        <w:rPr>
          <w:rFonts w:ascii="Arial" w:hAnsi="Arial" w:cs="Arial"/>
        </w:rPr>
        <w:t>in formal HR case management, including</w:t>
      </w:r>
      <w:r w:rsidRPr="00BF0053">
        <w:rPr>
          <w:rFonts w:ascii="Arial" w:hAnsi="Arial" w:cs="Arial"/>
        </w:rPr>
        <w:t xml:space="preserve"> disciplinaries, investigations, and complex employee relations cases. Although informal performance conversations have been handled, formal processes require more detailed knowledge of policy and documentation.</w:t>
      </w:r>
    </w:p>
    <w:p w14:paraId="51D5017C" w14:textId="050FCCAD" w:rsidR="00BF0053" w:rsidRPr="00BF0053" w:rsidRDefault="003E6FEF" w:rsidP="00BF0053">
      <w:pPr>
        <w:spacing w:line="360" w:lineRule="auto"/>
        <w:rPr>
          <w:rFonts w:ascii="Arial" w:hAnsi="Arial" w:cs="Arial"/>
        </w:rPr>
      </w:pPr>
      <w:r>
        <w:rPr>
          <w:rFonts w:ascii="Arial" w:hAnsi="Arial" w:cs="Arial"/>
        </w:rPr>
        <w:t xml:space="preserve">Another area for further development </w:t>
      </w:r>
      <w:r w:rsidR="00BF0053" w:rsidRPr="00BF0053">
        <w:rPr>
          <w:rFonts w:ascii="Arial" w:hAnsi="Arial" w:cs="Arial"/>
        </w:rPr>
        <w:t xml:space="preserve">is academic confidence. While studying for a </w:t>
      </w:r>
      <w:proofErr w:type="spellStart"/>
      <w:r w:rsidR="00BF0053" w:rsidRPr="00BF0053">
        <w:rPr>
          <w:rFonts w:ascii="Arial" w:hAnsi="Arial" w:cs="Arial"/>
        </w:rPr>
        <w:t>CertHE</w:t>
      </w:r>
      <w:proofErr w:type="spellEnd"/>
      <w:r w:rsidR="00BF0053" w:rsidRPr="00BF0053">
        <w:rPr>
          <w:rFonts w:ascii="Arial" w:hAnsi="Arial" w:cs="Arial"/>
        </w:rPr>
        <w:t>, academic writing, referencing, and reflective analysis skills are still developing. Strengthening these skills will support future academic progression and improve professional communication.</w:t>
      </w:r>
    </w:p>
    <w:p w14:paraId="73A6D3E7" w14:textId="77777777" w:rsidR="00BF0053" w:rsidRPr="00BF0053" w:rsidRDefault="00BF0053" w:rsidP="00BF0053">
      <w:pPr>
        <w:spacing w:line="360" w:lineRule="auto"/>
        <w:rPr>
          <w:rFonts w:ascii="Arial" w:hAnsi="Arial" w:cs="Arial"/>
        </w:rPr>
      </w:pPr>
      <w:r w:rsidRPr="00BF0053">
        <w:rPr>
          <w:rFonts w:ascii="Arial" w:hAnsi="Arial" w:cs="Arial"/>
          <w:b/>
          <w:bCs/>
        </w:rPr>
        <w:t>Opportunities</w:t>
      </w:r>
    </w:p>
    <w:p w14:paraId="621C274C" w14:textId="77777777" w:rsidR="00BF0053" w:rsidRPr="00BF0053" w:rsidRDefault="00BF0053" w:rsidP="00BF0053">
      <w:pPr>
        <w:spacing w:line="360" w:lineRule="auto"/>
        <w:rPr>
          <w:rFonts w:ascii="Arial" w:hAnsi="Arial" w:cs="Arial"/>
        </w:rPr>
      </w:pPr>
      <w:r w:rsidRPr="00BF0053">
        <w:rPr>
          <w:rFonts w:ascii="Arial" w:hAnsi="Arial" w:cs="Arial"/>
        </w:rPr>
        <w:t>There are several opportunities for development in the current role. Leading teams, supporting operations, and working across departments provide regular chances to build leadership and decision-making skills. Acting as a Course Representative also offers opportunities to develop communication and representation skills.</w:t>
      </w:r>
    </w:p>
    <w:p w14:paraId="6D1C7B7A" w14:textId="77777777" w:rsidR="00BF0053" w:rsidRPr="00BF0053" w:rsidRDefault="00BF0053" w:rsidP="00BF0053">
      <w:pPr>
        <w:spacing w:line="360" w:lineRule="auto"/>
        <w:rPr>
          <w:rFonts w:ascii="Arial" w:hAnsi="Arial" w:cs="Arial"/>
        </w:rPr>
      </w:pPr>
      <w:r w:rsidRPr="00BF0053">
        <w:rPr>
          <w:rFonts w:ascii="Arial" w:hAnsi="Arial" w:cs="Arial"/>
        </w:rPr>
        <w:t xml:space="preserve">Academic study provides opportunities to strengthen theoretical understanding of leadership, management, and organisational behaviour. Leadership development is </w:t>
      </w:r>
      <w:r w:rsidRPr="00BF0053">
        <w:rPr>
          <w:rFonts w:ascii="Arial" w:hAnsi="Arial" w:cs="Arial"/>
        </w:rPr>
        <w:lastRenderedPageBreak/>
        <w:t>closely linked to employability growth, as supportive leadership behaviours enhance adaptability and career progression (Hoedemakers et al., 2023).</w:t>
      </w:r>
    </w:p>
    <w:p w14:paraId="78B9F499" w14:textId="77777777" w:rsidR="00BF0053" w:rsidRPr="00BF0053" w:rsidRDefault="00BF0053" w:rsidP="00BF0053">
      <w:pPr>
        <w:spacing w:line="360" w:lineRule="auto"/>
        <w:rPr>
          <w:rFonts w:ascii="Arial" w:hAnsi="Arial" w:cs="Arial"/>
        </w:rPr>
      </w:pPr>
      <w:r w:rsidRPr="00BF0053">
        <w:rPr>
          <w:rFonts w:ascii="Arial" w:hAnsi="Arial" w:cs="Arial"/>
        </w:rPr>
        <w:t>There are also opportunities to shadow senior managers, take on stretch assignments, and participate in leadership development programmes. These experiences can help build confidence in areas identified as weaknesses.</w:t>
      </w:r>
    </w:p>
    <w:p w14:paraId="10E98666" w14:textId="77777777" w:rsidR="00BF0053" w:rsidRPr="00BF0053" w:rsidRDefault="00BF0053" w:rsidP="00BF0053">
      <w:pPr>
        <w:spacing w:line="360" w:lineRule="auto"/>
        <w:rPr>
          <w:rFonts w:ascii="Arial" w:hAnsi="Arial" w:cs="Arial"/>
        </w:rPr>
      </w:pPr>
      <w:r w:rsidRPr="00BF0053">
        <w:rPr>
          <w:rFonts w:ascii="Arial" w:hAnsi="Arial" w:cs="Arial"/>
          <w:b/>
          <w:bCs/>
        </w:rPr>
        <w:t>Threats</w:t>
      </w:r>
    </w:p>
    <w:p w14:paraId="69D5B16C" w14:textId="41820B8D" w:rsidR="00BF0053" w:rsidRPr="00BF0053" w:rsidRDefault="00BF0053" w:rsidP="00BF0053">
      <w:pPr>
        <w:spacing w:line="360" w:lineRule="auto"/>
        <w:rPr>
          <w:rFonts w:ascii="Arial" w:hAnsi="Arial" w:cs="Arial"/>
        </w:rPr>
      </w:pPr>
      <w:r w:rsidRPr="00BF0053">
        <w:rPr>
          <w:rFonts w:ascii="Arial" w:hAnsi="Arial" w:cs="Arial"/>
        </w:rPr>
        <w:t xml:space="preserve">One threat is the competitive nature of retail management roles. Some candidates may have more formal qualifications or broader experience, </w:t>
      </w:r>
      <w:r w:rsidR="0050098F">
        <w:rPr>
          <w:rFonts w:ascii="Arial" w:hAnsi="Arial" w:cs="Arial"/>
        </w:rPr>
        <w:t>making continuous development even more important</w:t>
      </w:r>
      <w:r w:rsidRPr="00BF0053">
        <w:rPr>
          <w:rFonts w:ascii="Arial" w:hAnsi="Arial" w:cs="Arial"/>
        </w:rPr>
        <w:t>.</w:t>
      </w:r>
    </w:p>
    <w:p w14:paraId="4604692E" w14:textId="3C6467CE" w:rsidR="00BF0053" w:rsidRPr="00BF0053" w:rsidRDefault="00BF0053" w:rsidP="00BF0053">
      <w:pPr>
        <w:spacing w:line="360" w:lineRule="auto"/>
        <w:rPr>
          <w:rFonts w:ascii="Arial" w:hAnsi="Arial" w:cs="Arial"/>
        </w:rPr>
      </w:pPr>
      <w:r w:rsidRPr="00BF0053">
        <w:rPr>
          <w:rFonts w:ascii="Arial" w:hAnsi="Arial" w:cs="Arial"/>
        </w:rPr>
        <w:t xml:space="preserve">Another threat is the </w:t>
      </w:r>
      <w:r w:rsidR="003E6FEF">
        <w:rPr>
          <w:rFonts w:ascii="Arial" w:hAnsi="Arial" w:cs="Arial"/>
        </w:rPr>
        <w:t xml:space="preserve">rapid pace of change in </w:t>
      </w:r>
      <w:r w:rsidRPr="00BF0053">
        <w:rPr>
          <w:rFonts w:ascii="Arial" w:hAnsi="Arial" w:cs="Arial"/>
        </w:rPr>
        <w:t>retail. New technologies, processes, and customer expectations require managers to adapt quickly and stay up to date with organisational changes.</w:t>
      </w:r>
    </w:p>
    <w:p w14:paraId="3243E799" w14:textId="77777777" w:rsidR="00BF0053" w:rsidRPr="00BF0053" w:rsidRDefault="00BF0053" w:rsidP="00BF0053">
      <w:pPr>
        <w:spacing w:line="360" w:lineRule="auto"/>
        <w:rPr>
          <w:rFonts w:ascii="Arial" w:hAnsi="Arial" w:cs="Arial"/>
        </w:rPr>
      </w:pPr>
      <w:r w:rsidRPr="00BF0053">
        <w:rPr>
          <w:rFonts w:ascii="Arial" w:hAnsi="Arial" w:cs="Arial"/>
        </w:rPr>
        <w:t>Balancing full-time work with academic study is also a challenge. Managing workload effectively is essential to avoid burnout and maintain performance in both areas.</w:t>
      </w:r>
    </w:p>
    <w:p w14:paraId="7218A2E8" w14:textId="77777777" w:rsidR="00BF0053" w:rsidRPr="00BF0053" w:rsidRDefault="00BF0053" w:rsidP="00BF0053">
      <w:pPr>
        <w:spacing w:line="360" w:lineRule="auto"/>
        <w:rPr>
          <w:rFonts w:ascii="Arial" w:hAnsi="Arial" w:cs="Arial"/>
        </w:rPr>
      </w:pPr>
      <w:r w:rsidRPr="00BF0053">
        <w:rPr>
          <w:rFonts w:ascii="Arial" w:hAnsi="Arial" w:cs="Arial"/>
          <w:b/>
          <w:bCs/>
        </w:rPr>
        <w:t>Evidence of Readiness for Employability</w:t>
      </w:r>
    </w:p>
    <w:p w14:paraId="362EA5AD" w14:textId="77777777" w:rsidR="00BF0053" w:rsidRPr="00BF0053" w:rsidRDefault="00BF0053" w:rsidP="00BF0053">
      <w:pPr>
        <w:spacing w:line="360" w:lineRule="auto"/>
        <w:rPr>
          <w:rFonts w:ascii="Arial" w:hAnsi="Arial" w:cs="Arial"/>
        </w:rPr>
      </w:pPr>
      <w:r w:rsidRPr="00BF0053">
        <w:rPr>
          <w:rFonts w:ascii="Arial" w:hAnsi="Arial" w:cs="Arial"/>
        </w:rPr>
        <w:t>There is strong evidence of readiness for career progression. The CV shows clear development through increasingly responsible roles, from Customer Delivery Driver to Section Leader, Night Manager, and Customer &amp; Trading Manager. Managing a night team of over 30 colleagues and overseeing compliance, rotas, and performance management demonstrates the ability to lead large teams and maintain high standards.</w:t>
      </w:r>
    </w:p>
    <w:p w14:paraId="3696C061" w14:textId="77777777" w:rsidR="00BF0053" w:rsidRPr="00BF0053" w:rsidRDefault="00BF0053" w:rsidP="00BF0053">
      <w:pPr>
        <w:spacing w:line="360" w:lineRule="auto"/>
        <w:rPr>
          <w:rFonts w:ascii="Arial" w:hAnsi="Arial" w:cs="Arial"/>
        </w:rPr>
      </w:pPr>
      <w:r w:rsidRPr="00BF0053">
        <w:rPr>
          <w:rFonts w:ascii="Arial" w:hAnsi="Arial" w:cs="Arial"/>
        </w:rPr>
        <w:t>The cover letter highlights passion for people leadership, operational excellence, and customer service, which align closely with Food Manager expectations. These qualities show motivation, commitment, and alignment with organisational values.</w:t>
      </w:r>
    </w:p>
    <w:p w14:paraId="505F1D9B" w14:textId="35BC2E17" w:rsidR="00BF0053" w:rsidRPr="00BF0053" w:rsidRDefault="00BF0053" w:rsidP="00BF0053">
      <w:pPr>
        <w:spacing w:line="360" w:lineRule="auto"/>
        <w:rPr>
          <w:rFonts w:ascii="Arial" w:hAnsi="Arial" w:cs="Arial"/>
        </w:rPr>
      </w:pPr>
      <w:r w:rsidRPr="00BF0053">
        <w:rPr>
          <w:rFonts w:ascii="Arial" w:hAnsi="Arial" w:cs="Arial"/>
        </w:rPr>
        <w:t xml:space="preserve">Academic progress also demonstrates commitment to personal development. Studying for a </w:t>
      </w:r>
      <w:proofErr w:type="spellStart"/>
      <w:r w:rsidRPr="00BF0053">
        <w:rPr>
          <w:rFonts w:ascii="Arial" w:hAnsi="Arial" w:cs="Arial"/>
        </w:rPr>
        <w:t>CertHE</w:t>
      </w:r>
      <w:proofErr w:type="spellEnd"/>
      <w:r w:rsidRPr="00BF0053">
        <w:rPr>
          <w:rFonts w:ascii="Arial" w:hAnsi="Arial" w:cs="Arial"/>
        </w:rPr>
        <w:t xml:space="preserve"> while working full-time shows resilience, discipline, and a strong desire to grow. Using university resources and acting on </w:t>
      </w:r>
      <w:r w:rsidR="0050098F">
        <w:rPr>
          <w:rFonts w:ascii="Arial" w:hAnsi="Arial" w:cs="Arial"/>
        </w:rPr>
        <w:t>tutors' feedback supports</w:t>
      </w:r>
      <w:r w:rsidRPr="00BF0053">
        <w:rPr>
          <w:rFonts w:ascii="Arial" w:hAnsi="Arial" w:cs="Arial"/>
        </w:rPr>
        <w:t xml:space="preserve"> continuous improvement in academic skills.</w:t>
      </w:r>
    </w:p>
    <w:p w14:paraId="0B142DF5" w14:textId="6BFFB160" w:rsidR="00DF577D" w:rsidRDefault="00DF577D" w:rsidP="00BF0053">
      <w:pPr>
        <w:spacing w:line="360" w:lineRule="auto"/>
        <w:rPr>
          <w:rFonts w:ascii="Arial" w:hAnsi="Arial" w:cs="Arial"/>
          <w:b/>
          <w:bCs/>
        </w:rPr>
      </w:pPr>
      <w:r>
        <w:rPr>
          <w:rFonts w:ascii="Arial" w:hAnsi="Arial" w:cs="Arial"/>
          <w:b/>
          <w:bCs/>
        </w:rPr>
        <w:br w:type="page"/>
      </w:r>
    </w:p>
    <w:p w14:paraId="21B834E9" w14:textId="2E5F3ABD" w:rsidR="00CC1922" w:rsidRPr="00EA7731" w:rsidRDefault="00CC1922" w:rsidP="00CC1922">
      <w:pPr>
        <w:spacing w:line="360" w:lineRule="auto"/>
        <w:rPr>
          <w:rFonts w:ascii="Arial" w:hAnsi="Arial" w:cs="Arial"/>
          <w:sz w:val="32"/>
          <w:szCs w:val="32"/>
        </w:rPr>
      </w:pPr>
      <w:r w:rsidRPr="00913B41">
        <w:rPr>
          <w:rFonts w:ascii="Arial" w:hAnsi="Arial" w:cs="Arial"/>
          <w:b/>
          <w:bCs/>
          <w:sz w:val="32"/>
          <w:szCs w:val="32"/>
        </w:rPr>
        <w:lastRenderedPageBreak/>
        <w:t>Task 3 – Employment Goals and Personal Development Plan</w:t>
      </w:r>
    </w:p>
    <w:p w14:paraId="39F6CBA5" w14:textId="0BF56A15" w:rsidR="00EA7731" w:rsidRPr="00EA7731" w:rsidRDefault="00EA7731" w:rsidP="00EA7731">
      <w:pPr>
        <w:spacing w:line="360" w:lineRule="auto"/>
        <w:rPr>
          <w:rFonts w:ascii="Arial" w:hAnsi="Arial" w:cs="Arial"/>
        </w:rPr>
      </w:pPr>
      <w:r w:rsidRPr="00EA7731">
        <w:rPr>
          <w:rFonts w:ascii="Arial" w:hAnsi="Arial" w:cs="Arial"/>
          <w:b/>
          <w:bCs/>
        </w:rPr>
        <w:t>Employment Goals</w:t>
      </w:r>
    </w:p>
    <w:p w14:paraId="4BEF515B" w14:textId="77777777" w:rsidR="00EA7731" w:rsidRPr="00EA7731" w:rsidRDefault="00EA7731" w:rsidP="00EA7731">
      <w:pPr>
        <w:spacing w:line="360" w:lineRule="auto"/>
        <w:rPr>
          <w:rFonts w:ascii="Arial" w:hAnsi="Arial" w:cs="Arial"/>
        </w:rPr>
      </w:pPr>
      <w:r w:rsidRPr="00EA7731">
        <w:rPr>
          <w:rFonts w:ascii="Arial" w:hAnsi="Arial" w:cs="Arial"/>
        </w:rPr>
        <w:t>Based on the weaknesses identified in the SWOT analysis, both short-term and long-term goals have been set.</w:t>
      </w:r>
    </w:p>
    <w:p w14:paraId="3710F6C9" w14:textId="77777777" w:rsidR="00EA7731" w:rsidRPr="00EA7731" w:rsidRDefault="00EA7731" w:rsidP="00EA7731">
      <w:pPr>
        <w:spacing w:line="360" w:lineRule="auto"/>
        <w:rPr>
          <w:rFonts w:ascii="Arial" w:hAnsi="Arial" w:cs="Arial"/>
        </w:rPr>
      </w:pPr>
      <w:r w:rsidRPr="00EA7731">
        <w:rPr>
          <w:rFonts w:ascii="Arial" w:hAnsi="Arial" w:cs="Arial"/>
        </w:rPr>
        <w:t>Short-term goals include building confidence in managing full store operations during peak trading hours. This is important because Food Managers are expected to take responsibility for the store when senior managers are not present. Gaining experience in daytime operations will help strengthen decision-making and situational awareness.</w:t>
      </w:r>
    </w:p>
    <w:p w14:paraId="20D857FC" w14:textId="77777777" w:rsidR="00EA7731" w:rsidRPr="00EA7731" w:rsidRDefault="00EA7731" w:rsidP="00EA7731">
      <w:pPr>
        <w:spacing w:line="360" w:lineRule="auto"/>
        <w:rPr>
          <w:rFonts w:ascii="Arial" w:hAnsi="Arial" w:cs="Arial"/>
        </w:rPr>
      </w:pPr>
      <w:r w:rsidRPr="00EA7731">
        <w:rPr>
          <w:rFonts w:ascii="Arial" w:hAnsi="Arial" w:cs="Arial"/>
        </w:rPr>
        <w:t>Another short-term goal is developing skills in formal HR case management, including disciplinaries, investigations, and capability processes. This is essential for handling colleague issues fairly and consistently.</w:t>
      </w:r>
    </w:p>
    <w:p w14:paraId="26B425A8" w14:textId="082AFE7B" w:rsidR="00EA7731" w:rsidRPr="00EA7731" w:rsidRDefault="00EA7731" w:rsidP="00EA7731">
      <w:pPr>
        <w:spacing w:line="360" w:lineRule="auto"/>
        <w:rPr>
          <w:rFonts w:ascii="Arial" w:hAnsi="Arial" w:cs="Arial"/>
        </w:rPr>
      </w:pPr>
      <w:r w:rsidRPr="00EA7731">
        <w:rPr>
          <w:rFonts w:ascii="Arial" w:hAnsi="Arial" w:cs="Arial"/>
        </w:rPr>
        <w:t xml:space="preserve">The long-term goal is to </w:t>
      </w:r>
      <w:r w:rsidR="003E6FEF">
        <w:rPr>
          <w:rFonts w:ascii="Arial" w:hAnsi="Arial" w:cs="Arial"/>
        </w:rPr>
        <w:t>advance to a senior leadership role in</w:t>
      </w:r>
      <w:r w:rsidRPr="00EA7731">
        <w:rPr>
          <w:rFonts w:ascii="Arial" w:hAnsi="Arial" w:cs="Arial"/>
        </w:rPr>
        <w:t xml:space="preserve"> retail, such as Store Manager or Senior Manager. This aligns with career aspirations to lead larger teams, influence store strategy, and contribute to overall performance. Achieving this goal requires strong operational capability, effective people leadership, and confidence in managing complex HR and operational challenges.</w:t>
      </w:r>
    </w:p>
    <w:p w14:paraId="68155FF7" w14:textId="2EEAD18F" w:rsidR="00EA7731" w:rsidRPr="00EA7731" w:rsidRDefault="00EA7731" w:rsidP="00EA7731">
      <w:pPr>
        <w:spacing w:line="360" w:lineRule="auto"/>
        <w:rPr>
          <w:rFonts w:ascii="Arial" w:hAnsi="Arial" w:cs="Arial"/>
        </w:rPr>
      </w:pPr>
      <w:r w:rsidRPr="00EA7731">
        <w:rPr>
          <w:rFonts w:ascii="Arial" w:hAnsi="Arial" w:cs="Arial"/>
          <w:b/>
          <w:bCs/>
        </w:rPr>
        <w:t>Personal Development Plan</w:t>
      </w:r>
      <w:r w:rsidR="005D4815">
        <w:rPr>
          <w:rFonts w:ascii="Arial" w:hAnsi="Arial" w:cs="Arial"/>
          <w:b/>
          <w:bCs/>
        </w:rPr>
        <w:t xml:space="preserve"> (PDP)</w:t>
      </w:r>
    </w:p>
    <w:p w14:paraId="170F80F1" w14:textId="77777777" w:rsidR="00EA7731" w:rsidRPr="00EA7731" w:rsidRDefault="00EA7731" w:rsidP="00EA7731">
      <w:pPr>
        <w:spacing w:line="360" w:lineRule="auto"/>
        <w:rPr>
          <w:rFonts w:ascii="Arial" w:hAnsi="Arial" w:cs="Arial"/>
        </w:rPr>
      </w:pPr>
      <w:r w:rsidRPr="00EA7731">
        <w:rPr>
          <w:rFonts w:ascii="Arial" w:hAnsi="Arial" w:cs="Arial"/>
        </w:rPr>
        <w:t>To build confidence in store-wide leadership, opportunities will be requested to lead daytime operations during busy periods within the next three months. Shadowing senior managers will provide exposure to real-time decision-making and help develop a broader understanding of store operations.</w:t>
      </w:r>
    </w:p>
    <w:p w14:paraId="48D25AD8" w14:textId="4892A814" w:rsidR="00EA7731" w:rsidRPr="00EA7731" w:rsidRDefault="00EA7731" w:rsidP="00EA7731">
      <w:pPr>
        <w:spacing w:line="360" w:lineRule="auto"/>
        <w:rPr>
          <w:rFonts w:ascii="Arial" w:hAnsi="Arial" w:cs="Arial"/>
        </w:rPr>
      </w:pPr>
      <w:r w:rsidRPr="00EA7731">
        <w:rPr>
          <w:rFonts w:ascii="Arial" w:hAnsi="Arial" w:cs="Arial"/>
        </w:rPr>
        <w:t xml:space="preserve">To develop HR case management skills, internal training modules on </w:t>
      </w:r>
      <w:r w:rsidR="003E6FEF">
        <w:rPr>
          <w:rFonts w:ascii="Arial" w:hAnsi="Arial" w:cs="Arial"/>
        </w:rPr>
        <w:t>disciplinary and investigative processes</w:t>
      </w:r>
      <w:r w:rsidRPr="00EA7731">
        <w:rPr>
          <w:rFonts w:ascii="Arial" w:hAnsi="Arial" w:cs="Arial"/>
        </w:rPr>
        <w:t xml:space="preserve"> will be completed within the next six months. Observing or supporting real cases under supervision will provide practical experience and help build confidence.</w:t>
      </w:r>
    </w:p>
    <w:p w14:paraId="48F3DA46" w14:textId="75426C31" w:rsidR="00EA7731" w:rsidRPr="00EA7731" w:rsidRDefault="00EA7731" w:rsidP="00EA7731">
      <w:pPr>
        <w:spacing w:line="360" w:lineRule="auto"/>
        <w:rPr>
          <w:rFonts w:ascii="Arial" w:hAnsi="Arial" w:cs="Arial"/>
        </w:rPr>
      </w:pPr>
      <w:r w:rsidRPr="00EA7731">
        <w:rPr>
          <w:rFonts w:ascii="Arial" w:hAnsi="Arial" w:cs="Arial"/>
        </w:rPr>
        <w:t xml:space="preserve">To support long-term progression, academic studies will continue with the aim of completing the </w:t>
      </w:r>
      <w:proofErr w:type="spellStart"/>
      <w:r w:rsidRPr="00EA7731">
        <w:rPr>
          <w:rFonts w:ascii="Arial" w:hAnsi="Arial" w:cs="Arial"/>
        </w:rPr>
        <w:t>CertHE</w:t>
      </w:r>
      <w:proofErr w:type="spellEnd"/>
      <w:r w:rsidRPr="00EA7731">
        <w:rPr>
          <w:rFonts w:ascii="Arial" w:hAnsi="Arial" w:cs="Arial"/>
        </w:rPr>
        <w:t xml:space="preserve"> with strong grades. Personal development planning is an </w:t>
      </w:r>
      <w:r w:rsidRPr="00EA7731">
        <w:rPr>
          <w:rFonts w:ascii="Arial" w:hAnsi="Arial" w:cs="Arial"/>
        </w:rPr>
        <w:lastRenderedPageBreak/>
        <w:t xml:space="preserve">important tool for improving employability and supporting structured career growth (Cottrell, 2015). Weekly study time will be </w:t>
      </w:r>
      <w:r w:rsidR="0050098F">
        <w:rPr>
          <w:rFonts w:ascii="Arial" w:hAnsi="Arial" w:cs="Arial"/>
        </w:rPr>
        <w:t>scheduled, and university resources, such as academic skills workshops,</w:t>
      </w:r>
      <w:r w:rsidRPr="00EA7731">
        <w:rPr>
          <w:rFonts w:ascii="Arial" w:hAnsi="Arial" w:cs="Arial"/>
        </w:rPr>
        <w:t xml:space="preserve"> will be used to strengthen writing and referencing skills.</w:t>
      </w:r>
    </w:p>
    <w:p w14:paraId="7E7D04BB" w14:textId="4FF1A193" w:rsidR="00DF577D" w:rsidRPr="00EA7731" w:rsidRDefault="00EA7731" w:rsidP="00EA7731">
      <w:pPr>
        <w:spacing w:line="360" w:lineRule="auto"/>
        <w:rPr>
          <w:rFonts w:ascii="Arial" w:hAnsi="Arial" w:cs="Arial"/>
        </w:rPr>
      </w:pPr>
      <w:r w:rsidRPr="00EA7731">
        <w:rPr>
          <w:rFonts w:ascii="Arial" w:hAnsi="Arial" w:cs="Arial"/>
        </w:rPr>
        <w:t>Progress will be measured through feedback from managers, successful completion of training, and increased confidence in handling operational and HR responsibilities.</w:t>
      </w:r>
      <w:r w:rsidR="00DF577D">
        <w:rPr>
          <w:rFonts w:ascii="Arial" w:hAnsi="Arial" w:cs="Arial"/>
          <w:b/>
          <w:bCs/>
        </w:rPr>
        <w:br w:type="page"/>
      </w:r>
    </w:p>
    <w:p w14:paraId="550FAC0B" w14:textId="2033CE46" w:rsidR="00CC1922" w:rsidRPr="00913B41" w:rsidRDefault="00CC1922" w:rsidP="00CC1922">
      <w:pPr>
        <w:spacing w:line="360" w:lineRule="auto"/>
        <w:rPr>
          <w:rFonts w:ascii="Arial" w:hAnsi="Arial" w:cs="Arial"/>
          <w:sz w:val="32"/>
          <w:szCs w:val="32"/>
        </w:rPr>
      </w:pPr>
      <w:r w:rsidRPr="00913B41">
        <w:rPr>
          <w:rFonts w:ascii="Arial" w:hAnsi="Arial" w:cs="Arial"/>
          <w:b/>
          <w:bCs/>
          <w:sz w:val="32"/>
          <w:szCs w:val="32"/>
        </w:rPr>
        <w:lastRenderedPageBreak/>
        <w:t>References</w:t>
      </w:r>
    </w:p>
    <w:p w14:paraId="09C2441A" w14:textId="23192AD6" w:rsidR="00405F45" w:rsidRPr="00405F45" w:rsidRDefault="00CC1922" w:rsidP="00405F45">
      <w:pPr>
        <w:spacing w:line="360" w:lineRule="auto"/>
        <w:rPr>
          <w:rFonts w:ascii="Arial" w:hAnsi="Arial" w:cs="Arial"/>
        </w:rPr>
      </w:pPr>
      <w:r w:rsidRPr="00913B41">
        <w:rPr>
          <w:rFonts w:ascii="Arial" w:hAnsi="Arial" w:cs="Arial"/>
        </w:rPr>
        <w:t>C</w:t>
      </w:r>
      <w:r w:rsidR="00405F45" w:rsidRPr="00405F45">
        <w:rPr>
          <w:rFonts w:ascii="Arial" w:hAnsi="Arial" w:cs="Arial"/>
        </w:rPr>
        <w:t>ottrell, S. (2015)</w:t>
      </w:r>
      <w:r w:rsidR="003E6FEF">
        <w:rPr>
          <w:rFonts w:ascii="Arial" w:hAnsi="Arial" w:cs="Arial"/>
        </w:rPr>
        <w:t>.</w:t>
      </w:r>
      <w:r w:rsidR="00405F45" w:rsidRPr="00405F45">
        <w:rPr>
          <w:rFonts w:ascii="Arial" w:hAnsi="Arial" w:cs="Arial"/>
        </w:rPr>
        <w:t xml:space="preserve"> </w:t>
      </w:r>
      <w:r w:rsidR="00405F45" w:rsidRPr="00405F45">
        <w:rPr>
          <w:rFonts w:ascii="Arial" w:hAnsi="Arial" w:cs="Arial"/>
          <w:i/>
          <w:iCs/>
        </w:rPr>
        <w:t>Skills for Success: Personal Development and Employability</w:t>
      </w:r>
      <w:r w:rsidR="00405F45" w:rsidRPr="00405F45">
        <w:rPr>
          <w:rFonts w:ascii="Arial" w:hAnsi="Arial" w:cs="Arial"/>
        </w:rPr>
        <w:t xml:space="preserve">. 3rd </w:t>
      </w:r>
      <w:proofErr w:type="spellStart"/>
      <w:r w:rsidR="00405F45" w:rsidRPr="00405F45">
        <w:rPr>
          <w:rFonts w:ascii="Arial" w:hAnsi="Arial" w:cs="Arial"/>
        </w:rPr>
        <w:t>edn</w:t>
      </w:r>
      <w:proofErr w:type="spellEnd"/>
      <w:r w:rsidR="00405F45" w:rsidRPr="00405F45">
        <w:rPr>
          <w:rFonts w:ascii="Arial" w:hAnsi="Arial" w:cs="Arial"/>
        </w:rPr>
        <w:t>. Basingstoke: Palgrave Macmillan.</w:t>
      </w:r>
    </w:p>
    <w:p w14:paraId="7CBB6292" w14:textId="77777777" w:rsidR="00405F45" w:rsidRPr="00405F45" w:rsidRDefault="00405F45" w:rsidP="00405F45">
      <w:pPr>
        <w:spacing w:line="360" w:lineRule="auto"/>
        <w:rPr>
          <w:rFonts w:ascii="Arial" w:hAnsi="Arial" w:cs="Arial"/>
        </w:rPr>
      </w:pPr>
      <w:r w:rsidRPr="00405F45">
        <w:rPr>
          <w:rFonts w:ascii="Arial" w:hAnsi="Arial" w:cs="Arial"/>
        </w:rPr>
        <w:t xml:space="preserve">Hoedemakers, J.H., </w:t>
      </w:r>
      <w:proofErr w:type="spellStart"/>
      <w:r w:rsidRPr="00405F45">
        <w:rPr>
          <w:rFonts w:ascii="Arial" w:hAnsi="Arial" w:cs="Arial"/>
        </w:rPr>
        <w:t>Vanderstukken</w:t>
      </w:r>
      <w:proofErr w:type="spellEnd"/>
      <w:r w:rsidRPr="00405F45">
        <w:rPr>
          <w:rFonts w:ascii="Arial" w:hAnsi="Arial" w:cs="Arial"/>
        </w:rPr>
        <w:t xml:space="preserve">, A.V. and Stoffers, J.S. (2023) ‘The influence of leadership on employees’ employability: a systematic literature review’, </w:t>
      </w:r>
      <w:r w:rsidRPr="00405F45">
        <w:rPr>
          <w:rFonts w:ascii="Arial" w:hAnsi="Arial" w:cs="Arial"/>
          <w:i/>
          <w:iCs/>
        </w:rPr>
        <w:t>Frontiers in Psychology</w:t>
      </w:r>
      <w:r w:rsidRPr="00405F45">
        <w:rPr>
          <w:rFonts w:ascii="Arial" w:hAnsi="Arial" w:cs="Arial"/>
        </w:rPr>
        <w:t>, 14, pp. 1–15.</w:t>
      </w:r>
    </w:p>
    <w:p w14:paraId="3BC18608" w14:textId="4380225A" w:rsidR="00405F45" w:rsidRPr="00405F45" w:rsidRDefault="00405F45" w:rsidP="00405F45">
      <w:pPr>
        <w:spacing w:line="360" w:lineRule="auto"/>
        <w:rPr>
          <w:rFonts w:ascii="Arial" w:hAnsi="Arial" w:cs="Arial"/>
        </w:rPr>
      </w:pPr>
      <w:proofErr w:type="spellStart"/>
      <w:r w:rsidRPr="00405F45">
        <w:rPr>
          <w:rFonts w:ascii="Arial" w:hAnsi="Arial" w:cs="Arial"/>
        </w:rPr>
        <w:t>Stegling</w:t>
      </w:r>
      <w:proofErr w:type="spellEnd"/>
      <w:r w:rsidRPr="00405F45">
        <w:rPr>
          <w:rFonts w:ascii="Arial" w:hAnsi="Arial" w:cs="Arial"/>
        </w:rPr>
        <w:t>, B.C. (2022)</w:t>
      </w:r>
      <w:r w:rsidR="003E6FEF">
        <w:rPr>
          <w:rFonts w:ascii="Arial" w:hAnsi="Arial" w:cs="Arial"/>
        </w:rPr>
        <w:t>.</w:t>
      </w:r>
      <w:r w:rsidRPr="00405F45">
        <w:rPr>
          <w:rFonts w:ascii="Arial" w:hAnsi="Arial" w:cs="Arial"/>
        </w:rPr>
        <w:t xml:space="preserve"> </w:t>
      </w:r>
      <w:r w:rsidRPr="00405F45">
        <w:rPr>
          <w:rFonts w:ascii="Arial" w:hAnsi="Arial" w:cs="Arial"/>
          <w:i/>
          <w:iCs/>
        </w:rPr>
        <w:t>Investigating the role of retail management skills in improving customer satisfaction at a retail group</w:t>
      </w:r>
      <w:r w:rsidRPr="00405F45">
        <w:rPr>
          <w:rFonts w:ascii="Arial" w:hAnsi="Arial" w:cs="Arial"/>
        </w:rPr>
        <w:t>. Bloemfontein: University of the Free State.</w:t>
      </w:r>
    </w:p>
    <w:p w14:paraId="0A3FB8A7" w14:textId="77777777" w:rsidR="00405F45" w:rsidRPr="00405F45" w:rsidRDefault="00405F45" w:rsidP="00405F45">
      <w:pPr>
        <w:spacing w:line="360" w:lineRule="auto"/>
        <w:rPr>
          <w:rFonts w:ascii="Arial" w:hAnsi="Arial" w:cs="Arial"/>
        </w:rPr>
      </w:pPr>
      <w:r w:rsidRPr="00405F45">
        <w:rPr>
          <w:rFonts w:ascii="Arial" w:hAnsi="Arial" w:cs="Arial"/>
        </w:rPr>
        <w:t xml:space="preserve">UK Commission for Employment and Skills (2015) </w:t>
      </w:r>
      <w:r w:rsidRPr="00405F45">
        <w:rPr>
          <w:rFonts w:ascii="Arial" w:hAnsi="Arial" w:cs="Arial"/>
          <w:i/>
          <w:iCs/>
        </w:rPr>
        <w:t>Sector insights: skills and performance challenges in the retail sector</w:t>
      </w:r>
      <w:r w:rsidRPr="00405F45">
        <w:rPr>
          <w:rFonts w:ascii="Arial" w:hAnsi="Arial" w:cs="Arial"/>
        </w:rPr>
        <w:t xml:space="preserve">. Available at: </w:t>
      </w:r>
      <w:hyperlink r:id="rId5" w:history="1">
        <w:r w:rsidRPr="00405F45">
          <w:rPr>
            <w:rStyle w:val="Hyperlink"/>
            <w:rFonts w:ascii="Arial" w:hAnsi="Arial" w:cs="Arial"/>
          </w:rPr>
          <w:t>https://www.gov.uk</w:t>
        </w:r>
      </w:hyperlink>
      <w:r w:rsidRPr="00405F45">
        <w:rPr>
          <w:rFonts w:ascii="Arial" w:hAnsi="Arial" w:cs="Arial"/>
        </w:rPr>
        <w:t xml:space="preserve"> (Accessed: 2 March 2026).</w:t>
      </w:r>
    </w:p>
    <w:p w14:paraId="11959318" w14:textId="51A7B5EE" w:rsidR="0014718F" w:rsidRPr="00605012" w:rsidRDefault="00405F45" w:rsidP="00405F45">
      <w:pPr>
        <w:spacing w:line="360" w:lineRule="auto"/>
        <w:rPr>
          <w:rFonts w:ascii="Arial" w:hAnsi="Arial" w:cs="Arial"/>
        </w:rPr>
      </w:pPr>
      <w:r w:rsidRPr="00405F45">
        <w:rPr>
          <w:rFonts w:ascii="Arial" w:hAnsi="Arial" w:cs="Arial"/>
        </w:rPr>
        <w:t xml:space="preserve">Wiid, J.A., </w:t>
      </w:r>
      <w:proofErr w:type="gramStart"/>
      <w:r w:rsidRPr="00405F45">
        <w:rPr>
          <w:rFonts w:ascii="Arial" w:hAnsi="Arial" w:cs="Arial"/>
        </w:rPr>
        <w:t>Cant</w:t>
      </w:r>
      <w:proofErr w:type="gramEnd"/>
      <w:r w:rsidRPr="00405F45">
        <w:rPr>
          <w:rFonts w:ascii="Arial" w:hAnsi="Arial" w:cs="Arial"/>
        </w:rPr>
        <w:t xml:space="preserve">, M.C. and Senooane, B. (2022) ‘Is retail leadership what the economy needs today? Key factors for effectiveness, </w:t>
      </w:r>
      <w:r w:rsidRPr="00405F45">
        <w:rPr>
          <w:rFonts w:ascii="Arial" w:hAnsi="Arial" w:cs="Arial"/>
          <w:i/>
          <w:iCs/>
        </w:rPr>
        <w:t>International Journal of Research in Business and Social Science</w:t>
      </w:r>
      <w:r w:rsidRPr="00405F45">
        <w:rPr>
          <w:rFonts w:ascii="Arial" w:hAnsi="Arial" w:cs="Arial"/>
        </w:rPr>
        <w:t>, 11(10), pp. 97–109.</w:t>
      </w:r>
    </w:p>
    <w:sectPr w:rsidR="0014718F" w:rsidRPr="006050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012"/>
    <w:rsid w:val="0014718F"/>
    <w:rsid w:val="001F6AC5"/>
    <w:rsid w:val="00290D05"/>
    <w:rsid w:val="003022E3"/>
    <w:rsid w:val="003630CA"/>
    <w:rsid w:val="003E6FEF"/>
    <w:rsid w:val="00405F45"/>
    <w:rsid w:val="0050098F"/>
    <w:rsid w:val="005D4815"/>
    <w:rsid w:val="00605012"/>
    <w:rsid w:val="00607AF5"/>
    <w:rsid w:val="00780162"/>
    <w:rsid w:val="00890783"/>
    <w:rsid w:val="00894578"/>
    <w:rsid w:val="009A7689"/>
    <w:rsid w:val="009D5589"/>
    <w:rsid w:val="00A01738"/>
    <w:rsid w:val="00AD1CE5"/>
    <w:rsid w:val="00B958F0"/>
    <w:rsid w:val="00BF0053"/>
    <w:rsid w:val="00CC1922"/>
    <w:rsid w:val="00CC5648"/>
    <w:rsid w:val="00D96E0D"/>
    <w:rsid w:val="00DE59C0"/>
    <w:rsid w:val="00DF577D"/>
    <w:rsid w:val="00E1680C"/>
    <w:rsid w:val="00E502B5"/>
    <w:rsid w:val="00EA7731"/>
    <w:rsid w:val="00FE1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9CD3C"/>
  <w15:chartTrackingRefBased/>
  <w15:docId w15:val="{B4AD21CF-9A97-4293-A2D6-5B70BFDA5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50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50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50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50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50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0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0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0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0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0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50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0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0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0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0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0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0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012"/>
    <w:rPr>
      <w:rFonts w:eastAsiaTheme="majorEastAsia" w:cstheme="majorBidi"/>
      <w:color w:val="272727" w:themeColor="text1" w:themeTint="D8"/>
    </w:rPr>
  </w:style>
  <w:style w:type="paragraph" w:styleId="Title">
    <w:name w:val="Title"/>
    <w:basedOn w:val="Normal"/>
    <w:next w:val="Normal"/>
    <w:link w:val="TitleChar"/>
    <w:uiPriority w:val="10"/>
    <w:qFormat/>
    <w:rsid w:val="006050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0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0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0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012"/>
    <w:pPr>
      <w:spacing w:before="160"/>
      <w:jc w:val="center"/>
    </w:pPr>
    <w:rPr>
      <w:i/>
      <w:iCs/>
      <w:color w:val="404040" w:themeColor="text1" w:themeTint="BF"/>
    </w:rPr>
  </w:style>
  <w:style w:type="character" w:customStyle="1" w:styleId="QuoteChar">
    <w:name w:val="Quote Char"/>
    <w:basedOn w:val="DefaultParagraphFont"/>
    <w:link w:val="Quote"/>
    <w:uiPriority w:val="29"/>
    <w:rsid w:val="00605012"/>
    <w:rPr>
      <w:i/>
      <w:iCs/>
      <w:color w:val="404040" w:themeColor="text1" w:themeTint="BF"/>
    </w:rPr>
  </w:style>
  <w:style w:type="paragraph" w:styleId="ListParagraph">
    <w:name w:val="List Paragraph"/>
    <w:basedOn w:val="Normal"/>
    <w:uiPriority w:val="34"/>
    <w:qFormat/>
    <w:rsid w:val="00605012"/>
    <w:pPr>
      <w:ind w:left="720"/>
      <w:contextualSpacing/>
    </w:pPr>
  </w:style>
  <w:style w:type="character" w:styleId="IntenseEmphasis">
    <w:name w:val="Intense Emphasis"/>
    <w:basedOn w:val="DefaultParagraphFont"/>
    <w:uiPriority w:val="21"/>
    <w:qFormat/>
    <w:rsid w:val="00605012"/>
    <w:rPr>
      <w:i/>
      <w:iCs/>
      <w:color w:val="0F4761" w:themeColor="accent1" w:themeShade="BF"/>
    </w:rPr>
  </w:style>
  <w:style w:type="paragraph" w:styleId="IntenseQuote">
    <w:name w:val="Intense Quote"/>
    <w:basedOn w:val="Normal"/>
    <w:next w:val="Normal"/>
    <w:link w:val="IntenseQuoteChar"/>
    <w:uiPriority w:val="30"/>
    <w:qFormat/>
    <w:rsid w:val="006050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012"/>
    <w:rPr>
      <w:i/>
      <w:iCs/>
      <w:color w:val="0F4761" w:themeColor="accent1" w:themeShade="BF"/>
    </w:rPr>
  </w:style>
  <w:style w:type="character" w:styleId="IntenseReference">
    <w:name w:val="Intense Reference"/>
    <w:basedOn w:val="DefaultParagraphFont"/>
    <w:uiPriority w:val="32"/>
    <w:qFormat/>
    <w:rsid w:val="00605012"/>
    <w:rPr>
      <w:b/>
      <w:bCs/>
      <w:smallCaps/>
      <w:color w:val="0F4761" w:themeColor="accent1" w:themeShade="BF"/>
      <w:spacing w:val="5"/>
    </w:rPr>
  </w:style>
  <w:style w:type="character" w:styleId="Hyperlink">
    <w:name w:val="Hyperlink"/>
    <w:basedOn w:val="DefaultParagraphFont"/>
    <w:uiPriority w:val="99"/>
    <w:unhideWhenUsed/>
    <w:rsid w:val="00CC1922"/>
    <w:rPr>
      <w:color w:val="467886" w:themeColor="hyperlink"/>
      <w:u w:val="single"/>
    </w:rPr>
  </w:style>
  <w:style w:type="character" w:styleId="UnresolvedMention">
    <w:name w:val="Unresolved Mention"/>
    <w:basedOn w:val="DefaultParagraphFont"/>
    <w:uiPriority w:val="99"/>
    <w:semiHidden/>
    <w:unhideWhenUsed/>
    <w:rsid w:val="00CC1922"/>
    <w:rPr>
      <w:color w:val="605E5C"/>
      <w:shd w:val="clear" w:color="auto" w:fill="E1DFDD"/>
    </w:rPr>
  </w:style>
  <w:style w:type="paragraph" w:styleId="NormalWeb">
    <w:name w:val="Normal (Web)"/>
    <w:basedOn w:val="Normal"/>
    <w:uiPriority w:val="99"/>
    <w:semiHidden/>
    <w:unhideWhenUsed/>
    <w:rsid w:val="00D96E0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v.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86</TotalTime>
  <Pages>8</Pages>
  <Words>1749</Words>
  <Characters>9973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Asam Rashid</dc:creator>
  <cp:keywords/>
  <dc:description/>
  <cp:lastModifiedBy>Asam Rashid</cp:lastModifiedBy>
  <cp:revision>9</cp:revision>
  <dcterms:created xsi:type="dcterms:W3CDTF">2026-03-09T08:48:00Z</dcterms:created>
  <dcterms:modified xsi:type="dcterms:W3CDTF">2026-03-09T11:29:00Z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706f9614-306b-4530-b95d-7bd14fe73be8</vt:lpwstr>
  </property>
</Properties>
</file>