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27A83E" w14:textId="653754D7" w:rsidR="000658C7" w:rsidRPr="005677B6" w:rsidRDefault="007721FE" w:rsidP="005677B6">
      <w:pPr>
        <w:ind w:left="1440" w:firstLine="720"/>
        <w:rPr>
          <w:b/>
          <w:bCs/>
          <w:sz w:val="28"/>
          <w:szCs w:val="28"/>
        </w:rPr>
      </w:pPr>
      <w:r w:rsidRPr="005677B6">
        <w:rPr>
          <w:b/>
          <w:bCs/>
          <w:sz w:val="28"/>
          <w:szCs w:val="28"/>
        </w:rPr>
        <w:t>WORD PROCESS</w:t>
      </w:r>
      <w:r w:rsidR="005677B6" w:rsidRPr="005677B6">
        <w:rPr>
          <w:b/>
          <w:bCs/>
          <w:sz w:val="28"/>
          <w:szCs w:val="28"/>
        </w:rPr>
        <w:t>ING WORK SHEET</w:t>
      </w:r>
    </w:p>
    <w:p w14:paraId="01630468" w14:textId="1B3D3303" w:rsidR="00733FCA" w:rsidRDefault="00733FCA">
      <w:pPr>
        <w:rPr>
          <w:b/>
          <w:bCs/>
        </w:rPr>
      </w:pPr>
      <w:r>
        <w:rPr>
          <w:b/>
          <w:bCs/>
        </w:rPr>
        <w:t>Th</w:t>
      </w:r>
      <w:r w:rsidR="002A5025">
        <w:rPr>
          <w:b/>
          <w:bCs/>
        </w:rPr>
        <w:t>e text you are working on/with is an</w:t>
      </w:r>
      <w:r>
        <w:rPr>
          <w:b/>
          <w:bCs/>
        </w:rPr>
        <w:t xml:space="preserve"> extract from a book chapter co-authored by the tutor and colleagues. </w:t>
      </w:r>
      <w:r w:rsidR="000F1F78">
        <w:rPr>
          <w:b/>
          <w:bCs/>
        </w:rPr>
        <w:t>The full reference to the document is as follows:</w:t>
      </w:r>
    </w:p>
    <w:p w14:paraId="3DA4D795" w14:textId="2AFBDC5C" w:rsidR="000F1F78" w:rsidRDefault="00ED2001">
      <w:pPr>
        <w:rPr>
          <w:rFonts w:ascii="Arial" w:hAnsi="Arial" w:cs="Arial"/>
          <w:color w:val="222222"/>
          <w:sz w:val="20"/>
          <w:szCs w:val="20"/>
          <w:shd w:val="clear" w:color="auto" w:fill="FFFFFF"/>
        </w:rPr>
      </w:pPr>
      <w:r>
        <w:rPr>
          <w:rFonts w:ascii="Arial" w:hAnsi="Arial" w:cs="Arial"/>
          <w:color w:val="222222"/>
          <w:sz w:val="20"/>
          <w:szCs w:val="20"/>
          <w:shd w:val="clear" w:color="auto" w:fill="FFFFFF"/>
        </w:rPr>
        <w:t>Wale-</w:t>
      </w:r>
      <w:proofErr w:type="spellStart"/>
      <w:r>
        <w:rPr>
          <w:rFonts w:ascii="Arial" w:hAnsi="Arial" w:cs="Arial"/>
          <w:color w:val="222222"/>
          <w:sz w:val="20"/>
          <w:szCs w:val="20"/>
          <w:shd w:val="clear" w:color="auto" w:fill="FFFFFF"/>
        </w:rPr>
        <w:t>Oshinowo</w:t>
      </w:r>
      <w:proofErr w:type="spellEnd"/>
      <w:r>
        <w:rPr>
          <w:rFonts w:ascii="Arial" w:hAnsi="Arial" w:cs="Arial"/>
          <w:color w:val="222222"/>
          <w:sz w:val="20"/>
          <w:szCs w:val="20"/>
          <w:shd w:val="clear" w:color="auto" w:fill="FFFFFF"/>
        </w:rPr>
        <w:t xml:space="preserve">, B.A., Uba, C.D., </w:t>
      </w:r>
      <w:proofErr w:type="spellStart"/>
      <w:r>
        <w:rPr>
          <w:rFonts w:ascii="Arial" w:hAnsi="Arial" w:cs="Arial"/>
          <w:color w:val="222222"/>
          <w:sz w:val="20"/>
          <w:szCs w:val="20"/>
          <w:shd w:val="clear" w:color="auto" w:fill="FFFFFF"/>
        </w:rPr>
        <w:t>Adeyeye</w:t>
      </w:r>
      <w:proofErr w:type="spellEnd"/>
      <w:r>
        <w:rPr>
          <w:rFonts w:ascii="Arial" w:hAnsi="Arial" w:cs="Arial"/>
          <w:color w:val="222222"/>
          <w:sz w:val="20"/>
          <w:szCs w:val="20"/>
          <w:shd w:val="clear" w:color="auto" w:fill="FFFFFF"/>
        </w:rPr>
        <w:t xml:space="preserve">, M.M. and </w:t>
      </w:r>
      <w:proofErr w:type="spellStart"/>
      <w:r>
        <w:rPr>
          <w:rFonts w:ascii="Arial" w:hAnsi="Arial" w:cs="Arial"/>
          <w:color w:val="222222"/>
          <w:sz w:val="20"/>
          <w:szCs w:val="20"/>
          <w:shd w:val="clear" w:color="auto" w:fill="FFFFFF"/>
        </w:rPr>
        <w:t>Omobowale</w:t>
      </w:r>
      <w:proofErr w:type="spellEnd"/>
      <w:r>
        <w:rPr>
          <w:rFonts w:ascii="Arial" w:hAnsi="Arial" w:cs="Arial"/>
          <w:color w:val="222222"/>
          <w:sz w:val="20"/>
          <w:szCs w:val="20"/>
          <w:shd w:val="clear" w:color="auto" w:fill="FFFFFF"/>
        </w:rPr>
        <w:t>, A.O., 2019. Understanding Social Entrepreneurship in the African Context: An Exploratory Review of Evidence From Nigeria. In </w:t>
      </w:r>
      <w:r>
        <w:rPr>
          <w:rFonts w:ascii="Arial" w:hAnsi="Arial" w:cs="Arial"/>
          <w:i/>
          <w:iCs/>
          <w:color w:val="222222"/>
          <w:sz w:val="20"/>
          <w:szCs w:val="20"/>
          <w:shd w:val="clear" w:color="auto" w:fill="FFFFFF"/>
        </w:rPr>
        <w:t>Handbook of Research on Value Creation for Small and Micro Social Enterprises</w:t>
      </w:r>
      <w:r>
        <w:rPr>
          <w:rFonts w:ascii="Arial" w:hAnsi="Arial" w:cs="Arial"/>
          <w:color w:val="222222"/>
          <w:sz w:val="20"/>
          <w:szCs w:val="20"/>
          <w:shd w:val="clear" w:color="auto" w:fill="FFFFFF"/>
        </w:rPr>
        <w:t xml:space="preserve"> (pp. 188-206). </w:t>
      </w:r>
      <w:r w:rsidR="004B5545">
        <w:rPr>
          <w:rFonts w:ascii="Arial" w:hAnsi="Arial" w:cs="Arial"/>
          <w:color w:val="222222"/>
          <w:sz w:val="20"/>
          <w:szCs w:val="20"/>
          <w:shd w:val="clear" w:color="auto" w:fill="FFFFFF"/>
        </w:rPr>
        <w:t xml:space="preserve">Hershey: </w:t>
      </w:r>
      <w:r>
        <w:rPr>
          <w:rFonts w:ascii="Arial" w:hAnsi="Arial" w:cs="Arial"/>
          <w:color w:val="222222"/>
          <w:sz w:val="20"/>
          <w:szCs w:val="20"/>
          <w:shd w:val="clear" w:color="auto" w:fill="FFFFFF"/>
        </w:rPr>
        <w:t>IGI Global.</w:t>
      </w:r>
    </w:p>
    <w:p w14:paraId="1B4176E9" w14:textId="77777777" w:rsidR="0098415D" w:rsidRDefault="0098415D">
      <w:pPr>
        <w:rPr>
          <w:b/>
          <w:bCs/>
        </w:rPr>
      </w:pPr>
    </w:p>
    <w:p w14:paraId="25B1B6D0" w14:textId="1152AAA7" w:rsidR="001B6AF5" w:rsidRDefault="00B71988">
      <w:pPr>
        <w:rPr>
          <w:b/>
          <w:bCs/>
        </w:rPr>
      </w:pPr>
      <w:r>
        <w:rPr>
          <w:b/>
          <w:bCs/>
        </w:rPr>
        <w:t>C</w:t>
      </w:r>
      <w:r w:rsidR="00BD6213">
        <w:rPr>
          <w:b/>
          <w:bCs/>
        </w:rPr>
        <w:t xml:space="preserve">omplete the following word processing formatting </w:t>
      </w:r>
      <w:r w:rsidR="00283B9B">
        <w:rPr>
          <w:b/>
          <w:bCs/>
        </w:rPr>
        <w:t>tasks</w:t>
      </w:r>
    </w:p>
    <w:p w14:paraId="50FEDCC4" w14:textId="14DBD8ED" w:rsidR="001B6AF5" w:rsidRPr="001B6AF5" w:rsidRDefault="001B6AF5" w:rsidP="001B6AF5">
      <w:pPr>
        <w:pStyle w:val="ListParagraph"/>
        <w:numPr>
          <w:ilvl w:val="0"/>
          <w:numId w:val="1"/>
        </w:numPr>
      </w:pPr>
      <w:r w:rsidRPr="001B6AF5">
        <w:t>Apply heading styles to the headings in the worksheet document</w:t>
      </w:r>
    </w:p>
    <w:p w14:paraId="5C681E26" w14:textId="77777777" w:rsidR="001B6AF5" w:rsidRPr="001B6AF5" w:rsidRDefault="001B6AF5" w:rsidP="001B6AF5">
      <w:pPr>
        <w:pStyle w:val="ListParagraph"/>
        <w:numPr>
          <w:ilvl w:val="0"/>
          <w:numId w:val="1"/>
        </w:numPr>
      </w:pPr>
      <w:r w:rsidRPr="001B6AF5">
        <w:t>Insert TOC</w:t>
      </w:r>
    </w:p>
    <w:p w14:paraId="7FD9B391" w14:textId="5505592B" w:rsidR="001B6AF5" w:rsidRPr="001B6AF5" w:rsidRDefault="001B6AF5" w:rsidP="001B6AF5">
      <w:pPr>
        <w:pStyle w:val="ListParagraph"/>
        <w:numPr>
          <w:ilvl w:val="0"/>
          <w:numId w:val="1"/>
        </w:numPr>
      </w:pPr>
      <w:r w:rsidRPr="001B6AF5">
        <w:t>Apply page break</w:t>
      </w:r>
      <w:r w:rsidR="00E02B99">
        <w:t xml:space="preserve"> to</w:t>
      </w:r>
      <w:r w:rsidR="001A35F4">
        <w:t xml:space="preserve"> the </w:t>
      </w:r>
      <w:r w:rsidR="00CF399A">
        <w:t xml:space="preserve">TOC and </w:t>
      </w:r>
      <w:r w:rsidR="001A35F4">
        <w:t>main headings</w:t>
      </w:r>
      <w:r w:rsidR="00CF399A">
        <w:t xml:space="preserve"> in uppercase</w:t>
      </w:r>
    </w:p>
    <w:p w14:paraId="5DCABA29" w14:textId="0158AA6A" w:rsidR="001B6AF5" w:rsidRDefault="001B6AF5" w:rsidP="001B6AF5">
      <w:pPr>
        <w:pStyle w:val="ListParagraph"/>
        <w:numPr>
          <w:ilvl w:val="0"/>
          <w:numId w:val="1"/>
        </w:numPr>
      </w:pPr>
      <w:r w:rsidRPr="001B6AF5">
        <w:t>Add page numbers</w:t>
      </w:r>
    </w:p>
    <w:p w14:paraId="418E4840" w14:textId="48086364" w:rsidR="0032709A" w:rsidRPr="001B6AF5" w:rsidRDefault="0032709A" w:rsidP="0032709A">
      <w:pPr>
        <w:pStyle w:val="ListParagraph"/>
        <w:numPr>
          <w:ilvl w:val="0"/>
          <w:numId w:val="1"/>
        </w:numPr>
      </w:pPr>
      <w:r w:rsidRPr="001B6AF5">
        <w:t>Justify the text</w:t>
      </w:r>
    </w:p>
    <w:p w14:paraId="455493BB" w14:textId="77777777" w:rsidR="001B6AF5" w:rsidRPr="001B6AF5" w:rsidRDefault="001B6AF5" w:rsidP="001B6AF5">
      <w:pPr>
        <w:pStyle w:val="ListParagraph"/>
        <w:numPr>
          <w:ilvl w:val="0"/>
          <w:numId w:val="1"/>
        </w:numPr>
      </w:pPr>
      <w:r w:rsidRPr="001B6AF5">
        <w:t>Update TOC</w:t>
      </w:r>
    </w:p>
    <w:p w14:paraId="18ACB8DE" w14:textId="6476BB6F" w:rsidR="001B6AF5" w:rsidRDefault="00EF21E4">
      <w:pPr>
        <w:rPr>
          <w:b/>
          <w:bCs/>
        </w:rPr>
      </w:pPr>
      <w:r>
        <w:rPr>
          <w:b/>
          <w:bCs/>
        </w:rPr>
        <w:br w:type="page"/>
      </w:r>
    </w:p>
    <w:p w14:paraId="2059EF13" w14:textId="0A362D75" w:rsidR="009041D4" w:rsidRDefault="009041D4">
      <w:pPr>
        <w:rPr>
          <w:rFonts w:ascii="Arial" w:hAnsi="Arial" w:cs="Arial"/>
          <w:color w:val="222222"/>
          <w:sz w:val="28"/>
          <w:szCs w:val="28"/>
          <w:shd w:val="clear" w:color="auto" w:fill="FFFFFF"/>
        </w:rPr>
      </w:pPr>
      <w:r w:rsidRPr="009041D4">
        <w:rPr>
          <w:rFonts w:ascii="Arial" w:hAnsi="Arial" w:cs="Arial"/>
          <w:color w:val="222222"/>
          <w:sz w:val="28"/>
          <w:szCs w:val="28"/>
          <w:shd w:val="clear" w:color="auto" w:fill="FFFFFF"/>
        </w:rPr>
        <w:lastRenderedPageBreak/>
        <w:t xml:space="preserve">Understanding Social Entrepreneurship in the African Context: An Exploratory Review of Evidence </w:t>
      </w:r>
      <w:r>
        <w:rPr>
          <w:rFonts w:ascii="Arial" w:hAnsi="Arial" w:cs="Arial"/>
          <w:color w:val="222222"/>
          <w:sz w:val="28"/>
          <w:szCs w:val="28"/>
          <w:shd w:val="clear" w:color="auto" w:fill="FFFFFF"/>
        </w:rPr>
        <w:t>f</w:t>
      </w:r>
      <w:r w:rsidRPr="009041D4">
        <w:rPr>
          <w:rFonts w:ascii="Arial" w:hAnsi="Arial" w:cs="Arial"/>
          <w:color w:val="222222"/>
          <w:sz w:val="28"/>
          <w:szCs w:val="28"/>
          <w:shd w:val="clear" w:color="auto" w:fill="FFFFFF"/>
        </w:rPr>
        <w:t>rom Nigeria</w:t>
      </w:r>
    </w:p>
    <w:p w14:paraId="5B7A955A" w14:textId="77777777" w:rsidR="009041D4" w:rsidRPr="009041D4" w:rsidRDefault="009041D4">
      <w:pPr>
        <w:rPr>
          <w:rFonts w:ascii="Arial" w:hAnsi="Arial" w:cs="Arial"/>
          <w:color w:val="222222"/>
          <w:sz w:val="28"/>
          <w:szCs w:val="28"/>
          <w:shd w:val="clear" w:color="auto" w:fill="FFFFFF"/>
        </w:rPr>
      </w:pPr>
    </w:p>
    <w:p w14:paraId="4CD3A5F5" w14:textId="09D1FD59" w:rsidR="00CE40F7" w:rsidRDefault="00CE40F7">
      <w:r w:rsidRPr="00CE40F7">
        <w:rPr>
          <w:b/>
          <w:bCs/>
        </w:rPr>
        <w:t>INTROD</w:t>
      </w:r>
      <w:r w:rsidR="004606C4">
        <w:rPr>
          <w:b/>
          <w:bCs/>
        </w:rPr>
        <w:t>U</w:t>
      </w:r>
      <w:r w:rsidRPr="00CE40F7">
        <w:rPr>
          <w:b/>
          <w:bCs/>
        </w:rPr>
        <w:t>CTION</w:t>
      </w:r>
      <w:r>
        <w:t xml:space="preserve"> </w:t>
      </w:r>
    </w:p>
    <w:p w14:paraId="0826EF24" w14:textId="08C09236" w:rsidR="00CE40F7" w:rsidRDefault="00CE40F7">
      <w:r>
        <w:t>The word entrepreneurship, entrepreneur and small businesses have been in existence for many years, but people have diverse perspectives about them. They mean different things to different people depending on the context (Vecianna, 2008). Entrepreneurship can be perceived in terms of process, behaviour as well as outcomes (Stokes, Wilson &amp; Mador, 2010); and they are the backbone of economic development for major countries all over the world. They play a significant role in alleviating poverty while acting as major drivers for social and economic change, particularly for emerging economies in Asia, South America and Africa (Audretsch &amp; Thurik, 2001; Ihugba &amp; Njoku, 2013)</w:t>
      </w:r>
      <w:r w:rsidR="008A7D94">
        <w:t>…</w:t>
      </w:r>
      <w:r>
        <w:t xml:space="preserve"> It has therefore become imperative for developing economies such as Nigeria to refocus their attention on the potential role of entrepreneurs as the required change agents for these countries (Adeyeye, 2008; Wale-Oshinowo &amp; Kuye, 2016). </w:t>
      </w:r>
    </w:p>
    <w:p w14:paraId="676662FD" w14:textId="6EA156ED" w:rsidR="008A7D94" w:rsidRDefault="00CE40F7">
      <w:r w:rsidRPr="00CE40F7">
        <w:rPr>
          <w:b/>
          <w:bCs/>
        </w:rPr>
        <w:t>BACKGRO</w:t>
      </w:r>
      <w:r w:rsidR="004606C4">
        <w:rPr>
          <w:b/>
          <w:bCs/>
        </w:rPr>
        <w:t>U</w:t>
      </w:r>
      <w:r w:rsidRPr="00CE40F7">
        <w:rPr>
          <w:b/>
          <w:bCs/>
        </w:rPr>
        <w:t>ND</w:t>
      </w:r>
      <w:r>
        <w:t xml:space="preserve"> </w:t>
      </w:r>
    </w:p>
    <w:p w14:paraId="1D7E396F" w14:textId="30CDEF69" w:rsidR="00CE40F7" w:rsidRDefault="00CE40F7">
      <w:r>
        <w:t>While entrepreneurship is rightly identified as a major vehicle for economic growth, it needs to be considered and operationalised as a vehicle with the potential of creating values (e.g. social and environmental) that can simultaneously address the different dimensions of societal sustainability. The role that Social Entrepreneurship (SE) could play in this regard becomes worthy of consideration in the sense that SE extends the discussion and application of entrepreneurship to addressing social problems</w:t>
      </w:r>
      <w:r w:rsidR="008A7D94">
        <w:t>…</w:t>
      </w:r>
      <w:r>
        <w:t>Focusing on Nigeria, a significant economy and political force within the region, as done in this Chapter, provides a broad view of the nature of social entrepreneurship in the broader African (and potentially, wider African perspective) region. 190 Understanding Social Entrepreneurship in the African Context.</w:t>
      </w:r>
    </w:p>
    <w:p w14:paraId="2EE908EA" w14:textId="691304D0" w:rsidR="00CE40F7" w:rsidRDefault="00CE40F7">
      <w:r w:rsidRPr="00F55B5C">
        <w:rPr>
          <w:b/>
          <w:bCs/>
        </w:rPr>
        <w:t>LITERA</w:t>
      </w:r>
      <w:r w:rsidR="00F55B5C" w:rsidRPr="00F55B5C">
        <w:rPr>
          <w:b/>
          <w:bCs/>
        </w:rPr>
        <w:t>TU</w:t>
      </w:r>
      <w:r w:rsidRPr="00F55B5C">
        <w:rPr>
          <w:b/>
          <w:bCs/>
        </w:rPr>
        <w:t>RE</w:t>
      </w:r>
      <w:r w:rsidRPr="00CE40F7">
        <w:rPr>
          <w:b/>
          <w:bCs/>
        </w:rPr>
        <w:t xml:space="preserve"> REVIEW</w:t>
      </w:r>
      <w:r>
        <w:t xml:space="preserve"> </w:t>
      </w:r>
    </w:p>
    <w:p w14:paraId="6C2E6EAC" w14:textId="7E58FE82" w:rsidR="00CE40F7" w:rsidRDefault="00CE40F7">
      <w:r w:rsidRPr="00CE40F7">
        <w:rPr>
          <w:b/>
          <w:bCs/>
        </w:rPr>
        <w:t xml:space="preserve">Evolution of Social </w:t>
      </w:r>
      <w:r w:rsidR="00A20767" w:rsidRPr="00CE40F7">
        <w:rPr>
          <w:b/>
          <w:bCs/>
        </w:rPr>
        <w:t>Ent</w:t>
      </w:r>
      <w:r w:rsidR="00A20767">
        <w:rPr>
          <w:b/>
          <w:bCs/>
        </w:rPr>
        <w:t>re</w:t>
      </w:r>
      <w:r w:rsidR="00A20767" w:rsidRPr="00CE40F7">
        <w:rPr>
          <w:b/>
          <w:bCs/>
        </w:rPr>
        <w:t>preneurship</w:t>
      </w:r>
      <w:r>
        <w:t xml:space="preserve"> </w:t>
      </w:r>
    </w:p>
    <w:p w14:paraId="0E543674" w14:textId="050BD6CA" w:rsidR="00CE40F7" w:rsidRDefault="00CE40F7">
      <w:r>
        <w:t xml:space="preserve">Social entrepreneurship is not new and can be traced to some early efforts at reducing social inequality. Such efforts included those spearheaded by notable individuals such as Robert Owen (1771-1858); Florence Nightingale (1820-1910); Henry Durant (1829-1910); William Booth (1829-1912); Frederick Olmstead (1822-1903); Maria Montessori (1870-1952) and John Muir (1838-1914) and others (see </w:t>
      </w:r>
      <w:proofErr w:type="spellStart"/>
      <w:r>
        <w:t>Nayab</w:t>
      </w:r>
      <w:proofErr w:type="spellEnd"/>
      <w:r>
        <w:t>, 2011) that supported the less privileged in their own ways. These men and women practiced social entrepreneurship without necessarily describing their efforts in such terms.</w:t>
      </w:r>
      <w:r w:rsidR="008A7D94">
        <w:t>.</w:t>
      </w:r>
      <w:r>
        <w:t xml:space="preserve">. What does social entrepreneurship depict, we may ask? </w:t>
      </w:r>
    </w:p>
    <w:p w14:paraId="22D8FE50" w14:textId="77777777" w:rsidR="00CE40F7" w:rsidRDefault="00CE40F7">
      <w:r w:rsidRPr="00CE40F7">
        <w:rPr>
          <w:b/>
          <w:bCs/>
        </w:rPr>
        <w:t>The Concept of Social Entrepreneurship</w:t>
      </w:r>
      <w:r>
        <w:t xml:space="preserve"> </w:t>
      </w:r>
    </w:p>
    <w:p w14:paraId="7F7D0972" w14:textId="2DB41076" w:rsidR="00CE40F7" w:rsidRDefault="00CE40F7">
      <w:r>
        <w:t xml:space="preserve">Social entrepreneurship has diverse definitions (Martin and </w:t>
      </w:r>
      <w:proofErr w:type="spellStart"/>
      <w:r>
        <w:t>Osberg</w:t>
      </w:r>
      <w:proofErr w:type="spellEnd"/>
      <w:r>
        <w:t xml:space="preserve">, 2007; </w:t>
      </w:r>
      <w:proofErr w:type="spellStart"/>
      <w:r>
        <w:t>Adeyeye</w:t>
      </w:r>
      <w:proofErr w:type="spellEnd"/>
      <w:r>
        <w:t xml:space="preserve">, 2015). Wolke (2007) described social entrepreneurship as the practice of responding to market failures with innovative, transformative and sustainable interventions that are aimed at solving social problems through the nexus of the public, private and non-profit sectors. It is a response to the market failure that attributes less value to social improvements, provision of public wares and rendering assistance to people who cannot afford payment for needed services (Dees, </w:t>
      </w:r>
      <w:r w:rsidR="008A7D94">
        <w:t>2006) …</w:t>
      </w:r>
    </w:p>
    <w:p w14:paraId="323DF9DA" w14:textId="77777777" w:rsidR="00CE40F7" w:rsidRDefault="00CE40F7">
      <w:r w:rsidRPr="00CE40F7">
        <w:rPr>
          <w:b/>
          <w:bCs/>
        </w:rPr>
        <w:t>Models of Social Entrepreneurship</w:t>
      </w:r>
      <w:r>
        <w:t xml:space="preserve"> </w:t>
      </w:r>
    </w:p>
    <w:p w14:paraId="007CEA28" w14:textId="487AF9CC" w:rsidR="000C6A69" w:rsidRDefault="00CE40F7">
      <w:r>
        <w:lastRenderedPageBreak/>
        <w:t>There are many models that can be employed in operating a viable social entrepreneurship but the most often used is the social innovation and social enterprise models. First is the social innovation model that is based on Schumpeter’s (1934) theory of innovation. It focuses on the social entrepreneur initiatives, that is, creativity and innovation. Social innovation is an innovative reaction to unresolved social problems and needs, which the government or market have not been able to handle successfully due to the resistance of the social challenges to orthodox solutions</w:t>
      </w:r>
      <w:r w:rsidR="008A7D94">
        <w:t>…</w:t>
      </w:r>
    </w:p>
    <w:p w14:paraId="0FA4A3ED" w14:textId="77777777" w:rsidR="00CE40F7" w:rsidRPr="00CE40F7" w:rsidRDefault="00CE40F7">
      <w:pPr>
        <w:rPr>
          <w:b/>
          <w:bCs/>
        </w:rPr>
      </w:pPr>
      <w:r w:rsidRPr="00CE40F7">
        <w:rPr>
          <w:b/>
          <w:bCs/>
        </w:rPr>
        <w:t xml:space="preserve">FINDINGS </w:t>
      </w:r>
    </w:p>
    <w:p w14:paraId="14213DF3" w14:textId="2D434FEF" w:rsidR="00CE40F7" w:rsidRDefault="00CE40F7">
      <w:r>
        <w:t>The findings are presented and discussed thematically under three sections; 1) Understanding of the Social Entrepreneurship concept and its nature in the Nigerian Context; 2) Application of Social Entrepreneurship in the Nigerian context, and; 3) The role of Social Enterprises in addressing poverty</w:t>
      </w:r>
      <w:r w:rsidR="00AF7CB3">
        <w:t>…</w:t>
      </w:r>
      <w:r>
        <w:t xml:space="preserve"> </w:t>
      </w:r>
    </w:p>
    <w:p w14:paraId="23683528" w14:textId="77777777" w:rsidR="00CE40F7" w:rsidRPr="00CE40F7" w:rsidRDefault="00CE40F7">
      <w:pPr>
        <w:rPr>
          <w:b/>
          <w:bCs/>
        </w:rPr>
      </w:pPr>
      <w:r w:rsidRPr="00CE40F7">
        <w:rPr>
          <w:b/>
          <w:bCs/>
        </w:rPr>
        <w:t>Understanding of the Social Entrepreneurship Concept and Its Nature in the Nigerian Context</w:t>
      </w:r>
    </w:p>
    <w:p w14:paraId="378AF4AA" w14:textId="3B3D63E6" w:rsidR="00CE40F7" w:rsidRDefault="00CE40F7">
      <w:r>
        <w:t xml:space="preserve"> Respondents’ accounts for the driver of entrepreneurship in the Nigerian context diverged along the quest for profit and need to solve social problems continuum. As evidenced in the following representative quote, some of the respondents consider survival (self-sustenance via profit yielding economic activity) as the core driver of entrepreneurship in Nigeria</w:t>
      </w:r>
      <w:r w:rsidR="00AF7CB3">
        <w:t>…</w:t>
      </w:r>
    </w:p>
    <w:p w14:paraId="18D3F4F7" w14:textId="77777777" w:rsidR="008A7D94" w:rsidRPr="008A7D94" w:rsidRDefault="008A7D94">
      <w:pPr>
        <w:rPr>
          <w:b/>
          <w:bCs/>
        </w:rPr>
      </w:pPr>
      <w:r w:rsidRPr="008A7D94">
        <w:rPr>
          <w:b/>
          <w:bCs/>
        </w:rPr>
        <w:t xml:space="preserve">Application of Social Entrepreneurship in the Nigerian context </w:t>
      </w:r>
    </w:p>
    <w:p w14:paraId="7F97686D" w14:textId="7E79360A" w:rsidR="008A7D94" w:rsidRDefault="008A7D94">
      <w:r>
        <w:t>The four respondents who identified themselves as Social Entrepreneurs are engaged in activities consistent with the assumptions of the two schools of thought discussed in the preceding section (i.e., social innovation and social enterprise). When discussing their own activities as well as those of other Social Entrepreneurs, the innovative and social dimensions of SE are captured in respondents’ accounts…</w:t>
      </w:r>
    </w:p>
    <w:p w14:paraId="46A6C6DC" w14:textId="77777777" w:rsidR="008A7D94" w:rsidRPr="008A7D94" w:rsidRDefault="008A7D94">
      <w:pPr>
        <w:rPr>
          <w:b/>
          <w:bCs/>
        </w:rPr>
      </w:pPr>
      <w:r w:rsidRPr="008A7D94">
        <w:rPr>
          <w:b/>
          <w:bCs/>
        </w:rPr>
        <w:t>The Role of Social Enterprises in Addressing Poverty</w:t>
      </w:r>
    </w:p>
    <w:p w14:paraId="1C0DB99B" w14:textId="25C3F61D" w:rsidR="008A7D94" w:rsidRDefault="008A7D94">
      <w:r>
        <w:t xml:space="preserve"> Respondents’ views on the role of SE for addressing poverty tie-in with those of </w:t>
      </w:r>
      <w:proofErr w:type="spellStart"/>
      <w:r>
        <w:t>Massarsky</w:t>
      </w:r>
      <w:proofErr w:type="spellEnd"/>
      <w:r>
        <w:t xml:space="preserve"> (2006) and Thompson et al, (2000) that Nigerian SEs generate subsidiary ‘earned- income’ for support, beside grants and subsidies to satisfy un-met needs that the Nigerian government will not or cannot meet. The findings from the study of </w:t>
      </w:r>
      <w:proofErr w:type="spellStart"/>
      <w:r>
        <w:t>Ghalwash</w:t>
      </w:r>
      <w:proofErr w:type="spellEnd"/>
      <w:r>
        <w:t xml:space="preserve"> et al., (2016) which explored the motivations for Egyptians entrepreneurs to start social ventures found similarly…</w:t>
      </w:r>
    </w:p>
    <w:p w14:paraId="10CD341B" w14:textId="77777777" w:rsidR="008A7D94" w:rsidRPr="008A7D94" w:rsidRDefault="008A7D94">
      <w:pPr>
        <w:rPr>
          <w:b/>
          <w:bCs/>
        </w:rPr>
      </w:pPr>
      <w:r w:rsidRPr="008A7D94">
        <w:rPr>
          <w:b/>
          <w:bCs/>
        </w:rPr>
        <w:t xml:space="preserve">RESEARCH DIRECTIONS </w:t>
      </w:r>
    </w:p>
    <w:p w14:paraId="6CBEFE72" w14:textId="7918B2EA" w:rsidR="008A7D94" w:rsidRDefault="008A7D94">
      <w:r>
        <w:t xml:space="preserve">The role that the academic community (African and non-African) should play in enhancing understanding and applicability of Social Entrepreneurship for specific nationality contexts cannot be overemphasised. This chapter’s findings and discussions, it is hoped, flag up the need for more studies in this area, particularly those that identify and categorise the different dimensions of existing shared/social value creation initiatives in different sectors, industries etc… using quantitative approaches that make generalisation possible can help ascertain the extent that some of the findings apply to wider populations. </w:t>
      </w:r>
    </w:p>
    <w:p w14:paraId="48E19BA8" w14:textId="77777777" w:rsidR="008A7D94" w:rsidRPr="008A7D94" w:rsidRDefault="008A7D94">
      <w:pPr>
        <w:rPr>
          <w:b/>
          <w:bCs/>
        </w:rPr>
      </w:pPr>
      <w:r w:rsidRPr="008A7D94">
        <w:rPr>
          <w:b/>
          <w:bCs/>
        </w:rPr>
        <w:t xml:space="preserve">CONCLUSION </w:t>
      </w:r>
    </w:p>
    <w:p w14:paraId="1BE302C8" w14:textId="33150806" w:rsidR="008A7D94" w:rsidRDefault="008A7D94">
      <w:r>
        <w:t>This chapter has explored the nature of entrepreneurship in Nigerian and broader African context, including the potential role that social entrepreneurship can play in addressing social, most especially poverty in Nigeria and other developing African countries.</w:t>
      </w:r>
    </w:p>
    <w:p w14:paraId="5195FF14" w14:textId="32D511B4" w:rsidR="008A7D94" w:rsidRPr="008A7D94" w:rsidRDefault="008A7D94">
      <w:pPr>
        <w:rPr>
          <w:b/>
          <w:bCs/>
        </w:rPr>
      </w:pPr>
      <w:r w:rsidRPr="008A7D94">
        <w:rPr>
          <w:b/>
          <w:bCs/>
        </w:rPr>
        <w:t>REFERENCES</w:t>
      </w:r>
    </w:p>
    <w:sectPr w:rsidR="008A7D94" w:rsidRPr="008A7D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FF43DA"/>
    <w:multiLevelType w:val="hybridMultilevel"/>
    <w:tmpl w:val="EEF4C3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0F7"/>
    <w:rsid w:val="000658C7"/>
    <w:rsid w:val="000C6A69"/>
    <w:rsid w:val="000E1DD6"/>
    <w:rsid w:val="000F1F78"/>
    <w:rsid w:val="001338D3"/>
    <w:rsid w:val="00156108"/>
    <w:rsid w:val="001A35F4"/>
    <w:rsid w:val="001B6AF5"/>
    <w:rsid w:val="00215BD8"/>
    <w:rsid w:val="00283B9B"/>
    <w:rsid w:val="002A5025"/>
    <w:rsid w:val="002B68EE"/>
    <w:rsid w:val="0032709A"/>
    <w:rsid w:val="004606C4"/>
    <w:rsid w:val="004836C3"/>
    <w:rsid w:val="004B5545"/>
    <w:rsid w:val="005677B6"/>
    <w:rsid w:val="00733FCA"/>
    <w:rsid w:val="007721FE"/>
    <w:rsid w:val="008A7D94"/>
    <w:rsid w:val="009041D4"/>
    <w:rsid w:val="0098415D"/>
    <w:rsid w:val="00A20767"/>
    <w:rsid w:val="00AF7CB3"/>
    <w:rsid w:val="00B64D6D"/>
    <w:rsid w:val="00B71988"/>
    <w:rsid w:val="00B8292C"/>
    <w:rsid w:val="00BD6213"/>
    <w:rsid w:val="00C24A70"/>
    <w:rsid w:val="00CE40F7"/>
    <w:rsid w:val="00CF399A"/>
    <w:rsid w:val="00E02B99"/>
    <w:rsid w:val="00ED2001"/>
    <w:rsid w:val="00EF21E4"/>
    <w:rsid w:val="00F5319A"/>
    <w:rsid w:val="00F55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8C5B4"/>
  <w15:chartTrackingRefBased/>
  <w15:docId w15:val="{76143B9E-F371-40EF-8630-D471D1295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F7C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7CB3"/>
    <w:rPr>
      <w:rFonts w:ascii="Segoe UI" w:hAnsi="Segoe UI" w:cs="Segoe UI"/>
      <w:sz w:val="18"/>
      <w:szCs w:val="18"/>
    </w:rPr>
  </w:style>
  <w:style w:type="paragraph" w:styleId="ListParagraph">
    <w:name w:val="List Paragraph"/>
    <w:basedOn w:val="Normal"/>
    <w:uiPriority w:val="34"/>
    <w:qFormat/>
    <w:rsid w:val="001B6A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7577530">
      <w:bodyDiv w:val="1"/>
      <w:marLeft w:val="0"/>
      <w:marRight w:val="0"/>
      <w:marTop w:val="0"/>
      <w:marBottom w:val="0"/>
      <w:divBdr>
        <w:top w:val="none" w:sz="0" w:space="0" w:color="auto"/>
        <w:left w:val="none" w:sz="0" w:space="0" w:color="auto"/>
        <w:bottom w:val="none" w:sz="0" w:space="0" w:color="auto"/>
        <w:right w:val="none" w:sz="0" w:space="0" w:color="auto"/>
      </w:divBdr>
      <w:divsChild>
        <w:div w:id="79523720">
          <w:marLeft w:val="806"/>
          <w:marRight w:val="0"/>
          <w:marTop w:val="154"/>
          <w:marBottom w:val="0"/>
          <w:divBdr>
            <w:top w:val="none" w:sz="0" w:space="0" w:color="auto"/>
            <w:left w:val="none" w:sz="0" w:space="0" w:color="auto"/>
            <w:bottom w:val="none" w:sz="0" w:space="0" w:color="auto"/>
            <w:right w:val="none" w:sz="0" w:space="0" w:color="auto"/>
          </w:divBdr>
        </w:div>
        <w:div w:id="944770229">
          <w:marLeft w:val="806"/>
          <w:marRight w:val="0"/>
          <w:marTop w:val="154"/>
          <w:marBottom w:val="0"/>
          <w:divBdr>
            <w:top w:val="none" w:sz="0" w:space="0" w:color="auto"/>
            <w:left w:val="none" w:sz="0" w:space="0" w:color="auto"/>
            <w:bottom w:val="none" w:sz="0" w:space="0" w:color="auto"/>
            <w:right w:val="none" w:sz="0" w:space="0" w:color="auto"/>
          </w:divBdr>
        </w:div>
        <w:div w:id="376702632">
          <w:marLeft w:val="806"/>
          <w:marRight w:val="0"/>
          <w:marTop w:val="154"/>
          <w:marBottom w:val="0"/>
          <w:divBdr>
            <w:top w:val="none" w:sz="0" w:space="0" w:color="auto"/>
            <w:left w:val="none" w:sz="0" w:space="0" w:color="auto"/>
            <w:bottom w:val="none" w:sz="0" w:space="0" w:color="auto"/>
            <w:right w:val="none" w:sz="0" w:space="0" w:color="auto"/>
          </w:divBdr>
        </w:div>
        <w:div w:id="897980025">
          <w:marLeft w:val="806"/>
          <w:marRight w:val="0"/>
          <w:marTop w:val="154"/>
          <w:marBottom w:val="0"/>
          <w:divBdr>
            <w:top w:val="none" w:sz="0" w:space="0" w:color="auto"/>
            <w:left w:val="none" w:sz="0" w:space="0" w:color="auto"/>
            <w:bottom w:val="none" w:sz="0" w:space="0" w:color="auto"/>
            <w:right w:val="none" w:sz="0" w:space="0" w:color="auto"/>
          </w:divBdr>
        </w:div>
        <w:div w:id="1316958750">
          <w:marLeft w:val="806"/>
          <w:marRight w:val="0"/>
          <w:marTop w:val="154"/>
          <w:marBottom w:val="0"/>
          <w:divBdr>
            <w:top w:val="none" w:sz="0" w:space="0" w:color="auto"/>
            <w:left w:val="none" w:sz="0" w:space="0" w:color="auto"/>
            <w:bottom w:val="none" w:sz="0" w:space="0" w:color="auto"/>
            <w:right w:val="none" w:sz="0" w:space="0" w:color="auto"/>
          </w:divBdr>
        </w:div>
        <w:div w:id="607741047">
          <w:marLeft w:val="806"/>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3</Pages>
  <Words>1072</Words>
  <Characters>6113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Chijioke Uba</dc:creator>
  <cp:keywords/>
  <dc:description/>
  <cp:lastModifiedBy>Chijioke Uba</cp:lastModifiedBy>
  <cp:revision>31</cp:revision>
  <dcterms:created xsi:type="dcterms:W3CDTF">2020-06-30T08:33:00Z</dcterms:created>
  <dcterms:modified xsi:type="dcterms:W3CDTF">2020-06-30T21:33:00Z</dcterms:modified>
</cp:coreProperties>
</file>