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2DBB03" w14:textId="4C3F224A" w:rsidR="00EE30BC" w:rsidRPr="006228F6" w:rsidRDefault="00807B93" w:rsidP="007A4C59">
      <w:pPr>
        <w:pStyle w:val="Title"/>
        <w:jc w:val="center"/>
        <w:rPr>
          <w:sz w:val="56"/>
        </w:rPr>
      </w:pPr>
      <w:r w:rsidRPr="006228F6">
        <w:rPr>
          <w:sz w:val="56"/>
        </w:rPr>
        <w:t>The National GeographIc Society Magazine</w:t>
      </w:r>
    </w:p>
    <w:p w14:paraId="166C2FA5" w14:textId="26599D69" w:rsidR="006C4E36" w:rsidRPr="006228F6" w:rsidRDefault="00EE30BC" w:rsidP="006C4E36">
      <w:pPr>
        <w:pStyle w:val="Subtitle"/>
        <w:jc w:val="center"/>
        <w:rPr>
          <w:color w:val="000000" w:themeColor="text1"/>
          <w:sz w:val="32"/>
          <w:szCs w:val="32"/>
        </w:rPr>
      </w:pPr>
      <w:r w:rsidRPr="006228F6">
        <w:rPr>
          <w:color w:val="000000" w:themeColor="text1"/>
          <w:sz w:val="32"/>
          <w:szCs w:val="32"/>
        </w:rPr>
        <w:t>An analysis of m</w:t>
      </w:r>
      <w:r w:rsidR="00807B93" w:rsidRPr="006228F6">
        <w:rPr>
          <w:color w:val="000000" w:themeColor="text1"/>
          <w:sz w:val="32"/>
          <w:szCs w:val="32"/>
        </w:rPr>
        <w:t xml:space="preserve">arket position </w:t>
      </w:r>
      <w:r w:rsidR="007C2FD3" w:rsidRPr="006228F6">
        <w:rPr>
          <w:color w:val="000000" w:themeColor="text1"/>
          <w:sz w:val="32"/>
          <w:szCs w:val="32"/>
        </w:rPr>
        <w:t>and</w:t>
      </w:r>
      <w:r w:rsidR="00807B93" w:rsidRPr="006228F6">
        <w:rPr>
          <w:color w:val="000000" w:themeColor="text1"/>
          <w:sz w:val="32"/>
          <w:szCs w:val="32"/>
        </w:rPr>
        <w:t xml:space="preserve"> the </w:t>
      </w:r>
      <w:r w:rsidR="00880918" w:rsidRPr="006228F6">
        <w:rPr>
          <w:color w:val="000000" w:themeColor="text1"/>
          <w:sz w:val="32"/>
          <w:szCs w:val="32"/>
        </w:rPr>
        <w:t>mitigation</w:t>
      </w:r>
      <w:r w:rsidR="00807B93" w:rsidRPr="006228F6">
        <w:rPr>
          <w:color w:val="000000" w:themeColor="text1"/>
          <w:sz w:val="32"/>
          <w:szCs w:val="32"/>
        </w:rPr>
        <w:t xml:space="preserve"> of digital disruption</w:t>
      </w:r>
    </w:p>
    <w:p w14:paraId="4F6C8057" w14:textId="77777777" w:rsidR="006C4E36" w:rsidRDefault="006C4E36" w:rsidP="006C4E36">
      <w:pPr>
        <w:rPr>
          <w:noProof/>
        </w:rPr>
      </w:pPr>
    </w:p>
    <w:p w14:paraId="10847AAD" w14:textId="324E786E" w:rsidR="006C4E36" w:rsidRDefault="006C4E36" w:rsidP="006C4E36">
      <w:pPr>
        <w:jc w:val="center"/>
      </w:pPr>
      <w:r w:rsidRPr="006C4E36">
        <w:fldChar w:fldCharType="begin"/>
      </w:r>
      <w:r w:rsidRPr="006C4E36">
        <w:instrText xml:space="preserve"> INCLUDEPICTURE "https://www.nationalgeographic.com/content/dam/magazine/rights-exempt/NGMcovers/ngm-1985-jun.ngsversion.1492183063337.adapt.1900.1.jpg" \* MERGEFORMATINET </w:instrText>
      </w:r>
      <w:r w:rsidRPr="006C4E36">
        <w:fldChar w:fldCharType="separate"/>
      </w:r>
      <w:r w:rsidRPr="006C4E36">
        <w:rPr>
          <w:noProof/>
        </w:rPr>
        <w:drawing>
          <wp:inline distT="0" distB="0" distL="0" distR="0" wp14:anchorId="1058A993" wp14:editId="72BC187E">
            <wp:extent cx="3060547" cy="4624936"/>
            <wp:effectExtent l="0" t="0" r="635" b="0"/>
            <wp:docPr id="3" name="Picture 3" descr="Image result for The national geographic magaz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The national geographic magazin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189080" cy="4819169"/>
                    </a:xfrm>
                    <a:prstGeom prst="rect">
                      <a:avLst/>
                    </a:prstGeom>
                    <a:noFill/>
                    <a:ln>
                      <a:noFill/>
                    </a:ln>
                  </pic:spPr>
                </pic:pic>
              </a:graphicData>
            </a:graphic>
          </wp:inline>
        </w:drawing>
      </w:r>
      <w:r w:rsidRPr="006C4E36">
        <w:fldChar w:fldCharType="end"/>
      </w:r>
    </w:p>
    <w:p w14:paraId="621FCFE9" w14:textId="77777777" w:rsidR="006228F6" w:rsidRDefault="006228F6" w:rsidP="006C4E36">
      <w:pPr>
        <w:jc w:val="center"/>
      </w:pPr>
    </w:p>
    <w:p w14:paraId="076ED17B" w14:textId="4C7FE923" w:rsidR="007A4C59" w:rsidRPr="006C4E36" w:rsidRDefault="007A4C59" w:rsidP="006C4E36">
      <w:pPr>
        <w:jc w:val="center"/>
        <w:rPr>
          <w:noProof/>
        </w:rPr>
      </w:pPr>
      <w:r>
        <w:t xml:space="preserve">(National Geographic Magazine, </w:t>
      </w:r>
      <w:r w:rsidR="00927AD7">
        <w:t>2019</w:t>
      </w:r>
      <w:r>
        <w:t>)</w:t>
      </w:r>
    </w:p>
    <w:p w14:paraId="4562F5FF" w14:textId="77777777" w:rsidR="00EE30BC" w:rsidRDefault="00EE30BC" w:rsidP="006C4E36">
      <w:pPr>
        <w:rPr>
          <w:b/>
          <w:bCs/>
          <w:noProof/>
        </w:rPr>
      </w:pPr>
    </w:p>
    <w:p w14:paraId="14F0FD98" w14:textId="77777777" w:rsidR="006228F6" w:rsidRDefault="006228F6" w:rsidP="004109CF">
      <w:pPr>
        <w:rPr>
          <w:b/>
          <w:bCs/>
          <w:noProof/>
        </w:rPr>
      </w:pPr>
    </w:p>
    <w:p w14:paraId="5D1D6A32" w14:textId="77777777" w:rsidR="006228F6" w:rsidRDefault="006228F6" w:rsidP="004109CF">
      <w:pPr>
        <w:rPr>
          <w:b/>
          <w:bCs/>
          <w:noProof/>
        </w:rPr>
      </w:pPr>
    </w:p>
    <w:p w14:paraId="3D6D22DD" w14:textId="5CC6E344" w:rsidR="00825464" w:rsidRPr="001234A4" w:rsidRDefault="00EE30BC" w:rsidP="006C2765">
      <w:pPr>
        <w:jc w:val="center"/>
        <w:rPr>
          <w:b/>
          <w:bCs/>
          <w:sz w:val="28"/>
          <w:szCs w:val="28"/>
        </w:rPr>
      </w:pPr>
      <w:r w:rsidRPr="001234A4">
        <w:rPr>
          <w:b/>
          <w:bCs/>
          <w:noProof/>
          <w:sz w:val="28"/>
          <w:szCs w:val="28"/>
        </w:rPr>
        <w:t xml:space="preserve">By </w:t>
      </w:r>
      <w:r w:rsidR="006C4E36" w:rsidRPr="001234A4">
        <w:rPr>
          <w:b/>
          <w:bCs/>
          <w:noProof/>
          <w:sz w:val="28"/>
          <w:szCs w:val="28"/>
        </w:rPr>
        <w:t xml:space="preserve">Nicholas Colyer  </w:t>
      </w:r>
      <w:r w:rsidR="003677EF" w:rsidRPr="001234A4">
        <w:rPr>
          <w:b/>
          <w:bCs/>
          <w:noProof/>
          <w:sz w:val="28"/>
          <w:szCs w:val="28"/>
        </w:rPr>
        <w:t>- (1910262 / UWTSD MBA 2019)</w:t>
      </w:r>
    </w:p>
    <w:p w14:paraId="72CD8129" w14:textId="70312158" w:rsidR="001E7E3C" w:rsidRPr="003E0310" w:rsidRDefault="00105115" w:rsidP="003E0310">
      <w:pPr>
        <w:spacing w:line="480" w:lineRule="auto"/>
        <w:ind w:left="144" w:right="144"/>
        <w:jc w:val="center"/>
        <w:rPr>
          <w:rFonts w:ascii="Arial" w:hAnsi="Arial" w:cs="Arial"/>
          <w:color w:val="000000" w:themeColor="text1"/>
        </w:rPr>
      </w:pPr>
      <w:r w:rsidRPr="003E0310">
        <w:rPr>
          <w:rFonts w:ascii="Arial" w:hAnsi="Arial" w:cs="Arial"/>
          <w:i/>
          <w:iCs/>
          <w:color w:val="000000" w:themeColor="text1"/>
          <w:shd w:val="clear" w:color="auto" w:fill="FFFFFF"/>
        </w:rPr>
        <w:lastRenderedPageBreak/>
        <w:t>“</w:t>
      </w:r>
      <w:r w:rsidR="001E7E3C" w:rsidRPr="003E0310">
        <w:rPr>
          <w:rFonts w:ascii="Arial" w:hAnsi="Arial" w:cs="Arial"/>
          <w:i/>
          <w:iCs/>
          <w:color w:val="000000" w:themeColor="text1"/>
          <w:shd w:val="clear" w:color="auto" w:fill="FFFFFF"/>
        </w:rPr>
        <w:t>Digital disruption is the change that occurs when new digital technologies and business models affect the </w:t>
      </w:r>
      <w:hyperlink r:id="rId13" w:history="1">
        <w:r w:rsidR="001E7E3C" w:rsidRPr="003E0310">
          <w:rPr>
            <w:rFonts w:ascii="Arial" w:hAnsi="Arial" w:cs="Arial"/>
            <w:i/>
            <w:iCs/>
            <w:color w:val="000000" w:themeColor="text1"/>
            <w:u w:val="single"/>
            <w:shd w:val="clear" w:color="auto" w:fill="FFFFFF"/>
          </w:rPr>
          <w:t>value proposition</w:t>
        </w:r>
      </w:hyperlink>
      <w:r w:rsidR="001E7E3C" w:rsidRPr="003E0310">
        <w:rPr>
          <w:rFonts w:ascii="Arial" w:hAnsi="Arial" w:cs="Arial"/>
          <w:i/>
          <w:iCs/>
          <w:color w:val="000000" w:themeColor="text1"/>
          <w:shd w:val="clear" w:color="auto" w:fill="FFFFFF"/>
        </w:rPr>
        <w:t> of existing goods and services</w:t>
      </w:r>
      <w:r w:rsidRPr="003E0310">
        <w:rPr>
          <w:rFonts w:ascii="Arial" w:hAnsi="Arial" w:cs="Arial"/>
          <w:i/>
          <w:iCs/>
          <w:color w:val="000000" w:themeColor="text1"/>
          <w:shd w:val="clear" w:color="auto" w:fill="FFFFFF"/>
        </w:rPr>
        <w:t>”</w:t>
      </w:r>
      <w:r w:rsidR="001E7E3C" w:rsidRPr="003E0310">
        <w:rPr>
          <w:rFonts w:ascii="Arial" w:hAnsi="Arial" w:cs="Arial"/>
          <w:i/>
          <w:iCs/>
          <w:color w:val="000000" w:themeColor="text1"/>
          <w:shd w:val="clear" w:color="auto" w:fill="FFFFFF"/>
        </w:rPr>
        <w:t>.</w:t>
      </w:r>
      <w:r w:rsidR="001E7E3C" w:rsidRPr="003E0310">
        <w:rPr>
          <w:rFonts w:ascii="Arial" w:hAnsi="Arial" w:cs="Arial"/>
          <w:color w:val="000000" w:themeColor="text1"/>
          <w:shd w:val="clear" w:color="auto" w:fill="FFFFFF"/>
        </w:rPr>
        <w:t xml:space="preserve"> (</w:t>
      </w:r>
      <w:r w:rsidR="00F70EAC" w:rsidRPr="003E0310">
        <w:rPr>
          <w:rFonts w:ascii="Arial" w:hAnsi="Arial" w:cs="Arial"/>
          <w:color w:val="000000" w:themeColor="text1"/>
          <w:shd w:val="clear" w:color="auto" w:fill="FFFFFF"/>
        </w:rPr>
        <w:t>Rouse / Techtarget, 2019</w:t>
      </w:r>
      <w:r w:rsidR="001E7E3C" w:rsidRPr="003E0310">
        <w:rPr>
          <w:rFonts w:ascii="Arial" w:hAnsi="Arial" w:cs="Arial"/>
          <w:color w:val="000000" w:themeColor="text1"/>
          <w:shd w:val="clear" w:color="auto" w:fill="FFFFFF"/>
        </w:rPr>
        <w:t>)</w:t>
      </w:r>
    </w:p>
    <w:p w14:paraId="005803CA" w14:textId="77777777" w:rsidR="003A71CF" w:rsidRPr="003E0310" w:rsidRDefault="003A71CF" w:rsidP="003E0310">
      <w:pPr>
        <w:spacing w:line="480" w:lineRule="auto"/>
        <w:ind w:left="144" w:right="144"/>
        <w:rPr>
          <w:rFonts w:ascii="Arial" w:hAnsi="Arial" w:cs="Arial"/>
        </w:rPr>
      </w:pPr>
    </w:p>
    <w:p w14:paraId="53AEAA77" w14:textId="5002F394" w:rsidR="00FC210F" w:rsidRPr="003E0310" w:rsidRDefault="00CE6426" w:rsidP="003E0310">
      <w:pPr>
        <w:spacing w:line="480" w:lineRule="auto"/>
        <w:ind w:left="144" w:right="144"/>
        <w:rPr>
          <w:rFonts w:ascii="Arial" w:hAnsi="Arial" w:cs="Arial"/>
        </w:rPr>
      </w:pPr>
      <w:r w:rsidRPr="003E0310">
        <w:rPr>
          <w:rFonts w:ascii="Arial" w:hAnsi="Arial" w:cs="Arial"/>
        </w:rPr>
        <w:t>The history behind the National Geographic magazine is one of the most, if not</w:t>
      </w:r>
      <w:r w:rsidR="00FC210F" w:rsidRPr="003E0310">
        <w:rPr>
          <w:rFonts w:ascii="Arial" w:hAnsi="Arial" w:cs="Arial"/>
        </w:rPr>
        <w:t>,</w:t>
      </w:r>
      <w:r w:rsidRPr="003E0310">
        <w:rPr>
          <w:rFonts w:ascii="Arial" w:hAnsi="Arial" w:cs="Arial"/>
        </w:rPr>
        <w:t xml:space="preserve"> the most respected in the history of the media industry.  </w:t>
      </w:r>
    </w:p>
    <w:p w14:paraId="63BF0C98" w14:textId="44A46DB4" w:rsidR="00105115" w:rsidRPr="003E0310" w:rsidRDefault="00CE6426" w:rsidP="003E0310">
      <w:pPr>
        <w:spacing w:line="480" w:lineRule="auto"/>
        <w:ind w:left="144" w:right="144"/>
        <w:rPr>
          <w:rFonts w:ascii="Arial" w:hAnsi="Arial" w:cs="Arial"/>
        </w:rPr>
      </w:pPr>
      <w:r w:rsidRPr="003E0310">
        <w:rPr>
          <w:rFonts w:ascii="Arial" w:hAnsi="Arial" w:cs="Arial"/>
        </w:rPr>
        <w:t>Over one hundred and thirty years of providing the world with geographical knowledge.</w:t>
      </w:r>
      <w:r w:rsidR="00105115" w:rsidRPr="003E0310">
        <w:rPr>
          <w:rFonts w:ascii="Arial" w:hAnsi="Arial" w:cs="Arial"/>
        </w:rPr>
        <w:t xml:space="preserve">  </w:t>
      </w:r>
      <w:r w:rsidRPr="003E0310">
        <w:rPr>
          <w:rFonts w:ascii="Arial" w:hAnsi="Arial" w:cs="Arial"/>
        </w:rPr>
        <w:t>Their mission being</w:t>
      </w:r>
      <w:r w:rsidR="00105115" w:rsidRPr="003E0310">
        <w:rPr>
          <w:rFonts w:ascii="Arial" w:hAnsi="Arial" w:cs="Arial"/>
        </w:rPr>
        <w:t>;</w:t>
      </w:r>
      <w:r w:rsidRPr="003E0310">
        <w:rPr>
          <w:rFonts w:ascii="Arial" w:hAnsi="Arial" w:cs="Arial"/>
        </w:rPr>
        <w:t xml:space="preserve"> </w:t>
      </w:r>
    </w:p>
    <w:p w14:paraId="7FA85722" w14:textId="77777777" w:rsidR="00105115" w:rsidRPr="003E0310" w:rsidRDefault="00105115" w:rsidP="003E0310">
      <w:pPr>
        <w:spacing w:line="480" w:lineRule="auto"/>
        <w:ind w:left="144" w:right="144"/>
        <w:jc w:val="center"/>
        <w:rPr>
          <w:rFonts w:ascii="Arial" w:hAnsi="Arial" w:cs="Arial"/>
          <w:highlight w:val="yellow"/>
        </w:rPr>
      </w:pPr>
    </w:p>
    <w:p w14:paraId="6E04D2CF" w14:textId="2FC6AE1A" w:rsidR="00342D7E" w:rsidRPr="003E0310" w:rsidRDefault="00CE6426" w:rsidP="003E0310">
      <w:pPr>
        <w:spacing w:line="480" w:lineRule="auto"/>
        <w:ind w:left="144" w:right="144"/>
        <w:jc w:val="center"/>
        <w:rPr>
          <w:rFonts w:ascii="Arial" w:hAnsi="Arial" w:cs="Arial"/>
          <w:color w:val="000000" w:themeColor="text1"/>
        </w:rPr>
      </w:pPr>
      <w:r w:rsidRPr="003E0310">
        <w:rPr>
          <w:rFonts w:ascii="Arial" w:hAnsi="Arial" w:cs="Arial"/>
          <w:i/>
          <w:iCs/>
          <w:color w:val="000000" w:themeColor="text1"/>
        </w:rPr>
        <w:t>“to increase and diffuse geographic knowledge while promoting the conservation of the world’s cultural, historical, and natural resources”</w:t>
      </w:r>
      <w:r w:rsidRPr="003E0310">
        <w:rPr>
          <w:rFonts w:ascii="Arial" w:hAnsi="Arial" w:cs="Arial"/>
          <w:color w:val="000000" w:themeColor="text1"/>
        </w:rPr>
        <w:t>, (</w:t>
      </w:r>
      <w:r w:rsidR="00F70EAC" w:rsidRPr="003E0310">
        <w:rPr>
          <w:rFonts w:ascii="Arial" w:hAnsi="Arial" w:cs="Arial"/>
          <w:color w:val="000000" w:themeColor="text1"/>
        </w:rPr>
        <w:t>National Geographic Magazine, 2019)</w:t>
      </w:r>
    </w:p>
    <w:p w14:paraId="0600AED8" w14:textId="77777777" w:rsidR="007617CD" w:rsidRPr="003E0310" w:rsidRDefault="007617CD" w:rsidP="003E0310">
      <w:pPr>
        <w:spacing w:line="480" w:lineRule="auto"/>
        <w:ind w:left="144" w:right="144"/>
        <w:rPr>
          <w:rFonts w:ascii="Arial" w:hAnsi="Arial" w:cs="Arial"/>
        </w:rPr>
      </w:pPr>
    </w:p>
    <w:p w14:paraId="221DEEFE" w14:textId="680389CA" w:rsidR="00342D7E" w:rsidRPr="003E0310" w:rsidRDefault="00CC2B66" w:rsidP="003E0310">
      <w:pPr>
        <w:spacing w:line="480" w:lineRule="auto"/>
        <w:ind w:left="144" w:right="144"/>
        <w:rPr>
          <w:rFonts w:ascii="Arial" w:hAnsi="Arial" w:cs="Arial"/>
        </w:rPr>
      </w:pPr>
      <w:r w:rsidRPr="003E0310">
        <w:rPr>
          <w:rFonts w:ascii="Arial" w:hAnsi="Arial" w:cs="Arial"/>
        </w:rPr>
        <w:t>As seen below, t</w:t>
      </w:r>
      <w:r w:rsidR="001B3475" w:rsidRPr="003E0310">
        <w:rPr>
          <w:rFonts w:ascii="Arial" w:hAnsi="Arial" w:cs="Arial"/>
        </w:rPr>
        <w:t xml:space="preserve">heir growth and development </w:t>
      </w:r>
      <w:r w:rsidR="003E0310" w:rsidRPr="003E0310">
        <w:rPr>
          <w:rFonts w:ascii="Arial" w:hAnsi="Arial" w:cs="Arial"/>
        </w:rPr>
        <w:t>were</w:t>
      </w:r>
      <w:r w:rsidR="00283ADD" w:rsidRPr="003E0310">
        <w:rPr>
          <w:rFonts w:ascii="Arial" w:hAnsi="Arial" w:cs="Arial"/>
        </w:rPr>
        <w:t xml:space="preserve"> </w:t>
      </w:r>
      <w:r w:rsidR="003F1671" w:rsidRPr="003E0310">
        <w:rPr>
          <w:rFonts w:ascii="Arial" w:hAnsi="Arial" w:cs="Arial"/>
        </w:rPr>
        <w:t>vast and substantial,</w:t>
      </w:r>
      <w:r w:rsidR="00105115" w:rsidRPr="003E0310">
        <w:rPr>
          <w:rFonts w:ascii="Arial" w:hAnsi="Arial" w:cs="Arial"/>
        </w:rPr>
        <w:t xml:space="preserve"> </w:t>
      </w:r>
      <w:r w:rsidR="003E0310" w:rsidRPr="003E0310">
        <w:rPr>
          <w:rFonts w:ascii="Arial" w:hAnsi="Arial" w:cs="Arial"/>
        </w:rPr>
        <w:t>capitalizing</w:t>
      </w:r>
      <w:r w:rsidR="003F1671" w:rsidRPr="003E0310">
        <w:rPr>
          <w:rFonts w:ascii="Arial" w:hAnsi="Arial" w:cs="Arial"/>
        </w:rPr>
        <w:t xml:space="preserve"> upon the </w:t>
      </w:r>
      <w:r w:rsidR="0049659D" w:rsidRPr="003E0310">
        <w:rPr>
          <w:rFonts w:ascii="Arial" w:hAnsi="Arial" w:cs="Arial"/>
        </w:rPr>
        <w:t>ever-increasing</w:t>
      </w:r>
      <w:r w:rsidR="003F1671" w:rsidRPr="003E0310">
        <w:rPr>
          <w:rFonts w:ascii="Arial" w:hAnsi="Arial" w:cs="Arial"/>
        </w:rPr>
        <w:t xml:space="preserve"> global media market.</w:t>
      </w:r>
    </w:p>
    <w:p w14:paraId="7FB92193" w14:textId="73A867CA" w:rsidR="00192B5E" w:rsidRPr="003E0310" w:rsidRDefault="00192B5E" w:rsidP="003E0310">
      <w:pPr>
        <w:spacing w:line="480" w:lineRule="auto"/>
        <w:ind w:left="144" w:right="144"/>
        <w:rPr>
          <w:rFonts w:ascii="Arial" w:hAnsi="Arial" w:cs="Arial"/>
        </w:rPr>
      </w:pPr>
      <w:r w:rsidRPr="003E0310">
        <w:rPr>
          <w:rFonts w:ascii="Arial" w:hAnsi="Arial" w:cs="Arial"/>
        </w:rPr>
        <w:t>Initially</w:t>
      </w:r>
      <w:r w:rsidR="00105115" w:rsidRPr="003E0310">
        <w:rPr>
          <w:rFonts w:ascii="Arial" w:hAnsi="Arial" w:cs="Arial"/>
        </w:rPr>
        <w:t xml:space="preserve"> in 1888,</w:t>
      </w:r>
      <w:r w:rsidRPr="003E0310">
        <w:rPr>
          <w:rFonts w:ascii="Arial" w:hAnsi="Arial" w:cs="Arial"/>
        </w:rPr>
        <w:t xml:space="preserve"> sporadically produced to 200 Charter members</w:t>
      </w:r>
      <w:r w:rsidR="00D11188" w:rsidRPr="003E0310">
        <w:rPr>
          <w:rFonts w:ascii="Arial" w:hAnsi="Arial" w:cs="Arial"/>
        </w:rPr>
        <w:t>.</w:t>
      </w:r>
      <w:r w:rsidRPr="003E0310">
        <w:rPr>
          <w:rFonts w:ascii="Arial" w:hAnsi="Arial" w:cs="Arial"/>
        </w:rPr>
        <w:t xml:space="preserve"> </w:t>
      </w:r>
      <w:r w:rsidR="00D11188" w:rsidRPr="003E0310">
        <w:rPr>
          <w:rFonts w:ascii="Arial" w:hAnsi="Arial" w:cs="Arial"/>
        </w:rPr>
        <w:t>B</w:t>
      </w:r>
      <w:r w:rsidR="009A4916" w:rsidRPr="003E0310">
        <w:rPr>
          <w:rFonts w:ascii="Arial" w:hAnsi="Arial" w:cs="Arial"/>
        </w:rPr>
        <w:t>y</w:t>
      </w:r>
      <w:r w:rsidR="00105115" w:rsidRPr="003E0310">
        <w:rPr>
          <w:rFonts w:ascii="Arial" w:hAnsi="Arial" w:cs="Arial"/>
        </w:rPr>
        <w:t xml:space="preserve"> late 1</w:t>
      </w:r>
      <w:r w:rsidRPr="003E0310">
        <w:rPr>
          <w:rFonts w:ascii="Arial" w:hAnsi="Arial" w:cs="Arial"/>
        </w:rPr>
        <w:t xml:space="preserve">889 monthly publications </w:t>
      </w:r>
      <w:r w:rsidR="009A4916" w:rsidRPr="003E0310">
        <w:rPr>
          <w:rFonts w:ascii="Arial" w:hAnsi="Arial" w:cs="Arial"/>
        </w:rPr>
        <w:t xml:space="preserve">soon </w:t>
      </w:r>
      <w:r w:rsidRPr="003E0310">
        <w:rPr>
          <w:rFonts w:ascii="Arial" w:hAnsi="Arial" w:cs="Arial"/>
        </w:rPr>
        <w:t>began</w:t>
      </w:r>
      <w:r w:rsidR="009A4916" w:rsidRPr="003E0310">
        <w:rPr>
          <w:rFonts w:ascii="Arial" w:hAnsi="Arial" w:cs="Arial"/>
        </w:rPr>
        <w:t xml:space="preserve"> </w:t>
      </w:r>
      <w:r w:rsidRPr="003E0310">
        <w:rPr>
          <w:rFonts w:ascii="Arial" w:hAnsi="Arial" w:cs="Arial"/>
        </w:rPr>
        <w:t xml:space="preserve">selling </w:t>
      </w:r>
      <w:r w:rsidR="009A4916" w:rsidRPr="003E0310">
        <w:rPr>
          <w:rFonts w:ascii="Arial" w:hAnsi="Arial" w:cs="Arial"/>
        </w:rPr>
        <w:t xml:space="preserve">approximately </w:t>
      </w:r>
      <w:r w:rsidRPr="003E0310">
        <w:rPr>
          <w:rFonts w:ascii="Arial" w:hAnsi="Arial" w:cs="Arial"/>
        </w:rPr>
        <w:t>1000 issues</w:t>
      </w:r>
      <w:r w:rsidR="009A4916" w:rsidRPr="003E0310">
        <w:rPr>
          <w:rFonts w:ascii="Arial" w:hAnsi="Arial" w:cs="Arial"/>
        </w:rPr>
        <w:t xml:space="preserve"> per annum</w:t>
      </w:r>
      <w:r w:rsidR="00105115" w:rsidRPr="003E0310">
        <w:rPr>
          <w:rFonts w:ascii="Arial" w:hAnsi="Arial" w:cs="Arial"/>
        </w:rPr>
        <w:t xml:space="preserve">.  </w:t>
      </w:r>
      <w:r w:rsidRPr="003E0310">
        <w:rPr>
          <w:rFonts w:ascii="Arial" w:hAnsi="Arial" w:cs="Arial"/>
        </w:rPr>
        <w:t xml:space="preserve">1897 </w:t>
      </w:r>
      <w:r w:rsidR="00105115" w:rsidRPr="003E0310">
        <w:rPr>
          <w:rFonts w:ascii="Arial" w:hAnsi="Arial" w:cs="Arial"/>
        </w:rPr>
        <w:t xml:space="preserve">saw </w:t>
      </w:r>
      <w:r w:rsidRPr="003E0310">
        <w:rPr>
          <w:rFonts w:ascii="Arial" w:hAnsi="Arial" w:cs="Arial"/>
        </w:rPr>
        <w:t>A</w:t>
      </w:r>
      <w:r w:rsidR="009A4916" w:rsidRPr="003E0310">
        <w:rPr>
          <w:rFonts w:ascii="Arial" w:hAnsi="Arial" w:cs="Arial"/>
        </w:rPr>
        <w:t xml:space="preserve">lexander </w:t>
      </w:r>
      <w:r w:rsidRPr="003E0310">
        <w:rPr>
          <w:rFonts w:ascii="Arial" w:hAnsi="Arial" w:cs="Arial"/>
        </w:rPr>
        <w:t>G</w:t>
      </w:r>
      <w:r w:rsidR="009A4916" w:rsidRPr="003E0310">
        <w:rPr>
          <w:rFonts w:ascii="Arial" w:hAnsi="Arial" w:cs="Arial"/>
        </w:rPr>
        <w:t>raham</w:t>
      </w:r>
      <w:r w:rsidRPr="003E0310">
        <w:rPr>
          <w:rFonts w:ascii="Arial" w:hAnsi="Arial" w:cs="Arial"/>
        </w:rPr>
        <w:t xml:space="preserve"> Bell assume the </w:t>
      </w:r>
      <w:r w:rsidR="003E0310" w:rsidRPr="003E0310">
        <w:rPr>
          <w:rFonts w:ascii="Arial" w:hAnsi="Arial" w:cs="Arial"/>
        </w:rPr>
        <w:t>helm and</w:t>
      </w:r>
      <w:r w:rsidRPr="003E0310">
        <w:rPr>
          <w:rFonts w:ascii="Arial" w:hAnsi="Arial" w:cs="Arial"/>
        </w:rPr>
        <w:t xml:space="preserve"> alter a scientific journal into a </w:t>
      </w:r>
      <w:r w:rsidR="009A4916" w:rsidRPr="003E0310">
        <w:rPr>
          <w:rFonts w:ascii="Arial" w:hAnsi="Arial" w:cs="Arial"/>
        </w:rPr>
        <w:t xml:space="preserve">more </w:t>
      </w:r>
      <w:r w:rsidRPr="003E0310">
        <w:rPr>
          <w:rFonts w:ascii="Arial" w:hAnsi="Arial" w:cs="Arial"/>
        </w:rPr>
        <w:t xml:space="preserve">popular scientific magazine </w:t>
      </w:r>
      <w:r w:rsidR="009A4916" w:rsidRPr="003E0310">
        <w:rPr>
          <w:rFonts w:ascii="Arial" w:hAnsi="Arial" w:cs="Arial"/>
        </w:rPr>
        <w:t>in an attempt to restore dwindling revenue and a plateau in sales.</w:t>
      </w:r>
    </w:p>
    <w:p w14:paraId="7C4A0952" w14:textId="77A09E10" w:rsidR="00192B5E" w:rsidRPr="003E0310" w:rsidRDefault="00192B5E" w:rsidP="003E0310">
      <w:pPr>
        <w:spacing w:line="480" w:lineRule="auto"/>
        <w:ind w:left="144" w:right="144"/>
        <w:rPr>
          <w:rFonts w:ascii="Arial" w:hAnsi="Arial" w:cs="Arial"/>
        </w:rPr>
      </w:pPr>
      <w:r w:rsidRPr="003E0310">
        <w:rPr>
          <w:rFonts w:ascii="Arial" w:hAnsi="Arial" w:cs="Arial"/>
        </w:rPr>
        <w:t xml:space="preserve">1899 </w:t>
      </w:r>
      <w:r w:rsidR="009A4916" w:rsidRPr="003E0310">
        <w:rPr>
          <w:rFonts w:ascii="Arial" w:hAnsi="Arial" w:cs="Arial"/>
        </w:rPr>
        <w:t xml:space="preserve">saw </w:t>
      </w:r>
      <w:r w:rsidRPr="003E0310">
        <w:rPr>
          <w:rFonts w:ascii="Arial" w:hAnsi="Arial" w:cs="Arial"/>
        </w:rPr>
        <w:t xml:space="preserve">new editorship (Gilbert Grosvenor) </w:t>
      </w:r>
      <w:r w:rsidR="009A4916" w:rsidRPr="003E0310">
        <w:rPr>
          <w:rFonts w:ascii="Arial" w:hAnsi="Arial" w:cs="Arial"/>
        </w:rPr>
        <w:t>who continued Bell</w:t>
      </w:r>
      <w:r w:rsidR="00283ADD" w:rsidRPr="003E0310">
        <w:rPr>
          <w:rFonts w:ascii="Arial" w:hAnsi="Arial" w:cs="Arial"/>
        </w:rPr>
        <w:t>’</w:t>
      </w:r>
      <w:r w:rsidR="009A4916" w:rsidRPr="003E0310">
        <w:rPr>
          <w:rFonts w:ascii="Arial" w:hAnsi="Arial" w:cs="Arial"/>
        </w:rPr>
        <w:t xml:space="preserve">s revised format and </w:t>
      </w:r>
      <w:r w:rsidRPr="003E0310">
        <w:rPr>
          <w:rFonts w:ascii="Arial" w:hAnsi="Arial" w:cs="Arial"/>
        </w:rPr>
        <w:t xml:space="preserve">drove a </w:t>
      </w:r>
      <w:r w:rsidR="009A4916" w:rsidRPr="003E0310">
        <w:rPr>
          <w:rFonts w:ascii="Arial" w:hAnsi="Arial" w:cs="Arial"/>
        </w:rPr>
        <w:t xml:space="preserve">complete </w:t>
      </w:r>
      <w:r w:rsidRPr="003E0310">
        <w:rPr>
          <w:rFonts w:ascii="Arial" w:hAnsi="Arial" w:cs="Arial"/>
        </w:rPr>
        <w:t>reshape of the magazine, shorter punchier articles, glossy pictures and less scholarly jargon</w:t>
      </w:r>
      <w:r w:rsidR="00D11188" w:rsidRPr="003E0310">
        <w:rPr>
          <w:rFonts w:ascii="Arial" w:hAnsi="Arial" w:cs="Arial"/>
        </w:rPr>
        <w:t>.</w:t>
      </w:r>
      <w:r w:rsidR="004867D9" w:rsidRPr="003E0310">
        <w:rPr>
          <w:rFonts w:ascii="Arial" w:hAnsi="Arial" w:cs="Arial"/>
        </w:rPr>
        <w:t xml:space="preserve"> Here began </w:t>
      </w:r>
      <w:r w:rsidRPr="003E0310">
        <w:rPr>
          <w:rFonts w:ascii="Arial" w:hAnsi="Arial" w:cs="Arial"/>
        </w:rPr>
        <w:t xml:space="preserve">the </w:t>
      </w:r>
      <w:r w:rsidRPr="003E0310">
        <w:rPr>
          <w:rFonts w:ascii="Arial" w:hAnsi="Arial" w:cs="Arial"/>
        </w:rPr>
        <w:lastRenderedPageBreak/>
        <w:t>popularization of the magazine</w:t>
      </w:r>
      <w:r w:rsidR="004867D9" w:rsidRPr="003E0310">
        <w:rPr>
          <w:rFonts w:ascii="Arial" w:hAnsi="Arial" w:cs="Arial"/>
        </w:rPr>
        <w:t>, the following few bullets highlight some of the key milestones;</w:t>
      </w:r>
    </w:p>
    <w:p w14:paraId="3F5497FC" w14:textId="61B9701C" w:rsidR="00192B5E" w:rsidRPr="003E0310" w:rsidRDefault="00192B5E" w:rsidP="003E0310">
      <w:pPr>
        <w:numPr>
          <w:ilvl w:val="0"/>
          <w:numId w:val="18"/>
        </w:numPr>
        <w:spacing w:line="480" w:lineRule="auto"/>
        <w:ind w:left="144" w:right="144"/>
        <w:rPr>
          <w:rFonts w:ascii="Arial" w:hAnsi="Arial" w:cs="Arial"/>
        </w:rPr>
      </w:pPr>
      <w:r w:rsidRPr="003E0310">
        <w:rPr>
          <w:rFonts w:ascii="Arial" w:hAnsi="Arial" w:cs="Arial"/>
        </w:rPr>
        <w:t xml:space="preserve">1906 ~11,000 subscribers </w:t>
      </w:r>
    </w:p>
    <w:p w14:paraId="2B576881" w14:textId="77777777" w:rsidR="00192B5E" w:rsidRPr="003E0310" w:rsidRDefault="00192B5E" w:rsidP="003E0310">
      <w:pPr>
        <w:numPr>
          <w:ilvl w:val="0"/>
          <w:numId w:val="18"/>
        </w:numPr>
        <w:spacing w:line="480" w:lineRule="auto"/>
        <w:ind w:left="144" w:right="144"/>
        <w:rPr>
          <w:rFonts w:ascii="Arial" w:hAnsi="Arial" w:cs="Arial"/>
        </w:rPr>
      </w:pPr>
      <w:r w:rsidRPr="003E0310">
        <w:rPr>
          <w:rFonts w:ascii="Arial" w:hAnsi="Arial" w:cs="Arial"/>
        </w:rPr>
        <w:t>1910 saw the inclusion of the trademark, glossy photographs</w:t>
      </w:r>
    </w:p>
    <w:p w14:paraId="5350DB0E" w14:textId="77777777" w:rsidR="00192B5E" w:rsidRPr="003E0310" w:rsidRDefault="00192B5E" w:rsidP="003E0310">
      <w:pPr>
        <w:numPr>
          <w:ilvl w:val="0"/>
          <w:numId w:val="18"/>
        </w:numPr>
        <w:spacing w:line="480" w:lineRule="auto"/>
        <w:ind w:left="144" w:right="144"/>
        <w:rPr>
          <w:rFonts w:ascii="Arial" w:hAnsi="Arial" w:cs="Arial"/>
        </w:rPr>
      </w:pPr>
      <w:r w:rsidRPr="003E0310">
        <w:rPr>
          <w:rFonts w:ascii="Arial" w:hAnsi="Arial" w:cs="Arial"/>
        </w:rPr>
        <w:t>End of WW1 (1918) 500,000 copies circulated</w:t>
      </w:r>
    </w:p>
    <w:p w14:paraId="5FF078C8" w14:textId="77777777" w:rsidR="00192B5E" w:rsidRPr="003E0310" w:rsidRDefault="00192B5E" w:rsidP="003E0310">
      <w:pPr>
        <w:numPr>
          <w:ilvl w:val="0"/>
          <w:numId w:val="18"/>
        </w:numPr>
        <w:spacing w:line="480" w:lineRule="auto"/>
        <w:ind w:left="144" w:right="144"/>
        <w:rPr>
          <w:rFonts w:ascii="Arial" w:hAnsi="Arial" w:cs="Arial"/>
        </w:rPr>
      </w:pPr>
      <w:r w:rsidRPr="003E0310">
        <w:rPr>
          <w:rFonts w:ascii="Arial" w:hAnsi="Arial" w:cs="Arial"/>
        </w:rPr>
        <w:t>BY 1970 members totaled 10.7M</w:t>
      </w:r>
    </w:p>
    <w:p w14:paraId="2756828D" w14:textId="77777777" w:rsidR="00192B5E" w:rsidRPr="003E0310" w:rsidRDefault="00192B5E" w:rsidP="003E0310">
      <w:pPr>
        <w:numPr>
          <w:ilvl w:val="0"/>
          <w:numId w:val="18"/>
        </w:numPr>
        <w:spacing w:line="480" w:lineRule="auto"/>
        <w:ind w:left="144" w:right="144"/>
        <w:rPr>
          <w:rFonts w:ascii="Arial" w:hAnsi="Arial" w:cs="Arial"/>
        </w:rPr>
      </w:pPr>
      <w:r w:rsidRPr="003E0310">
        <w:rPr>
          <w:rFonts w:ascii="Arial" w:hAnsi="Arial" w:cs="Arial"/>
        </w:rPr>
        <w:t xml:space="preserve">2019 ~40 million people view Nat geo articles / publications every month </w:t>
      </w:r>
    </w:p>
    <w:p w14:paraId="160F14BC" w14:textId="77777777" w:rsidR="00342D7E" w:rsidRPr="003E0310" w:rsidRDefault="00342D7E" w:rsidP="003E0310">
      <w:pPr>
        <w:spacing w:line="480" w:lineRule="auto"/>
        <w:ind w:left="144" w:right="144"/>
        <w:rPr>
          <w:rFonts w:ascii="Arial" w:hAnsi="Arial" w:cs="Arial"/>
        </w:rPr>
      </w:pPr>
    </w:p>
    <w:p w14:paraId="67557871" w14:textId="5883842E" w:rsidR="006B6D3C" w:rsidRPr="003E0310" w:rsidRDefault="006B6D3C" w:rsidP="003E0310">
      <w:pPr>
        <w:spacing w:line="480" w:lineRule="auto"/>
        <w:ind w:left="144" w:right="144"/>
        <w:rPr>
          <w:rFonts w:ascii="Arial" w:hAnsi="Arial" w:cs="Arial"/>
        </w:rPr>
      </w:pPr>
      <w:r w:rsidRPr="003E0310">
        <w:rPr>
          <w:rFonts w:ascii="Arial" w:hAnsi="Arial" w:cs="Arial"/>
        </w:rPr>
        <w:t>However, even with this astounding growth rate,</w:t>
      </w:r>
      <w:r w:rsidR="00380C4B" w:rsidRPr="003E0310">
        <w:rPr>
          <w:rFonts w:ascii="Arial" w:hAnsi="Arial" w:cs="Arial"/>
        </w:rPr>
        <w:t xml:space="preserve"> and market capture,</w:t>
      </w:r>
      <w:r w:rsidRPr="003E0310">
        <w:rPr>
          <w:rFonts w:ascii="Arial" w:hAnsi="Arial" w:cs="Arial"/>
        </w:rPr>
        <w:t xml:space="preserve"> the decline in revenue and circulation </w:t>
      </w:r>
      <w:r w:rsidR="00AE23E2" w:rsidRPr="003E0310">
        <w:rPr>
          <w:rFonts w:ascii="Arial" w:hAnsi="Arial" w:cs="Arial"/>
        </w:rPr>
        <w:t xml:space="preserve">was also increasing, reaching a near “fever pitch” </w:t>
      </w:r>
      <w:r w:rsidR="00ED73CD" w:rsidRPr="003E0310">
        <w:rPr>
          <w:rFonts w:ascii="Arial" w:hAnsi="Arial" w:cs="Arial"/>
        </w:rPr>
        <w:t xml:space="preserve">over </w:t>
      </w:r>
      <w:r w:rsidR="00AE23E2" w:rsidRPr="003E0310">
        <w:rPr>
          <w:rFonts w:ascii="Arial" w:hAnsi="Arial" w:cs="Arial"/>
        </w:rPr>
        <w:t xml:space="preserve">the last </w:t>
      </w:r>
      <w:r w:rsidR="00ED73CD" w:rsidRPr="003E0310">
        <w:rPr>
          <w:rFonts w:ascii="Arial" w:hAnsi="Arial" w:cs="Arial"/>
        </w:rPr>
        <w:t>ten</w:t>
      </w:r>
      <w:r w:rsidR="00AE23E2" w:rsidRPr="003E0310">
        <w:rPr>
          <w:rFonts w:ascii="Arial" w:hAnsi="Arial" w:cs="Arial"/>
        </w:rPr>
        <w:t xml:space="preserve"> or so years.</w:t>
      </w:r>
    </w:p>
    <w:p w14:paraId="7F5D5ECC" w14:textId="77777777" w:rsidR="00286201" w:rsidRPr="003E0310" w:rsidRDefault="00286201" w:rsidP="003E0310">
      <w:pPr>
        <w:spacing w:line="480" w:lineRule="auto"/>
        <w:ind w:left="144" w:right="144"/>
        <w:rPr>
          <w:rFonts w:ascii="Arial" w:hAnsi="Arial" w:cs="Arial"/>
        </w:rPr>
      </w:pPr>
    </w:p>
    <w:p w14:paraId="20856140" w14:textId="2023CAD2" w:rsidR="00CE6426" w:rsidRPr="003E0310" w:rsidRDefault="00286201" w:rsidP="003E0310">
      <w:pPr>
        <w:spacing w:line="480" w:lineRule="auto"/>
        <w:ind w:left="144" w:right="144"/>
        <w:rPr>
          <w:rFonts w:ascii="Arial" w:hAnsi="Arial" w:cs="Arial"/>
        </w:rPr>
      </w:pPr>
      <w:r w:rsidRPr="003E0310">
        <w:rPr>
          <w:rFonts w:ascii="Arial" w:hAnsi="Arial" w:cs="Arial"/>
        </w:rPr>
        <w:t xml:space="preserve">This </w:t>
      </w:r>
      <w:r w:rsidR="00283ADD" w:rsidRPr="003E0310">
        <w:rPr>
          <w:rFonts w:ascii="Arial" w:hAnsi="Arial" w:cs="Arial"/>
        </w:rPr>
        <w:t>“</w:t>
      </w:r>
      <w:r w:rsidRPr="003E0310">
        <w:rPr>
          <w:rFonts w:ascii="Arial" w:hAnsi="Arial" w:cs="Arial"/>
        </w:rPr>
        <w:t>disruption</w:t>
      </w:r>
      <w:r w:rsidR="00283ADD" w:rsidRPr="003E0310">
        <w:rPr>
          <w:rFonts w:ascii="Arial" w:hAnsi="Arial" w:cs="Arial"/>
        </w:rPr>
        <w:t>”</w:t>
      </w:r>
      <w:r w:rsidR="00CE6426" w:rsidRPr="003E0310">
        <w:rPr>
          <w:rFonts w:ascii="Arial" w:hAnsi="Arial" w:cs="Arial"/>
        </w:rPr>
        <w:t xml:space="preserve"> dramatically altered the media industry as a whole, an enormous percentage of this impact being upon the printed circulations such as magazines, newspapers and journals.</w:t>
      </w:r>
      <w:r w:rsidR="00D11188" w:rsidRPr="003E0310">
        <w:rPr>
          <w:rFonts w:ascii="Arial" w:hAnsi="Arial" w:cs="Arial"/>
        </w:rPr>
        <w:t xml:space="preserve"> (</w:t>
      </w:r>
      <w:r w:rsidR="00F27AB1" w:rsidRPr="003E0310">
        <w:rPr>
          <w:rFonts w:ascii="Arial" w:hAnsi="Arial" w:cs="Arial"/>
        </w:rPr>
        <w:t>Stange, Industrial Engineering and Management, 2015</w:t>
      </w:r>
      <w:r w:rsidR="00D11188" w:rsidRPr="003E0310">
        <w:rPr>
          <w:rFonts w:ascii="Arial" w:hAnsi="Arial" w:cs="Arial"/>
        </w:rPr>
        <w:t>)</w:t>
      </w:r>
    </w:p>
    <w:p w14:paraId="3E712929" w14:textId="2B6B02F6" w:rsidR="00807B93" w:rsidRPr="003E0310" w:rsidRDefault="00807B93" w:rsidP="003E0310">
      <w:pPr>
        <w:spacing w:line="480" w:lineRule="auto"/>
        <w:ind w:left="144" w:right="144"/>
        <w:rPr>
          <w:rFonts w:ascii="Arial" w:hAnsi="Arial" w:cs="Arial"/>
        </w:rPr>
      </w:pPr>
    </w:p>
    <w:p w14:paraId="435D728E" w14:textId="14127D15" w:rsidR="0018737F" w:rsidRPr="003E0310" w:rsidRDefault="00625911" w:rsidP="003E0310">
      <w:pPr>
        <w:spacing w:line="480" w:lineRule="auto"/>
        <w:ind w:left="144" w:right="144"/>
        <w:rPr>
          <w:rFonts w:ascii="Arial" w:hAnsi="Arial" w:cs="Arial"/>
        </w:rPr>
      </w:pPr>
      <w:r w:rsidRPr="003E0310">
        <w:rPr>
          <w:rFonts w:ascii="Arial" w:hAnsi="Arial" w:cs="Arial"/>
        </w:rPr>
        <w:t>B</w:t>
      </w:r>
      <w:r w:rsidR="0018737F" w:rsidRPr="003E0310">
        <w:rPr>
          <w:rFonts w:ascii="Arial" w:hAnsi="Arial" w:cs="Arial"/>
        </w:rPr>
        <w:t xml:space="preserve">y 1980 National Geographic boasted 10.7 million subscribers and a circulation of well over 30 million (National Geographic </w:t>
      </w:r>
      <w:r w:rsidR="00F27AB1" w:rsidRPr="003E0310">
        <w:rPr>
          <w:rFonts w:ascii="Arial" w:hAnsi="Arial" w:cs="Arial"/>
        </w:rPr>
        <w:t>Magazine, 2019</w:t>
      </w:r>
      <w:r w:rsidR="0018737F" w:rsidRPr="003E0310">
        <w:rPr>
          <w:rFonts w:ascii="Arial" w:hAnsi="Arial" w:cs="Arial"/>
        </w:rPr>
        <w:t xml:space="preserve">). By the mid-1990s, the Society had sold more than four million home videos. </w:t>
      </w:r>
      <w:r w:rsidR="00046F42" w:rsidRPr="003E0310">
        <w:rPr>
          <w:rFonts w:ascii="Arial" w:hAnsi="Arial" w:cs="Arial"/>
        </w:rPr>
        <w:t xml:space="preserve">(National Geographic </w:t>
      </w:r>
      <w:r w:rsidR="00F27AB1" w:rsidRPr="003E0310">
        <w:rPr>
          <w:rFonts w:ascii="Arial" w:hAnsi="Arial" w:cs="Arial"/>
        </w:rPr>
        <w:t>Magazine, 2019</w:t>
      </w:r>
      <w:r w:rsidR="00046F42" w:rsidRPr="003E0310">
        <w:rPr>
          <w:rFonts w:ascii="Arial" w:hAnsi="Arial" w:cs="Arial"/>
        </w:rPr>
        <w:t xml:space="preserve">). </w:t>
      </w:r>
    </w:p>
    <w:p w14:paraId="71F3B515" w14:textId="13D404CE" w:rsidR="004E261C" w:rsidRPr="003E0310" w:rsidRDefault="004E261C" w:rsidP="003E0310">
      <w:pPr>
        <w:spacing w:line="480" w:lineRule="auto"/>
        <w:ind w:left="144" w:right="144"/>
        <w:rPr>
          <w:rFonts w:ascii="Arial" w:hAnsi="Arial" w:cs="Arial"/>
        </w:rPr>
      </w:pPr>
    </w:p>
    <w:p w14:paraId="4847F37C" w14:textId="3C60E092" w:rsidR="00320068" w:rsidRPr="003E0310" w:rsidRDefault="00ED409B" w:rsidP="003E0310">
      <w:pPr>
        <w:spacing w:line="480" w:lineRule="auto"/>
        <w:ind w:left="144" w:right="144"/>
        <w:rPr>
          <w:rFonts w:ascii="Arial" w:hAnsi="Arial" w:cs="Arial"/>
        </w:rPr>
      </w:pPr>
      <w:r w:rsidRPr="003E0310">
        <w:rPr>
          <w:rFonts w:ascii="Arial" w:hAnsi="Arial" w:cs="Arial"/>
        </w:rPr>
        <w:lastRenderedPageBreak/>
        <w:t xml:space="preserve">Nat Geo </w:t>
      </w:r>
      <w:r w:rsidR="00C90272" w:rsidRPr="003E0310">
        <w:rPr>
          <w:rFonts w:ascii="Arial" w:hAnsi="Arial" w:cs="Arial"/>
        </w:rPr>
        <w:t>recognized</w:t>
      </w:r>
      <w:r w:rsidRPr="003E0310">
        <w:rPr>
          <w:rFonts w:ascii="Arial" w:hAnsi="Arial" w:cs="Arial"/>
        </w:rPr>
        <w:t xml:space="preserve"> that with falling circulation</w:t>
      </w:r>
      <w:r w:rsidR="00631B75" w:rsidRPr="003E0310">
        <w:rPr>
          <w:rFonts w:ascii="Arial" w:hAnsi="Arial" w:cs="Arial"/>
        </w:rPr>
        <w:t>,</w:t>
      </w:r>
      <w:r w:rsidR="002506BE" w:rsidRPr="003E0310">
        <w:rPr>
          <w:rFonts w:ascii="Arial" w:hAnsi="Arial" w:cs="Arial"/>
        </w:rPr>
        <w:t xml:space="preserve"> (Statista, 2019), </w:t>
      </w:r>
      <w:r w:rsidR="00631B75" w:rsidRPr="003E0310">
        <w:rPr>
          <w:rFonts w:ascii="Arial" w:hAnsi="Arial" w:cs="Arial"/>
        </w:rPr>
        <w:t xml:space="preserve">figure 1. </w:t>
      </w:r>
      <w:r w:rsidR="002506BE" w:rsidRPr="003E0310">
        <w:rPr>
          <w:rFonts w:ascii="Arial" w:hAnsi="Arial" w:cs="Arial"/>
        </w:rPr>
        <w:t>s</w:t>
      </w:r>
      <w:r w:rsidR="00631B75" w:rsidRPr="003E0310">
        <w:rPr>
          <w:rFonts w:ascii="Arial" w:hAnsi="Arial" w:cs="Arial"/>
        </w:rPr>
        <w:t>hows the decline in UK magazine copies between</w:t>
      </w:r>
      <w:r w:rsidR="00C02F74" w:rsidRPr="003E0310">
        <w:rPr>
          <w:rFonts w:ascii="Arial" w:hAnsi="Arial" w:cs="Arial"/>
        </w:rPr>
        <w:t xml:space="preserve"> 2003-15 per ‘000</w:t>
      </w:r>
      <w:r w:rsidRPr="003E0310">
        <w:rPr>
          <w:rFonts w:ascii="Arial" w:hAnsi="Arial" w:cs="Arial"/>
        </w:rPr>
        <w:t xml:space="preserve"> and </w:t>
      </w:r>
      <w:r w:rsidR="00C90272" w:rsidRPr="003E0310">
        <w:rPr>
          <w:rFonts w:ascii="Arial" w:hAnsi="Arial" w:cs="Arial"/>
        </w:rPr>
        <w:t>a reduced visual following of their varying channels</w:t>
      </w:r>
      <w:r w:rsidR="00C63E86" w:rsidRPr="003E0310">
        <w:rPr>
          <w:rFonts w:ascii="Arial" w:hAnsi="Arial" w:cs="Arial"/>
        </w:rPr>
        <w:t>,</w:t>
      </w:r>
      <w:r w:rsidR="00C90272" w:rsidRPr="003E0310">
        <w:rPr>
          <w:rFonts w:ascii="Arial" w:hAnsi="Arial" w:cs="Arial"/>
        </w:rPr>
        <w:t xml:space="preserve"> they must respond to the disruption being faced</w:t>
      </w:r>
      <w:r w:rsidR="00AE2BA1" w:rsidRPr="003E0310">
        <w:rPr>
          <w:rFonts w:ascii="Arial" w:hAnsi="Arial" w:cs="Arial"/>
        </w:rPr>
        <w:t xml:space="preserve">.  </w:t>
      </w:r>
    </w:p>
    <w:p w14:paraId="2E7AFBA4" w14:textId="77777777" w:rsidR="00124DD8" w:rsidRPr="003E0310" w:rsidRDefault="00124DD8" w:rsidP="003E0310">
      <w:pPr>
        <w:spacing w:line="480" w:lineRule="auto"/>
        <w:ind w:left="144" w:right="144"/>
        <w:rPr>
          <w:rFonts w:ascii="Arial" w:hAnsi="Arial" w:cs="Arial"/>
        </w:rPr>
      </w:pPr>
    </w:p>
    <w:p w14:paraId="3A83E6DA" w14:textId="39B9132D" w:rsidR="00C63E86" w:rsidRPr="003E0310" w:rsidRDefault="00C63E86" w:rsidP="003E0310">
      <w:pPr>
        <w:spacing w:line="480" w:lineRule="auto"/>
        <w:ind w:left="144" w:right="144"/>
        <w:rPr>
          <w:rFonts w:ascii="Arial" w:hAnsi="Arial" w:cs="Arial"/>
          <w:u w:val="single"/>
        </w:rPr>
      </w:pPr>
      <w:r w:rsidRPr="003E0310">
        <w:rPr>
          <w:rFonts w:ascii="Arial" w:hAnsi="Arial" w:cs="Arial"/>
          <w:u w:val="single"/>
        </w:rPr>
        <w:t>Figure 1.</w:t>
      </w:r>
      <w:r w:rsidR="00825464" w:rsidRPr="003E0310">
        <w:rPr>
          <w:rFonts w:ascii="Arial" w:hAnsi="Arial" w:cs="Arial"/>
          <w:u w:val="single"/>
        </w:rPr>
        <w:t xml:space="preserve">  Decline in </w:t>
      </w:r>
      <w:r w:rsidR="00681F63" w:rsidRPr="003E0310">
        <w:rPr>
          <w:rFonts w:ascii="Arial" w:hAnsi="Arial" w:cs="Arial"/>
          <w:u w:val="single"/>
        </w:rPr>
        <w:t>copies sold in the UK 2003-</w:t>
      </w:r>
      <w:r w:rsidR="00256A6F" w:rsidRPr="003E0310">
        <w:rPr>
          <w:rFonts w:ascii="Arial" w:hAnsi="Arial" w:cs="Arial"/>
          <w:u w:val="single"/>
        </w:rPr>
        <w:t>2015</w:t>
      </w:r>
      <w:r w:rsidR="00256A6F">
        <w:rPr>
          <w:rFonts w:ascii="Arial" w:hAnsi="Arial" w:cs="Arial"/>
          <w:u w:val="single"/>
        </w:rPr>
        <w:t xml:space="preserve"> </w:t>
      </w:r>
      <w:r w:rsidR="00256A6F" w:rsidRPr="00256A6F">
        <w:rPr>
          <w:rFonts w:ascii="Arial" w:hAnsi="Arial" w:cs="Arial"/>
        </w:rPr>
        <w:t>(Statista, 2019)</w:t>
      </w:r>
    </w:p>
    <w:p w14:paraId="2FEA39D1" w14:textId="47B8CBC9" w:rsidR="006E46D2" w:rsidRPr="003E0310" w:rsidRDefault="006E46D2" w:rsidP="003E0310">
      <w:pPr>
        <w:spacing w:line="480" w:lineRule="auto"/>
        <w:ind w:left="144" w:right="144"/>
        <w:rPr>
          <w:rFonts w:ascii="Arial" w:hAnsi="Arial" w:cs="Arial"/>
        </w:rPr>
      </w:pPr>
    </w:p>
    <w:p w14:paraId="027706A8" w14:textId="752AC365" w:rsidR="006E46D2" w:rsidRPr="003E0310" w:rsidRDefault="006E46D2" w:rsidP="003E0310">
      <w:pPr>
        <w:spacing w:line="480" w:lineRule="auto"/>
        <w:ind w:left="144" w:right="144"/>
        <w:jc w:val="center"/>
        <w:rPr>
          <w:rFonts w:ascii="Arial" w:hAnsi="Arial" w:cs="Arial"/>
        </w:rPr>
      </w:pPr>
      <w:r w:rsidRPr="003E0310">
        <w:rPr>
          <w:rFonts w:ascii="Arial" w:hAnsi="Arial" w:cs="Arial"/>
          <w:noProof/>
        </w:rPr>
        <w:drawing>
          <wp:inline distT="0" distB="0" distL="0" distR="0" wp14:anchorId="66659C14" wp14:editId="50D7DCBB">
            <wp:extent cx="4672746" cy="2581910"/>
            <wp:effectExtent l="241300" t="266700" r="242570" b="262890"/>
            <wp:docPr id="4" name="Content Placeholder 3">
              <a:extLst xmlns:a="http://schemas.openxmlformats.org/drawingml/2006/main">
                <a:ext uri="{FF2B5EF4-FFF2-40B4-BE49-F238E27FC236}">
                  <a16:creationId xmlns:a16="http://schemas.microsoft.com/office/drawing/2014/main" id="{451C7E49-5F9A-45A8-963D-477FFF05BF38}"/>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451C7E49-5F9A-45A8-963D-477FFF05BF38}"/>
                        </a:ext>
                      </a:extLst>
                    </pic:cNvPr>
                    <pic:cNvPicPr>
                      <a:picLocks noGrp="1" noChangeAspect="1"/>
                    </pic:cNvPicPr>
                  </pic:nvPicPr>
                  <pic:blipFill>
                    <a:blip r:embed="rId14">
                      <a:duotone>
                        <a:prstClr val="black"/>
                        <a:srgbClr val="D9C3A5">
                          <a:tint val="50000"/>
                          <a:satMod val="180000"/>
                        </a:srgbClr>
                      </a:duotone>
                      <a:extLst>
                        <a:ext uri="{BEBA8EAE-BF5A-486C-A8C5-ECC9F3942E4B}">
                          <a14:imgProps xmlns:a14="http://schemas.microsoft.com/office/drawing/2010/main">
                            <a14:imgLayer r:embed="rId15">
                              <a14:imgEffect>
                                <a14:sharpenSoften amount="100000"/>
                              </a14:imgEffect>
                              <a14:imgEffect>
                                <a14:colorTemperature colorTemp="4680"/>
                              </a14:imgEffect>
                              <a14:imgEffect>
                                <a14:saturation sat="400000"/>
                              </a14:imgEffect>
                            </a14:imgLayer>
                          </a14:imgProps>
                        </a:ext>
                      </a:extLst>
                    </a:blip>
                    <a:stretch>
                      <a:fillRect/>
                    </a:stretch>
                  </pic:blipFill>
                  <pic:spPr>
                    <a:xfrm>
                      <a:off x="0" y="0"/>
                      <a:ext cx="4738271" cy="2618116"/>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14:paraId="595AA8DD" w14:textId="5D2AE639" w:rsidR="00FC6393" w:rsidRPr="003E0310" w:rsidRDefault="00FC6393" w:rsidP="003E0310">
      <w:pPr>
        <w:spacing w:line="480" w:lineRule="auto"/>
        <w:ind w:left="144" w:right="144"/>
        <w:rPr>
          <w:rFonts w:ascii="Arial" w:hAnsi="Arial" w:cs="Arial"/>
        </w:rPr>
      </w:pPr>
      <w:r w:rsidRPr="003E0310">
        <w:rPr>
          <w:rFonts w:ascii="Arial" w:hAnsi="Arial" w:cs="Arial"/>
        </w:rPr>
        <w:t>To survive, let alone retain the former subscribers</w:t>
      </w:r>
      <w:r w:rsidR="00D11188" w:rsidRPr="003E0310">
        <w:rPr>
          <w:rFonts w:ascii="Arial" w:hAnsi="Arial" w:cs="Arial"/>
        </w:rPr>
        <w:t>,</w:t>
      </w:r>
      <w:r w:rsidRPr="003E0310">
        <w:rPr>
          <w:rFonts w:ascii="Arial" w:hAnsi="Arial" w:cs="Arial"/>
        </w:rPr>
        <w:t xml:space="preserve"> there had to be a revised strategy and approach to reaching their market.  In essence, a rebranding was not only required but inevitable.  Their marketing and strategy teams knew that they had the content, that was clear by their lineage, but then how to provide and utilize it within this digital spectrum?</w:t>
      </w:r>
    </w:p>
    <w:p w14:paraId="613B0678" w14:textId="3074084E" w:rsidR="001B2811" w:rsidRPr="003E0310" w:rsidRDefault="001B2811" w:rsidP="003E0310">
      <w:pPr>
        <w:spacing w:line="480" w:lineRule="auto"/>
        <w:ind w:left="144" w:right="144"/>
        <w:rPr>
          <w:rFonts w:ascii="Arial" w:hAnsi="Arial" w:cs="Arial"/>
        </w:rPr>
      </w:pPr>
    </w:p>
    <w:p w14:paraId="6E6F6296" w14:textId="6BACE9BA" w:rsidR="001B2811" w:rsidRPr="003E0310" w:rsidRDefault="001B2811" w:rsidP="003E0310">
      <w:pPr>
        <w:spacing w:line="480" w:lineRule="auto"/>
        <w:ind w:left="144" w:right="144"/>
        <w:rPr>
          <w:rFonts w:ascii="Arial" w:hAnsi="Arial" w:cs="Arial"/>
        </w:rPr>
      </w:pPr>
      <w:r w:rsidRPr="003E0310">
        <w:rPr>
          <w:rFonts w:ascii="Arial" w:hAnsi="Arial" w:cs="Arial"/>
        </w:rPr>
        <w:lastRenderedPageBreak/>
        <w:t xml:space="preserve">The </w:t>
      </w:r>
      <w:r w:rsidR="00283ADD" w:rsidRPr="003E0310">
        <w:rPr>
          <w:rFonts w:ascii="Arial" w:hAnsi="Arial" w:cs="Arial"/>
        </w:rPr>
        <w:t xml:space="preserve">implementation of </w:t>
      </w:r>
      <w:r w:rsidRPr="003E0310">
        <w:rPr>
          <w:rFonts w:ascii="Arial" w:hAnsi="Arial" w:cs="Arial"/>
        </w:rPr>
        <w:t xml:space="preserve">analytical tools and processes enabled National Geographic to isolate their strengths and weaknesses while recognizing </w:t>
      </w:r>
      <w:r w:rsidR="005C32B0" w:rsidRPr="003E0310">
        <w:rPr>
          <w:rFonts w:ascii="Arial" w:hAnsi="Arial" w:cs="Arial"/>
        </w:rPr>
        <w:t xml:space="preserve">the threats facing their business, these </w:t>
      </w:r>
      <w:r w:rsidR="00D11188" w:rsidRPr="003E0310">
        <w:rPr>
          <w:rFonts w:ascii="Arial" w:hAnsi="Arial" w:cs="Arial"/>
        </w:rPr>
        <w:t>including</w:t>
      </w:r>
      <w:r w:rsidR="005C32B0" w:rsidRPr="003E0310">
        <w:rPr>
          <w:rFonts w:ascii="Arial" w:hAnsi="Arial" w:cs="Arial"/>
        </w:rPr>
        <w:t xml:space="preserve"> SWOT, Porters five </w:t>
      </w:r>
      <w:r w:rsidR="00B8597E" w:rsidRPr="003E0310">
        <w:rPr>
          <w:rFonts w:ascii="Arial" w:hAnsi="Arial" w:cs="Arial"/>
        </w:rPr>
        <w:t xml:space="preserve">forces, PEST etc.  Utilising these assisted in the development of strategies to mitigate the digital disruption crippling their revenue and threatening the </w:t>
      </w:r>
      <w:r w:rsidR="009A4916" w:rsidRPr="003E0310">
        <w:rPr>
          <w:rFonts w:ascii="Arial" w:hAnsi="Arial" w:cs="Arial"/>
        </w:rPr>
        <w:t xml:space="preserve">very </w:t>
      </w:r>
      <w:r w:rsidR="00B8597E" w:rsidRPr="003E0310">
        <w:rPr>
          <w:rFonts w:ascii="Arial" w:hAnsi="Arial" w:cs="Arial"/>
        </w:rPr>
        <w:t xml:space="preserve">existence of the </w:t>
      </w:r>
      <w:r w:rsidR="009A4916" w:rsidRPr="003E0310">
        <w:rPr>
          <w:rFonts w:ascii="Arial" w:hAnsi="Arial" w:cs="Arial"/>
        </w:rPr>
        <w:t>iconic publication.</w:t>
      </w:r>
    </w:p>
    <w:p w14:paraId="060D15C8" w14:textId="77777777" w:rsidR="00FC6393" w:rsidRPr="003E0310" w:rsidRDefault="00FC6393" w:rsidP="003E0310">
      <w:pPr>
        <w:spacing w:line="480" w:lineRule="auto"/>
        <w:ind w:left="144" w:right="144"/>
        <w:rPr>
          <w:rFonts w:ascii="Arial" w:hAnsi="Arial" w:cs="Arial"/>
        </w:rPr>
      </w:pPr>
    </w:p>
    <w:p w14:paraId="3F0957EC" w14:textId="749B40AE" w:rsidR="00FC6393" w:rsidRPr="003E0310" w:rsidRDefault="002C3878" w:rsidP="003E0310">
      <w:pPr>
        <w:spacing w:line="480" w:lineRule="auto"/>
        <w:ind w:left="144" w:right="144"/>
        <w:rPr>
          <w:rFonts w:ascii="Arial" w:hAnsi="Arial" w:cs="Arial"/>
        </w:rPr>
      </w:pPr>
      <w:r w:rsidRPr="003E0310">
        <w:rPr>
          <w:rFonts w:ascii="Arial" w:hAnsi="Arial" w:cs="Arial"/>
        </w:rPr>
        <w:t xml:space="preserve">Essler (2019) was a useful source of information.  </w:t>
      </w:r>
      <w:r w:rsidR="00FC6393" w:rsidRPr="003E0310">
        <w:rPr>
          <w:rFonts w:ascii="Arial" w:hAnsi="Arial" w:cs="Arial"/>
        </w:rPr>
        <w:t xml:space="preserve">Gary Knell, soon after assuming the CEO position commented, </w:t>
      </w:r>
      <w:r w:rsidR="00FC6393" w:rsidRPr="003E0310">
        <w:rPr>
          <w:rFonts w:ascii="Arial" w:hAnsi="Arial" w:cs="Arial"/>
          <w:color w:val="212121"/>
          <w:shd w:val="clear" w:color="auto" w:fill="FFFFFF"/>
        </w:rPr>
        <w:t xml:space="preserve">“We like to talk about relevance over reverence, reverence is important and, certainly, over 130 years we've created a legacy as one of the most trusted brands in the country and around the world. But, if you don't disrupt yourself to maintain that relevance, you'll go out of business.” </w:t>
      </w:r>
    </w:p>
    <w:p w14:paraId="700DC6D2" w14:textId="77777777" w:rsidR="00FC6393" w:rsidRPr="003E0310" w:rsidRDefault="00FC6393" w:rsidP="003E0310">
      <w:pPr>
        <w:spacing w:line="480" w:lineRule="auto"/>
        <w:ind w:left="144" w:right="144"/>
        <w:rPr>
          <w:rFonts w:ascii="Arial" w:hAnsi="Arial" w:cs="Arial"/>
        </w:rPr>
      </w:pPr>
    </w:p>
    <w:p w14:paraId="5B916A76" w14:textId="77777777" w:rsidR="00FC6393" w:rsidRPr="003E0310" w:rsidRDefault="00FC6393" w:rsidP="003E0310">
      <w:pPr>
        <w:spacing w:line="480" w:lineRule="auto"/>
        <w:ind w:left="144" w:right="144"/>
        <w:rPr>
          <w:rFonts w:ascii="Arial" w:hAnsi="Arial" w:cs="Arial"/>
        </w:rPr>
      </w:pPr>
      <w:r w:rsidRPr="003E0310">
        <w:rPr>
          <w:rFonts w:ascii="Arial" w:hAnsi="Arial" w:cs="Arial"/>
        </w:rPr>
        <w:t>The importance of key roles, and whom fills them is so critical when developing and implementing a new business strategy.  Knell was no stranger to these challenges after successfully navigating Sesame Street and National Public Radio (NPR) through their digital transformations.</w:t>
      </w:r>
    </w:p>
    <w:p w14:paraId="61F2CCA8" w14:textId="3AA22724" w:rsidR="006E46D2" w:rsidRPr="003E0310" w:rsidRDefault="006E46D2" w:rsidP="003E0310">
      <w:pPr>
        <w:spacing w:line="480" w:lineRule="auto"/>
        <w:ind w:left="144" w:right="144"/>
        <w:rPr>
          <w:rFonts w:ascii="Arial" w:hAnsi="Arial" w:cs="Arial"/>
        </w:rPr>
      </w:pPr>
    </w:p>
    <w:p w14:paraId="4D1DD1B6" w14:textId="3A842F7E" w:rsidR="009C33FC" w:rsidRPr="003E0310" w:rsidRDefault="00AE2BA1" w:rsidP="003E0310">
      <w:pPr>
        <w:spacing w:line="480" w:lineRule="auto"/>
        <w:ind w:left="144" w:right="144"/>
        <w:rPr>
          <w:rFonts w:ascii="Arial" w:hAnsi="Arial" w:cs="Arial"/>
        </w:rPr>
      </w:pPr>
      <w:r w:rsidRPr="003E0310">
        <w:rPr>
          <w:rFonts w:ascii="Arial" w:hAnsi="Arial" w:cs="Arial"/>
        </w:rPr>
        <w:t>Analyzing the statistics behind the viewing public</w:t>
      </w:r>
      <w:r w:rsidR="005E57FD" w:rsidRPr="003E0310">
        <w:rPr>
          <w:rFonts w:ascii="Arial" w:hAnsi="Arial" w:cs="Arial"/>
        </w:rPr>
        <w:t>,</w:t>
      </w:r>
      <w:r w:rsidRPr="003E0310">
        <w:rPr>
          <w:rFonts w:ascii="Arial" w:hAnsi="Arial" w:cs="Arial"/>
        </w:rPr>
        <w:t xml:space="preserve"> and prior subscribers of the magazine, and the availability of news, articles, journals etc. became more abundant online</w:t>
      </w:r>
      <w:r w:rsidR="005E57FD" w:rsidRPr="003E0310">
        <w:rPr>
          <w:rFonts w:ascii="Arial" w:hAnsi="Arial" w:cs="Arial"/>
        </w:rPr>
        <w:t>, meaning that Nat Geo’s viewers</w:t>
      </w:r>
      <w:r w:rsidR="00104D82" w:rsidRPr="003E0310">
        <w:rPr>
          <w:rFonts w:ascii="Arial" w:hAnsi="Arial" w:cs="Arial"/>
        </w:rPr>
        <w:t xml:space="preserve"> were simply not opting for the optio</w:t>
      </w:r>
      <w:r w:rsidR="007273F2" w:rsidRPr="003E0310">
        <w:rPr>
          <w:rFonts w:ascii="Arial" w:hAnsi="Arial" w:cs="Arial"/>
        </w:rPr>
        <w:t>n</w:t>
      </w:r>
      <w:r w:rsidR="00104D82" w:rsidRPr="003E0310">
        <w:rPr>
          <w:rFonts w:ascii="Arial" w:hAnsi="Arial" w:cs="Arial"/>
        </w:rPr>
        <w:t xml:space="preserve"> of sitting and reading but picking up their mobile devices and </w:t>
      </w:r>
      <w:r w:rsidR="00104D82" w:rsidRPr="003E0310">
        <w:rPr>
          <w:rFonts w:ascii="Arial" w:hAnsi="Arial" w:cs="Arial"/>
        </w:rPr>
        <w:lastRenderedPageBreak/>
        <w:t xml:space="preserve">“snipping” a read or view when they could, </w:t>
      </w:r>
      <w:r w:rsidR="007273F2" w:rsidRPr="003E0310">
        <w:rPr>
          <w:rFonts w:ascii="Arial" w:hAnsi="Arial" w:cs="Arial"/>
        </w:rPr>
        <w:t xml:space="preserve">“on the go” as it were.  Buying into the adage, </w:t>
      </w:r>
      <w:r w:rsidR="007273F2" w:rsidRPr="003E0310">
        <w:rPr>
          <w:rFonts w:ascii="Arial" w:hAnsi="Arial" w:cs="Arial"/>
          <w:i/>
          <w:iCs/>
        </w:rPr>
        <w:t>“print is dead”</w:t>
      </w:r>
      <w:r w:rsidR="007273F2" w:rsidRPr="003E0310">
        <w:rPr>
          <w:rFonts w:ascii="Arial" w:hAnsi="Arial" w:cs="Arial"/>
        </w:rPr>
        <w:t xml:space="preserve">.  </w:t>
      </w:r>
      <w:r w:rsidR="00AE4ECC" w:rsidRPr="003E0310">
        <w:rPr>
          <w:rFonts w:ascii="Arial" w:hAnsi="Arial" w:cs="Arial"/>
        </w:rPr>
        <w:t>Ghostbusters, 1984, (print is dead</w:t>
      </w:r>
      <w:r w:rsidR="007273F2" w:rsidRPr="003E0310">
        <w:rPr>
          <w:rFonts w:ascii="Arial" w:hAnsi="Arial" w:cs="Arial"/>
        </w:rPr>
        <w:t>)</w:t>
      </w:r>
      <w:r w:rsidR="00AE4ECC" w:rsidRPr="003E0310">
        <w:rPr>
          <w:rFonts w:ascii="Arial" w:hAnsi="Arial" w:cs="Arial"/>
        </w:rPr>
        <w:t>.</w:t>
      </w:r>
    </w:p>
    <w:p w14:paraId="448C9F48" w14:textId="77777777" w:rsidR="009F4E90" w:rsidRPr="003E0310" w:rsidRDefault="009F4E90" w:rsidP="003E0310">
      <w:pPr>
        <w:spacing w:line="480" w:lineRule="auto"/>
        <w:ind w:left="144" w:right="144"/>
        <w:rPr>
          <w:rFonts w:ascii="Arial" w:hAnsi="Arial" w:cs="Arial"/>
          <w:color w:val="000000"/>
          <w:shd w:val="clear" w:color="auto" w:fill="FFFFFF"/>
        </w:rPr>
      </w:pPr>
    </w:p>
    <w:p w14:paraId="5D0346E7" w14:textId="25C76E33" w:rsidR="00E55F46" w:rsidRPr="003E0310" w:rsidRDefault="00B17356" w:rsidP="003E0310">
      <w:pPr>
        <w:spacing w:line="480" w:lineRule="auto"/>
        <w:ind w:left="144" w:right="144"/>
        <w:rPr>
          <w:rFonts w:ascii="Arial" w:hAnsi="Arial" w:cs="Arial"/>
        </w:rPr>
      </w:pPr>
      <w:r w:rsidRPr="003E0310">
        <w:rPr>
          <w:rFonts w:ascii="Arial" w:hAnsi="Arial" w:cs="Arial"/>
          <w:color w:val="000000"/>
          <w:shd w:val="clear" w:color="auto" w:fill="FFFFFF"/>
        </w:rPr>
        <w:t xml:space="preserve">For years it had been declared </w:t>
      </w:r>
      <w:r w:rsidRPr="003E0310">
        <w:rPr>
          <w:rFonts w:ascii="Arial" w:hAnsi="Arial" w:cs="Arial"/>
          <w:i/>
          <w:iCs/>
          <w:color w:val="000000"/>
          <w:shd w:val="clear" w:color="auto" w:fill="FFFFFF"/>
        </w:rPr>
        <w:t>‘print was king’</w:t>
      </w:r>
      <w:r w:rsidRPr="003E0310">
        <w:rPr>
          <w:rFonts w:ascii="Arial" w:hAnsi="Arial" w:cs="Arial"/>
          <w:color w:val="000000"/>
          <w:shd w:val="clear" w:color="auto" w:fill="FFFFFF"/>
        </w:rPr>
        <w:t xml:space="preserve"> when in fact ‘</w:t>
      </w:r>
      <w:r w:rsidRPr="003E0310">
        <w:rPr>
          <w:rFonts w:ascii="Arial" w:hAnsi="Arial" w:cs="Arial"/>
          <w:i/>
          <w:iCs/>
          <w:color w:val="000000"/>
          <w:shd w:val="clear" w:color="auto" w:fill="FFFFFF"/>
        </w:rPr>
        <w:t xml:space="preserve">content was king’ </w:t>
      </w:r>
      <w:r w:rsidRPr="003E0310">
        <w:rPr>
          <w:rFonts w:ascii="Arial" w:hAnsi="Arial" w:cs="Arial"/>
          <w:color w:val="000000"/>
          <w:shd w:val="clear" w:color="auto" w:fill="FFFFFF"/>
        </w:rPr>
        <w:t>and as technology seeped into every corner of daily routines, readers changed their behavior when it came to consuming content. As the internet became the new distributor for journalism, bravery, commitment, cash and creativity were needed to ride and embrace this new technology, to plug it into the heart of existing print brands.</w:t>
      </w:r>
      <w:r w:rsidR="000424DB" w:rsidRPr="003E0310">
        <w:rPr>
          <w:rFonts w:ascii="Arial" w:hAnsi="Arial" w:cs="Arial"/>
          <w:color w:val="000000"/>
          <w:shd w:val="clear" w:color="auto" w:fill="FFFFFF"/>
        </w:rPr>
        <w:t xml:space="preserve">  (Carey, Journalism, 2019)</w:t>
      </w:r>
    </w:p>
    <w:p w14:paraId="0EA4DE8D" w14:textId="65FA803E" w:rsidR="00B63646" w:rsidRPr="003E0310" w:rsidRDefault="00B63646" w:rsidP="003E0310">
      <w:pPr>
        <w:spacing w:line="480" w:lineRule="auto"/>
        <w:ind w:left="144" w:right="144"/>
        <w:rPr>
          <w:rFonts w:ascii="Arial" w:hAnsi="Arial" w:cs="Arial"/>
        </w:rPr>
      </w:pPr>
    </w:p>
    <w:p w14:paraId="28A7E14B" w14:textId="516FF42F" w:rsidR="00B63646" w:rsidRPr="003E0310" w:rsidRDefault="00B63646" w:rsidP="003E0310">
      <w:pPr>
        <w:spacing w:line="480" w:lineRule="auto"/>
        <w:ind w:left="144" w:right="144"/>
        <w:rPr>
          <w:rFonts w:ascii="Arial" w:hAnsi="Arial" w:cs="Arial"/>
        </w:rPr>
      </w:pPr>
      <w:r w:rsidRPr="003E0310">
        <w:rPr>
          <w:rFonts w:ascii="Arial" w:hAnsi="Arial" w:cs="Arial"/>
          <w:color w:val="000000"/>
          <w:shd w:val="clear" w:color="auto" w:fill="FFFFFF"/>
        </w:rPr>
        <w:t xml:space="preserve">Ultimately, </w:t>
      </w:r>
      <w:r w:rsidR="00FC6A9B" w:rsidRPr="003E0310">
        <w:rPr>
          <w:rFonts w:ascii="Arial" w:hAnsi="Arial" w:cs="Arial"/>
          <w:color w:val="000000"/>
          <w:shd w:val="clear" w:color="auto" w:fill="FFFFFF"/>
        </w:rPr>
        <w:t>Nat Geo</w:t>
      </w:r>
      <w:r w:rsidRPr="003E0310">
        <w:rPr>
          <w:rFonts w:ascii="Arial" w:hAnsi="Arial" w:cs="Arial"/>
          <w:color w:val="000000"/>
          <w:shd w:val="clear" w:color="auto" w:fill="FFFFFF"/>
        </w:rPr>
        <w:t xml:space="preserve"> had to find the perfect combination of educational material to maintain their professional relevance while also providing quick and efficient content to entertain consumers less interested in the science and more intrigued by the Earth’s visual beauty and opportunity for adventure.</w:t>
      </w:r>
    </w:p>
    <w:p w14:paraId="5616AD21" w14:textId="77777777" w:rsidR="00B63646" w:rsidRPr="003E0310" w:rsidRDefault="00B63646" w:rsidP="003E0310">
      <w:pPr>
        <w:spacing w:line="480" w:lineRule="auto"/>
        <w:ind w:left="144" w:right="144"/>
        <w:rPr>
          <w:rFonts w:ascii="Arial" w:hAnsi="Arial" w:cs="Arial"/>
        </w:rPr>
      </w:pPr>
    </w:p>
    <w:p w14:paraId="6B68CF0A" w14:textId="043BC2C9" w:rsidR="00B17356" w:rsidRPr="003E0310" w:rsidRDefault="00320068" w:rsidP="003E0310">
      <w:pPr>
        <w:spacing w:line="480" w:lineRule="auto"/>
        <w:ind w:left="144" w:right="144"/>
        <w:rPr>
          <w:rFonts w:ascii="Arial" w:hAnsi="Arial" w:cs="Arial"/>
        </w:rPr>
      </w:pPr>
      <w:r w:rsidRPr="003E0310">
        <w:rPr>
          <w:rFonts w:ascii="Arial" w:hAnsi="Arial" w:cs="Arial"/>
        </w:rPr>
        <w:t xml:space="preserve">As the National Geographic Society entered the 21st century, it boasted of three magazines, programs for television and home video, an expanding web site, and two freestanding retail stores in Washington, D.C., along with a new cable, a new magazine and international television channels under development. The Society was also seeking partners to capitalize upon the National Geographic brand name via toys, software, and other consumer goods. </w:t>
      </w:r>
    </w:p>
    <w:p w14:paraId="7A3A14C8" w14:textId="272E7615" w:rsidR="00320068" w:rsidRPr="003E0310" w:rsidRDefault="00451A95" w:rsidP="003E0310">
      <w:pPr>
        <w:spacing w:line="480" w:lineRule="auto"/>
        <w:ind w:left="144" w:right="144"/>
        <w:rPr>
          <w:rFonts w:ascii="Arial" w:hAnsi="Arial" w:cs="Arial"/>
        </w:rPr>
      </w:pPr>
      <w:r w:rsidRPr="003E0310">
        <w:rPr>
          <w:rFonts w:ascii="Arial" w:hAnsi="Arial" w:cs="Arial"/>
        </w:rPr>
        <w:lastRenderedPageBreak/>
        <w:t>Embracing</w:t>
      </w:r>
      <w:r w:rsidR="00BB62D3" w:rsidRPr="003E0310">
        <w:rPr>
          <w:rFonts w:ascii="Arial" w:hAnsi="Arial" w:cs="Arial"/>
        </w:rPr>
        <w:t xml:space="preserve"> the digital age, re</w:t>
      </w:r>
      <w:r w:rsidR="004400E3" w:rsidRPr="003E0310">
        <w:rPr>
          <w:rFonts w:ascii="Arial" w:hAnsi="Arial" w:cs="Arial"/>
        </w:rPr>
        <w:t>inventing their presence within the media sector</w:t>
      </w:r>
      <w:r w:rsidRPr="003E0310">
        <w:rPr>
          <w:rFonts w:ascii="Arial" w:hAnsi="Arial" w:cs="Arial"/>
        </w:rPr>
        <w:t>,</w:t>
      </w:r>
      <w:r w:rsidR="001E7CA1" w:rsidRPr="003E0310">
        <w:rPr>
          <w:rFonts w:ascii="Arial" w:hAnsi="Arial" w:cs="Arial"/>
        </w:rPr>
        <w:t xml:space="preserve"> </w:t>
      </w:r>
      <w:r w:rsidR="004400E3" w:rsidRPr="003E0310">
        <w:rPr>
          <w:rFonts w:ascii="Arial" w:hAnsi="Arial" w:cs="Arial"/>
        </w:rPr>
        <w:t xml:space="preserve">and answering the altered “call” from their subscribers to enable them to remain engaged and </w:t>
      </w:r>
      <w:r w:rsidRPr="003E0310">
        <w:rPr>
          <w:rFonts w:ascii="Arial" w:hAnsi="Arial" w:cs="Arial"/>
        </w:rPr>
        <w:t>able to view their content</w:t>
      </w:r>
      <w:r w:rsidR="005E57FD" w:rsidRPr="003E0310">
        <w:rPr>
          <w:rFonts w:ascii="Arial" w:hAnsi="Arial" w:cs="Arial"/>
        </w:rPr>
        <w:t xml:space="preserve"> had become</w:t>
      </w:r>
      <w:r w:rsidRPr="003E0310">
        <w:rPr>
          <w:rFonts w:ascii="Arial" w:hAnsi="Arial" w:cs="Arial"/>
        </w:rPr>
        <w:t xml:space="preserve"> Nat Geo’s strategy</w:t>
      </w:r>
      <w:r w:rsidR="00A20A1D" w:rsidRPr="003E0310">
        <w:rPr>
          <w:rFonts w:ascii="Arial" w:hAnsi="Arial" w:cs="Arial"/>
        </w:rPr>
        <w:t>.  Their restructure was driven partly by the two major sale / purchase deals they were involved in;</w:t>
      </w:r>
    </w:p>
    <w:p w14:paraId="51863B62" w14:textId="25A10E8C" w:rsidR="00A20A1D" w:rsidRPr="003E0310" w:rsidRDefault="00A20A1D" w:rsidP="003E0310">
      <w:pPr>
        <w:spacing w:line="480" w:lineRule="auto"/>
        <w:ind w:left="144" w:right="144"/>
        <w:rPr>
          <w:rFonts w:ascii="Arial" w:hAnsi="Arial" w:cs="Arial"/>
        </w:rPr>
      </w:pPr>
    </w:p>
    <w:p w14:paraId="02C0340E" w14:textId="77777777" w:rsidR="002D34DB" w:rsidRPr="003E0310" w:rsidRDefault="002D34DB" w:rsidP="003E0310">
      <w:pPr>
        <w:numPr>
          <w:ilvl w:val="0"/>
          <w:numId w:val="19"/>
        </w:numPr>
        <w:spacing w:line="480" w:lineRule="auto"/>
        <w:ind w:left="144" w:right="144"/>
        <w:rPr>
          <w:rFonts w:ascii="Arial" w:hAnsi="Arial" w:cs="Arial"/>
        </w:rPr>
      </w:pPr>
      <w:r w:rsidRPr="003E0310">
        <w:rPr>
          <w:rFonts w:ascii="Arial" w:hAnsi="Arial" w:cs="Arial"/>
        </w:rPr>
        <w:t>2015 21</w:t>
      </w:r>
      <w:r w:rsidRPr="003E0310">
        <w:rPr>
          <w:rFonts w:ascii="Arial" w:hAnsi="Arial" w:cs="Arial"/>
          <w:vertAlign w:val="superscript"/>
        </w:rPr>
        <w:t>st</w:t>
      </w:r>
      <w:r w:rsidRPr="003E0310">
        <w:rPr>
          <w:rFonts w:ascii="Arial" w:hAnsi="Arial" w:cs="Arial"/>
        </w:rPr>
        <w:t xml:space="preserve"> Century Fox 73% share holder for $725 Million</w:t>
      </w:r>
    </w:p>
    <w:p w14:paraId="2299A2DA" w14:textId="77777777" w:rsidR="002D34DB" w:rsidRPr="003E0310" w:rsidRDefault="002D34DB" w:rsidP="003E0310">
      <w:pPr>
        <w:numPr>
          <w:ilvl w:val="1"/>
          <w:numId w:val="19"/>
        </w:numPr>
        <w:spacing w:line="480" w:lineRule="auto"/>
        <w:ind w:left="144" w:right="144"/>
        <w:rPr>
          <w:rFonts w:ascii="Arial" w:hAnsi="Arial" w:cs="Arial"/>
        </w:rPr>
      </w:pPr>
      <w:r w:rsidRPr="003E0310">
        <w:rPr>
          <w:rFonts w:ascii="Arial" w:hAnsi="Arial" w:cs="Arial"/>
        </w:rPr>
        <w:t>Reduces head count by 9%</w:t>
      </w:r>
    </w:p>
    <w:p w14:paraId="7B094DA6" w14:textId="77777777" w:rsidR="002D34DB" w:rsidRPr="003E0310" w:rsidRDefault="002D34DB" w:rsidP="003E0310">
      <w:pPr>
        <w:numPr>
          <w:ilvl w:val="1"/>
          <w:numId w:val="19"/>
        </w:numPr>
        <w:spacing w:line="480" w:lineRule="auto"/>
        <w:ind w:left="144" w:right="144"/>
        <w:rPr>
          <w:rFonts w:ascii="Arial" w:hAnsi="Arial" w:cs="Arial"/>
        </w:rPr>
      </w:pPr>
      <w:r w:rsidRPr="003E0310">
        <w:rPr>
          <w:rFonts w:ascii="Arial" w:hAnsi="Arial" w:cs="Arial"/>
        </w:rPr>
        <w:t>Retains 27% and rebrands as National geographic Partners</w:t>
      </w:r>
    </w:p>
    <w:p w14:paraId="2EF4E2F3" w14:textId="77777777" w:rsidR="002D34DB" w:rsidRPr="003E0310" w:rsidRDefault="002D34DB" w:rsidP="003E0310">
      <w:pPr>
        <w:numPr>
          <w:ilvl w:val="1"/>
          <w:numId w:val="19"/>
        </w:numPr>
        <w:spacing w:line="480" w:lineRule="auto"/>
        <w:ind w:left="144" w:right="144"/>
        <w:rPr>
          <w:rFonts w:ascii="Arial" w:hAnsi="Arial" w:cs="Arial"/>
        </w:rPr>
      </w:pPr>
      <w:r w:rsidRPr="003E0310">
        <w:rPr>
          <w:rFonts w:ascii="Arial" w:hAnsi="Arial" w:cs="Arial"/>
        </w:rPr>
        <w:t>2017 21</w:t>
      </w:r>
      <w:r w:rsidRPr="003E0310">
        <w:rPr>
          <w:rFonts w:ascii="Arial" w:hAnsi="Arial" w:cs="Arial"/>
          <w:vertAlign w:val="superscript"/>
        </w:rPr>
        <w:t>st</w:t>
      </w:r>
      <w:r w:rsidRPr="003E0310">
        <w:rPr>
          <w:rFonts w:ascii="Arial" w:hAnsi="Arial" w:cs="Arial"/>
        </w:rPr>
        <w:t xml:space="preserve"> Century sold to Disney for $71 Billion</w:t>
      </w:r>
    </w:p>
    <w:p w14:paraId="03B351AF" w14:textId="7AC70FFE" w:rsidR="002D34DB" w:rsidRPr="003E0310" w:rsidRDefault="002D34DB" w:rsidP="003E0310">
      <w:pPr>
        <w:numPr>
          <w:ilvl w:val="1"/>
          <w:numId w:val="19"/>
        </w:numPr>
        <w:spacing w:line="480" w:lineRule="auto"/>
        <w:ind w:left="144" w:right="144"/>
        <w:rPr>
          <w:rFonts w:ascii="Arial" w:hAnsi="Arial" w:cs="Arial"/>
        </w:rPr>
      </w:pPr>
      <w:r w:rsidRPr="003E0310">
        <w:rPr>
          <w:rFonts w:ascii="Arial" w:hAnsi="Arial" w:cs="Arial"/>
        </w:rPr>
        <w:t>Deal includes 21</w:t>
      </w:r>
      <w:r w:rsidRPr="003E0310">
        <w:rPr>
          <w:rFonts w:ascii="Arial" w:hAnsi="Arial" w:cs="Arial"/>
          <w:vertAlign w:val="superscript"/>
        </w:rPr>
        <w:t>st</w:t>
      </w:r>
      <w:r w:rsidRPr="003E0310">
        <w:rPr>
          <w:rFonts w:ascii="Arial" w:hAnsi="Arial" w:cs="Arial"/>
        </w:rPr>
        <w:t xml:space="preserve"> Century's stake in National Geographic Partners</w:t>
      </w:r>
    </w:p>
    <w:p w14:paraId="688B5BB9" w14:textId="77777777" w:rsidR="0018576F" w:rsidRPr="003E0310" w:rsidRDefault="0018576F" w:rsidP="003E0310">
      <w:pPr>
        <w:spacing w:line="480" w:lineRule="auto"/>
        <w:ind w:left="144" w:right="144"/>
        <w:rPr>
          <w:rFonts w:ascii="Arial" w:hAnsi="Arial" w:cs="Arial"/>
        </w:rPr>
      </w:pPr>
    </w:p>
    <w:p w14:paraId="3705D05A" w14:textId="1EB833B8" w:rsidR="005A7297" w:rsidRPr="003E0310" w:rsidRDefault="0018576F" w:rsidP="003E0310">
      <w:pPr>
        <w:spacing w:line="480" w:lineRule="auto"/>
        <w:ind w:left="144" w:right="144"/>
        <w:rPr>
          <w:rFonts w:ascii="Arial" w:hAnsi="Arial" w:cs="Arial"/>
          <w:color w:val="000000"/>
          <w:shd w:val="clear" w:color="auto" w:fill="FFFFFF"/>
        </w:rPr>
      </w:pPr>
      <w:r w:rsidRPr="003E0310">
        <w:rPr>
          <w:rFonts w:ascii="Arial" w:hAnsi="Arial" w:cs="Arial"/>
        </w:rPr>
        <w:t xml:space="preserve">The latter, as part of the Murdoch empire </w:t>
      </w:r>
      <w:r w:rsidR="00A04D22" w:rsidRPr="003E0310">
        <w:rPr>
          <w:rFonts w:ascii="Arial" w:hAnsi="Arial" w:cs="Arial"/>
        </w:rPr>
        <w:t xml:space="preserve">empowered them to </w:t>
      </w:r>
      <w:r w:rsidR="005E57FD" w:rsidRPr="003E0310">
        <w:rPr>
          <w:rFonts w:ascii="Arial" w:hAnsi="Arial" w:cs="Arial"/>
        </w:rPr>
        <w:t>extensively</w:t>
      </w:r>
      <w:r w:rsidR="00A04D22" w:rsidRPr="003E0310">
        <w:rPr>
          <w:rFonts w:ascii="Arial" w:hAnsi="Arial" w:cs="Arial"/>
        </w:rPr>
        <w:t xml:space="preserve"> develop their digital presence, numerous digital magazines focused upon travel, adventure, lifestyle</w:t>
      </w:r>
      <w:r w:rsidR="004430E4" w:rsidRPr="003E0310">
        <w:rPr>
          <w:rFonts w:ascii="Arial" w:hAnsi="Arial" w:cs="Arial"/>
        </w:rPr>
        <w:t xml:space="preserve"> and </w:t>
      </w:r>
      <w:r w:rsidR="00A04D22" w:rsidRPr="003E0310">
        <w:rPr>
          <w:rFonts w:ascii="Arial" w:hAnsi="Arial" w:cs="Arial"/>
        </w:rPr>
        <w:t>wildlife</w:t>
      </w:r>
      <w:r w:rsidR="004430E4" w:rsidRPr="003E0310">
        <w:rPr>
          <w:rFonts w:ascii="Arial" w:hAnsi="Arial" w:cs="Arial"/>
        </w:rPr>
        <w:t xml:space="preserve"> combined with the varying channels (both online and cable based) allowed their followers to view content at their will, </w:t>
      </w:r>
      <w:r w:rsidR="008F6ED1" w:rsidRPr="003E0310">
        <w:rPr>
          <w:rFonts w:ascii="Arial" w:hAnsi="Arial" w:cs="Arial"/>
        </w:rPr>
        <w:t>and select (by category) exactly what it was they read and or viewed.</w:t>
      </w:r>
      <w:r w:rsidR="00DC4791" w:rsidRPr="003E0310">
        <w:rPr>
          <w:rFonts w:ascii="Arial" w:hAnsi="Arial" w:cs="Arial"/>
        </w:rPr>
        <w:t xml:space="preserve">  Not only had they </w:t>
      </w:r>
      <w:r w:rsidR="005A7297" w:rsidRPr="003E0310">
        <w:rPr>
          <w:rFonts w:ascii="Arial" w:hAnsi="Arial" w:cs="Arial"/>
        </w:rPr>
        <w:t>entered the digital media sector but by force</w:t>
      </w:r>
      <w:r w:rsidR="005E57FD" w:rsidRPr="003E0310">
        <w:rPr>
          <w:rFonts w:ascii="Arial" w:hAnsi="Arial" w:cs="Arial"/>
        </w:rPr>
        <w:t>,</w:t>
      </w:r>
      <w:r w:rsidR="005A7297" w:rsidRPr="003E0310">
        <w:rPr>
          <w:rFonts w:ascii="Arial" w:hAnsi="Arial" w:cs="Arial"/>
        </w:rPr>
        <w:t xml:space="preserve"> </w:t>
      </w:r>
      <w:r w:rsidR="00573D7D" w:rsidRPr="003E0310">
        <w:rPr>
          <w:rFonts w:ascii="Arial" w:hAnsi="Arial" w:cs="Arial"/>
        </w:rPr>
        <w:t>bu</w:t>
      </w:r>
      <w:r w:rsidR="005A7297" w:rsidRPr="003E0310">
        <w:rPr>
          <w:rFonts w:ascii="Arial" w:hAnsi="Arial" w:cs="Arial"/>
        </w:rPr>
        <w:t xml:space="preserve">t </w:t>
      </w:r>
      <w:r w:rsidR="005A7297" w:rsidRPr="003E0310">
        <w:rPr>
          <w:rFonts w:ascii="Arial" w:hAnsi="Arial" w:cs="Arial"/>
          <w:color w:val="000000"/>
          <w:shd w:val="clear" w:color="auto" w:fill="FFFFFF"/>
        </w:rPr>
        <w:t>pivoted their strategy focusing emphatically on the type, quality and quantity of content. </w:t>
      </w:r>
    </w:p>
    <w:p w14:paraId="3262842C" w14:textId="087555A5" w:rsidR="00DE55C6" w:rsidRPr="003E0310" w:rsidRDefault="00DE55C6" w:rsidP="003E0310">
      <w:pPr>
        <w:spacing w:line="480" w:lineRule="auto"/>
        <w:ind w:left="144" w:right="144"/>
        <w:rPr>
          <w:rFonts w:ascii="Arial" w:hAnsi="Arial" w:cs="Arial"/>
          <w:color w:val="000000"/>
          <w:shd w:val="clear" w:color="auto" w:fill="FFFFFF"/>
        </w:rPr>
      </w:pPr>
    </w:p>
    <w:p w14:paraId="18633D43" w14:textId="35C39B7C" w:rsidR="00DE55C6" w:rsidRPr="003E0310" w:rsidRDefault="003E0150" w:rsidP="003E0310">
      <w:pPr>
        <w:spacing w:line="480" w:lineRule="auto"/>
        <w:ind w:left="144" w:right="144"/>
        <w:rPr>
          <w:rFonts w:ascii="Arial" w:hAnsi="Arial" w:cs="Arial"/>
          <w:color w:val="000000"/>
          <w:shd w:val="clear" w:color="auto" w:fill="FFFFFF"/>
        </w:rPr>
      </w:pPr>
      <w:r w:rsidRPr="003E0310">
        <w:rPr>
          <w:rFonts w:ascii="Arial" w:hAnsi="Arial" w:cs="Arial"/>
          <w:color w:val="000000"/>
          <w:shd w:val="clear" w:color="auto" w:fill="FFFFFF"/>
        </w:rPr>
        <w:t xml:space="preserve">While placing the </w:t>
      </w:r>
      <w:r w:rsidR="00E504C4" w:rsidRPr="003E0310">
        <w:rPr>
          <w:rFonts w:ascii="Arial" w:hAnsi="Arial" w:cs="Arial"/>
          <w:color w:val="000000"/>
          <w:shd w:val="clear" w:color="auto" w:fill="FFFFFF"/>
        </w:rPr>
        <w:t xml:space="preserve">media online is relatively straight forward the “meat” behind this is content, </w:t>
      </w:r>
      <w:r w:rsidR="00905A39" w:rsidRPr="003E0310">
        <w:rPr>
          <w:rFonts w:ascii="Arial" w:hAnsi="Arial" w:cs="Arial"/>
          <w:color w:val="000000"/>
          <w:shd w:val="clear" w:color="auto" w:fill="FFFFFF"/>
        </w:rPr>
        <w:t>in media it always will be, wrong content, and soon</w:t>
      </w:r>
      <w:r w:rsidR="00283ADD" w:rsidRPr="003E0310">
        <w:rPr>
          <w:rFonts w:ascii="Arial" w:hAnsi="Arial" w:cs="Arial"/>
          <w:color w:val="000000"/>
          <w:shd w:val="clear" w:color="auto" w:fill="FFFFFF"/>
        </w:rPr>
        <w:t>,</w:t>
      </w:r>
      <w:r w:rsidR="00905A39" w:rsidRPr="003E0310">
        <w:rPr>
          <w:rFonts w:ascii="Arial" w:hAnsi="Arial" w:cs="Arial"/>
          <w:color w:val="000000"/>
          <w:shd w:val="clear" w:color="auto" w:fill="FFFFFF"/>
        </w:rPr>
        <w:t xml:space="preserve"> no one will read it.</w:t>
      </w:r>
    </w:p>
    <w:p w14:paraId="68A2DF68" w14:textId="4B618DD2" w:rsidR="00905A39" w:rsidRPr="003E0310" w:rsidRDefault="00905A39" w:rsidP="003E0310">
      <w:pPr>
        <w:spacing w:line="480" w:lineRule="auto"/>
        <w:ind w:left="144" w:right="144"/>
        <w:rPr>
          <w:rFonts w:ascii="Arial" w:hAnsi="Arial" w:cs="Arial"/>
          <w:color w:val="000000"/>
          <w:shd w:val="clear" w:color="auto" w:fill="FFFFFF"/>
        </w:rPr>
      </w:pPr>
    </w:p>
    <w:p w14:paraId="70970E8A" w14:textId="7A4A316D" w:rsidR="00711DF5" w:rsidRPr="003E0310" w:rsidRDefault="008A3F12" w:rsidP="003E0310">
      <w:pPr>
        <w:spacing w:line="480" w:lineRule="auto"/>
        <w:ind w:left="144" w:right="144"/>
        <w:rPr>
          <w:rFonts w:ascii="Arial" w:hAnsi="Arial" w:cs="Arial"/>
        </w:rPr>
      </w:pPr>
      <w:r w:rsidRPr="003E0310">
        <w:rPr>
          <w:rFonts w:ascii="Arial" w:hAnsi="Arial" w:cs="Arial"/>
          <w:color w:val="000000"/>
        </w:rPr>
        <w:t>As is profound from the below statistics in Figure 2.</w:t>
      </w:r>
      <w:r w:rsidR="002D2AAB" w:rsidRPr="003E0310">
        <w:rPr>
          <w:rFonts w:ascii="Arial" w:hAnsi="Arial" w:cs="Arial"/>
          <w:color w:val="000000"/>
        </w:rPr>
        <w:t xml:space="preserve">  Nat Geo successfully targeted the right audience with the right content</w:t>
      </w:r>
      <w:r w:rsidR="00711DF5" w:rsidRPr="003E0310">
        <w:rPr>
          <w:rFonts w:ascii="Arial" w:hAnsi="Arial" w:cs="Arial"/>
          <w:color w:val="000000"/>
          <w:shd w:val="clear" w:color="auto" w:fill="FFFFFF"/>
        </w:rPr>
        <w:t xml:space="preserve">. </w:t>
      </w:r>
      <w:r w:rsidR="0028472D" w:rsidRPr="003E0310">
        <w:rPr>
          <w:rFonts w:ascii="Arial" w:hAnsi="Arial" w:cs="Arial"/>
          <w:color w:val="000000"/>
          <w:shd w:val="clear" w:color="auto" w:fill="FFFFFF"/>
        </w:rPr>
        <w:t>(Rudert, Brandigo, 2019)</w:t>
      </w:r>
    </w:p>
    <w:p w14:paraId="576D710B" w14:textId="17E0D9CD" w:rsidR="00060D86" w:rsidRPr="003E0310" w:rsidRDefault="00060D86" w:rsidP="003E0310">
      <w:pPr>
        <w:spacing w:line="480" w:lineRule="auto"/>
        <w:ind w:left="144" w:right="144"/>
        <w:rPr>
          <w:rFonts w:ascii="Arial" w:hAnsi="Arial" w:cs="Arial"/>
        </w:rPr>
      </w:pPr>
    </w:p>
    <w:p w14:paraId="60912FCF" w14:textId="152D87F4" w:rsidR="0028472D" w:rsidRDefault="00283ADD" w:rsidP="00347538">
      <w:pPr>
        <w:spacing w:line="480" w:lineRule="auto"/>
        <w:ind w:left="144" w:right="144"/>
        <w:rPr>
          <w:rFonts w:ascii="Arial" w:hAnsi="Arial" w:cs="Arial"/>
        </w:rPr>
      </w:pPr>
      <w:r w:rsidRPr="003E0310">
        <w:rPr>
          <w:rFonts w:ascii="Arial" w:hAnsi="Arial" w:cs="Arial"/>
        </w:rPr>
        <w:t>The goal of capturing the digital reader was working and working well.</w:t>
      </w:r>
    </w:p>
    <w:p w14:paraId="0EC56B38" w14:textId="77777777" w:rsidR="00347538" w:rsidRPr="00347538" w:rsidRDefault="00347538" w:rsidP="00347538">
      <w:pPr>
        <w:spacing w:line="480" w:lineRule="auto"/>
        <w:ind w:left="144" w:right="144"/>
        <w:rPr>
          <w:rFonts w:ascii="Arial" w:hAnsi="Arial" w:cs="Arial"/>
        </w:rPr>
      </w:pPr>
    </w:p>
    <w:p w14:paraId="71F3B4B8" w14:textId="385AB339" w:rsidR="00F5189B" w:rsidRDefault="00726599" w:rsidP="00BD4684">
      <w:pPr>
        <w:spacing w:line="480" w:lineRule="auto"/>
        <w:ind w:left="144" w:right="144"/>
        <w:rPr>
          <w:rFonts w:ascii="Arial" w:hAnsi="Arial" w:cs="Arial"/>
          <w:u w:val="single"/>
        </w:rPr>
      </w:pPr>
      <w:r w:rsidRPr="003E0310">
        <w:rPr>
          <w:rFonts w:ascii="Arial" w:hAnsi="Arial" w:cs="Arial"/>
          <w:u w:val="single"/>
        </w:rPr>
        <w:t>Figure 2.</w:t>
      </w:r>
      <w:r w:rsidR="00A91B19" w:rsidRPr="003E0310">
        <w:rPr>
          <w:rFonts w:ascii="Arial" w:hAnsi="Arial" w:cs="Arial"/>
          <w:u w:val="single"/>
        </w:rPr>
        <w:t xml:space="preserve">  2015 Social network followers of the online Nat Geo Magazine </w:t>
      </w:r>
    </w:p>
    <w:p w14:paraId="0A9A7391" w14:textId="77777777" w:rsidR="00347538" w:rsidRPr="00BD4684" w:rsidRDefault="00347538" w:rsidP="00BD4684">
      <w:pPr>
        <w:spacing w:line="480" w:lineRule="auto"/>
        <w:ind w:left="144" w:right="144"/>
        <w:rPr>
          <w:rFonts w:ascii="Arial" w:hAnsi="Arial" w:cs="Arial"/>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80"/>
      </w:tblGrid>
      <w:tr w:rsidR="00E20412" w:rsidRPr="003E0310" w14:paraId="5AFABB24" w14:textId="77777777" w:rsidTr="00F5189B">
        <w:trPr>
          <w:trHeight w:val="2012"/>
          <w:jc w:val="center"/>
        </w:trPr>
        <w:tc>
          <w:tcPr>
            <w:tcW w:w="7280" w:type="dxa"/>
          </w:tcPr>
          <w:p w14:paraId="244EB683" w14:textId="6815BAB7" w:rsidR="00E20412" w:rsidRPr="003E0310" w:rsidRDefault="00E20412" w:rsidP="003E0310">
            <w:pPr>
              <w:spacing w:line="480" w:lineRule="auto"/>
              <w:ind w:left="144" w:right="144"/>
              <w:jc w:val="center"/>
              <w:rPr>
                <w:rFonts w:ascii="Arial" w:hAnsi="Arial" w:cs="Arial"/>
                <w:color w:val="000000"/>
              </w:rPr>
            </w:pPr>
            <w:r w:rsidRPr="003E0310">
              <w:rPr>
                <w:rFonts w:ascii="Arial" w:hAnsi="Arial" w:cs="Arial"/>
                <w:color w:val="000000"/>
              </w:rPr>
              <w:t>Facebook</w:t>
            </w:r>
            <w:r w:rsidR="008B53A9" w:rsidRPr="003E0310">
              <w:rPr>
                <w:rFonts w:ascii="Arial" w:hAnsi="Arial" w:cs="Arial"/>
                <w:color w:val="000000"/>
              </w:rPr>
              <w:t xml:space="preserve"> followers</w:t>
            </w:r>
            <w:r w:rsidRPr="003E0310">
              <w:rPr>
                <w:rFonts w:ascii="Arial" w:hAnsi="Arial" w:cs="Arial"/>
                <w:color w:val="000000"/>
              </w:rPr>
              <w:t xml:space="preserve"> – 36,192,762</w:t>
            </w:r>
          </w:p>
          <w:p w14:paraId="7ABC9887" w14:textId="55CDCCDA" w:rsidR="00E20412" w:rsidRPr="003E0310" w:rsidRDefault="00E20412" w:rsidP="003E0310">
            <w:pPr>
              <w:spacing w:line="480" w:lineRule="auto"/>
              <w:ind w:left="144" w:right="144"/>
              <w:jc w:val="center"/>
              <w:rPr>
                <w:rFonts w:ascii="Arial" w:hAnsi="Arial" w:cs="Arial"/>
                <w:color w:val="000000"/>
              </w:rPr>
            </w:pPr>
            <w:r w:rsidRPr="003E0310">
              <w:rPr>
                <w:rFonts w:ascii="Arial" w:hAnsi="Arial" w:cs="Arial"/>
                <w:color w:val="000000"/>
              </w:rPr>
              <w:t>Twitter</w:t>
            </w:r>
            <w:r w:rsidR="008B53A9" w:rsidRPr="003E0310">
              <w:rPr>
                <w:rFonts w:ascii="Arial" w:hAnsi="Arial" w:cs="Arial"/>
                <w:color w:val="000000"/>
              </w:rPr>
              <w:t xml:space="preserve"> followers</w:t>
            </w:r>
            <w:r w:rsidRPr="003E0310">
              <w:rPr>
                <w:rFonts w:ascii="Arial" w:hAnsi="Arial" w:cs="Arial"/>
                <w:color w:val="000000"/>
              </w:rPr>
              <w:t xml:space="preserve"> – 9,709,010</w:t>
            </w:r>
          </w:p>
          <w:p w14:paraId="30346430" w14:textId="0369B3E6" w:rsidR="00E20412" w:rsidRPr="003E0310" w:rsidRDefault="00E20412" w:rsidP="003E0310">
            <w:pPr>
              <w:spacing w:line="480" w:lineRule="auto"/>
              <w:ind w:left="144" w:right="144"/>
              <w:jc w:val="center"/>
              <w:rPr>
                <w:rFonts w:ascii="Arial" w:hAnsi="Arial" w:cs="Arial"/>
                <w:color w:val="000000"/>
              </w:rPr>
            </w:pPr>
            <w:r w:rsidRPr="003E0310">
              <w:rPr>
                <w:rFonts w:ascii="Arial" w:hAnsi="Arial" w:cs="Arial"/>
                <w:color w:val="000000"/>
              </w:rPr>
              <w:t>Google</w:t>
            </w:r>
            <w:r w:rsidR="008B53A9" w:rsidRPr="003E0310">
              <w:rPr>
                <w:rFonts w:ascii="Arial" w:hAnsi="Arial" w:cs="Arial"/>
                <w:color w:val="000000"/>
              </w:rPr>
              <w:t xml:space="preserve"> followers</w:t>
            </w:r>
            <w:r w:rsidRPr="003E0310">
              <w:rPr>
                <w:rFonts w:ascii="Arial" w:hAnsi="Arial" w:cs="Arial"/>
                <w:color w:val="000000"/>
              </w:rPr>
              <w:t xml:space="preserve"> – 8,473,633</w:t>
            </w:r>
          </w:p>
          <w:p w14:paraId="74B75637" w14:textId="77777777" w:rsidR="00E20412" w:rsidRDefault="00E20412" w:rsidP="003E0310">
            <w:pPr>
              <w:spacing w:line="480" w:lineRule="auto"/>
              <w:ind w:left="144" w:right="144"/>
              <w:jc w:val="center"/>
              <w:rPr>
                <w:rFonts w:ascii="Arial" w:hAnsi="Arial" w:cs="Arial"/>
                <w:color w:val="000000"/>
              </w:rPr>
            </w:pPr>
            <w:r w:rsidRPr="003E0310">
              <w:rPr>
                <w:rFonts w:ascii="Arial" w:hAnsi="Arial" w:cs="Arial"/>
                <w:color w:val="000000"/>
              </w:rPr>
              <w:t>Instagram Followers of the Magazine – 23,816,098</w:t>
            </w:r>
          </w:p>
          <w:p w14:paraId="0E25CB73" w14:textId="1EE9654E" w:rsidR="00BD4684" w:rsidRPr="003E0310" w:rsidRDefault="00BD4684" w:rsidP="003E0310">
            <w:pPr>
              <w:spacing w:line="480" w:lineRule="auto"/>
              <w:ind w:left="144" w:right="144"/>
              <w:jc w:val="center"/>
              <w:rPr>
                <w:rFonts w:ascii="Arial" w:hAnsi="Arial" w:cs="Arial"/>
                <w:color w:val="000000"/>
              </w:rPr>
            </w:pPr>
            <w:r>
              <w:rPr>
                <w:rFonts w:ascii="Arial" w:hAnsi="Arial" w:cs="Arial"/>
                <w:color w:val="000000"/>
              </w:rPr>
              <w:t>(Rudert, Brandigo, 2019)</w:t>
            </w:r>
          </w:p>
        </w:tc>
      </w:tr>
    </w:tbl>
    <w:p w14:paraId="0A9440FB" w14:textId="77777777" w:rsidR="00905A39" w:rsidRPr="003E0310" w:rsidRDefault="00905A39" w:rsidP="003E0310">
      <w:pPr>
        <w:shd w:val="clear" w:color="auto" w:fill="FFFFFF"/>
        <w:spacing w:before="100" w:beforeAutospacing="1" w:after="100" w:afterAutospacing="1" w:line="480" w:lineRule="auto"/>
        <w:ind w:left="144" w:right="144"/>
        <w:rPr>
          <w:rFonts w:ascii="Arial" w:hAnsi="Arial" w:cs="Arial"/>
          <w:color w:val="000000"/>
        </w:rPr>
      </w:pPr>
      <w:r w:rsidRPr="003E0310">
        <w:rPr>
          <w:rFonts w:ascii="Arial" w:hAnsi="Arial" w:cs="Arial"/>
          <w:color w:val="000000"/>
        </w:rPr>
        <w:t>But why is their social media footprint so prominent compared to other publications?</w:t>
      </w:r>
    </w:p>
    <w:p w14:paraId="0778369C" w14:textId="4EB429D5" w:rsidR="002533D6" w:rsidRPr="003E0310" w:rsidRDefault="002533D6" w:rsidP="003E0310">
      <w:pPr>
        <w:pStyle w:val="NormalWeb"/>
        <w:shd w:val="clear" w:color="auto" w:fill="FFFFFF"/>
        <w:spacing w:line="480" w:lineRule="auto"/>
        <w:ind w:left="144" w:right="144"/>
        <w:rPr>
          <w:rFonts w:ascii="Arial" w:hAnsi="Arial" w:cs="Arial"/>
          <w:color w:val="000000" w:themeColor="text1"/>
        </w:rPr>
      </w:pPr>
      <w:r w:rsidRPr="003E0310">
        <w:rPr>
          <w:rFonts w:ascii="Arial" w:hAnsi="Arial" w:cs="Arial"/>
          <w:color w:val="000000" w:themeColor="text1"/>
        </w:rPr>
        <w:t xml:space="preserve">Call it a cultural movement or a generational change, but Nat Geo helped make </w:t>
      </w:r>
      <w:r w:rsidR="00283ADD" w:rsidRPr="003E0310">
        <w:rPr>
          <w:rFonts w:ascii="Arial" w:hAnsi="Arial" w:cs="Arial"/>
          <w:color w:val="000000" w:themeColor="text1"/>
        </w:rPr>
        <w:t>“</w:t>
      </w:r>
      <w:r w:rsidRPr="003E0310">
        <w:rPr>
          <w:rFonts w:ascii="Arial" w:hAnsi="Arial" w:cs="Arial"/>
          <w:color w:val="000000" w:themeColor="text1"/>
        </w:rPr>
        <w:t>science cool again</w:t>
      </w:r>
      <w:r w:rsidR="00283ADD" w:rsidRPr="003E0310">
        <w:rPr>
          <w:rFonts w:ascii="Arial" w:hAnsi="Arial" w:cs="Arial"/>
          <w:color w:val="000000" w:themeColor="text1"/>
        </w:rPr>
        <w:t>”</w:t>
      </w:r>
      <w:r w:rsidRPr="003E0310">
        <w:rPr>
          <w:rFonts w:ascii="Arial" w:hAnsi="Arial" w:cs="Arial"/>
          <w:color w:val="000000" w:themeColor="text1"/>
        </w:rPr>
        <w:t xml:space="preserve">. </w:t>
      </w:r>
      <w:r w:rsidR="005E57FD" w:rsidRPr="003E0310">
        <w:rPr>
          <w:rFonts w:ascii="Arial" w:hAnsi="Arial" w:cs="Arial"/>
          <w:color w:val="000000" w:themeColor="text1"/>
        </w:rPr>
        <w:t xml:space="preserve"> (R</w:t>
      </w:r>
      <w:r w:rsidR="0028472D" w:rsidRPr="003E0310">
        <w:rPr>
          <w:rFonts w:ascii="Arial" w:hAnsi="Arial" w:cs="Arial"/>
          <w:color w:val="000000" w:themeColor="text1"/>
        </w:rPr>
        <w:t>udert, Brandigo, 2019</w:t>
      </w:r>
      <w:r w:rsidR="005E57FD" w:rsidRPr="003E0310">
        <w:rPr>
          <w:rFonts w:ascii="Arial" w:hAnsi="Arial" w:cs="Arial"/>
          <w:color w:val="000000" w:themeColor="text1"/>
        </w:rPr>
        <w:t xml:space="preserve">) </w:t>
      </w:r>
      <w:r w:rsidR="009F4E90" w:rsidRPr="003E0310">
        <w:rPr>
          <w:rFonts w:ascii="Arial" w:hAnsi="Arial" w:cs="Arial"/>
          <w:color w:val="000000" w:themeColor="text1"/>
        </w:rPr>
        <w:t>One of their key marketing decisions was to focus upon q</w:t>
      </w:r>
      <w:r w:rsidRPr="003E0310">
        <w:rPr>
          <w:rFonts w:ascii="Arial" w:hAnsi="Arial" w:cs="Arial"/>
          <w:color w:val="000000" w:themeColor="text1"/>
        </w:rPr>
        <w:t xml:space="preserve">uality content. </w:t>
      </w:r>
      <w:r w:rsidR="009F4E90" w:rsidRPr="003E0310">
        <w:rPr>
          <w:rFonts w:ascii="Arial" w:hAnsi="Arial" w:cs="Arial"/>
          <w:color w:val="000000" w:themeColor="text1"/>
        </w:rPr>
        <w:t xml:space="preserve">Awe inspiring </w:t>
      </w:r>
      <w:r w:rsidRPr="003E0310">
        <w:rPr>
          <w:rFonts w:ascii="Arial" w:hAnsi="Arial" w:cs="Arial"/>
          <w:color w:val="000000" w:themeColor="text1"/>
        </w:rPr>
        <w:t>nature photographs, videos and documentaries,</w:t>
      </w:r>
      <w:r w:rsidR="009F4E90" w:rsidRPr="003E0310">
        <w:rPr>
          <w:rFonts w:ascii="Arial" w:hAnsi="Arial" w:cs="Arial"/>
          <w:color w:val="000000" w:themeColor="text1"/>
        </w:rPr>
        <w:t xml:space="preserve"> with a</w:t>
      </w:r>
      <w:r w:rsidRPr="003E0310">
        <w:rPr>
          <w:rFonts w:ascii="Arial" w:hAnsi="Arial" w:cs="Arial"/>
          <w:color w:val="000000" w:themeColor="text1"/>
        </w:rPr>
        <w:t xml:space="preserve"> website with</w:t>
      </w:r>
      <w:r w:rsidR="009F4E90" w:rsidRPr="003E0310">
        <w:rPr>
          <w:rFonts w:ascii="Arial" w:hAnsi="Arial" w:cs="Arial"/>
          <w:color w:val="000000" w:themeColor="text1"/>
        </w:rPr>
        <w:t xml:space="preserve"> </w:t>
      </w:r>
      <w:r w:rsidRPr="003E0310">
        <w:rPr>
          <w:rFonts w:ascii="Arial" w:hAnsi="Arial" w:cs="Arial"/>
          <w:color w:val="000000" w:themeColor="text1"/>
        </w:rPr>
        <w:t xml:space="preserve">useful, high-quality content. </w:t>
      </w:r>
    </w:p>
    <w:p w14:paraId="7599232F" w14:textId="3724CD7E" w:rsidR="00313EB8" w:rsidRPr="003E0310" w:rsidRDefault="00313EB8" w:rsidP="003E0310">
      <w:pPr>
        <w:pStyle w:val="NormalWeb"/>
        <w:shd w:val="clear" w:color="auto" w:fill="FFFFFF"/>
        <w:spacing w:line="480" w:lineRule="auto"/>
        <w:ind w:left="144" w:right="144"/>
        <w:rPr>
          <w:rFonts w:ascii="Arial" w:hAnsi="Arial" w:cs="Arial"/>
          <w:color w:val="000000"/>
        </w:rPr>
      </w:pPr>
      <w:r w:rsidRPr="003E0310">
        <w:rPr>
          <w:rFonts w:ascii="Arial" w:hAnsi="Arial" w:cs="Arial"/>
          <w:color w:val="000000"/>
        </w:rPr>
        <w:lastRenderedPageBreak/>
        <w:t>In order to capture the maximum potential viewers Nat Geo aimed at making their website a truly interactive site.  A wide range of topics with real time news and feeds, video and viewer quizzes and the ability to comment and interact with the stories and articles.</w:t>
      </w:r>
    </w:p>
    <w:p w14:paraId="6A3AA4F4" w14:textId="408EC7D2" w:rsidR="00313EB8" w:rsidRPr="003E0310" w:rsidRDefault="00313EB8" w:rsidP="003E0310">
      <w:pPr>
        <w:pStyle w:val="NormalWeb"/>
        <w:shd w:val="clear" w:color="auto" w:fill="FFFFFF"/>
        <w:spacing w:line="480" w:lineRule="auto"/>
        <w:ind w:left="144" w:right="144"/>
        <w:rPr>
          <w:rFonts w:ascii="Arial" w:hAnsi="Arial" w:cs="Arial"/>
          <w:color w:val="000000"/>
        </w:rPr>
      </w:pPr>
      <w:r w:rsidRPr="003E0310">
        <w:rPr>
          <w:rFonts w:ascii="Arial" w:hAnsi="Arial" w:cs="Arial"/>
          <w:color w:val="000000"/>
        </w:rPr>
        <w:t>Finding a balance between the viewer ages and interest was also paramount, still catering to the serious reader but also the younger age groups and those simply wishing to remain current on Nat Geo content.  This was achieved, and memorably so, their website gaining and remaining one of the most visited sites within that sector online.</w:t>
      </w:r>
    </w:p>
    <w:p w14:paraId="38D8CBD6" w14:textId="51C689CF" w:rsidR="001E7CA1" w:rsidRPr="003E0310" w:rsidRDefault="00F431A7" w:rsidP="003E0310">
      <w:pPr>
        <w:spacing w:line="480" w:lineRule="auto"/>
        <w:ind w:left="144" w:right="144"/>
        <w:rPr>
          <w:rFonts w:ascii="Arial" w:hAnsi="Arial" w:cs="Arial"/>
          <w:color w:val="000000"/>
          <w:shd w:val="clear" w:color="auto" w:fill="FFFFFF"/>
        </w:rPr>
      </w:pPr>
      <w:r w:rsidRPr="003E0310">
        <w:rPr>
          <w:rFonts w:ascii="Arial" w:hAnsi="Arial" w:cs="Arial"/>
          <w:color w:val="000000"/>
          <w:shd w:val="clear" w:color="auto" w:fill="FFFFFF"/>
        </w:rPr>
        <w:t xml:space="preserve">In closing, National Geographic have succeeded in maintaining their subscriber base by retaining the valuable content within their magazine, the loyal base which will continue to receive the magazine in print and (more importantly) gained millions more through </w:t>
      </w:r>
      <w:r w:rsidR="007579BE" w:rsidRPr="003E0310">
        <w:rPr>
          <w:rFonts w:ascii="Arial" w:hAnsi="Arial" w:cs="Arial"/>
          <w:color w:val="000000"/>
          <w:shd w:val="clear" w:color="auto" w:fill="FFFFFF"/>
        </w:rPr>
        <w:t xml:space="preserve">a masterful business </w:t>
      </w:r>
      <w:r w:rsidRPr="003E0310">
        <w:rPr>
          <w:rFonts w:ascii="Arial" w:hAnsi="Arial" w:cs="Arial"/>
          <w:color w:val="000000"/>
          <w:shd w:val="clear" w:color="auto" w:fill="FFFFFF"/>
        </w:rPr>
        <w:t>strategy behind their website</w:t>
      </w:r>
      <w:r w:rsidR="007579BE" w:rsidRPr="003E0310">
        <w:rPr>
          <w:rFonts w:ascii="Arial" w:hAnsi="Arial" w:cs="Arial"/>
          <w:color w:val="000000"/>
          <w:shd w:val="clear" w:color="auto" w:fill="FFFFFF"/>
        </w:rPr>
        <w:t>, both design and constant development, in essence, overcoming, indeed, mitigating digital disruption.</w:t>
      </w:r>
    </w:p>
    <w:p w14:paraId="49D9A867" w14:textId="77777777" w:rsidR="00283ADD" w:rsidRPr="003E0310" w:rsidRDefault="00283ADD" w:rsidP="003E0310">
      <w:pPr>
        <w:spacing w:line="480" w:lineRule="auto"/>
        <w:ind w:left="144" w:right="144"/>
        <w:rPr>
          <w:rFonts w:ascii="Arial" w:hAnsi="Arial" w:cs="Arial"/>
          <w:color w:val="000000"/>
          <w:shd w:val="clear" w:color="auto" w:fill="FFFFFF"/>
        </w:rPr>
      </w:pPr>
    </w:p>
    <w:p w14:paraId="48A1B45F" w14:textId="3A3978BC" w:rsidR="00283ADD" w:rsidRPr="003E0310" w:rsidRDefault="00283ADD" w:rsidP="003E0310">
      <w:pPr>
        <w:spacing w:line="480" w:lineRule="auto"/>
        <w:ind w:left="144" w:right="144"/>
        <w:rPr>
          <w:rFonts w:ascii="Arial" w:hAnsi="Arial" w:cs="Arial"/>
          <w:color w:val="000000"/>
          <w:shd w:val="clear" w:color="auto" w:fill="FFFFFF"/>
        </w:rPr>
      </w:pPr>
      <w:r w:rsidRPr="003E0310">
        <w:rPr>
          <w:rFonts w:ascii="Arial" w:hAnsi="Arial" w:cs="Arial"/>
          <w:color w:val="000000"/>
          <w:shd w:val="clear" w:color="auto" w:fill="FFFFFF"/>
        </w:rPr>
        <w:t>The use of analytical data, the subsequent application of these findings into the aforementioned business processes and strategic formula provided Nat Geo the means to address their market and provide what their subscribers wanted and needed.</w:t>
      </w:r>
    </w:p>
    <w:p w14:paraId="148BFF78" w14:textId="59D46B3F" w:rsidR="00283ADD" w:rsidRPr="003E0310" w:rsidRDefault="00283ADD" w:rsidP="003E0310">
      <w:pPr>
        <w:spacing w:line="480" w:lineRule="auto"/>
        <w:ind w:left="144" w:right="144"/>
        <w:rPr>
          <w:rFonts w:ascii="Arial" w:hAnsi="Arial" w:cs="Arial"/>
          <w:color w:val="000000"/>
          <w:shd w:val="clear" w:color="auto" w:fill="FFFFFF"/>
        </w:rPr>
      </w:pPr>
    </w:p>
    <w:p w14:paraId="3B5B9C19" w14:textId="77777777" w:rsidR="00347538" w:rsidRDefault="00347538" w:rsidP="008903D8">
      <w:pPr>
        <w:spacing w:line="480" w:lineRule="auto"/>
        <w:ind w:right="144"/>
        <w:rPr>
          <w:rFonts w:ascii="Arial" w:hAnsi="Arial" w:cs="Arial"/>
        </w:rPr>
      </w:pPr>
    </w:p>
    <w:p w14:paraId="49647BD2" w14:textId="62503DB1" w:rsidR="00E80B8A" w:rsidRPr="00BD4684" w:rsidRDefault="003677EF" w:rsidP="00BD4684">
      <w:pPr>
        <w:spacing w:line="480" w:lineRule="auto"/>
        <w:ind w:right="144"/>
        <w:jc w:val="center"/>
        <w:rPr>
          <w:rFonts w:ascii="Arial" w:hAnsi="Arial" w:cs="Arial"/>
          <w:b/>
          <w:bCs/>
          <w:sz w:val="28"/>
          <w:szCs w:val="28"/>
          <w:u w:val="single"/>
        </w:rPr>
      </w:pPr>
      <w:r>
        <w:rPr>
          <w:rFonts w:ascii="Arial" w:hAnsi="Arial" w:cs="Arial"/>
          <w:b/>
          <w:bCs/>
          <w:sz w:val="28"/>
          <w:szCs w:val="28"/>
          <w:u w:val="single"/>
        </w:rPr>
        <w:lastRenderedPageBreak/>
        <w:t>Bibliography</w:t>
      </w:r>
    </w:p>
    <w:p w14:paraId="24BA90F6" w14:textId="77777777" w:rsidR="00E6423E" w:rsidRPr="003E0310" w:rsidRDefault="00E6423E" w:rsidP="00040A1C">
      <w:pPr>
        <w:spacing w:line="480" w:lineRule="auto"/>
        <w:ind w:right="144"/>
        <w:rPr>
          <w:rFonts w:ascii="Arial" w:hAnsi="Arial" w:cs="Arial"/>
          <w:color w:val="000000"/>
          <w:shd w:val="clear" w:color="auto" w:fill="FFFFFF"/>
        </w:rPr>
      </w:pPr>
    </w:p>
    <w:p w14:paraId="47897154" w14:textId="77777777" w:rsidR="00E6423E" w:rsidRPr="003E0310" w:rsidRDefault="00E6423E" w:rsidP="003E0310">
      <w:pPr>
        <w:spacing w:line="480" w:lineRule="auto"/>
        <w:ind w:left="144" w:right="144"/>
        <w:rPr>
          <w:rFonts w:ascii="Arial" w:hAnsi="Arial" w:cs="Arial"/>
        </w:rPr>
      </w:pPr>
      <w:r w:rsidRPr="003E0310">
        <w:rPr>
          <w:rFonts w:ascii="Arial" w:hAnsi="Arial" w:cs="Arial"/>
          <w:color w:val="000000"/>
          <w:shd w:val="clear" w:color="auto" w:fill="FFFFFF"/>
        </w:rPr>
        <w:t>Abrahamson, D. (2019). [online] Abrahamson.medill.northwestern.edu. Available at: http://abrahamson.medill.northwestern.edu/WWW/ARTICLES/Abrahamson_Keynote_12December2016_v5.pdf [Accessed 16 Nov. 2019].</w:t>
      </w:r>
    </w:p>
    <w:p w14:paraId="4C2C11C0" w14:textId="77777777" w:rsidR="00E6423E" w:rsidRPr="003E0310" w:rsidRDefault="00E6423E" w:rsidP="003E0310">
      <w:pPr>
        <w:spacing w:line="480" w:lineRule="auto"/>
        <w:ind w:left="144" w:right="144"/>
        <w:rPr>
          <w:rFonts w:ascii="Arial" w:hAnsi="Arial" w:cs="Arial"/>
          <w:color w:val="000000"/>
          <w:shd w:val="clear" w:color="auto" w:fill="FFFFFF"/>
        </w:rPr>
      </w:pPr>
    </w:p>
    <w:p w14:paraId="7D68FB3F" w14:textId="16761C65" w:rsidR="00827F2D" w:rsidRPr="003E0310" w:rsidRDefault="00827F2D" w:rsidP="003E0310">
      <w:pPr>
        <w:spacing w:line="480" w:lineRule="auto"/>
        <w:ind w:left="144" w:right="144"/>
        <w:rPr>
          <w:rFonts w:ascii="Arial" w:hAnsi="Arial" w:cs="Arial"/>
        </w:rPr>
      </w:pPr>
      <w:r w:rsidRPr="003E0310">
        <w:rPr>
          <w:rFonts w:ascii="Arial" w:hAnsi="Arial" w:cs="Arial"/>
          <w:color w:val="000000"/>
          <w:shd w:val="clear" w:color="auto" w:fill="FFFFFF"/>
        </w:rPr>
        <w:t>Carey, J. (2019). </w:t>
      </w:r>
      <w:r w:rsidRPr="003E0310">
        <w:rPr>
          <w:rFonts w:ascii="Arial" w:hAnsi="Arial" w:cs="Arial"/>
          <w:i/>
          <w:iCs/>
          <w:color w:val="000000"/>
          <w:shd w:val="clear" w:color="auto" w:fill="FFFFFF"/>
        </w:rPr>
        <w:t>The magazine market isn’t dead, it’s different</w:t>
      </w:r>
      <w:r w:rsidRPr="003E0310">
        <w:rPr>
          <w:rFonts w:ascii="Arial" w:hAnsi="Arial" w:cs="Arial"/>
          <w:color w:val="000000"/>
          <w:shd w:val="clear" w:color="auto" w:fill="FFFFFF"/>
        </w:rPr>
        <w:t>. [online] Journalism.co.uk. Available at: https://www.journalism.co.uk/news-commentary/the-magazine-market-isn-t-dead-it-s-different/s6/a698229/ [Accessed 16 Nov. 2019].</w:t>
      </w:r>
    </w:p>
    <w:p w14:paraId="6FC29C16" w14:textId="3F7B91A1" w:rsidR="00827F2D" w:rsidRPr="003E0310" w:rsidRDefault="00827F2D" w:rsidP="003E0310">
      <w:pPr>
        <w:spacing w:line="480" w:lineRule="auto"/>
        <w:ind w:left="144" w:right="144"/>
        <w:rPr>
          <w:rFonts w:ascii="Arial" w:hAnsi="Arial" w:cs="Arial"/>
        </w:rPr>
      </w:pPr>
    </w:p>
    <w:p w14:paraId="43DD786F" w14:textId="77777777" w:rsidR="00827F2D" w:rsidRPr="003E0310" w:rsidRDefault="00827F2D" w:rsidP="003E0310">
      <w:pPr>
        <w:spacing w:line="480" w:lineRule="auto"/>
        <w:ind w:left="144" w:right="144"/>
        <w:rPr>
          <w:rFonts w:ascii="Arial" w:hAnsi="Arial" w:cs="Arial"/>
        </w:rPr>
      </w:pPr>
      <w:r w:rsidRPr="003E0310">
        <w:rPr>
          <w:rFonts w:ascii="Arial" w:hAnsi="Arial" w:cs="Arial"/>
          <w:color w:val="000000"/>
          <w:shd w:val="clear" w:color="auto" w:fill="FFFFFF"/>
        </w:rPr>
        <w:t>Youtube.com. (2019). </w:t>
      </w:r>
      <w:r w:rsidRPr="003E0310">
        <w:rPr>
          <w:rFonts w:ascii="Arial" w:hAnsi="Arial" w:cs="Arial"/>
          <w:i/>
          <w:iCs/>
          <w:color w:val="000000"/>
          <w:shd w:val="clear" w:color="auto" w:fill="FFFFFF"/>
        </w:rPr>
        <w:t>digital disruption of magazines - YouTube</w:t>
      </w:r>
      <w:r w:rsidRPr="003E0310">
        <w:rPr>
          <w:rFonts w:ascii="Arial" w:hAnsi="Arial" w:cs="Arial"/>
          <w:color w:val="000000"/>
          <w:shd w:val="clear" w:color="auto" w:fill="FFFFFF"/>
        </w:rPr>
        <w:t>. [online] Available at: https://www.youtube.com/results?search_query=digital+disruption+of+magazines [Accessed 16 Nov. 2019].</w:t>
      </w:r>
    </w:p>
    <w:p w14:paraId="028E9D24" w14:textId="22620FD2" w:rsidR="00827F2D" w:rsidRPr="003E0310" w:rsidRDefault="00827F2D" w:rsidP="003E0310">
      <w:pPr>
        <w:spacing w:line="480" w:lineRule="auto"/>
        <w:ind w:left="144" w:right="144"/>
        <w:rPr>
          <w:rFonts w:ascii="Arial" w:hAnsi="Arial" w:cs="Arial"/>
        </w:rPr>
      </w:pPr>
    </w:p>
    <w:p w14:paraId="47238BD8" w14:textId="77777777" w:rsidR="002C3878" w:rsidRPr="003E0310" w:rsidRDefault="002C3878" w:rsidP="003E0310">
      <w:pPr>
        <w:spacing w:line="480" w:lineRule="auto"/>
        <w:ind w:left="144" w:right="144"/>
        <w:rPr>
          <w:rFonts w:ascii="Arial" w:hAnsi="Arial" w:cs="Arial"/>
        </w:rPr>
      </w:pPr>
      <w:r w:rsidRPr="003E0310">
        <w:rPr>
          <w:rFonts w:ascii="Arial" w:hAnsi="Arial" w:cs="Arial"/>
          <w:color w:val="000000"/>
          <w:shd w:val="clear" w:color="auto" w:fill="FFFFFF"/>
        </w:rPr>
        <w:t>Essler, B. (2019). </w:t>
      </w:r>
      <w:r w:rsidRPr="003E0310">
        <w:rPr>
          <w:rFonts w:ascii="Arial" w:hAnsi="Arial" w:cs="Arial"/>
          <w:i/>
          <w:iCs/>
          <w:color w:val="000000"/>
          <w:shd w:val="clear" w:color="auto" w:fill="FFFFFF"/>
        </w:rPr>
        <w:t>At National Geographic, it’s Relevance Over Reverence</w:t>
      </w:r>
      <w:r w:rsidRPr="003E0310">
        <w:rPr>
          <w:rFonts w:ascii="Arial" w:hAnsi="Arial" w:cs="Arial"/>
          <w:color w:val="000000"/>
          <w:shd w:val="clear" w:color="auto" w:fill="FFFFFF"/>
        </w:rPr>
        <w:t>. [online] Ideas &amp; Insights. Available at: https://www8.gsb.columbia.edu/articles/ideas-work/national-geographic-it-s-relevance-over-reverence [Accessed 16 Nov. 2019].</w:t>
      </w:r>
    </w:p>
    <w:p w14:paraId="2F1ED793" w14:textId="77777777" w:rsidR="002C3878" w:rsidRPr="003E0310" w:rsidRDefault="002C3878" w:rsidP="003E0310">
      <w:pPr>
        <w:spacing w:line="480" w:lineRule="auto"/>
        <w:ind w:left="144" w:right="144"/>
        <w:rPr>
          <w:rFonts w:ascii="Arial" w:hAnsi="Arial" w:cs="Arial"/>
          <w:color w:val="000000"/>
          <w:shd w:val="clear" w:color="auto" w:fill="FFFFFF"/>
        </w:rPr>
      </w:pPr>
    </w:p>
    <w:p w14:paraId="2BEE0734" w14:textId="0BFE2003" w:rsidR="00827F2D" w:rsidRPr="003E0310" w:rsidRDefault="00827F2D" w:rsidP="003E0310">
      <w:pPr>
        <w:spacing w:line="480" w:lineRule="auto"/>
        <w:ind w:left="144" w:right="144"/>
        <w:rPr>
          <w:rFonts w:ascii="Arial" w:hAnsi="Arial" w:cs="Arial"/>
        </w:rPr>
      </w:pPr>
      <w:r w:rsidRPr="003E0310">
        <w:rPr>
          <w:rFonts w:ascii="Arial" w:hAnsi="Arial" w:cs="Arial"/>
          <w:color w:val="000000"/>
          <w:shd w:val="clear" w:color="auto" w:fill="FFFFFF"/>
        </w:rPr>
        <w:lastRenderedPageBreak/>
        <w:t>En.wikipedia.org. (2019). </w:t>
      </w:r>
      <w:r w:rsidRPr="003E0310">
        <w:rPr>
          <w:rFonts w:ascii="Arial" w:hAnsi="Arial" w:cs="Arial"/>
          <w:i/>
          <w:iCs/>
          <w:color w:val="000000"/>
          <w:shd w:val="clear" w:color="auto" w:fill="FFFFFF"/>
        </w:rPr>
        <w:t>National Geographic</w:t>
      </w:r>
      <w:r w:rsidRPr="003E0310">
        <w:rPr>
          <w:rFonts w:ascii="Arial" w:hAnsi="Arial" w:cs="Arial"/>
          <w:color w:val="000000"/>
          <w:shd w:val="clear" w:color="auto" w:fill="FFFFFF"/>
        </w:rPr>
        <w:t>. [online] Available at: https://en.wikipedia.org/wiki/National_Geographic [Accessed 16 Nov. 2019].</w:t>
      </w:r>
    </w:p>
    <w:p w14:paraId="2705A86F" w14:textId="659722C4" w:rsidR="00827F2D" w:rsidRPr="003E0310" w:rsidRDefault="00827F2D" w:rsidP="003E0310">
      <w:pPr>
        <w:spacing w:line="480" w:lineRule="auto"/>
        <w:ind w:left="144" w:right="144"/>
        <w:rPr>
          <w:rFonts w:ascii="Arial" w:hAnsi="Arial" w:cs="Arial"/>
        </w:rPr>
      </w:pPr>
    </w:p>
    <w:p w14:paraId="07BA524E" w14:textId="77777777" w:rsidR="002506BE" w:rsidRPr="003E0310" w:rsidRDefault="002506BE" w:rsidP="003E0310">
      <w:pPr>
        <w:spacing w:line="480" w:lineRule="auto"/>
        <w:ind w:left="144" w:right="144"/>
        <w:rPr>
          <w:rFonts w:ascii="Arial" w:hAnsi="Arial" w:cs="Arial"/>
        </w:rPr>
      </w:pPr>
      <w:r w:rsidRPr="003E0310">
        <w:rPr>
          <w:rFonts w:ascii="Arial" w:hAnsi="Arial" w:cs="Arial"/>
          <w:color w:val="000000"/>
          <w:shd w:val="clear" w:color="auto" w:fill="FFFFFF"/>
        </w:rPr>
        <w:t>Statista. (2019). </w:t>
      </w:r>
      <w:r w:rsidRPr="003E0310">
        <w:rPr>
          <w:rFonts w:ascii="Arial" w:hAnsi="Arial" w:cs="Arial"/>
          <w:i/>
          <w:iCs/>
          <w:color w:val="000000"/>
          <w:shd w:val="clear" w:color="auto" w:fill="FFFFFF"/>
        </w:rPr>
        <w:t>National Geographic circulation UK 2003-2015 | Statista</w:t>
      </w:r>
      <w:r w:rsidRPr="003E0310">
        <w:rPr>
          <w:rFonts w:ascii="Arial" w:hAnsi="Arial" w:cs="Arial"/>
          <w:color w:val="000000"/>
          <w:shd w:val="clear" w:color="auto" w:fill="FFFFFF"/>
        </w:rPr>
        <w:t>. [online] Available at: https://www.statista.com/statistics/288787/national-geographic-magazine-circulation-trend-uk/ [Accessed 16 Nov. 2019].</w:t>
      </w:r>
    </w:p>
    <w:p w14:paraId="77D7846C" w14:textId="77777777" w:rsidR="002506BE" w:rsidRPr="003E0310" w:rsidRDefault="002506BE" w:rsidP="003E0310">
      <w:pPr>
        <w:spacing w:line="480" w:lineRule="auto"/>
        <w:ind w:left="144" w:right="144"/>
        <w:rPr>
          <w:rFonts w:ascii="Arial" w:hAnsi="Arial" w:cs="Arial"/>
          <w:color w:val="000000"/>
          <w:shd w:val="clear" w:color="auto" w:fill="FFFFFF"/>
        </w:rPr>
      </w:pPr>
    </w:p>
    <w:p w14:paraId="721DA0FA" w14:textId="5F1311B6" w:rsidR="00827F2D" w:rsidRDefault="00827F2D" w:rsidP="00E25C20">
      <w:pPr>
        <w:spacing w:line="480" w:lineRule="auto"/>
        <w:ind w:left="144" w:right="144"/>
        <w:rPr>
          <w:rFonts w:ascii="Arial" w:hAnsi="Arial" w:cs="Arial"/>
          <w:color w:val="000000"/>
          <w:shd w:val="clear" w:color="auto" w:fill="FFFFFF"/>
        </w:rPr>
      </w:pPr>
      <w:r w:rsidRPr="003E0310">
        <w:rPr>
          <w:rFonts w:ascii="Arial" w:hAnsi="Arial" w:cs="Arial"/>
          <w:color w:val="000000"/>
          <w:shd w:val="clear" w:color="auto" w:fill="FFFFFF"/>
        </w:rPr>
        <w:t>Nationalgeographic.com. (2019). </w:t>
      </w:r>
      <w:r w:rsidRPr="003E0310">
        <w:rPr>
          <w:rFonts w:ascii="Arial" w:hAnsi="Arial" w:cs="Arial"/>
          <w:i/>
          <w:iCs/>
          <w:color w:val="000000"/>
          <w:shd w:val="clear" w:color="auto" w:fill="FFFFFF"/>
        </w:rPr>
        <w:t>National Geographic: Stories of Animals, Nature, and Culture</w:t>
      </w:r>
      <w:r w:rsidRPr="003E0310">
        <w:rPr>
          <w:rFonts w:ascii="Arial" w:hAnsi="Arial" w:cs="Arial"/>
          <w:color w:val="000000"/>
          <w:shd w:val="clear" w:color="auto" w:fill="FFFFFF"/>
        </w:rPr>
        <w:t>. [online] Available at: https://www.nationalgeographic.com/ [Accessed 16 Nov. 2019].</w:t>
      </w:r>
    </w:p>
    <w:p w14:paraId="799B495B" w14:textId="555A2AE2" w:rsidR="00927AD7" w:rsidRDefault="00927AD7" w:rsidP="00E25C20">
      <w:pPr>
        <w:spacing w:line="480" w:lineRule="auto"/>
        <w:ind w:left="144" w:right="144"/>
        <w:rPr>
          <w:rFonts w:ascii="Arial" w:hAnsi="Arial" w:cs="Arial"/>
          <w:color w:val="000000"/>
          <w:shd w:val="clear" w:color="auto" w:fill="FFFFFF"/>
        </w:rPr>
      </w:pPr>
    </w:p>
    <w:p w14:paraId="4FD4DB21" w14:textId="6A9A6E8A" w:rsidR="00927AD7" w:rsidRPr="00927AD7" w:rsidRDefault="00927AD7" w:rsidP="00927AD7">
      <w:pPr>
        <w:spacing w:line="480" w:lineRule="auto"/>
        <w:ind w:left="144" w:right="144"/>
      </w:pPr>
      <w:r>
        <w:rPr>
          <w:rFonts w:ascii="Arial" w:hAnsi="Arial" w:cs="Arial"/>
          <w:color w:val="000000"/>
          <w:shd w:val="clear" w:color="auto" w:fill="FFFFFF"/>
        </w:rPr>
        <w:t>National Geographic Magazine</w:t>
      </w:r>
      <w:r w:rsidRPr="00927AD7">
        <w:rPr>
          <w:rFonts w:ascii="Arial" w:hAnsi="Arial" w:cs="Arial"/>
          <w:color w:val="000000"/>
          <w:shd w:val="clear" w:color="auto" w:fill="FFFFFF"/>
        </w:rPr>
        <w:t>, (2019). [online] Available at: https://en.wikipedia.org/wiki/Afghan_Girl#National_Geographic [Accessed 16 Nov. 2019].</w:t>
      </w:r>
    </w:p>
    <w:p w14:paraId="09E9986D" w14:textId="77777777" w:rsidR="00E25C20" w:rsidRPr="00E25C20" w:rsidRDefault="00E25C20" w:rsidP="00A72C8B">
      <w:pPr>
        <w:spacing w:line="480" w:lineRule="auto"/>
        <w:ind w:right="144"/>
        <w:rPr>
          <w:rFonts w:ascii="Arial" w:hAnsi="Arial" w:cs="Arial"/>
          <w:color w:val="000000"/>
          <w:shd w:val="clear" w:color="auto" w:fill="FFFFFF"/>
        </w:rPr>
      </w:pPr>
    </w:p>
    <w:p w14:paraId="47DEB0DF" w14:textId="77777777" w:rsidR="00260566" w:rsidRPr="003E0310" w:rsidRDefault="00260566" w:rsidP="003E0310">
      <w:pPr>
        <w:spacing w:line="480" w:lineRule="auto"/>
        <w:ind w:left="144" w:right="144"/>
        <w:rPr>
          <w:rFonts w:ascii="Arial" w:hAnsi="Arial" w:cs="Arial"/>
        </w:rPr>
      </w:pPr>
      <w:r w:rsidRPr="003E0310">
        <w:rPr>
          <w:rFonts w:ascii="Arial" w:hAnsi="Arial" w:cs="Arial"/>
          <w:color w:val="000000"/>
          <w:shd w:val="clear" w:color="auto" w:fill="FFFFFF"/>
        </w:rPr>
        <w:t>Provost, O. (2019). </w:t>
      </w:r>
      <w:r w:rsidRPr="003E0310">
        <w:rPr>
          <w:rFonts w:ascii="Arial" w:hAnsi="Arial" w:cs="Arial"/>
          <w:i/>
          <w:iCs/>
          <w:color w:val="000000"/>
          <w:shd w:val="clear" w:color="auto" w:fill="FFFFFF"/>
        </w:rPr>
        <w:t>Understanding and managing disruptive and transformational technologies</w:t>
      </w:r>
      <w:r w:rsidRPr="003E0310">
        <w:rPr>
          <w:rFonts w:ascii="Arial" w:hAnsi="Arial" w:cs="Arial"/>
          <w:color w:val="000000"/>
          <w:shd w:val="clear" w:color="auto" w:fill="FFFFFF"/>
        </w:rPr>
        <w:t>. [online] Hdl.handle.net. Available at: http://hdl.handle.net/10355/10010 [Accessed 16 Nov. 2019].</w:t>
      </w:r>
    </w:p>
    <w:p w14:paraId="083DC894" w14:textId="340EA2F5" w:rsidR="00260566" w:rsidRPr="003E0310" w:rsidRDefault="00260566" w:rsidP="003E0310">
      <w:pPr>
        <w:spacing w:line="480" w:lineRule="auto"/>
        <w:ind w:left="144" w:right="144"/>
        <w:rPr>
          <w:rFonts w:ascii="Arial" w:hAnsi="Arial" w:cs="Arial"/>
          <w:color w:val="000000"/>
          <w:shd w:val="clear" w:color="auto" w:fill="FFFFFF"/>
        </w:rPr>
      </w:pPr>
    </w:p>
    <w:p w14:paraId="5638EEB0" w14:textId="77777777" w:rsidR="00A9780C" w:rsidRPr="003E0310" w:rsidRDefault="00A9780C" w:rsidP="003E0310">
      <w:pPr>
        <w:spacing w:line="480" w:lineRule="auto"/>
        <w:ind w:left="144" w:right="144"/>
        <w:rPr>
          <w:rFonts w:ascii="Arial" w:hAnsi="Arial" w:cs="Arial"/>
        </w:rPr>
      </w:pPr>
      <w:r w:rsidRPr="003E0310">
        <w:rPr>
          <w:rFonts w:ascii="Arial" w:hAnsi="Arial" w:cs="Arial"/>
          <w:i/>
          <w:iCs/>
          <w:color w:val="000000"/>
          <w:shd w:val="clear" w:color="auto" w:fill="FFFFFF"/>
        </w:rPr>
        <w:t>Ghostbusters</w:t>
      </w:r>
      <w:r w:rsidRPr="003E0310">
        <w:rPr>
          <w:rFonts w:ascii="Arial" w:hAnsi="Arial" w:cs="Arial"/>
          <w:color w:val="000000"/>
          <w:shd w:val="clear" w:color="auto" w:fill="FFFFFF"/>
        </w:rPr>
        <w:t>. (1984). [film] Directed by I. Reitman. Hollywood: Columbia-Delphi.</w:t>
      </w:r>
    </w:p>
    <w:p w14:paraId="6EED9CBD" w14:textId="77777777" w:rsidR="00260566" w:rsidRPr="003E0310" w:rsidRDefault="00260566" w:rsidP="003E0310">
      <w:pPr>
        <w:spacing w:line="480" w:lineRule="auto"/>
        <w:ind w:left="144" w:right="144"/>
        <w:rPr>
          <w:rFonts w:ascii="Arial" w:hAnsi="Arial" w:cs="Arial"/>
          <w:color w:val="000000"/>
          <w:shd w:val="clear" w:color="auto" w:fill="FFFFFF"/>
        </w:rPr>
      </w:pPr>
    </w:p>
    <w:p w14:paraId="097FDDB0" w14:textId="33747982" w:rsidR="00827F2D" w:rsidRPr="003E0310" w:rsidRDefault="00827F2D" w:rsidP="003E0310">
      <w:pPr>
        <w:spacing w:line="480" w:lineRule="auto"/>
        <w:ind w:left="144" w:right="144"/>
        <w:rPr>
          <w:rFonts w:ascii="Arial" w:hAnsi="Arial" w:cs="Arial"/>
          <w:color w:val="000000"/>
          <w:shd w:val="clear" w:color="auto" w:fill="FFFFFF"/>
        </w:rPr>
      </w:pPr>
      <w:r w:rsidRPr="003E0310">
        <w:rPr>
          <w:rFonts w:ascii="Arial" w:hAnsi="Arial" w:cs="Arial"/>
          <w:color w:val="000000"/>
          <w:shd w:val="clear" w:color="auto" w:fill="FFFFFF"/>
        </w:rPr>
        <w:lastRenderedPageBreak/>
        <w:t>Rudert, B. (2019). </w:t>
      </w:r>
      <w:r w:rsidRPr="003E0310">
        <w:rPr>
          <w:rFonts w:ascii="Arial" w:hAnsi="Arial" w:cs="Arial"/>
          <w:i/>
          <w:iCs/>
          <w:color w:val="000000"/>
          <w:shd w:val="clear" w:color="auto" w:fill="FFFFFF"/>
        </w:rPr>
        <w:t>National Geographic's Killer Digital Strategy</w:t>
      </w:r>
      <w:r w:rsidRPr="003E0310">
        <w:rPr>
          <w:rFonts w:ascii="Arial" w:hAnsi="Arial" w:cs="Arial"/>
          <w:color w:val="000000"/>
          <w:shd w:val="clear" w:color="auto" w:fill="FFFFFF"/>
        </w:rPr>
        <w:t>. [online] Blog.brandigo.com. Available at: http://blog.brandigo.com/brandigo-thinking/national-geographics-killer-digital-strategy [Accessed 16 Nov. 2019].</w:t>
      </w:r>
    </w:p>
    <w:p w14:paraId="16664FB0" w14:textId="6E0BD625" w:rsidR="009A6B76" w:rsidRPr="003E0310" w:rsidRDefault="009A6B76" w:rsidP="003E0310">
      <w:pPr>
        <w:spacing w:line="480" w:lineRule="auto"/>
        <w:ind w:left="144" w:right="144"/>
        <w:rPr>
          <w:rFonts w:ascii="Arial" w:hAnsi="Arial" w:cs="Arial"/>
          <w:color w:val="000000"/>
          <w:shd w:val="clear" w:color="auto" w:fill="FFFFFF"/>
        </w:rPr>
      </w:pPr>
    </w:p>
    <w:p w14:paraId="6D2C2D5E" w14:textId="77777777" w:rsidR="009A6B76" w:rsidRPr="003E0310" w:rsidRDefault="009A6B76" w:rsidP="003E0310">
      <w:pPr>
        <w:spacing w:line="480" w:lineRule="auto"/>
        <w:ind w:left="144" w:right="144"/>
        <w:rPr>
          <w:rFonts w:ascii="Arial" w:hAnsi="Arial" w:cs="Arial"/>
        </w:rPr>
      </w:pPr>
      <w:r w:rsidRPr="003E0310">
        <w:rPr>
          <w:rFonts w:ascii="Arial" w:hAnsi="Arial" w:cs="Arial"/>
          <w:color w:val="000000"/>
          <w:shd w:val="clear" w:color="auto" w:fill="FFFFFF"/>
        </w:rPr>
        <w:t>Society, N. (2019). </w:t>
      </w:r>
      <w:r w:rsidRPr="003E0310">
        <w:rPr>
          <w:rFonts w:ascii="Arial" w:hAnsi="Arial" w:cs="Arial"/>
          <w:i/>
          <w:iCs/>
          <w:color w:val="000000"/>
          <w:shd w:val="clear" w:color="auto" w:fill="FFFFFF"/>
        </w:rPr>
        <w:t>National Geographic Society Founded</w:t>
      </w:r>
      <w:r w:rsidRPr="003E0310">
        <w:rPr>
          <w:rFonts w:ascii="Arial" w:hAnsi="Arial" w:cs="Arial"/>
          <w:color w:val="000000"/>
          <w:shd w:val="clear" w:color="auto" w:fill="FFFFFF"/>
        </w:rPr>
        <w:t>. [online] National Geographic Society. Available at: https://www.nationalgeographic.org/thisday/jan13/national-geographic-society-founded/ [Accessed 16 Nov. 2019].</w:t>
      </w:r>
    </w:p>
    <w:p w14:paraId="04B7097C" w14:textId="66B2B13D" w:rsidR="00827F2D" w:rsidRPr="003E0310" w:rsidRDefault="00827F2D" w:rsidP="003E0310">
      <w:pPr>
        <w:spacing w:line="480" w:lineRule="auto"/>
        <w:ind w:left="144" w:right="144"/>
        <w:rPr>
          <w:rFonts w:ascii="Arial" w:hAnsi="Arial" w:cs="Arial"/>
        </w:rPr>
      </w:pPr>
    </w:p>
    <w:p w14:paraId="347111ED" w14:textId="77777777" w:rsidR="00DD620F" w:rsidRPr="003E0310" w:rsidRDefault="00DD620F" w:rsidP="003E0310">
      <w:pPr>
        <w:spacing w:line="480" w:lineRule="auto"/>
        <w:ind w:left="144" w:right="144"/>
        <w:rPr>
          <w:rFonts w:ascii="Arial" w:hAnsi="Arial" w:cs="Arial"/>
        </w:rPr>
      </w:pPr>
      <w:r w:rsidRPr="003E0310">
        <w:rPr>
          <w:rFonts w:ascii="Arial" w:hAnsi="Arial" w:cs="Arial"/>
          <w:color w:val="000000"/>
          <w:shd w:val="clear" w:color="auto" w:fill="FFFFFF"/>
        </w:rPr>
        <w:t>Stange, O. (2019). </w:t>
      </w:r>
      <w:r w:rsidRPr="003E0310">
        <w:rPr>
          <w:rFonts w:ascii="Arial" w:hAnsi="Arial" w:cs="Arial"/>
          <w:i/>
          <w:iCs/>
          <w:color w:val="000000"/>
          <w:shd w:val="clear" w:color="auto" w:fill="FFFFFF"/>
        </w:rPr>
        <w:t>How magazines could remain competitive in the transition from print to digital media</w:t>
      </w:r>
      <w:r w:rsidRPr="003E0310">
        <w:rPr>
          <w:rFonts w:ascii="Arial" w:hAnsi="Arial" w:cs="Arial"/>
          <w:color w:val="000000"/>
          <w:shd w:val="clear" w:color="auto" w:fill="FFFFFF"/>
        </w:rPr>
        <w:t>. [online] Diva-portal.org. Available at: http://www.diva-portal.org/smash/get/diva2:943888/FULLTEXT01.pdf [Accessed 16 Nov. 2019].</w:t>
      </w:r>
    </w:p>
    <w:p w14:paraId="174900DC" w14:textId="77777777" w:rsidR="00DD620F" w:rsidRPr="003E0310" w:rsidRDefault="00DD620F" w:rsidP="003E0310">
      <w:pPr>
        <w:spacing w:line="480" w:lineRule="auto"/>
        <w:ind w:left="144" w:right="144"/>
        <w:rPr>
          <w:rFonts w:ascii="Arial" w:hAnsi="Arial" w:cs="Arial"/>
        </w:rPr>
      </w:pPr>
    </w:p>
    <w:p w14:paraId="7AC31825" w14:textId="7385ED54" w:rsidR="00827F2D" w:rsidRPr="003E0310" w:rsidRDefault="00807EE1" w:rsidP="003E0310">
      <w:pPr>
        <w:spacing w:line="480" w:lineRule="auto"/>
        <w:ind w:left="144" w:right="144"/>
        <w:rPr>
          <w:rFonts w:ascii="Arial" w:hAnsi="Arial" w:cs="Arial"/>
        </w:rPr>
      </w:pPr>
      <w:r w:rsidRPr="003E0310">
        <w:rPr>
          <w:rFonts w:ascii="Arial" w:hAnsi="Arial" w:cs="Arial"/>
          <w:color w:val="000000"/>
          <w:shd w:val="clear" w:color="auto" w:fill="FFFFFF"/>
        </w:rPr>
        <w:t>Rouse</w:t>
      </w:r>
      <w:r w:rsidR="00827F2D" w:rsidRPr="003E0310">
        <w:rPr>
          <w:rFonts w:ascii="Arial" w:hAnsi="Arial" w:cs="Arial"/>
          <w:color w:val="000000"/>
          <w:shd w:val="clear" w:color="auto" w:fill="FFFFFF"/>
        </w:rPr>
        <w:t>.</w:t>
      </w:r>
      <w:r w:rsidRPr="003E0310">
        <w:rPr>
          <w:rFonts w:ascii="Arial" w:hAnsi="Arial" w:cs="Arial"/>
          <w:color w:val="000000"/>
          <w:shd w:val="clear" w:color="auto" w:fill="FFFFFF"/>
        </w:rPr>
        <w:t xml:space="preserve"> M</w:t>
      </w:r>
      <w:r w:rsidR="00827F2D" w:rsidRPr="003E0310">
        <w:rPr>
          <w:rFonts w:ascii="Arial" w:hAnsi="Arial" w:cs="Arial"/>
          <w:color w:val="000000"/>
          <w:shd w:val="clear" w:color="auto" w:fill="FFFFFF"/>
        </w:rPr>
        <w:t xml:space="preserve"> (2019). </w:t>
      </w:r>
      <w:r w:rsidR="00827F2D" w:rsidRPr="003E0310">
        <w:rPr>
          <w:rFonts w:ascii="Arial" w:hAnsi="Arial" w:cs="Arial"/>
          <w:i/>
          <w:iCs/>
          <w:color w:val="000000"/>
          <w:shd w:val="clear" w:color="auto" w:fill="FFFFFF"/>
        </w:rPr>
        <w:t>What is Digital Disruption? Definition from WhatIs.com</w:t>
      </w:r>
      <w:r w:rsidR="00827F2D" w:rsidRPr="003E0310">
        <w:rPr>
          <w:rFonts w:ascii="Arial" w:hAnsi="Arial" w:cs="Arial"/>
          <w:color w:val="000000"/>
          <w:shd w:val="clear" w:color="auto" w:fill="FFFFFF"/>
        </w:rPr>
        <w:t>. [online] Available at: https://searchcio.techtarget.com/definition/digital-disruption [Accessed 16 Nov. 2019].</w:t>
      </w:r>
    </w:p>
    <w:p w14:paraId="03F31D14" w14:textId="77777777" w:rsidR="00827F2D" w:rsidRPr="003E0310" w:rsidRDefault="00827F2D" w:rsidP="003E0310">
      <w:pPr>
        <w:spacing w:line="480" w:lineRule="auto"/>
        <w:ind w:left="144" w:right="144"/>
        <w:rPr>
          <w:rFonts w:ascii="Arial" w:hAnsi="Arial" w:cs="Arial"/>
        </w:rPr>
      </w:pPr>
    </w:p>
    <w:p w14:paraId="165A5653" w14:textId="05936DE9" w:rsidR="004867D9" w:rsidRDefault="004867D9" w:rsidP="003E0310">
      <w:pPr>
        <w:spacing w:line="480" w:lineRule="auto"/>
        <w:ind w:left="144" w:right="144"/>
        <w:rPr>
          <w:rFonts w:ascii="Arial" w:hAnsi="Arial" w:cs="Arial"/>
          <w:color w:val="000000"/>
          <w:shd w:val="clear" w:color="auto" w:fill="FFFFFF"/>
        </w:rPr>
      </w:pPr>
      <w:r w:rsidRPr="003E0310">
        <w:rPr>
          <w:rFonts w:ascii="Arial" w:hAnsi="Arial" w:cs="Arial"/>
          <w:color w:val="000000"/>
          <w:shd w:val="clear" w:color="auto" w:fill="FFFFFF"/>
        </w:rPr>
        <w:t>Whizsky. (2019). </w:t>
      </w:r>
      <w:r w:rsidRPr="003E0310">
        <w:rPr>
          <w:rFonts w:ascii="Arial" w:hAnsi="Arial" w:cs="Arial"/>
          <w:i/>
          <w:iCs/>
          <w:color w:val="000000"/>
          <w:shd w:val="clear" w:color="auto" w:fill="FFFFFF"/>
        </w:rPr>
        <w:t>[Case Study] How National Geographic is Dominating Social Media - Whizsky</w:t>
      </w:r>
      <w:r w:rsidRPr="003E0310">
        <w:rPr>
          <w:rFonts w:ascii="Arial" w:hAnsi="Arial" w:cs="Arial"/>
          <w:color w:val="000000"/>
          <w:shd w:val="clear" w:color="auto" w:fill="FFFFFF"/>
        </w:rPr>
        <w:t>. [online] Available at: https://www.whizsky.com/2018/06/case-study-how-national-geographic-is-dominting-social-media/ [Accessed 16 Nov. 2019].</w:t>
      </w:r>
    </w:p>
    <w:p w14:paraId="03EC33C1" w14:textId="178A17C2" w:rsidR="00257A73" w:rsidRDefault="00257A73" w:rsidP="003E0310">
      <w:pPr>
        <w:spacing w:line="480" w:lineRule="auto"/>
        <w:ind w:left="144" w:right="144"/>
        <w:rPr>
          <w:rFonts w:ascii="Arial" w:hAnsi="Arial" w:cs="Arial"/>
          <w:color w:val="000000"/>
          <w:shd w:val="clear" w:color="auto" w:fill="FFFFFF"/>
        </w:rPr>
      </w:pPr>
    </w:p>
    <w:p w14:paraId="0F74EC68" w14:textId="0838D687" w:rsidR="00257A73" w:rsidRPr="0046427D" w:rsidRDefault="00257A73" w:rsidP="003E0310">
      <w:pPr>
        <w:spacing w:line="480" w:lineRule="auto"/>
        <w:ind w:left="144" w:right="144"/>
        <w:rPr>
          <w:rFonts w:ascii="Arial" w:hAnsi="Arial" w:cs="Arial"/>
          <w:b/>
          <w:color w:val="000000"/>
          <w:sz w:val="32"/>
          <w:szCs w:val="32"/>
          <w:u w:val="single"/>
          <w:shd w:val="clear" w:color="auto" w:fill="FFFFFF"/>
        </w:rPr>
      </w:pPr>
      <w:r w:rsidRPr="0046427D">
        <w:rPr>
          <w:rFonts w:ascii="Arial" w:hAnsi="Arial" w:cs="Arial"/>
          <w:b/>
          <w:color w:val="000000"/>
          <w:sz w:val="32"/>
          <w:szCs w:val="32"/>
          <w:u w:val="single"/>
          <w:shd w:val="clear" w:color="auto" w:fill="FFFFFF"/>
        </w:rPr>
        <w:lastRenderedPageBreak/>
        <w:t xml:space="preserve">Task 1 Part </w:t>
      </w:r>
      <w:r w:rsidR="003D2BB5">
        <w:rPr>
          <w:rFonts w:ascii="Arial" w:hAnsi="Arial" w:cs="Arial"/>
          <w:b/>
          <w:color w:val="000000"/>
          <w:sz w:val="32"/>
          <w:szCs w:val="32"/>
          <w:u w:val="single"/>
          <w:shd w:val="clear" w:color="auto" w:fill="FFFFFF"/>
        </w:rPr>
        <w:t>A</w:t>
      </w:r>
      <w:r w:rsidRPr="0046427D">
        <w:rPr>
          <w:rFonts w:ascii="Arial" w:hAnsi="Arial" w:cs="Arial"/>
          <w:b/>
          <w:color w:val="000000"/>
          <w:sz w:val="32"/>
          <w:szCs w:val="32"/>
          <w:u w:val="single"/>
          <w:shd w:val="clear" w:color="auto" w:fill="FFFFFF"/>
        </w:rPr>
        <w:t xml:space="preserve"> URL:</w:t>
      </w:r>
      <w:bookmarkStart w:id="0" w:name="_GoBack"/>
      <w:bookmarkEnd w:id="0"/>
    </w:p>
    <w:p w14:paraId="75AF6C3E" w14:textId="2CA1C877" w:rsidR="00257A73" w:rsidRDefault="00504D82" w:rsidP="003E0310">
      <w:pPr>
        <w:spacing w:line="480" w:lineRule="auto"/>
        <w:ind w:left="144" w:right="144"/>
        <w:rPr>
          <w:rFonts w:ascii="Arial" w:hAnsi="Arial" w:cs="Arial"/>
          <w:color w:val="000000"/>
          <w:shd w:val="clear" w:color="auto" w:fill="FFFFFF"/>
        </w:rPr>
      </w:pPr>
      <w:hyperlink r:id="rId16" w:tgtFrame="_blank" w:history="1">
        <w:r w:rsidRPr="00504D82">
          <w:rPr>
            <w:rFonts w:ascii="Arial" w:hAnsi="Arial" w:cs="Arial"/>
            <w:color w:val="0000FF"/>
            <w:u w:val="single"/>
            <w:shd w:val="clear" w:color="auto" w:fill="F4F4F4"/>
          </w:rPr>
          <w:t>https://youtu.be/YnA3aq74q_4</w:t>
        </w:r>
      </w:hyperlink>
    </w:p>
    <w:p w14:paraId="4C883623" w14:textId="2091B0A3" w:rsidR="00257A73" w:rsidRDefault="00257A73" w:rsidP="003E0310">
      <w:pPr>
        <w:spacing w:line="480" w:lineRule="auto"/>
        <w:ind w:left="144" w:right="144"/>
        <w:rPr>
          <w:rFonts w:ascii="Arial" w:hAnsi="Arial" w:cs="Arial"/>
          <w:color w:val="000000"/>
          <w:shd w:val="clear" w:color="auto" w:fill="FFFFFF"/>
        </w:rPr>
      </w:pPr>
    </w:p>
    <w:p w14:paraId="1032217A" w14:textId="28054170" w:rsidR="00257A73" w:rsidRPr="0046427D" w:rsidRDefault="00257A73" w:rsidP="003E0310">
      <w:pPr>
        <w:spacing w:line="480" w:lineRule="auto"/>
        <w:ind w:left="144" w:right="144"/>
        <w:rPr>
          <w:rFonts w:ascii="Arial" w:hAnsi="Arial" w:cs="Arial"/>
          <w:b/>
          <w:color w:val="000000"/>
          <w:sz w:val="32"/>
          <w:szCs w:val="32"/>
          <w:u w:val="single"/>
          <w:shd w:val="clear" w:color="auto" w:fill="FFFFFF"/>
        </w:rPr>
      </w:pPr>
      <w:r w:rsidRPr="0046427D">
        <w:rPr>
          <w:rFonts w:ascii="Arial" w:hAnsi="Arial" w:cs="Arial"/>
          <w:b/>
          <w:color w:val="000000"/>
          <w:sz w:val="32"/>
          <w:szCs w:val="32"/>
          <w:u w:val="single"/>
          <w:shd w:val="clear" w:color="auto" w:fill="FFFFFF"/>
        </w:rPr>
        <w:t xml:space="preserve">Task 1 </w:t>
      </w:r>
      <w:r w:rsidR="007D60B7" w:rsidRPr="0046427D">
        <w:rPr>
          <w:rFonts w:ascii="Arial" w:hAnsi="Arial" w:cs="Arial"/>
          <w:b/>
          <w:color w:val="000000"/>
          <w:sz w:val="32"/>
          <w:szCs w:val="32"/>
          <w:u w:val="single"/>
          <w:shd w:val="clear" w:color="auto" w:fill="FFFFFF"/>
        </w:rPr>
        <w:t>P</w:t>
      </w:r>
      <w:r w:rsidRPr="0046427D">
        <w:rPr>
          <w:rFonts w:ascii="Arial" w:hAnsi="Arial" w:cs="Arial"/>
          <w:b/>
          <w:color w:val="000000"/>
          <w:sz w:val="32"/>
          <w:szCs w:val="32"/>
          <w:u w:val="single"/>
          <w:shd w:val="clear" w:color="auto" w:fill="FFFFFF"/>
        </w:rPr>
        <w:t xml:space="preserve">art </w:t>
      </w:r>
      <w:r w:rsidR="007D60B7" w:rsidRPr="0046427D">
        <w:rPr>
          <w:rFonts w:ascii="Arial" w:hAnsi="Arial" w:cs="Arial"/>
          <w:b/>
          <w:color w:val="000000"/>
          <w:sz w:val="32"/>
          <w:szCs w:val="32"/>
          <w:u w:val="single"/>
          <w:shd w:val="clear" w:color="auto" w:fill="FFFFFF"/>
        </w:rPr>
        <w:t xml:space="preserve">B </w:t>
      </w:r>
      <w:r w:rsidR="0046427D" w:rsidRPr="0046427D">
        <w:rPr>
          <w:rFonts w:ascii="Arial" w:hAnsi="Arial" w:cs="Arial"/>
          <w:b/>
          <w:color w:val="000000"/>
          <w:sz w:val="32"/>
          <w:szCs w:val="32"/>
          <w:u w:val="single"/>
          <w:shd w:val="clear" w:color="auto" w:fill="FFFFFF"/>
        </w:rPr>
        <w:t>R</w:t>
      </w:r>
      <w:r w:rsidR="007D60B7" w:rsidRPr="0046427D">
        <w:rPr>
          <w:rFonts w:ascii="Arial" w:hAnsi="Arial" w:cs="Arial"/>
          <w:b/>
          <w:color w:val="000000"/>
          <w:sz w:val="32"/>
          <w:szCs w:val="32"/>
          <w:u w:val="single"/>
          <w:shd w:val="clear" w:color="auto" w:fill="FFFFFF"/>
        </w:rPr>
        <w:t>eferences:</w:t>
      </w:r>
    </w:p>
    <w:p w14:paraId="680BDC7C" w14:textId="77777777" w:rsidR="007D60B7" w:rsidRPr="007D60B7" w:rsidRDefault="007D60B7" w:rsidP="00846E57">
      <w:pPr>
        <w:numPr>
          <w:ilvl w:val="0"/>
          <w:numId w:val="20"/>
        </w:numPr>
        <w:spacing w:line="480" w:lineRule="auto"/>
        <w:ind w:left="1195"/>
        <w:contextualSpacing/>
      </w:pPr>
      <w:r w:rsidRPr="007D60B7">
        <w:rPr>
          <w:rFonts w:ascii="Arial" w:eastAsia="+mn-ea" w:hAnsi="Arial" w:cs="Arial"/>
          <w:kern w:val="24"/>
        </w:rPr>
        <w:t>Pew Research Center: Internet, Science &amp; Tech. (2019). </w:t>
      </w:r>
      <w:r w:rsidRPr="007D60B7">
        <w:rPr>
          <w:rFonts w:ascii="Arial" w:eastAsia="+mn-ea" w:hAnsi="Arial" w:cs="Arial"/>
          <w:i/>
          <w:iCs/>
          <w:kern w:val="24"/>
        </w:rPr>
        <w:t>Americans Internet Access: Percent of Adults 2000-2015</w:t>
      </w:r>
      <w:r w:rsidRPr="007D60B7">
        <w:rPr>
          <w:rFonts w:ascii="Arial" w:eastAsia="+mn-ea" w:hAnsi="Arial" w:cs="Arial"/>
          <w:kern w:val="24"/>
        </w:rPr>
        <w:t>. [online] Available at: https://www.pewresearch.org/internet/2015/06/26/americans-internet-access-2000-2015/ [Accessed 23 Nov. 2019].</w:t>
      </w:r>
    </w:p>
    <w:p w14:paraId="2A1672DD" w14:textId="77777777" w:rsidR="007D60B7" w:rsidRPr="007D60B7" w:rsidRDefault="007D60B7" w:rsidP="00846E57">
      <w:pPr>
        <w:numPr>
          <w:ilvl w:val="0"/>
          <w:numId w:val="20"/>
        </w:numPr>
        <w:spacing w:line="480" w:lineRule="auto"/>
        <w:ind w:left="1195"/>
        <w:contextualSpacing/>
      </w:pPr>
      <w:proofErr w:type="spellStart"/>
      <w:r w:rsidRPr="007D60B7">
        <w:rPr>
          <w:rFonts w:ascii="Arial" w:eastAsia="+mn-ea" w:hAnsi="Arial" w:cs="Arial"/>
          <w:kern w:val="24"/>
        </w:rPr>
        <w:t>Cretu</w:t>
      </w:r>
      <w:proofErr w:type="spellEnd"/>
      <w:r w:rsidRPr="007D60B7">
        <w:rPr>
          <w:rFonts w:ascii="Arial" w:eastAsia="+mn-ea" w:hAnsi="Arial" w:cs="Arial"/>
          <w:kern w:val="24"/>
        </w:rPr>
        <w:t>, L. (2019). </w:t>
      </w:r>
      <w:r w:rsidRPr="007D60B7">
        <w:rPr>
          <w:rFonts w:ascii="Arial" w:eastAsia="+mn-ea" w:hAnsi="Arial" w:cs="Arial"/>
          <w:i/>
          <w:iCs/>
          <w:kern w:val="24"/>
        </w:rPr>
        <w:t>AEJMC | Magazine Division - Current Journal Issue</w:t>
      </w:r>
      <w:r w:rsidRPr="007D60B7">
        <w:rPr>
          <w:rFonts w:ascii="Arial" w:eastAsia="+mn-ea" w:hAnsi="Arial" w:cs="Arial"/>
          <w:kern w:val="24"/>
        </w:rPr>
        <w:t>. [online] Aejmcmagazine.arizona.edu. Available at: https://aejmcmagazine.arizona.edu/summer2014.html [Accessed 23 Nov. 2019].</w:t>
      </w:r>
    </w:p>
    <w:p w14:paraId="3A415EC1" w14:textId="77777777" w:rsidR="007D60B7" w:rsidRPr="007D60B7" w:rsidRDefault="007D60B7" w:rsidP="00846E57">
      <w:pPr>
        <w:numPr>
          <w:ilvl w:val="0"/>
          <w:numId w:val="20"/>
        </w:numPr>
        <w:spacing w:line="480" w:lineRule="auto"/>
        <w:ind w:left="1195"/>
        <w:contextualSpacing/>
      </w:pPr>
      <w:proofErr w:type="spellStart"/>
      <w:r w:rsidRPr="007D60B7">
        <w:rPr>
          <w:rFonts w:ascii="Arial" w:eastAsia="+mn-ea" w:hAnsi="Arial" w:cs="Arial"/>
          <w:kern w:val="24"/>
        </w:rPr>
        <w:t>DataReportal</w:t>
      </w:r>
      <w:proofErr w:type="spellEnd"/>
      <w:r w:rsidRPr="007D60B7">
        <w:rPr>
          <w:rFonts w:ascii="Arial" w:eastAsia="+mn-ea" w:hAnsi="Arial" w:cs="Arial"/>
          <w:kern w:val="24"/>
        </w:rPr>
        <w:t xml:space="preserve"> – Global Digital Insights. (2019). </w:t>
      </w:r>
      <w:r w:rsidRPr="007D60B7">
        <w:rPr>
          <w:rFonts w:ascii="Arial" w:eastAsia="+mn-ea" w:hAnsi="Arial" w:cs="Arial"/>
          <w:i/>
          <w:iCs/>
          <w:kern w:val="24"/>
        </w:rPr>
        <w:t xml:space="preserve">Digital 2019: Global Digital Overview — </w:t>
      </w:r>
      <w:proofErr w:type="spellStart"/>
      <w:r w:rsidRPr="007D60B7">
        <w:rPr>
          <w:rFonts w:ascii="Arial" w:eastAsia="+mn-ea" w:hAnsi="Arial" w:cs="Arial"/>
          <w:i/>
          <w:iCs/>
          <w:kern w:val="24"/>
        </w:rPr>
        <w:t>DataReportal</w:t>
      </w:r>
      <w:proofErr w:type="spellEnd"/>
      <w:r w:rsidRPr="007D60B7">
        <w:rPr>
          <w:rFonts w:ascii="Arial" w:eastAsia="+mn-ea" w:hAnsi="Arial" w:cs="Arial"/>
          <w:i/>
          <w:iCs/>
          <w:kern w:val="24"/>
        </w:rPr>
        <w:t xml:space="preserve"> – Global Digital Insights</w:t>
      </w:r>
      <w:r w:rsidRPr="007D60B7">
        <w:rPr>
          <w:rFonts w:ascii="Arial" w:eastAsia="+mn-ea" w:hAnsi="Arial" w:cs="Arial"/>
          <w:kern w:val="24"/>
        </w:rPr>
        <w:t>. [online] Available at: https://datareportal.com/reports/digital-2019-global-digital-overview [Accessed 23 Nov. 2019].</w:t>
      </w:r>
    </w:p>
    <w:p w14:paraId="78DCDD1D" w14:textId="77777777" w:rsidR="007D60B7" w:rsidRPr="007D60B7" w:rsidRDefault="007D60B7" w:rsidP="00846E57">
      <w:pPr>
        <w:numPr>
          <w:ilvl w:val="0"/>
          <w:numId w:val="20"/>
        </w:numPr>
        <w:spacing w:line="480" w:lineRule="auto"/>
        <w:ind w:left="1195"/>
        <w:contextualSpacing/>
      </w:pPr>
      <w:r w:rsidRPr="007D60B7">
        <w:rPr>
          <w:rFonts w:ascii="Arial" w:eastAsia="+mn-ea" w:hAnsi="Arial" w:cs="Arial"/>
          <w:kern w:val="24"/>
        </w:rPr>
        <w:t>Disruption Matters. (2019). </w:t>
      </w:r>
      <w:r w:rsidRPr="007D60B7">
        <w:rPr>
          <w:rFonts w:ascii="Arial" w:eastAsia="+mn-ea" w:hAnsi="Arial" w:cs="Arial"/>
          <w:i/>
          <w:iCs/>
          <w:kern w:val="24"/>
        </w:rPr>
        <w:t xml:space="preserve">How does disruption look like in print </w:t>
      </w:r>
      <w:proofErr w:type="gramStart"/>
      <w:r w:rsidRPr="007D60B7">
        <w:rPr>
          <w:rFonts w:ascii="Arial" w:eastAsia="+mn-ea" w:hAnsi="Arial" w:cs="Arial"/>
          <w:i/>
          <w:iCs/>
          <w:kern w:val="24"/>
        </w:rPr>
        <w:t>media</w:t>
      </w:r>
      <w:r w:rsidRPr="007D60B7">
        <w:rPr>
          <w:rFonts w:ascii="Arial" w:eastAsia="+mn-ea" w:hAnsi="Arial" w:cs="Arial"/>
          <w:kern w:val="24"/>
        </w:rPr>
        <w:t>.</w:t>
      </w:r>
      <w:proofErr w:type="gramEnd"/>
      <w:r w:rsidRPr="007D60B7">
        <w:rPr>
          <w:rFonts w:ascii="Arial" w:eastAsia="+mn-ea" w:hAnsi="Arial" w:cs="Arial"/>
          <w:kern w:val="24"/>
        </w:rPr>
        <w:t xml:space="preserve"> [online] Available at: http://disruptionmatters.com [Accessed 23 Nov. 2019].</w:t>
      </w:r>
    </w:p>
    <w:p w14:paraId="4C1B9AEB" w14:textId="77777777" w:rsidR="007D60B7" w:rsidRPr="007D60B7" w:rsidRDefault="007D60B7" w:rsidP="00846E57">
      <w:pPr>
        <w:numPr>
          <w:ilvl w:val="0"/>
          <w:numId w:val="20"/>
        </w:numPr>
        <w:spacing w:line="480" w:lineRule="auto"/>
        <w:ind w:left="1195"/>
        <w:contextualSpacing/>
      </w:pPr>
      <w:r w:rsidRPr="007D60B7">
        <w:rPr>
          <w:rFonts w:ascii="Arial" w:eastAsia="+mn-ea" w:hAnsi="Arial" w:cs="Arial"/>
          <w:kern w:val="24"/>
        </w:rPr>
        <w:t>Imaginethatcreative.net. (2019). </w:t>
      </w:r>
      <w:r w:rsidRPr="007D60B7">
        <w:rPr>
          <w:rFonts w:ascii="Arial" w:eastAsia="+mn-ea" w:hAnsi="Arial" w:cs="Arial"/>
          <w:i/>
          <w:iCs/>
          <w:kern w:val="24"/>
        </w:rPr>
        <w:t>Imagine That - Search Engines Overtake Traditional Media as Most Trusted Source of News</w:t>
      </w:r>
      <w:r w:rsidRPr="007D60B7">
        <w:rPr>
          <w:rFonts w:ascii="Arial" w:eastAsia="+mn-ea" w:hAnsi="Arial" w:cs="Arial"/>
          <w:kern w:val="24"/>
        </w:rPr>
        <w:t>. [online] Available at: https://imaginethatcreative.net/imagine-blog/search-</w:t>
      </w:r>
      <w:r w:rsidRPr="007D60B7">
        <w:rPr>
          <w:rFonts w:ascii="Arial" w:eastAsia="+mn-ea" w:hAnsi="Arial" w:cs="Arial"/>
          <w:kern w:val="24"/>
        </w:rPr>
        <w:lastRenderedPageBreak/>
        <w:t>engine-optimization/search-engines-overtake-traditional-media [Accessed 23 Nov. 2019].</w:t>
      </w:r>
    </w:p>
    <w:p w14:paraId="5A130D19" w14:textId="77777777" w:rsidR="007D60B7" w:rsidRPr="007D60B7" w:rsidRDefault="007D60B7" w:rsidP="00846E57">
      <w:pPr>
        <w:numPr>
          <w:ilvl w:val="0"/>
          <w:numId w:val="20"/>
        </w:numPr>
        <w:spacing w:line="480" w:lineRule="auto"/>
        <w:ind w:left="1195"/>
        <w:contextualSpacing/>
      </w:pPr>
      <w:proofErr w:type="spellStart"/>
      <w:r w:rsidRPr="007D60B7">
        <w:rPr>
          <w:rFonts w:ascii="Arial" w:eastAsia="+mn-ea" w:hAnsi="Arial" w:cs="Arial"/>
          <w:kern w:val="24"/>
        </w:rPr>
        <w:t>Loesche</w:t>
      </w:r>
      <w:proofErr w:type="spellEnd"/>
      <w:r w:rsidRPr="007D60B7">
        <w:rPr>
          <w:rFonts w:ascii="Arial" w:eastAsia="+mn-ea" w:hAnsi="Arial" w:cs="Arial"/>
          <w:kern w:val="24"/>
        </w:rPr>
        <w:t>, D. (2019). </w:t>
      </w:r>
      <w:r w:rsidRPr="007D60B7">
        <w:rPr>
          <w:rFonts w:ascii="Arial" w:eastAsia="+mn-ea" w:hAnsi="Arial" w:cs="Arial"/>
          <w:i/>
          <w:iCs/>
          <w:kern w:val="24"/>
        </w:rPr>
        <w:t>Infographic: Photo-Centric Magazines Are Doing Well on Instagram</w:t>
      </w:r>
      <w:r w:rsidRPr="007D60B7">
        <w:rPr>
          <w:rFonts w:ascii="Arial" w:eastAsia="+mn-ea" w:hAnsi="Arial" w:cs="Arial"/>
          <w:kern w:val="24"/>
        </w:rPr>
        <w:t>. [online] Statista Infographics. Available at: https://www.statista.com/chart/10112/magazine-brands-with-most-followers-on-instagram/ [Accessed 23 Nov. 2019].</w:t>
      </w:r>
    </w:p>
    <w:p w14:paraId="27EA6F38" w14:textId="77777777" w:rsidR="007D60B7" w:rsidRPr="007D60B7" w:rsidRDefault="007D60B7" w:rsidP="00846E57">
      <w:pPr>
        <w:numPr>
          <w:ilvl w:val="0"/>
          <w:numId w:val="20"/>
        </w:numPr>
        <w:spacing w:line="480" w:lineRule="auto"/>
        <w:ind w:left="1195"/>
        <w:contextualSpacing/>
      </w:pPr>
      <w:r w:rsidRPr="007D60B7">
        <w:rPr>
          <w:rFonts w:ascii="Arial" w:eastAsia="+mn-ea" w:hAnsi="Arial" w:cs="Arial"/>
          <w:kern w:val="24"/>
        </w:rPr>
        <w:t>Madrigal, A. (2019). </w:t>
      </w:r>
      <w:r w:rsidRPr="007D60B7">
        <w:rPr>
          <w:rFonts w:ascii="Arial" w:eastAsia="+mn-ea" w:hAnsi="Arial" w:cs="Arial"/>
          <w:i/>
          <w:iCs/>
          <w:kern w:val="24"/>
        </w:rPr>
        <w:t>The Huge Trend That Realigned the Media Industry Is Over</w:t>
      </w:r>
      <w:r w:rsidRPr="007D60B7">
        <w:rPr>
          <w:rFonts w:ascii="Arial" w:eastAsia="+mn-ea" w:hAnsi="Arial" w:cs="Arial"/>
          <w:kern w:val="24"/>
        </w:rPr>
        <w:t>. [online] The Atlantic. Available at: https://www.theatlantic.com/technology/archive/2019/06/massive-trend-drove-digital-media-over/591520/ [Accessed 23 Nov. 2019].</w:t>
      </w:r>
    </w:p>
    <w:p w14:paraId="67B989D6" w14:textId="77777777" w:rsidR="007D60B7" w:rsidRPr="007D60B7" w:rsidRDefault="007D60B7" w:rsidP="00846E57">
      <w:pPr>
        <w:numPr>
          <w:ilvl w:val="0"/>
          <w:numId w:val="20"/>
        </w:numPr>
        <w:spacing w:line="480" w:lineRule="auto"/>
        <w:ind w:left="1195"/>
        <w:contextualSpacing/>
      </w:pPr>
      <w:r w:rsidRPr="007D60B7">
        <w:rPr>
          <w:rFonts w:ascii="Arial" w:eastAsia="+mn-ea" w:hAnsi="Arial" w:cs="Arial"/>
          <w:kern w:val="24"/>
        </w:rPr>
        <w:t>Oxfordreference.com. (2019). </w:t>
      </w:r>
      <w:r w:rsidRPr="007D60B7">
        <w:rPr>
          <w:rFonts w:ascii="Arial" w:eastAsia="+mn-ea" w:hAnsi="Arial" w:cs="Arial"/>
          <w:i/>
          <w:iCs/>
          <w:kern w:val="24"/>
        </w:rPr>
        <w:t>Oxford Index Browse | Oxford Reference</w:t>
      </w:r>
      <w:r w:rsidRPr="007D60B7">
        <w:rPr>
          <w:rFonts w:ascii="Arial" w:eastAsia="+mn-ea" w:hAnsi="Arial" w:cs="Arial"/>
          <w:kern w:val="24"/>
        </w:rPr>
        <w:t>. [online] Available at: https://www.oxfordreference.com/browse [Accessed 23 Nov. 2019].</w:t>
      </w:r>
    </w:p>
    <w:p w14:paraId="53E9D66B" w14:textId="77777777" w:rsidR="007D60B7" w:rsidRPr="007D60B7" w:rsidRDefault="007D60B7" w:rsidP="00846E57">
      <w:pPr>
        <w:numPr>
          <w:ilvl w:val="0"/>
          <w:numId w:val="20"/>
        </w:numPr>
        <w:spacing w:line="480" w:lineRule="auto"/>
        <w:ind w:left="1195"/>
        <w:contextualSpacing/>
      </w:pPr>
      <w:r w:rsidRPr="007D60B7">
        <w:rPr>
          <w:rFonts w:ascii="Arial" w:eastAsia="+mn-ea" w:hAnsi="Arial" w:cs="Arial"/>
          <w:kern w:val="24"/>
        </w:rPr>
        <w:t>World News Media. (2019). </w:t>
      </w:r>
      <w:r w:rsidRPr="007D60B7">
        <w:rPr>
          <w:rFonts w:ascii="Arial" w:eastAsia="+mn-ea" w:hAnsi="Arial" w:cs="Arial"/>
          <w:i/>
          <w:iCs/>
          <w:kern w:val="24"/>
        </w:rPr>
        <w:t>The Future of Print Media Capstone Report 2011</w:t>
      </w:r>
      <w:r w:rsidRPr="007D60B7">
        <w:rPr>
          <w:rFonts w:ascii="Arial" w:eastAsia="+mn-ea" w:hAnsi="Arial" w:cs="Arial"/>
          <w:kern w:val="24"/>
        </w:rPr>
        <w:t>. [online] Available at: https://www.academia.edu/5617246/World_Newsmedia_Innovations_Study-Capstone_Workshop_Spring2011-ABRIDGED [Accessed 23 Nov. 2019].</w:t>
      </w:r>
    </w:p>
    <w:p w14:paraId="4CD3B47E" w14:textId="77777777" w:rsidR="007D60B7" w:rsidRPr="007D60B7" w:rsidRDefault="007D60B7" w:rsidP="00846E57">
      <w:pPr>
        <w:numPr>
          <w:ilvl w:val="0"/>
          <w:numId w:val="20"/>
        </w:numPr>
        <w:spacing w:line="480" w:lineRule="auto"/>
        <w:ind w:left="1195"/>
        <w:contextualSpacing/>
      </w:pPr>
      <w:r w:rsidRPr="007D60B7">
        <w:rPr>
          <w:rFonts w:ascii="Arial" w:eastAsia="+mn-ea" w:hAnsi="Arial" w:cs="Arial"/>
          <w:kern w:val="24"/>
        </w:rPr>
        <w:t>Pew Research Center's Journalism Project. (2019). </w:t>
      </w:r>
      <w:r w:rsidRPr="007D60B7">
        <w:rPr>
          <w:rFonts w:ascii="Arial" w:eastAsia="+mn-ea" w:hAnsi="Arial" w:cs="Arial"/>
          <w:i/>
          <w:iCs/>
          <w:kern w:val="24"/>
        </w:rPr>
        <w:t>Trends and Facts on Newspapers | State of the News Media</w:t>
      </w:r>
      <w:r w:rsidRPr="007D60B7">
        <w:rPr>
          <w:rFonts w:ascii="Arial" w:eastAsia="+mn-ea" w:hAnsi="Arial" w:cs="Arial"/>
          <w:kern w:val="24"/>
        </w:rPr>
        <w:t>. [online] Available at: https://www.journalism.org/fact-sheet/newspapers/ [Accessed 23 Nov. 2019].</w:t>
      </w:r>
    </w:p>
    <w:p w14:paraId="70C015A5" w14:textId="77777777" w:rsidR="007D60B7" w:rsidRPr="007D60B7" w:rsidRDefault="007D60B7" w:rsidP="00846E57">
      <w:pPr>
        <w:numPr>
          <w:ilvl w:val="0"/>
          <w:numId w:val="20"/>
        </w:numPr>
        <w:spacing w:line="480" w:lineRule="auto"/>
        <w:ind w:left="1195"/>
        <w:contextualSpacing/>
      </w:pPr>
      <w:r w:rsidRPr="007D60B7">
        <w:rPr>
          <w:rFonts w:ascii="Arial" w:eastAsia="+mn-ea" w:hAnsi="Arial" w:cs="Arial"/>
          <w:kern w:val="24"/>
        </w:rPr>
        <w:lastRenderedPageBreak/>
        <w:t>Marketing Charts. (2019). </w:t>
      </w:r>
      <w:r w:rsidRPr="007D60B7">
        <w:rPr>
          <w:rFonts w:ascii="Arial" w:eastAsia="+mn-ea" w:hAnsi="Arial" w:cs="Arial"/>
          <w:i/>
          <w:iCs/>
          <w:kern w:val="24"/>
        </w:rPr>
        <w:t>US Online and Traditional Media Advertising Outlook, 2019-2023 - Marketing Charts</w:t>
      </w:r>
      <w:r w:rsidRPr="007D60B7">
        <w:rPr>
          <w:rFonts w:ascii="Arial" w:eastAsia="+mn-ea" w:hAnsi="Arial" w:cs="Arial"/>
          <w:kern w:val="24"/>
        </w:rPr>
        <w:t>. [online] Available at: https://www.marketingcharts.com/advertising-trends-108995 [Accessed 23 Nov. 2019].</w:t>
      </w:r>
    </w:p>
    <w:p w14:paraId="43D1E170" w14:textId="65C26A17" w:rsidR="007D60B7" w:rsidRDefault="007D60B7" w:rsidP="003E0310">
      <w:pPr>
        <w:spacing w:line="480" w:lineRule="auto"/>
        <w:ind w:left="144" w:right="144"/>
        <w:rPr>
          <w:rFonts w:ascii="Arial" w:hAnsi="Arial" w:cs="Arial"/>
          <w:color w:val="000000"/>
          <w:shd w:val="clear" w:color="auto" w:fill="FFFFFF"/>
        </w:rPr>
      </w:pPr>
    </w:p>
    <w:p w14:paraId="6E6CDD7A" w14:textId="77777777" w:rsidR="007D60B7" w:rsidRPr="003E0310" w:rsidRDefault="007D60B7" w:rsidP="003E0310">
      <w:pPr>
        <w:spacing w:line="480" w:lineRule="auto"/>
        <w:ind w:left="144" w:right="144"/>
        <w:rPr>
          <w:rFonts w:ascii="Arial" w:hAnsi="Arial" w:cs="Arial"/>
        </w:rPr>
      </w:pPr>
    </w:p>
    <w:p w14:paraId="52F1A154" w14:textId="1AC7069C" w:rsidR="00A72C8B" w:rsidRPr="00A72C8B" w:rsidRDefault="00A72C8B" w:rsidP="00A72C8B">
      <w:pPr>
        <w:rPr>
          <w:rFonts w:ascii="Arial" w:hAnsi="Arial" w:cs="Arial"/>
          <w:sz w:val="32"/>
          <w:szCs w:val="32"/>
        </w:rPr>
      </w:pPr>
    </w:p>
    <w:sectPr w:rsidR="00A72C8B" w:rsidRPr="00A72C8B" w:rsidSect="008903D8">
      <w:footerReference w:type="even" r:id="rId17"/>
      <w:footerReference w:type="default" r:id="rId18"/>
      <w:footerReference w:type="first" r:id="rId19"/>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BD1802" w14:textId="77777777" w:rsidR="000438F9" w:rsidRDefault="000438F9">
      <w:r>
        <w:separator/>
      </w:r>
    </w:p>
  </w:endnote>
  <w:endnote w:type="continuationSeparator" w:id="0">
    <w:p w14:paraId="7D0203BB" w14:textId="77777777" w:rsidR="000438F9" w:rsidRDefault="000438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112776331"/>
      <w:docPartObj>
        <w:docPartGallery w:val="Page Numbers (Bottom of Page)"/>
        <w:docPartUnique/>
      </w:docPartObj>
    </w:sdtPr>
    <w:sdtEndPr>
      <w:rPr>
        <w:rStyle w:val="PageNumber"/>
      </w:rPr>
    </w:sdtEndPr>
    <w:sdtContent>
      <w:p w14:paraId="13E3F25F" w14:textId="6A57A239" w:rsidR="008903D8" w:rsidRDefault="008903D8" w:rsidP="00745B3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6F5EE34" w14:textId="77777777" w:rsidR="008903D8" w:rsidRDefault="008903D8" w:rsidP="008903D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02713358"/>
      <w:docPartObj>
        <w:docPartGallery w:val="Page Numbers (Bottom of Page)"/>
        <w:docPartUnique/>
      </w:docPartObj>
    </w:sdtPr>
    <w:sdtEndPr>
      <w:rPr>
        <w:rStyle w:val="PageNumber"/>
      </w:rPr>
    </w:sdtEndPr>
    <w:sdtContent>
      <w:p w14:paraId="797D7334" w14:textId="0A3C62F7" w:rsidR="008903D8" w:rsidRDefault="008903D8" w:rsidP="00745B3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sdt>
    <w:sdtPr>
      <w:rPr>
        <w:rFonts w:ascii="Times New Roman" w:eastAsia="Times New Roman" w:hAnsi="Times New Roman"/>
        <w:sz w:val="38"/>
        <w:szCs w:val="38"/>
      </w:rPr>
      <w:id w:val="1396392255"/>
      <w:docPartObj>
        <w:docPartGallery w:val="Page Numbers (Bottom of Page)"/>
        <w:docPartUnique/>
      </w:docPartObj>
    </w:sdtPr>
    <w:sdtEndPr>
      <w:rPr>
        <w:noProof/>
      </w:rPr>
    </w:sdtEndPr>
    <w:sdtContent>
      <w:p w14:paraId="48D18B27" w14:textId="6D5F53A8" w:rsidR="008903D8" w:rsidRPr="006228F6" w:rsidRDefault="008903D8" w:rsidP="008903D8">
        <w:pPr>
          <w:pStyle w:val="Subtitle"/>
          <w:ind w:right="360"/>
          <w:jc w:val="center"/>
          <w:rPr>
            <w:color w:val="000000" w:themeColor="text1"/>
            <w:sz w:val="32"/>
            <w:szCs w:val="32"/>
          </w:rPr>
        </w:pPr>
      </w:p>
      <w:p w14:paraId="09363D4F" w14:textId="29D42AF1" w:rsidR="004B165F" w:rsidRDefault="003D2BB5">
        <w:pPr>
          <w:pStyle w:val="Footer"/>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F83A6B" w14:textId="45C13832" w:rsidR="008903D8" w:rsidRDefault="008903D8" w:rsidP="00745B3C">
    <w:pPr>
      <w:pStyle w:val="Footer"/>
      <w:framePr w:wrap="none" w:vAnchor="text" w:hAnchor="margin" w:y="1"/>
      <w:rPr>
        <w:rStyle w:val="PageNumber"/>
      </w:rPr>
    </w:pPr>
  </w:p>
  <w:p w14:paraId="24FA87BD" w14:textId="77777777" w:rsidR="008903D8" w:rsidRDefault="008903D8" w:rsidP="008903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56547D" w14:textId="77777777" w:rsidR="000438F9" w:rsidRDefault="000438F9">
      <w:r>
        <w:separator/>
      </w:r>
    </w:p>
  </w:footnote>
  <w:footnote w:type="continuationSeparator" w:id="0">
    <w:p w14:paraId="7EAF41E9" w14:textId="77777777" w:rsidR="000438F9" w:rsidRDefault="000438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53C325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9BD273A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776E131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2E8123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780335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254850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89C84F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F6A605F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142D78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A70CA9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C1E1675"/>
    <w:multiLevelType w:val="hybridMultilevel"/>
    <w:tmpl w:val="916681F8"/>
    <w:lvl w:ilvl="0" w:tplc="9238FA2E">
      <w:start w:val="1"/>
      <w:numFmt w:val="bullet"/>
      <w:lvlText w:val="•"/>
      <w:lvlJc w:val="left"/>
      <w:pPr>
        <w:tabs>
          <w:tab w:val="num" w:pos="720"/>
        </w:tabs>
        <w:ind w:left="720" w:hanging="360"/>
      </w:pPr>
      <w:rPr>
        <w:rFonts w:ascii="Arial" w:hAnsi="Arial" w:hint="default"/>
      </w:rPr>
    </w:lvl>
    <w:lvl w:ilvl="1" w:tplc="3D86D1B8">
      <w:start w:val="1"/>
      <w:numFmt w:val="bullet"/>
      <w:lvlText w:val="•"/>
      <w:lvlJc w:val="left"/>
      <w:pPr>
        <w:tabs>
          <w:tab w:val="num" w:pos="1440"/>
        </w:tabs>
        <w:ind w:left="1440" w:hanging="360"/>
      </w:pPr>
      <w:rPr>
        <w:rFonts w:ascii="Arial" w:hAnsi="Arial" w:hint="default"/>
      </w:rPr>
    </w:lvl>
    <w:lvl w:ilvl="2" w:tplc="1EDC57EA" w:tentative="1">
      <w:start w:val="1"/>
      <w:numFmt w:val="bullet"/>
      <w:lvlText w:val="•"/>
      <w:lvlJc w:val="left"/>
      <w:pPr>
        <w:tabs>
          <w:tab w:val="num" w:pos="2160"/>
        </w:tabs>
        <w:ind w:left="2160" w:hanging="360"/>
      </w:pPr>
      <w:rPr>
        <w:rFonts w:ascii="Arial" w:hAnsi="Arial" w:hint="default"/>
      </w:rPr>
    </w:lvl>
    <w:lvl w:ilvl="3" w:tplc="4754F2A2" w:tentative="1">
      <w:start w:val="1"/>
      <w:numFmt w:val="bullet"/>
      <w:lvlText w:val="•"/>
      <w:lvlJc w:val="left"/>
      <w:pPr>
        <w:tabs>
          <w:tab w:val="num" w:pos="2880"/>
        </w:tabs>
        <w:ind w:left="2880" w:hanging="360"/>
      </w:pPr>
      <w:rPr>
        <w:rFonts w:ascii="Arial" w:hAnsi="Arial" w:hint="default"/>
      </w:rPr>
    </w:lvl>
    <w:lvl w:ilvl="4" w:tplc="FC28533C" w:tentative="1">
      <w:start w:val="1"/>
      <w:numFmt w:val="bullet"/>
      <w:lvlText w:val="•"/>
      <w:lvlJc w:val="left"/>
      <w:pPr>
        <w:tabs>
          <w:tab w:val="num" w:pos="3600"/>
        </w:tabs>
        <w:ind w:left="3600" w:hanging="360"/>
      </w:pPr>
      <w:rPr>
        <w:rFonts w:ascii="Arial" w:hAnsi="Arial" w:hint="default"/>
      </w:rPr>
    </w:lvl>
    <w:lvl w:ilvl="5" w:tplc="7834CAFC" w:tentative="1">
      <w:start w:val="1"/>
      <w:numFmt w:val="bullet"/>
      <w:lvlText w:val="•"/>
      <w:lvlJc w:val="left"/>
      <w:pPr>
        <w:tabs>
          <w:tab w:val="num" w:pos="4320"/>
        </w:tabs>
        <w:ind w:left="4320" w:hanging="360"/>
      </w:pPr>
      <w:rPr>
        <w:rFonts w:ascii="Arial" w:hAnsi="Arial" w:hint="default"/>
      </w:rPr>
    </w:lvl>
    <w:lvl w:ilvl="6" w:tplc="E42E3D40" w:tentative="1">
      <w:start w:val="1"/>
      <w:numFmt w:val="bullet"/>
      <w:lvlText w:val="•"/>
      <w:lvlJc w:val="left"/>
      <w:pPr>
        <w:tabs>
          <w:tab w:val="num" w:pos="5040"/>
        </w:tabs>
        <w:ind w:left="5040" w:hanging="360"/>
      </w:pPr>
      <w:rPr>
        <w:rFonts w:ascii="Arial" w:hAnsi="Arial" w:hint="default"/>
      </w:rPr>
    </w:lvl>
    <w:lvl w:ilvl="7" w:tplc="24B4662E" w:tentative="1">
      <w:start w:val="1"/>
      <w:numFmt w:val="bullet"/>
      <w:lvlText w:val="•"/>
      <w:lvlJc w:val="left"/>
      <w:pPr>
        <w:tabs>
          <w:tab w:val="num" w:pos="5760"/>
        </w:tabs>
        <w:ind w:left="5760" w:hanging="360"/>
      </w:pPr>
      <w:rPr>
        <w:rFonts w:ascii="Arial" w:hAnsi="Arial" w:hint="default"/>
      </w:rPr>
    </w:lvl>
    <w:lvl w:ilvl="8" w:tplc="4F586216"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0F9575C2"/>
    <w:multiLevelType w:val="hybridMultilevel"/>
    <w:tmpl w:val="CE1C9EA0"/>
    <w:lvl w:ilvl="0" w:tplc="0E787DFC">
      <w:start w:val="1"/>
      <w:numFmt w:val="bullet"/>
      <w:lvlText w:val="•"/>
      <w:lvlJc w:val="left"/>
      <w:pPr>
        <w:tabs>
          <w:tab w:val="num" w:pos="720"/>
        </w:tabs>
        <w:ind w:left="720" w:hanging="360"/>
      </w:pPr>
      <w:rPr>
        <w:rFonts w:ascii="Arial" w:hAnsi="Arial" w:hint="default"/>
      </w:rPr>
    </w:lvl>
    <w:lvl w:ilvl="1" w:tplc="9A16A7D2" w:tentative="1">
      <w:start w:val="1"/>
      <w:numFmt w:val="bullet"/>
      <w:lvlText w:val="•"/>
      <w:lvlJc w:val="left"/>
      <w:pPr>
        <w:tabs>
          <w:tab w:val="num" w:pos="1440"/>
        </w:tabs>
        <w:ind w:left="1440" w:hanging="360"/>
      </w:pPr>
      <w:rPr>
        <w:rFonts w:ascii="Arial" w:hAnsi="Arial" w:hint="default"/>
      </w:rPr>
    </w:lvl>
    <w:lvl w:ilvl="2" w:tplc="8C225CCE" w:tentative="1">
      <w:start w:val="1"/>
      <w:numFmt w:val="bullet"/>
      <w:lvlText w:val="•"/>
      <w:lvlJc w:val="left"/>
      <w:pPr>
        <w:tabs>
          <w:tab w:val="num" w:pos="2160"/>
        </w:tabs>
        <w:ind w:left="2160" w:hanging="360"/>
      </w:pPr>
      <w:rPr>
        <w:rFonts w:ascii="Arial" w:hAnsi="Arial" w:hint="default"/>
      </w:rPr>
    </w:lvl>
    <w:lvl w:ilvl="3" w:tplc="BBAAEBB8" w:tentative="1">
      <w:start w:val="1"/>
      <w:numFmt w:val="bullet"/>
      <w:lvlText w:val="•"/>
      <w:lvlJc w:val="left"/>
      <w:pPr>
        <w:tabs>
          <w:tab w:val="num" w:pos="2880"/>
        </w:tabs>
        <w:ind w:left="2880" w:hanging="360"/>
      </w:pPr>
      <w:rPr>
        <w:rFonts w:ascii="Arial" w:hAnsi="Arial" w:hint="default"/>
      </w:rPr>
    </w:lvl>
    <w:lvl w:ilvl="4" w:tplc="70FAB374" w:tentative="1">
      <w:start w:val="1"/>
      <w:numFmt w:val="bullet"/>
      <w:lvlText w:val="•"/>
      <w:lvlJc w:val="left"/>
      <w:pPr>
        <w:tabs>
          <w:tab w:val="num" w:pos="3600"/>
        </w:tabs>
        <w:ind w:left="3600" w:hanging="360"/>
      </w:pPr>
      <w:rPr>
        <w:rFonts w:ascii="Arial" w:hAnsi="Arial" w:hint="default"/>
      </w:rPr>
    </w:lvl>
    <w:lvl w:ilvl="5" w:tplc="FA58A67C" w:tentative="1">
      <w:start w:val="1"/>
      <w:numFmt w:val="bullet"/>
      <w:lvlText w:val="•"/>
      <w:lvlJc w:val="left"/>
      <w:pPr>
        <w:tabs>
          <w:tab w:val="num" w:pos="4320"/>
        </w:tabs>
        <w:ind w:left="4320" w:hanging="360"/>
      </w:pPr>
      <w:rPr>
        <w:rFonts w:ascii="Arial" w:hAnsi="Arial" w:hint="default"/>
      </w:rPr>
    </w:lvl>
    <w:lvl w:ilvl="6" w:tplc="5FEC78F8" w:tentative="1">
      <w:start w:val="1"/>
      <w:numFmt w:val="bullet"/>
      <w:lvlText w:val="•"/>
      <w:lvlJc w:val="left"/>
      <w:pPr>
        <w:tabs>
          <w:tab w:val="num" w:pos="5040"/>
        </w:tabs>
        <w:ind w:left="5040" w:hanging="360"/>
      </w:pPr>
      <w:rPr>
        <w:rFonts w:ascii="Arial" w:hAnsi="Arial" w:hint="default"/>
      </w:rPr>
    </w:lvl>
    <w:lvl w:ilvl="7" w:tplc="3A74E552" w:tentative="1">
      <w:start w:val="1"/>
      <w:numFmt w:val="bullet"/>
      <w:lvlText w:val="•"/>
      <w:lvlJc w:val="left"/>
      <w:pPr>
        <w:tabs>
          <w:tab w:val="num" w:pos="5760"/>
        </w:tabs>
        <w:ind w:left="5760" w:hanging="360"/>
      </w:pPr>
      <w:rPr>
        <w:rFonts w:ascii="Arial" w:hAnsi="Arial" w:hint="default"/>
      </w:rPr>
    </w:lvl>
    <w:lvl w:ilvl="8" w:tplc="06A077B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155B675C"/>
    <w:multiLevelType w:val="hybridMultilevel"/>
    <w:tmpl w:val="D0002AB4"/>
    <w:lvl w:ilvl="0" w:tplc="F53470E8">
      <w:start w:val="1"/>
      <w:numFmt w:val="decimal"/>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454416C3"/>
    <w:multiLevelType w:val="hybridMultilevel"/>
    <w:tmpl w:val="BC468424"/>
    <w:lvl w:ilvl="0" w:tplc="369ECFAA">
      <w:start w:val="1"/>
      <w:numFmt w:val="bullet"/>
      <w:lvlText w:val=""/>
      <w:lvlJc w:val="left"/>
      <w:pPr>
        <w:ind w:left="360" w:hanging="360"/>
      </w:pPr>
      <w:rPr>
        <w:rFonts w:ascii="Symbol" w:hAnsi="Symbol" w:hint="default"/>
        <w:color w:val="4A66AC" w:themeColor="accent1"/>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D324625"/>
    <w:multiLevelType w:val="hybridMultilevel"/>
    <w:tmpl w:val="53D8D9A2"/>
    <w:lvl w:ilvl="0" w:tplc="BB86AB8C">
      <w:start w:val="1"/>
      <w:numFmt w:val="bullet"/>
      <w:lvlText w:val="•"/>
      <w:lvlJc w:val="left"/>
      <w:pPr>
        <w:tabs>
          <w:tab w:val="num" w:pos="1440"/>
        </w:tabs>
        <w:ind w:left="1440" w:hanging="360"/>
      </w:pPr>
      <w:rPr>
        <w:rFonts w:ascii="Arial" w:hAnsi="Arial" w:hint="default"/>
      </w:rPr>
    </w:lvl>
    <w:lvl w:ilvl="1" w:tplc="8410DC64">
      <w:numFmt w:val="bullet"/>
      <w:lvlText w:val="•"/>
      <w:lvlJc w:val="left"/>
      <w:pPr>
        <w:tabs>
          <w:tab w:val="num" w:pos="2160"/>
        </w:tabs>
        <w:ind w:left="2160" w:hanging="360"/>
      </w:pPr>
      <w:rPr>
        <w:rFonts w:ascii="Arial" w:hAnsi="Arial" w:hint="default"/>
      </w:rPr>
    </w:lvl>
    <w:lvl w:ilvl="2" w:tplc="865A9ADC" w:tentative="1">
      <w:start w:val="1"/>
      <w:numFmt w:val="bullet"/>
      <w:lvlText w:val="•"/>
      <w:lvlJc w:val="left"/>
      <w:pPr>
        <w:tabs>
          <w:tab w:val="num" w:pos="2880"/>
        </w:tabs>
        <w:ind w:left="2880" w:hanging="360"/>
      </w:pPr>
      <w:rPr>
        <w:rFonts w:ascii="Arial" w:hAnsi="Arial" w:hint="default"/>
      </w:rPr>
    </w:lvl>
    <w:lvl w:ilvl="3" w:tplc="6C1E5506" w:tentative="1">
      <w:start w:val="1"/>
      <w:numFmt w:val="bullet"/>
      <w:lvlText w:val="•"/>
      <w:lvlJc w:val="left"/>
      <w:pPr>
        <w:tabs>
          <w:tab w:val="num" w:pos="3600"/>
        </w:tabs>
        <w:ind w:left="3600" w:hanging="360"/>
      </w:pPr>
      <w:rPr>
        <w:rFonts w:ascii="Arial" w:hAnsi="Arial" w:hint="default"/>
      </w:rPr>
    </w:lvl>
    <w:lvl w:ilvl="4" w:tplc="3A24FFB2" w:tentative="1">
      <w:start w:val="1"/>
      <w:numFmt w:val="bullet"/>
      <w:lvlText w:val="•"/>
      <w:lvlJc w:val="left"/>
      <w:pPr>
        <w:tabs>
          <w:tab w:val="num" w:pos="4320"/>
        </w:tabs>
        <w:ind w:left="4320" w:hanging="360"/>
      </w:pPr>
      <w:rPr>
        <w:rFonts w:ascii="Arial" w:hAnsi="Arial" w:hint="default"/>
      </w:rPr>
    </w:lvl>
    <w:lvl w:ilvl="5" w:tplc="02AA83FE" w:tentative="1">
      <w:start w:val="1"/>
      <w:numFmt w:val="bullet"/>
      <w:lvlText w:val="•"/>
      <w:lvlJc w:val="left"/>
      <w:pPr>
        <w:tabs>
          <w:tab w:val="num" w:pos="5040"/>
        </w:tabs>
        <w:ind w:left="5040" w:hanging="360"/>
      </w:pPr>
      <w:rPr>
        <w:rFonts w:ascii="Arial" w:hAnsi="Arial" w:hint="default"/>
      </w:rPr>
    </w:lvl>
    <w:lvl w:ilvl="6" w:tplc="10448490" w:tentative="1">
      <w:start w:val="1"/>
      <w:numFmt w:val="bullet"/>
      <w:lvlText w:val="•"/>
      <w:lvlJc w:val="left"/>
      <w:pPr>
        <w:tabs>
          <w:tab w:val="num" w:pos="5760"/>
        </w:tabs>
        <w:ind w:left="5760" w:hanging="360"/>
      </w:pPr>
      <w:rPr>
        <w:rFonts w:ascii="Arial" w:hAnsi="Arial" w:hint="default"/>
      </w:rPr>
    </w:lvl>
    <w:lvl w:ilvl="7" w:tplc="29CE45EE" w:tentative="1">
      <w:start w:val="1"/>
      <w:numFmt w:val="bullet"/>
      <w:lvlText w:val="•"/>
      <w:lvlJc w:val="left"/>
      <w:pPr>
        <w:tabs>
          <w:tab w:val="num" w:pos="6480"/>
        </w:tabs>
        <w:ind w:left="6480" w:hanging="360"/>
      </w:pPr>
      <w:rPr>
        <w:rFonts w:ascii="Arial" w:hAnsi="Arial" w:hint="default"/>
      </w:rPr>
    </w:lvl>
    <w:lvl w:ilvl="8" w:tplc="479EC52A" w:tentative="1">
      <w:start w:val="1"/>
      <w:numFmt w:val="bullet"/>
      <w:lvlText w:val="•"/>
      <w:lvlJc w:val="left"/>
      <w:pPr>
        <w:tabs>
          <w:tab w:val="num" w:pos="7200"/>
        </w:tabs>
        <w:ind w:left="7200" w:hanging="360"/>
      </w:pPr>
      <w:rPr>
        <w:rFonts w:ascii="Arial" w:hAnsi="Arial" w:hint="default"/>
      </w:rPr>
    </w:lvl>
  </w:abstractNum>
  <w:abstractNum w:abstractNumId="15" w15:restartNumberingAfterBreak="0">
    <w:nsid w:val="521F3BC3"/>
    <w:multiLevelType w:val="hybridMultilevel"/>
    <w:tmpl w:val="FB6AD80A"/>
    <w:lvl w:ilvl="0" w:tplc="7EEE0B26">
      <w:start w:val="1"/>
      <w:numFmt w:val="decimal"/>
      <w:pStyle w:val="ListNumber"/>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B734274"/>
    <w:multiLevelType w:val="hybridMultilevel"/>
    <w:tmpl w:val="28DC00DE"/>
    <w:lvl w:ilvl="0" w:tplc="08B453DE">
      <w:start w:val="1"/>
      <w:numFmt w:val="bullet"/>
      <w:pStyle w:val="ListBullet"/>
      <w:lvlText w:val=""/>
      <w:lvlJc w:val="left"/>
      <w:pPr>
        <w:tabs>
          <w:tab w:val="num" w:pos="360"/>
        </w:tabs>
        <w:ind w:left="360" w:hanging="360"/>
      </w:pPr>
      <w:rPr>
        <w:rFonts w:ascii="Symbol" w:hAnsi="Symbol" w:hint="default"/>
        <w:color w:val="4A66AC" w:themeColor="accent1"/>
        <w:sz w:val="2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3"/>
  </w:num>
  <w:num w:numId="3">
    <w:abstractNumId w:val="13"/>
  </w:num>
  <w:num w:numId="4">
    <w:abstractNumId w:val="13"/>
  </w:num>
  <w:num w:numId="5">
    <w:abstractNumId w:val="13"/>
  </w:num>
  <w:num w:numId="6">
    <w:abstractNumId w:val="8"/>
  </w:num>
  <w:num w:numId="7">
    <w:abstractNumId w:val="16"/>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5"/>
  </w:num>
  <w:num w:numId="17">
    <w:abstractNumId w:val="12"/>
  </w:num>
  <w:num w:numId="18">
    <w:abstractNumId w:val="10"/>
  </w:num>
  <w:num w:numId="19">
    <w:abstractNumId w:val="14"/>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B93"/>
    <w:rsid w:val="00011612"/>
    <w:rsid w:val="00036F21"/>
    <w:rsid w:val="00040A1C"/>
    <w:rsid w:val="000424DB"/>
    <w:rsid w:val="00042B6D"/>
    <w:rsid w:val="000438F9"/>
    <w:rsid w:val="00046F42"/>
    <w:rsid w:val="00060D86"/>
    <w:rsid w:val="0006557C"/>
    <w:rsid w:val="0009383E"/>
    <w:rsid w:val="000B50D7"/>
    <w:rsid w:val="00104D82"/>
    <w:rsid w:val="00105115"/>
    <w:rsid w:val="001234A4"/>
    <w:rsid w:val="00124DD8"/>
    <w:rsid w:val="001467D4"/>
    <w:rsid w:val="00150C81"/>
    <w:rsid w:val="00154839"/>
    <w:rsid w:val="0018576F"/>
    <w:rsid w:val="0018737F"/>
    <w:rsid w:val="00192B5E"/>
    <w:rsid w:val="001B2811"/>
    <w:rsid w:val="001B3475"/>
    <w:rsid w:val="001E7CA1"/>
    <w:rsid w:val="001E7E3C"/>
    <w:rsid w:val="001F626F"/>
    <w:rsid w:val="00223A23"/>
    <w:rsid w:val="0023460D"/>
    <w:rsid w:val="002506BE"/>
    <w:rsid w:val="002533D6"/>
    <w:rsid w:val="00256A6F"/>
    <w:rsid w:val="00257A73"/>
    <w:rsid w:val="00260566"/>
    <w:rsid w:val="00261C35"/>
    <w:rsid w:val="00283ADD"/>
    <w:rsid w:val="0028472D"/>
    <w:rsid w:val="00286201"/>
    <w:rsid w:val="002C3878"/>
    <w:rsid w:val="002D2AAB"/>
    <w:rsid w:val="002D34DB"/>
    <w:rsid w:val="002E6596"/>
    <w:rsid w:val="00300681"/>
    <w:rsid w:val="00313EB8"/>
    <w:rsid w:val="00320068"/>
    <w:rsid w:val="00322494"/>
    <w:rsid w:val="00335B7C"/>
    <w:rsid w:val="00342D7E"/>
    <w:rsid w:val="00347538"/>
    <w:rsid w:val="003677EF"/>
    <w:rsid w:val="00380C4B"/>
    <w:rsid w:val="003935C5"/>
    <w:rsid w:val="003A71CF"/>
    <w:rsid w:val="003D2BB5"/>
    <w:rsid w:val="003E0150"/>
    <w:rsid w:val="003E0310"/>
    <w:rsid w:val="003F1671"/>
    <w:rsid w:val="00400425"/>
    <w:rsid w:val="00403479"/>
    <w:rsid w:val="004109CF"/>
    <w:rsid w:val="00412073"/>
    <w:rsid w:val="00435422"/>
    <w:rsid w:val="004400E3"/>
    <w:rsid w:val="00440CFC"/>
    <w:rsid w:val="004430E4"/>
    <w:rsid w:val="00451A95"/>
    <w:rsid w:val="0046427D"/>
    <w:rsid w:val="00470D49"/>
    <w:rsid w:val="00484766"/>
    <w:rsid w:val="00485274"/>
    <w:rsid w:val="004867D9"/>
    <w:rsid w:val="0049659D"/>
    <w:rsid w:val="004A4577"/>
    <w:rsid w:val="004A5A4E"/>
    <w:rsid w:val="004B165F"/>
    <w:rsid w:val="004B1C67"/>
    <w:rsid w:val="004D54A2"/>
    <w:rsid w:val="004E261C"/>
    <w:rsid w:val="00504D82"/>
    <w:rsid w:val="00517293"/>
    <w:rsid w:val="00524D6D"/>
    <w:rsid w:val="00534EC0"/>
    <w:rsid w:val="005549A6"/>
    <w:rsid w:val="00573D7D"/>
    <w:rsid w:val="005904D6"/>
    <w:rsid w:val="005A7297"/>
    <w:rsid w:val="005C21C1"/>
    <w:rsid w:val="005C32B0"/>
    <w:rsid w:val="005D6E09"/>
    <w:rsid w:val="005E57FD"/>
    <w:rsid w:val="006228F6"/>
    <w:rsid w:val="00623A52"/>
    <w:rsid w:val="0062466E"/>
    <w:rsid w:val="00625911"/>
    <w:rsid w:val="00631B75"/>
    <w:rsid w:val="00633E54"/>
    <w:rsid w:val="00680D87"/>
    <w:rsid w:val="00681F63"/>
    <w:rsid w:val="006977BD"/>
    <w:rsid w:val="006B09B0"/>
    <w:rsid w:val="006B6D3C"/>
    <w:rsid w:val="006C2765"/>
    <w:rsid w:val="006C4E36"/>
    <w:rsid w:val="006E46D2"/>
    <w:rsid w:val="00711DF5"/>
    <w:rsid w:val="00726599"/>
    <w:rsid w:val="007273F2"/>
    <w:rsid w:val="007319C6"/>
    <w:rsid w:val="007579BE"/>
    <w:rsid w:val="007617CD"/>
    <w:rsid w:val="007A4C59"/>
    <w:rsid w:val="007C2FD3"/>
    <w:rsid w:val="007D2157"/>
    <w:rsid w:val="007D60B7"/>
    <w:rsid w:val="007F485B"/>
    <w:rsid w:val="00807B93"/>
    <w:rsid w:val="00807EE1"/>
    <w:rsid w:val="00811520"/>
    <w:rsid w:val="00825464"/>
    <w:rsid w:val="00827F2D"/>
    <w:rsid w:val="00846E57"/>
    <w:rsid w:val="00855EF5"/>
    <w:rsid w:val="00880918"/>
    <w:rsid w:val="008869B5"/>
    <w:rsid w:val="008903D8"/>
    <w:rsid w:val="008A3F12"/>
    <w:rsid w:val="008A76DB"/>
    <w:rsid w:val="008B53A9"/>
    <w:rsid w:val="008E2C77"/>
    <w:rsid w:val="008F22E4"/>
    <w:rsid w:val="008F6ED1"/>
    <w:rsid w:val="00900818"/>
    <w:rsid w:val="009026B7"/>
    <w:rsid w:val="00905A39"/>
    <w:rsid w:val="00927AD7"/>
    <w:rsid w:val="00960008"/>
    <w:rsid w:val="009670DA"/>
    <w:rsid w:val="009750C9"/>
    <w:rsid w:val="009A4916"/>
    <w:rsid w:val="009A6B76"/>
    <w:rsid w:val="009C33FC"/>
    <w:rsid w:val="009D19E1"/>
    <w:rsid w:val="009E518F"/>
    <w:rsid w:val="009F4E90"/>
    <w:rsid w:val="009F6C30"/>
    <w:rsid w:val="00A04D22"/>
    <w:rsid w:val="00A20A1D"/>
    <w:rsid w:val="00A22358"/>
    <w:rsid w:val="00A26EA0"/>
    <w:rsid w:val="00A72C8B"/>
    <w:rsid w:val="00A75BA0"/>
    <w:rsid w:val="00A8225D"/>
    <w:rsid w:val="00A91B19"/>
    <w:rsid w:val="00A9780C"/>
    <w:rsid w:val="00AE23E2"/>
    <w:rsid w:val="00AE2BA1"/>
    <w:rsid w:val="00AE4ECC"/>
    <w:rsid w:val="00B17356"/>
    <w:rsid w:val="00B442E1"/>
    <w:rsid w:val="00B63646"/>
    <w:rsid w:val="00B8597E"/>
    <w:rsid w:val="00BB62D3"/>
    <w:rsid w:val="00BD0DB3"/>
    <w:rsid w:val="00BD4684"/>
    <w:rsid w:val="00BE5959"/>
    <w:rsid w:val="00C02F74"/>
    <w:rsid w:val="00C2438B"/>
    <w:rsid w:val="00C63E86"/>
    <w:rsid w:val="00C64158"/>
    <w:rsid w:val="00C77C25"/>
    <w:rsid w:val="00C831CA"/>
    <w:rsid w:val="00C851F6"/>
    <w:rsid w:val="00C90272"/>
    <w:rsid w:val="00CC2B66"/>
    <w:rsid w:val="00CE6426"/>
    <w:rsid w:val="00D11188"/>
    <w:rsid w:val="00D141B9"/>
    <w:rsid w:val="00D337CC"/>
    <w:rsid w:val="00DB191C"/>
    <w:rsid w:val="00DB27A4"/>
    <w:rsid w:val="00DC4791"/>
    <w:rsid w:val="00DC73C4"/>
    <w:rsid w:val="00DD0297"/>
    <w:rsid w:val="00DD620F"/>
    <w:rsid w:val="00DE55C6"/>
    <w:rsid w:val="00DF43F6"/>
    <w:rsid w:val="00E027C1"/>
    <w:rsid w:val="00E20412"/>
    <w:rsid w:val="00E25C20"/>
    <w:rsid w:val="00E504C4"/>
    <w:rsid w:val="00E55F26"/>
    <w:rsid w:val="00E55F46"/>
    <w:rsid w:val="00E6423E"/>
    <w:rsid w:val="00E80B8A"/>
    <w:rsid w:val="00E83C6D"/>
    <w:rsid w:val="00ED409B"/>
    <w:rsid w:val="00ED73CD"/>
    <w:rsid w:val="00EE30BC"/>
    <w:rsid w:val="00EF1AE6"/>
    <w:rsid w:val="00EF6B72"/>
    <w:rsid w:val="00F220CB"/>
    <w:rsid w:val="00F255DD"/>
    <w:rsid w:val="00F27AB1"/>
    <w:rsid w:val="00F431A7"/>
    <w:rsid w:val="00F5189B"/>
    <w:rsid w:val="00F70EAC"/>
    <w:rsid w:val="00F71180"/>
    <w:rsid w:val="00F9409E"/>
    <w:rsid w:val="00F975C4"/>
    <w:rsid w:val="00FB212C"/>
    <w:rsid w:val="00FC210F"/>
    <w:rsid w:val="00FC38AC"/>
    <w:rsid w:val="00FC6393"/>
    <w:rsid w:val="00FC6A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8E3F3BD"/>
  <w15:chartTrackingRefBased/>
  <w15:docId w15:val="{98CCFCA9-EB69-974F-83FE-345F5650A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424996" w:themeColor="text2" w:themeTint="BF"/>
        <w:sz w:val="24"/>
        <w:szCs w:val="24"/>
        <w:lang w:val="en-US" w:eastAsia="ja-JP" w:bidi="ar-SA"/>
      </w:rPr>
    </w:rPrDefault>
    <w:pPrDefault>
      <w:pPr>
        <w:spacing w:after="200" w:line="312"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uiPriority="13"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C3878"/>
    <w:pPr>
      <w:spacing w:after="0" w:line="240" w:lineRule="auto"/>
    </w:pPr>
    <w:rPr>
      <w:rFonts w:ascii="Times New Roman" w:eastAsia="Times New Roman" w:hAnsi="Times New Roman" w:cs="Times New Roman"/>
      <w:color w:val="auto"/>
      <w:lang w:eastAsia="en-US"/>
    </w:rPr>
  </w:style>
  <w:style w:type="paragraph" w:styleId="Heading1">
    <w:name w:val="heading 1"/>
    <w:basedOn w:val="Normal"/>
    <w:next w:val="Normal"/>
    <w:link w:val="Heading1Char"/>
    <w:uiPriority w:val="9"/>
    <w:qFormat/>
    <w:pPr>
      <w:keepNext/>
      <w:keepLines/>
      <w:spacing w:after="3700"/>
      <w:contextualSpacing/>
      <w:outlineLvl w:val="0"/>
    </w:pPr>
    <w:rPr>
      <w:rFonts w:asciiTheme="majorHAnsi" w:eastAsiaTheme="majorEastAsia" w:hAnsiTheme="majorHAnsi" w:cstheme="majorBidi"/>
      <w:b/>
      <w:caps/>
      <w:color w:val="242852" w:themeColor="text2"/>
      <w:sz w:val="90"/>
      <w:szCs w:val="32"/>
    </w:rPr>
  </w:style>
  <w:style w:type="paragraph" w:styleId="Heading2">
    <w:name w:val="heading 2"/>
    <w:basedOn w:val="Normal"/>
    <w:next w:val="Normal"/>
    <w:link w:val="Heading2Char"/>
    <w:uiPriority w:val="9"/>
    <w:unhideWhenUsed/>
    <w:qFormat/>
    <w:pPr>
      <w:keepNext/>
      <w:keepLines/>
      <w:spacing w:before="40" w:after="280"/>
      <w:contextualSpacing/>
      <w:outlineLvl w:val="1"/>
    </w:pPr>
    <w:rPr>
      <w:rFonts w:asciiTheme="majorHAnsi" w:hAnsiTheme="majorHAnsi" w:cstheme="majorBidi"/>
      <w:b/>
      <w:caps/>
      <w:color w:val="242852" w:themeColor="text2"/>
      <w:sz w:val="28"/>
      <w:szCs w:val="26"/>
    </w:rPr>
  </w:style>
  <w:style w:type="paragraph" w:styleId="Heading3">
    <w:name w:val="heading 3"/>
    <w:basedOn w:val="Normal"/>
    <w:next w:val="Normal"/>
    <w:link w:val="Heading3Char"/>
    <w:uiPriority w:val="9"/>
    <w:semiHidden/>
    <w:unhideWhenUsed/>
    <w:qFormat/>
    <w:pPr>
      <w:keepNext/>
      <w:keepLines/>
      <w:spacing w:before="317" w:after="317"/>
      <w:contextualSpacing/>
      <w:outlineLvl w:val="2"/>
    </w:pPr>
    <w:rPr>
      <w:rFonts w:asciiTheme="majorHAnsi" w:eastAsiaTheme="majorEastAsia" w:hAnsiTheme="majorHAnsi" w:cstheme="majorBidi"/>
      <w:b/>
      <w:color w:val="4A66AC" w:themeColor="accent1"/>
    </w:rPr>
  </w:style>
  <w:style w:type="paragraph" w:styleId="Heading4">
    <w:name w:val="heading 4"/>
    <w:basedOn w:val="Normal"/>
    <w:next w:val="Normal"/>
    <w:link w:val="Heading4Char"/>
    <w:uiPriority w:val="9"/>
    <w:semiHidden/>
    <w:unhideWhenUsed/>
    <w:qFormat/>
    <w:pPr>
      <w:keepNext/>
      <w:keepLines/>
      <w:spacing w:before="317" w:after="317"/>
      <w:contextualSpacing/>
      <w:outlineLvl w:val="3"/>
    </w:pPr>
    <w:rPr>
      <w:rFonts w:asciiTheme="majorHAnsi" w:eastAsiaTheme="majorEastAsia" w:hAnsiTheme="majorHAnsi" w:cstheme="majorBidi"/>
      <w:b/>
      <w:i/>
      <w:iCs/>
      <w:color w:val="242852" w:themeColor="text2"/>
    </w:rPr>
  </w:style>
  <w:style w:type="paragraph" w:styleId="Heading5">
    <w:name w:val="heading 5"/>
    <w:basedOn w:val="Normal"/>
    <w:next w:val="Normal"/>
    <w:link w:val="Heading5Char"/>
    <w:uiPriority w:val="9"/>
    <w:semiHidden/>
    <w:unhideWhenUsed/>
    <w:qFormat/>
    <w:pPr>
      <w:keepNext/>
      <w:keepLines/>
      <w:spacing w:before="317" w:after="317"/>
      <w:outlineLvl w:val="4"/>
    </w:pPr>
    <w:rPr>
      <w:rFonts w:asciiTheme="majorHAnsi" w:eastAsiaTheme="majorEastAsia" w:hAnsiTheme="majorHAnsi" w:cstheme="majorBidi"/>
      <w:b/>
      <w:i/>
    </w:rPr>
  </w:style>
  <w:style w:type="paragraph" w:styleId="Heading6">
    <w:name w:val="heading 6"/>
    <w:basedOn w:val="Normal"/>
    <w:next w:val="Normal"/>
    <w:link w:val="Heading6Char"/>
    <w:uiPriority w:val="9"/>
    <w:semiHidden/>
    <w:unhideWhenUsed/>
    <w:qFormat/>
    <w:pPr>
      <w:keepNext/>
      <w:keepLines/>
      <w:spacing w:before="317" w:after="317"/>
      <w:contextualSpacing/>
      <w:outlineLvl w:val="5"/>
    </w:pPr>
    <w:rPr>
      <w:rFonts w:asciiTheme="majorHAnsi" w:eastAsiaTheme="majorEastAsia" w:hAnsiTheme="majorHAnsi" w:cstheme="majorBidi"/>
      <w:b/>
      <w:caps/>
      <w:color w:val="242852" w:themeColor="text2"/>
    </w:rPr>
  </w:style>
  <w:style w:type="paragraph" w:styleId="Heading7">
    <w:name w:val="heading 7"/>
    <w:basedOn w:val="Normal"/>
    <w:next w:val="Normal"/>
    <w:link w:val="Heading7Char"/>
    <w:uiPriority w:val="9"/>
    <w:semiHidden/>
    <w:unhideWhenUsed/>
    <w:qFormat/>
    <w:pPr>
      <w:keepNext/>
      <w:keepLines/>
      <w:spacing w:before="317" w:after="317"/>
      <w:contextualSpacing/>
      <w:outlineLvl w:val="6"/>
    </w:pPr>
    <w:rPr>
      <w:rFonts w:asciiTheme="majorHAnsi" w:eastAsiaTheme="majorEastAsia" w:hAnsiTheme="majorHAnsi" w:cstheme="majorBidi"/>
      <w:b/>
      <w:iCs/>
      <w:color w:val="4A66AC" w:themeColor="accent1"/>
      <w:sz w:val="20"/>
    </w:rPr>
  </w:style>
  <w:style w:type="paragraph" w:styleId="Heading8">
    <w:name w:val="heading 8"/>
    <w:basedOn w:val="Normal"/>
    <w:next w:val="Normal"/>
    <w:link w:val="Heading8Char"/>
    <w:uiPriority w:val="9"/>
    <w:semiHidden/>
    <w:unhideWhenUsed/>
    <w:qFormat/>
    <w:pPr>
      <w:keepNext/>
      <w:keepLines/>
      <w:spacing w:before="317" w:after="317"/>
      <w:contextualSpacing/>
      <w:outlineLvl w:val="7"/>
    </w:pPr>
    <w:rPr>
      <w:rFonts w:asciiTheme="majorHAnsi" w:eastAsiaTheme="majorEastAsia" w:hAnsiTheme="majorHAnsi" w:cstheme="majorBidi"/>
      <w:b/>
      <w:i/>
      <w:color w:val="242852" w:themeColor="text2"/>
      <w:sz w:val="20"/>
      <w:szCs w:val="21"/>
    </w:rPr>
  </w:style>
  <w:style w:type="paragraph" w:styleId="Heading9">
    <w:name w:val="heading 9"/>
    <w:basedOn w:val="Normal"/>
    <w:next w:val="Normal"/>
    <w:link w:val="Heading9Char"/>
    <w:uiPriority w:val="9"/>
    <w:semiHidden/>
    <w:unhideWhenUsed/>
    <w:qFormat/>
    <w:pPr>
      <w:keepNext/>
      <w:keepLines/>
      <w:spacing w:before="317" w:after="317"/>
      <w:contextualSpacing/>
      <w:outlineLvl w:val="8"/>
    </w:pPr>
    <w:rPr>
      <w:rFonts w:asciiTheme="majorHAnsi" w:eastAsiaTheme="majorEastAsia" w:hAnsiTheme="majorHAnsi" w:cstheme="majorBidi"/>
      <w:b/>
      <w:i/>
      <w:iCs/>
      <w:sz w:val="20"/>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caps/>
      <w:color w:val="242852" w:themeColor="text2"/>
      <w:sz w:val="90"/>
      <w:szCs w:val="32"/>
    </w:rPr>
  </w:style>
  <w:style w:type="character" w:customStyle="1" w:styleId="Heading2Char">
    <w:name w:val="Heading 2 Char"/>
    <w:basedOn w:val="DefaultParagraphFont"/>
    <w:link w:val="Heading2"/>
    <w:uiPriority w:val="9"/>
    <w:rPr>
      <w:rFonts w:asciiTheme="majorHAnsi" w:hAnsiTheme="majorHAnsi" w:cstheme="majorBidi"/>
      <w:b/>
      <w:caps/>
      <w:color w:val="242852" w:themeColor="text2"/>
      <w:sz w:val="28"/>
      <w:szCs w:val="26"/>
    </w:rPr>
  </w:style>
  <w:style w:type="paragraph" w:styleId="ListBullet">
    <w:name w:val="List Bullet"/>
    <w:basedOn w:val="Normal"/>
    <w:uiPriority w:val="12"/>
    <w:qFormat/>
    <w:pPr>
      <w:numPr>
        <w:numId w:val="7"/>
      </w:numPr>
      <w:spacing w:after="160"/>
    </w:pPr>
    <w:rPr>
      <w:i/>
      <w:szCs w:val="20"/>
    </w:rPr>
  </w:style>
  <w:style w:type="character" w:styleId="PlaceholderText">
    <w:name w:val="Placeholder Text"/>
    <w:basedOn w:val="DefaultParagraphFont"/>
    <w:uiPriority w:val="99"/>
    <w:semiHidden/>
    <w:rPr>
      <w:color w:val="808080"/>
    </w:rPr>
  </w:style>
  <w:style w:type="paragraph" w:styleId="Quote">
    <w:name w:val="Quote"/>
    <w:basedOn w:val="Normal"/>
    <w:next w:val="Normal"/>
    <w:link w:val="QuoteChar"/>
    <w:uiPriority w:val="10"/>
    <w:qFormat/>
    <w:pPr>
      <w:spacing w:before="320" w:after="320" w:line="264" w:lineRule="auto"/>
      <w:contextualSpacing/>
    </w:pPr>
    <w:rPr>
      <w:b/>
      <w:iCs/>
      <w:color w:val="4A66AC" w:themeColor="accent1"/>
      <w:sz w:val="54"/>
    </w:rPr>
  </w:style>
  <w:style w:type="character" w:customStyle="1" w:styleId="QuoteChar">
    <w:name w:val="Quote Char"/>
    <w:basedOn w:val="DefaultParagraphFont"/>
    <w:link w:val="Quote"/>
    <w:uiPriority w:val="10"/>
    <w:rPr>
      <w:b/>
      <w:iCs/>
      <w:color w:val="4A66AC" w:themeColor="accent1"/>
      <w:sz w:val="54"/>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color w:val="4A66AC" w:themeColor="accent1"/>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i/>
      <w:iCs/>
      <w:color w:val="242852" w:themeColor="text2"/>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b/>
      <w:i/>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caps/>
      <w:color w:val="242852" w:themeColor="text2"/>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b/>
      <w:iCs/>
      <w:color w:val="4A66AC" w:themeColor="accent1"/>
      <w:sz w:val="20"/>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b/>
      <w:i/>
      <w:color w:val="242852" w:themeColor="text2"/>
      <w:sz w:val="20"/>
      <w:szCs w:val="21"/>
    </w:rPr>
  </w:style>
  <w:style w:type="paragraph" w:styleId="Index3">
    <w:name w:val="index 3"/>
    <w:basedOn w:val="Normal"/>
    <w:next w:val="Normal"/>
    <w:autoRedefine/>
    <w:uiPriority w:val="99"/>
    <w:semiHidden/>
    <w:unhideWhenUsed/>
    <w:pPr>
      <w:spacing w:before="317" w:after="317"/>
      <w:ind w:left="720" w:hanging="245"/>
      <w:contextualSpacing/>
    </w:pPr>
    <w:rPr>
      <w:b/>
      <w:color w:val="4A66AC" w:themeColor="accent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b/>
      <w:i/>
      <w:iCs/>
      <w:sz w:val="20"/>
      <w:szCs w:val="21"/>
    </w:rPr>
  </w:style>
  <w:style w:type="character" w:styleId="Emphasis">
    <w:name w:val="Emphasis"/>
    <w:basedOn w:val="DefaultParagraphFont"/>
    <w:uiPriority w:val="20"/>
    <w:qFormat/>
    <w:rPr>
      <w:b w:val="0"/>
      <w:i w:val="0"/>
      <w:iCs/>
      <w:color w:val="4A66AC" w:themeColor="accent1"/>
    </w:rPr>
  </w:style>
  <w:style w:type="paragraph" w:styleId="IntenseQuote">
    <w:name w:val="Intense Quote"/>
    <w:basedOn w:val="Normal"/>
    <w:next w:val="Normal"/>
    <w:link w:val="IntenseQuoteChar"/>
    <w:uiPriority w:val="30"/>
    <w:semiHidden/>
    <w:unhideWhenUsed/>
    <w:qFormat/>
    <w:pPr>
      <w:spacing w:before="320" w:after="320" w:line="264" w:lineRule="auto"/>
      <w:contextualSpacing/>
    </w:pPr>
    <w:rPr>
      <w:b/>
      <w:i/>
      <w:iCs/>
      <w:color w:val="4A66AC" w:themeColor="accent1"/>
      <w:sz w:val="54"/>
    </w:rPr>
  </w:style>
  <w:style w:type="character" w:customStyle="1" w:styleId="IntenseQuoteChar">
    <w:name w:val="Intense Quote Char"/>
    <w:basedOn w:val="DefaultParagraphFont"/>
    <w:link w:val="IntenseQuote"/>
    <w:uiPriority w:val="30"/>
    <w:semiHidden/>
    <w:rPr>
      <w:b/>
      <w:i/>
      <w:iCs/>
      <w:color w:val="4A66AC" w:themeColor="accent1"/>
      <w:sz w:val="54"/>
    </w:rPr>
  </w:style>
  <w:style w:type="paragraph" w:styleId="ListParagraph">
    <w:name w:val="List Paragraph"/>
    <w:basedOn w:val="Normal"/>
    <w:uiPriority w:val="34"/>
    <w:unhideWhenUsed/>
    <w:qFormat/>
    <w:pPr>
      <w:contextualSpacing/>
    </w:pPr>
    <w:rPr>
      <w:i/>
    </w:rPr>
  </w:style>
  <w:style w:type="paragraph" w:styleId="Caption">
    <w:name w:val="caption"/>
    <w:basedOn w:val="Normal"/>
    <w:next w:val="Normal"/>
    <w:uiPriority w:val="35"/>
    <w:semiHidden/>
    <w:unhideWhenUsed/>
    <w:qFormat/>
    <w:rPr>
      <w:i/>
      <w:iCs/>
      <w:sz w:val="20"/>
      <w:szCs w:val="18"/>
    </w:rPr>
  </w:style>
  <w:style w:type="paragraph" w:styleId="TOCHeading">
    <w:name w:val="TOC Heading"/>
    <w:basedOn w:val="Heading1"/>
    <w:next w:val="Normal"/>
    <w:uiPriority w:val="38"/>
    <w:qFormat/>
    <w:pPr>
      <w:spacing w:after="1320"/>
      <w:outlineLvl w:val="9"/>
    </w:pPr>
  </w:style>
  <w:style w:type="paragraph" w:styleId="Footer">
    <w:name w:val="footer"/>
    <w:basedOn w:val="Normal"/>
    <w:link w:val="FooterChar"/>
    <w:uiPriority w:val="99"/>
    <w:unhideWhenUsed/>
    <w:qFormat/>
    <w:rPr>
      <w:b/>
      <w:color w:val="4A66AC" w:themeColor="accent1"/>
      <w:sz w:val="38"/>
      <w:szCs w:val="38"/>
    </w:rPr>
  </w:style>
  <w:style w:type="character" w:customStyle="1" w:styleId="FooterChar">
    <w:name w:val="Footer Char"/>
    <w:basedOn w:val="DefaultParagraphFont"/>
    <w:link w:val="Footer"/>
    <w:uiPriority w:val="99"/>
    <w:rPr>
      <w:b/>
      <w:color w:val="4A66AC" w:themeColor="accent1"/>
      <w:sz w:val="38"/>
      <w:szCs w:val="38"/>
    </w:r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IntenseEmphasis">
    <w:name w:val="Intense Emphasis"/>
    <w:basedOn w:val="DefaultParagraphFont"/>
    <w:uiPriority w:val="21"/>
    <w:semiHidden/>
    <w:unhideWhenUsed/>
    <w:qFormat/>
    <w:rPr>
      <w:b/>
      <w:i/>
      <w:iCs/>
      <w:caps/>
      <w:smallCaps w:val="0"/>
      <w:color w:val="4A66AC" w:themeColor="accent1"/>
    </w:rPr>
  </w:style>
  <w:style w:type="character" w:styleId="IntenseReference">
    <w:name w:val="Intense Reference"/>
    <w:basedOn w:val="DefaultParagraphFont"/>
    <w:uiPriority w:val="32"/>
    <w:semiHidden/>
    <w:unhideWhenUsed/>
    <w:qFormat/>
    <w:rPr>
      <w:b/>
      <w:bCs/>
      <w:caps/>
      <w:smallCaps w:val="0"/>
      <w:color w:val="2F356C" w:themeColor="text2" w:themeTint="E6"/>
      <w:spacing w:val="0"/>
    </w:rPr>
  </w:style>
  <w:style w:type="character" w:styleId="Strong">
    <w:name w:val="Strong"/>
    <w:basedOn w:val="DefaultParagraphFont"/>
    <w:uiPriority w:val="22"/>
    <w:unhideWhenUsed/>
    <w:qFormat/>
    <w:rPr>
      <w:b/>
      <w:bCs/>
      <w:color w:val="2F356C" w:themeColor="text2" w:themeTint="E6"/>
    </w:rPr>
  </w:style>
  <w:style w:type="character" w:styleId="SubtleEmphasis">
    <w:name w:val="Subtle Emphasis"/>
    <w:basedOn w:val="DefaultParagraphFont"/>
    <w:uiPriority w:val="19"/>
    <w:semiHidden/>
    <w:unhideWhenUsed/>
    <w:qFormat/>
    <w:rPr>
      <w:i/>
      <w:iCs/>
      <w:color w:val="424996" w:themeColor="text2" w:themeTint="BF"/>
    </w:rPr>
  </w:style>
  <w:style w:type="character" w:styleId="SubtleReference">
    <w:name w:val="Subtle Reference"/>
    <w:basedOn w:val="DefaultParagraphFont"/>
    <w:uiPriority w:val="31"/>
    <w:semiHidden/>
    <w:unhideWhenUsed/>
    <w:qFormat/>
    <w:rPr>
      <w:caps/>
      <w:smallCaps w:val="0"/>
      <w:color w:val="424996" w:themeColor="text2" w:themeTint="BF"/>
    </w:rPr>
  </w:style>
  <w:style w:type="character" w:styleId="BookTitle">
    <w:name w:val="Book Title"/>
    <w:basedOn w:val="DefaultParagraphFont"/>
    <w:uiPriority w:val="33"/>
    <w:semiHidden/>
    <w:unhideWhenUsed/>
    <w:qFormat/>
    <w:rPr>
      <w:b w:val="0"/>
      <w:bCs/>
      <w:i/>
      <w:iCs/>
      <w:color w:val="2F356C" w:themeColor="text2" w:themeTint="E6"/>
      <w:spacing w:val="0"/>
    </w:rPr>
  </w:style>
  <w:style w:type="paragraph" w:styleId="Title">
    <w:name w:val="Title"/>
    <w:basedOn w:val="Normal"/>
    <w:next w:val="Subtitle"/>
    <w:link w:val="TitleChar"/>
    <w:uiPriority w:val="1"/>
    <w:qFormat/>
    <w:pPr>
      <w:spacing w:after="280"/>
      <w:contextualSpacing/>
    </w:pPr>
    <w:rPr>
      <w:rFonts w:asciiTheme="majorHAnsi" w:eastAsiaTheme="majorEastAsia" w:hAnsiTheme="majorHAnsi" w:cstheme="majorBidi"/>
      <w:b/>
      <w:caps/>
      <w:color w:val="242852" w:themeColor="text2"/>
      <w:kern w:val="28"/>
      <w:sz w:val="100"/>
      <w:szCs w:val="56"/>
    </w:rPr>
  </w:style>
  <w:style w:type="character" w:customStyle="1" w:styleId="TitleChar">
    <w:name w:val="Title Char"/>
    <w:basedOn w:val="DefaultParagraphFont"/>
    <w:link w:val="Title"/>
    <w:uiPriority w:val="1"/>
    <w:rPr>
      <w:rFonts w:asciiTheme="majorHAnsi" w:eastAsiaTheme="majorEastAsia" w:hAnsiTheme="majorHAnsi" w:cstheme="majorBidi"/>
      <w:b/>
      <w:caps/>
      <w:color w:val="242852" w:themeColor="text2"/>
      <w:kern w:val="28"/>
      <w:sz w:val="100"/>
      <w:szCs w:val="56"/>
    </w:rPr>
  </w:style>
  <w:style w:type="paragraph" w:styleId="Subtitle">
    <w:name w:val="Subtitle"/>
    <w:basedOn w:val="Normal"/>
    <w:next w:val="Author"/>
    <w:link w:val="SubtitleChar"/>
    <w:uiPriority w:val="2"/>
    <w:qFormat/>
    <w:pPr>
      <w:numPr>
        <w:ilvl w:val="1"/>
      </w:numPr>
      <w:spacing w:after="160"/>
    </w:pPr>
    <w:rPr>
      <w:rFonts w:asciiTheme="majorHAnsi" w:eastAsiaTheme="minorEastAsia" w:hAnsiTheme="majorHAnsi"/>
      <w:b/>
      <w:color w:val="4A66AC" w:themeColor="accent1"/>
      <w:sz w:val="50"/>
      <w:szCs w:val="22"/>
    </w:rPr>
  </w:style>
  <w:style w:type="character" w:customStyle="1" w:styleId="SubtitleChar">
    <w:name w:val="Subtitle Char"/>
    <w:basedOn w:val="DefaultParagraphFont"/>
    <w:link w:val="Subtitle"/>
    <w:uiPriority w:val="2"/>
    <w:rPr>
      <w:rFonts w:asciiTheme="majorHAnsi" w:eastAsiaTheme="minorEastAsia" w:hAnsiTheme="majorHAnsi"/>
      <w:b/>
      <w:color w:val="4A66AC" w:themeColor="accent1"/>
      <w:sz w:val="50"/>
      <w:szCs w:val="22"/>
    </w:rPr>
  </w:style>
  <w:style w:type="paragraph" w:styleId="TOC1">
    <w:name w:val="toc 1"/>
    <w:basedOn w:val="Normal"/>
    <w:next w:val="Normal"/>
    <w:autoRedefine/>
    <w:uiPriority w:val="39"/>
    <w:unhideWhenUsed/>
    <w:qFormat/>
    <w:pPr>
      <w:tabs>
        <w:tab w:val="right" w:leader="dot" w:pos="8630"/>
      </w:tabs>
      <w:spacing w:before="600" w:after="240"/>
    </w:pPr>
    <w:rPr>
      <w:rFonts w:asciiTheme="majorHAnsi" w:hAnsiTheme="majorHAnsi"/>
      <w:b/>
      <w:bCs/>
      <w:caps/>
      <w:color w:val="242852" w:themeColor="text2"/>
      <w:sz w:val="28"/>
    </w:rPr>
  </w:style>
  <w:style w:type="paragraph" w:styleId="TOC2">
    <w:name w:val="toc 2"/>
    <w:basedOn w:val="Normal"/>
    <w:next w:val="Normal"/>
    <w:autoRedefine/>
    <w:uiPriority w:val="39"/>
    <w:unhideWhenUsed/>
    <w:qFormat/>
    <w:pPr>
      <w:tabs>
        <w:tab w:val="right" w:leader="dot" w:pos="8630"/>
      </w:tabs>
      <w:spacing w:before="120"/>
    </w:pPr>
    <w:rPr>
      <w:bCs/>
      <w:szCs w:val="20"/>
    </w:rPr>
  </w:style>
  <w:style w:type="table" w:customStyle="1" w:styleId="Generaltable">
    <w:name w:val="General table"/>
    <w:basedOn w:val="TableNormal"/>
    <w:uiPriority w:val="99"/>
    <w:pPr>
      <w:spacing w:after="0" w:line="240" w:lineRule="auto"/>
    </w:pPr>
    <w:tblPr>
      <w:tblStyleRowBandSize w:val="1"/>
      <w:tblStyleColBandSize w:val="1"/>
      <w:tblBorders>
        <w:insideH w:val="single" w:sz="8" w:space="0" w:color="BABDE1" w:themeColor="text2" w:themeTint="40"/>
      </w:tblBorders>
      <w:tblCellMar>
        <w:left w:w="0" w:type="dxa"/>
        <w:right w:w="504" w:type="dxa"/>
      </w:tblCellMar>
    </w:tblPr>
    <w:tblStylePr w:type="firstRow">
      <w:pPr>
        <w:wordWrap/>
        <w:spacing w:beforeLines="0" w:before="0" w:beforeAutospacing="0" w:afterLines="0" w:after="0" w:afterAutospacing="0" w:line="240" w:lineRule="auto"/>
        <w:contextualSpacing w:val="0"/>
        <w:jc w:val="left"/>
      </w:pPr>
      <w:rPr>
        <w:rFonts w:asciiTheme="majorHAnsi" w:hAnsiTheme="majorHAnsi"/>
        <w:b/>
        <w:i w:val="0"/>
        <w:caps/>
        <w:smallCaps w:val="0"/>
        <w:color w:val="242852" w:themeColor="text2"/>
        <w:sz w:val="28"/>
      </w:rPr>
      <w:tblPr/>
      <w:trPr>
        <w:tblHeader/>
      </w:trPr>
      <w:tcPr>
        <w:tcBorders>
          <w:top w:val="nil"/>
          <w:left w:val="nil"/>
          <w:bottom w:val="nil"/>
          <w:right w:val="nil"/>
          <w:insideH w:val="nil"/>
          <w:insideV w:val="nil"/>
          <w:tl2br w:val="nil"/>
          <w:tr2bl w:val="nil"/>
        </w:tcBorders>
        <w:tcMar>
          <w:top w:w="576" w:type="dxa"/>
          <w:left w:w="0" w:type="nil"/>
          <w:bottom w:w="360" w:type="dxa"/>
          <w:right w:w="0" w:type="nil"/>
        </w:tcMar>
      </w:tcPr>
    </w:tblStylePr>
    <w:tblStylePr w:type="firstCol">
      <w:pPr>
        <w:wordWrap/>
        <w:jc w:val="right"/>
      </w:pPr>
      <w:rPr>
        <w:b/>
        <w:i w:val="0"/>
        <w:color w:val="4A66AC" w:themeColor="accent1"/>
        <w:sz w:val="24"/>
      </w:rPr>
      <w:tblPr/>
      <w:tcPr>
        <w:tcBorders>
          <w:top w:val="nil"/>
          <w:left w:val="nil"/>
          <w:bottom w:val="nil"/>
          <w:right w:val="nil"/>
          <w:insideH w:val="nil"/>
          <w:insideV w:val="nil"/>
          <w:tl2br w:val="nil"/>
          <w:tr2bl w:val="nil"/>
        </w:tcBorders>
      </w:tcPr>
    </w:tblStylePr>
    <w:tblStylePr w:type="band1Horz">
      <w:tblPr/>
      <w:tcPr>
        <w:tcMar>
          <w:top w:w="216" w:type="dxa"/>
          <w:left w:w="0" w:type="nil"/>
          <w:bottom w:w="216" w:type="dxa"/>
          <w:right w:w="504" w:type="dxa"/>
        </w:tcMar>
      </w:tcPr>
    </w:tblStylePr>
    <w:tblStylePr w:type="band2Horz">
      <w:tblPr/>
      <w:tcPr>
        <w:tcMar>
          <w:top w:w="216" w:type="dxa"/>
          <w:left w:w="0" w:type="nil"/>
          <w:bottom w:w="216" w:type="dxa"/>
          <w:right w:w="504" w:type="dxa"/>
        </w:tcMar>
      </w:tcPr>
    </w:tblStylePr>
    <w:tblStylePr w:type="nwCell">
      <w:pPr>
        <w:wordWrap/>
        <w:spacing w:beforeLines="0" w:before="0" w:beforeAutospacing="0" w:afterLines="0" w:after="0" w:afterAutospacing="0" w:line="240" w:lineRule="auto"/>
        <w:contextualSpacing w:val="0"/>
        <w:jc w:val="left"/>
      </w:pPr>
    </w:tblStylePr>
  </w:style>
  <w:style w:type="paragraph" w:customStyle="1" w:styleId="Author">
    <w:name w:val="Author"/>
    <w:basedOn w:val="Normal"/>
    <w:uiPriority w:val="3"/>
    <w:qFormat/>
    <w:rPr>
      <w:b/>
      <w:color w:val="242852" w:themeColor="text2"/>
      <w:sz w:val="30"/>
    </w:rPr>
  </w:style>
  <w:style w:type="paragraph" w:styleId="Header">
    <w:name w:val="header"/>
    <w:basedOn w:val="Normal"/>
    <w:link w:val="HeaderChar"/>
    <w:uiPriority w:val="99"/>
    <w:unhideWhenUsed/>
    <w:qFormat/>
  </w:style>
  <w:style w:type="character" w:customStyle="1" w:styleId="HeaderChar">
    <w:name w:val="Header Char"/>
    <w:basedOn w:val="DefaultParagraphFont"/>
    <w:link w:val="Header"/>
    <w:uiPriority w:val="99"/>
  </w:style>
  <w:style w:type="paragraph" w:styleId="ListNumber">
    <w:name w:val="List Number"/>
    <w:basedOn w:val="Normal"/>
    <w:uiPriority w:val="13"/>
    <w:qFormat/>
    <w:pPr>
      <w:numPr>
        <w:numId w:val="16"/>
      </w:numPr>
    </w:pPr>
    <w:rPr>
      <w:i/>
    </w:rPr>
  </w:style>
  <w:style w:type="paragraph" w:styleId="NoSpacing">
    <w:name w:val="No Spacing"/>
    <w:uiPriority w:val="1"/>
    <w:qFormat/>
    <w:rsid w:val="006C4E36"/>
    <w:pPr>
      <w:spacing w:after="0" w:line="240" w:lineRule="auto"/>
    </w:pPr>
    <w:rPr>
      <w:rFonts w:eastAsiaTheme="minorEastAsia"/>
      <w:color w:val="auto"/>
      <w:sz w:val="22"/>
      <w:szCs w:val="22"/>
      <w:lang w:eastAsia="zh-CN"/>
    </w:rPr>
  </w:style>
  <w:style w:type="character" w:styleId="Hyperlink">
    <w:name w:val="Hyperlink"/>
    <w:basedOn w:val="DefaultParagraphFont"/>
    <w:uiPriority w:val="99"/>
    <w:semiHidden/>
    <w:unhideWhenUsed/>
    <w:rsid w:val="004109CF"/>
    <w:rPr>
      <w:color w:val="0000FF"/>
      <w:u w:val="single"/>
    </w:rPr>
  </w:style>
  <w:style w:type="paragraph" w:styleId="NormalWeb">
    <w:name w:val="Normal (Web)"/>
    <w:basedOn w:val="Normal"/>
    <w:uiPriority w:val="99"/>
    <w:semiHidden/>
    <w:unhideWhenUsed/>
    <w:rsid w:val="00435422"/>
    <w:pPr>
      <w:spacing w:before="100" w:beforeAutospacing="1" w:after="100" w:afterAutospacing="1"/>
    </w:pPr>
  </w:style>
  <w:style w:type="character" w:styleId="HTMLCite">
    <w:name w:val="HTML Cite"/>
    <w:basedOn w:val="DefaultParagraphFont"/>
    <w:uiPriority w:val="99"/>
    <w:semiHidden/>
    <w:unhideWhenUsed/>
    <w:rsid w:val="00435422"/>
    <w:rPr>
      <w:i/>
      <w:iCs/>
    </w:rPr>
  </w:style>
  <w:style w:type="character" w:styleId="PageNumber">
    <w:name w:val="page number"/>
    <w:basedOn w:val="DefaultParagraphFont"/>
    <w:uiPriority w:val="99"/>
    <w:semiHidden/>
    <w:unhideWhenUsed/>
    <w:rsid w:val="00524D6D"/>
  </w:style>
  <w:style w:type="character" w:styleId="FollowedHyperlink">
    <w:name w:val="FollowedHyperlink"/>
    <w:basedOn w:val="DefaultParagraphFont"/>
    <w:uiPriority w:val="99"/>
    <w:semiHidden/>
    <w:unhideWhenUsed/>
    <w:rsid w:val="00F70EAC"/>
    <w:rPr>
      <w:color w:val="3EBBF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186280">
      <w:bodyDiv w:val="1"/>
      <w:marLeft w:val="0"/>
      <w:marRight w:val="0"/>
      <w:marTop w:val="0"/>
      <w:marBottom w:val="0"/>
      <w:divBdr>
        <w:top w:val="none" w:sz="0" w:space="0" w:color="auto"/>
        <w:left w:val="none" w:sz="0" w:space="0" w:color="auto"/>
        <w:bottom w:val="none" w:sz="0" w:space="0" w:color="auto"/>
        <w:right w:val="none" w:sz="0" w:space="0" w:color="auto"/>
      </w:divBdr>
    </w:div>
    <w:div w:id="85082594">
      <w:bodyDiv w:val="1"/>
      <w:marLeft w:val="0"/>
      <w:marRight w:val="0"/>
      <w:marTop w:val="0"/>
      <w:marBottom w:val="0"/>
      <w:divBdr>
        <w:top w:val="none" w:sz="0" w:space="0" w:color="auto"/>
        <w:left w:val="none" w:sz="0" w:space="0" w:color="auto"/>
        <w:bottom w:val="none" w:sz="0" w:space="0" w:color="auto"/>
        <w:right w:val="none" w:sz="0" w:space="0" w:color="auto"/>
      </w:divBdr>
    </w:div>
    <w:div w:id="193887892">
      <w:bodyDiv w:val="1"/>
      <w:marLeft w:val="0"/>
      <w:marRight w:val="0"/>
      <w:marTop w:val="0"/>
      <w:marBottom w:val="0"/>
      <w:divBdr>
        <w:top w:val="none" w:sz="0" w:space="0" w:color="auto"/>
        <w:left w:val="none" w:sz="0" w:space="0" w:color="auto"/>
        <w:bottom w:val="none" w:sz="0" w:space="0" w:color="auto"/>
        <w:right w:val="none" w:sz="0" w:space="0" w:color="auto"/>
      </w:divBdr>
    </w:div>
    <w:div w:id="204952162">
      <w:bodyDiv w:val="1"/>
      <w:marLeft w:val="0"/>
      <w:marRight w:val="0"/>
      <w:marTop w:val="0"/>
      <w:marBottom w:val="0"/>
      <w:divBdr>
        <w:top w:val="none" w:sz="0" w:space="0" w:color="auto"/>
        <w:left w:val="none" w:sz="0" w:space="0" w:color="auto"/>
        <w:bottom w:val="none" w:sz="0" w:space="0" w:color="auto"/>
        <w:right w:val="none" w:sz="0" w:space="0" w:color="auto"/>
      </w:divBdr>
    </w:div>
    <w:div w:id="267127143">
      <w:bodyDiv w:val="1"/>
      <w:marLeft w:val="0"/>
      <w:marRight w:val="0"/>
      <w:marTop w:val="0"/>
      <w:marBottom w:val="0"/>
      <w:divBdr>
        <w:top w:val="none" w:sz="0" w:space="0" w:color="auto"/>
        <w:left w:val="none" w:sz="0" w:space="0" w:color="auto"/>
        <w:bottom w:val="none" w:sz="0" w:space="0" w:color="auto"/>
        <w:right w:val="none" w:sz="0" w:space="0" w:color="auto"/>
      </w:divBdr>
    </w:div>
    <w:div w:id="281158644">
      <w:bodyDiv w:val="1"/>
      <w:marLeft w:val="0"/>
      <w:marRight w:val="0"/>
      <w:marTop w:val="0"/>
      <w:marBottom w:val="0"/>
      <w:divBdr>
        <w:top w:val="none" w:sz="0" w:space="0" w:color="auto"/>
        <w:left w:val="none" w:sz="0" w:space="0" w:color="auto"/>
        <w:bottom w:val="none" w:sz="0" w:space="0" w:color="auto"/>
        <w:right w:val="none" w:sz="0" w:space="0" w:color="auto"/>
      </w:divBdr>
    </w:div>
    <w:div w:id="385224174">
      <w:bodyDiv w:val="1"/>
      <w:marLeft w:val="0"/>
      <w:marRight w:val="0"/>
      <w:marTop w:val="0"/>
      <w:marBottom w:val="0"/>
      <w:divBdr>
        <w:top w:val="none" w:sz="0" w:space="0" w:color="auto"/>
        <w:left w:val="none" w:sz="0" w:space="0" w:color="auto"/>
        <w:bottom w:val="none" w:sz="0" w:space="0" w:color="auto"/>
        <w:right w:val="none" w:sz="0" w:space="0" w:color="auto"/>
      </w:divBdr>
    </w:div>
    <w:div w:id="425462306">
      <w:bodyDiv w:val="1"/>
      <w:marLeft w:val="0"/>
      <w:marRight w:val="0"/>
      <w:marTop w:val="0"/>
      <w:marBottom w:val="0"/>
      <w:divBdr>
        <w:top w:val="none" w:sz="0" w:space="0" w:color="auto"/>
        <w:left w:val="none" w:sz="0" w:space="0" w:color="auto"/>
        <w:bottom w:val="none" w:sz="0" w:space="0" w:color="auto"/>
        <w:right w:val="none" w:sz="0" w:space="0" w:color="auto"/>
      </w:divBdr>
    </w:div>
    <w:div w:id="487209594">
      <w:bodyDiv w:val="1"/>
      <w:marLeft w:val="0"/>
      <w:marRight w:val="0"/>
      <w:marTop w:val="0"/>
      <w:marBottom w:val="0"/>
      <w:divBdr>
        <w:top w:val="none" w:sz="0" w:space="0" w:color="auto"/>
        <w:left w:val="none" w:sz="0" w:space="0" w:color="auto"/>
        <w:bottom w:val="none" w:sz="0" w:space="0" w:color="auto"/>
        <w:right w:val="none" w:sz="0" w:space="0" w:color="auto"/>
      </w:divBdr>
    </w:div>
    <w:div w:id="513419947">
      <w:bodyDiv w:val="1"/>
      <w:marLeft w:val="0"/>
      <w:marRight w:val="0"/>
      <w:marTop w:val="0"/>
      <w:marBottom w:val="0"/>
      <w:divBdr>
        <w:top w:val="none" w:sz="0" w:space="0" w:color="auto"/>
        <w:left w:val="none" w:sz="0" w:space="0" w:color="auto"/>
        <w:bottom w:val="none" w:sz="0" w:space="0" w:color="auto"/>
        <w:right w:val="none" w:sz="0" w:space="0" w:color="auto"/>
      </w:divBdr>
    </w:div>
    <w:div w:id="528952503">
      <w:bodyDiv w:val="1"/>
      <w:marLeft w:val="0"/>
      <w:marRight w:val="0"/>
      <w:marTop w:val="0"/>
      <w:marBottom w:val="0"/>
      <w:divBdr>
        <w:top w:val="none" w:sz="0" w:space="0" w:color="auto"/>
        <w:left w:val="none" w:sz="0" w:space="0" w:color="auto"/>
        <w:bottom w:val="none" w:sz="0" w:space="0" w:color="auto"/>
        <w:right w:val="none" w:sz="0" w:space="0" w:color="auto"/>
      </w:divBdr>
    </w:div>
    <w:div w:id="556891788">
      <w:bodyDiv w:val="1"/>
      <w:marLeft w:val="0"/>
      <w:marRight w:val="0"/>
      <w:marTop w:val="0"/>
      <w:marBottom w:val="0"/>
      <w:divBdr>
        <w:top w:val="none" w:sz="0" w:space="0" w:color="auto"/>
        <w:left w:val="none" w:sz="0" w:space="0" w:color="auto"/>
        <w:bottom w:val="none" w:sz="0" w:space="0" w:color="auto"/>
        <w:right w:val="none" w:sz="0" w:space="0" w:color="auto"/>
      </w:divBdr>
    </w:div>
    <w:div w:id="587733747">
      <w:bodyDiv w:val="1"/>
      <w:marLeft w:val="0"/>
      <w:marRight w:val="0"/>
      <w:marTop w:val="0"/>
      <w:marBottom w:val="0"/>
      <w:divBdr>
        <w:top w:val="none" w:sz="0" w:space="0" w:color="auto"/>
        <w:left w:val="none" w:sz="0" w:space="0" w:color="auto"/>
        <w:bottom w:val="none" w:sz="0" w:space="0" w:color="auto"/>
        <w:right w:val="none" w:sz="0" w:space="0" w:color="auto"/>
      </w:divBdr>
    </w:div>
    <w:div w:id="610936532">
      <w:bodyDiv w:val="1"/>
      <w:marLeft w:val="0"/>
      <w:marRight w:val="0"/>
      <w:marTop w:val="0"/>
      <w:marBottom w:val="0"/>
      <w:divBdr>
        <w:top w:val="none" w:sz="0" w:space="0" w:color="auto"/>
        <w:left w:val="none" w:sz="0" w:space="0" w:color="auto"/>
        <w:bottom w:val="none" w:sz="0" w:space="0" w:color="auto"/>
        <w:right w:val="none" w:sz="0" w:space="0" w:color="auto"/>
      </w:divBdr>
    </w:div>
    <w:div w:id="695619955">
      <w:bodyDiv w:val="1"/>
      <w:marLeft w:val="0"/>
      <w:marRight w:val="0"/>
      <w:marTop w:val="0"/>
      <w:marBottom w:val="0"/>
      <w:divBdr>
        <w:top w:val="none" w:sz="0" w:space="0" w:color="auto"/>
        <w:left w:val="none" w:sz="0" w:space="0" w:color="auto"/>
        <w:bottom w:val="none" w:sz="0" w:space="0" w:color="auto"/>
        <w:right w:val="none" w:sz="0" w:space="0" w:color="auto"/>
      </w:divBdr>
    </w:div>
    <w:div w:id="705761125">
      <w:bodyDiv w:val="1"/>
      <w:marLeft w:val="0"/>
      <w:marRight w:val="0"/>
      <w:marTop w:val="0"/>
      <w:marBottom w:val="0"/>
      <w:divBdr>
        <w:top w:val="none" w:sz="0" w:space="0" w:color="auto"/>
        <w:left w:val="none" w:sz="0" w:space="0" w:color="auto"/>
        <w:bottom w:val="none" w:sz="0" w:space="0" w:color="auto"/>
        <w:right w:val="none" w:sz="0" w:space="0" w:color="auto"/>
      </w:divBdr>
    </w:div>
    <w:div w:id="761999317">
      <w:bodyDiv w:val="1"/>
      <w:marLeft w:val="0"/>
      <w:marRight w:val="0"/>
      <w:marTop w:val="0"/>
      <w:marBottom w:val="0"/>
      <w:divBdr>
        <w:top w:val="none" w:sz="0" w:space="0" w:color="auto"/>
        <w:left w:val="none" w:sz="0" w:space="0" w:color="auto"/>
        <w:bottom w:val="none" w:sz="0" w:space="0" w:color="auto"/>
        <w:right w:val="none" w:sz="0" w:space="0" w:color="auto"/>
      </w:divBdr>
    </w:div>
    <w:div w:id="763259036">
      <w:bodyDiv w:val="1"/>
      <w:marLeft w:val="0"/>
      <w:marRight w:val="0"/>
      <w:marTop w:val="0"/>
      <w:marBottom w:val="0"/>
      <w:divBdr>
        <w:top w:val="none" w:sz="0" w:space="0" w:color="auto"/>
        <w:left w:val="none" w:sz="0" w:space="0" w:color="auto"/>
        <w:bottom w:val="none" w:sz="0" w:space="0" w:color="auto"/>
        <w:right w:val="none" w:sz="0" w:space="0" w:color="auto"/>
      </w:divBdr>
    </w:div>
    <w:div w:id="789974424">
      <w:bodyDiv w:val="1"/>
      <w:marLeft w:val="0"/>
      <w:marRight w:val="0"/>
      <w:marTop w:val="0"/>
      <w:marBottom w:val="0"/>
      <w:divBdr>
        <w:top w:val="none" w:sz="0" w:space="0" w:color="auto"/>
        <w:left w:val="none" w:sz="0" w:space="0" w:color="auto"/>
        <w:bottom w:val="none" w:sz="0" w:space="0" w:color="auto"/>
        <w:right w:val="none" w:sz="0" w:space="0" w:color="auto"/>
      </w:divBdr>
    </w:div>
    <w:div w:id="808209072">
      <w:bodyDiv w:val="1"/>
      <w:marLeft w:val="0"/>
      <w:marRight w:val="0"/>
      <w:marTop w:val="0"/>
      <w:marBottom w:val="0"/>
      <w:divBdr>
        <w:top w:val="none" w:sz="0" w:space="0" w:color="auto"/>
        <w:left w:val="none" w:sz="0" w:space="0" w:color="auto"/>
        <w:bottom w:val="none" w:sz="0" w:space="0" w:color="auto"/>
        <w:right w:val="none" w:sz="0" w:space="0" w:color="auto"/>
      </w:divBdr>
    </w:div>
    <w:div w:id="844247128">
      <w:bodyDiv w:val="1"/>
      <w:marLeft w:val="0"/>
      <w:marRight w:val="0"/>
      <w:marTop w:val="0"/>
      <w:marBottom w:val="0"/>
      <w:divBdr>
        <w:top w:val="none" w:sz="0" w:space="0" w:color="auto"/>
        <w:left w:val="none" w:sz="0" w:space="0" w:color="auto"/>
        <w:bottom w:val="none" w:sz="0" w:space="0" w:color="auto"/>
        <w:right w:val="none" w:sz="0" w:space="0" w:color="auto"/>
      </w:divBdr>
    </w:div>
    <w:div w:id="1097211077">
      <w:bodyDiv w:val="1"/>
      <w:marLeft w:val="0"/>
      <w:marRight w:val="0"/>
      <w:marTop w:val="0"/>
      <w:marBottom w:val="0"/>
      <w:divBdr>
        <w:top w:val="none" w:sz="0" w:space="0" w:color="auto"/>
        <w:left w:val="none" w:sz="0" w:space="0" w:color="auto"/>
        <w:bottom w:val="none" w:sz="0" w:space="0" w:color="auto"/>
        <w:right w:val="none" w:sz="0" w:space="0" w:color="auto"/>
      </w:divBdr>
    </w:div>
    <w:div w:id="1186556505">
      <w:bodyDiv w:val="1"/>
      <w:marLeft w:val="0"/>
      <w:marRight w:val="0"/>
      <w:marTop w:val="0"/>
      <w:marBottom w:val="0"/>
      <w:divBdr>
        <w:top w:val="none" w:sz="0" w:space="0" w:color="auto"/>
        <w:left w:val="none" w:sz="0" w:space="0" w:color="auto"/>
        <w:bottom w:val="none" w:sz="0" w:space="0" w:color="auto"/>
        <w:right w:val="none" w:sz="0" w:space="0" w:color="auto"/>
      </w:divBdr>
    </w:div>
    <w:div w:id="1193570402">
      <w:bodyDiv w:val="1"/>
      <w:marLeft w:val="0"/>
      <w:marRight w:val="0"/>
      <w:marTop w:val="0"/>
      <w:marBottom w:val="0"/>
      <w:divBdr>
        <w:top w:val="none" w:sz="0" w:space="0" w:color="auto"/>
        <w:left w:val="none" w:sz="0" w:space="0" w:color="auto"/>
        <w:bottom w:val="none" w:sz="0" w:space="0" w:color="auto"/>
        <w:right w:val="none" w:sz="0" w:space="0" w:color="auto"/>
      </w:divBdr>
    </w:div>
    <w:div w:id="1252859767">
      <w:bodyDiv w:val="1"/>
      <w:marLeft w:val="0"/>
      <w:marRight w:val="0"/>
      <w:marTop w:val="0"/>
      <w:marBottom w:val="0"/>
      <w:divBdr>
        <w:top w:val="none" w:sz="0" w:space="0" w:color="auto"/>
        <w:left w:val="none" w:sz="0" w:space="0" w:color="auto"/>
        <w:bottom w:val="none" w:sz="0" w:space="0" w:color="auto"/>
        <w:right w:val="none" w:sz="0" w:space="0" w:color="auto"/>
      </w:divBdr>
    </w:div>
    <w:div w:id="1262643080">
      <w:bodyDiv w:val="1"/>
      <w:marLeft w:val="0"/>
      <w:marRight w:val="0"/>
      <w:marTop w:val="0"/>
      <w:marBottom w:val="0"/>
      <w:divBdr>
        <w:top w:val="none" w:sz="0" w:space="0" w:color="auto"/>
        <w:left w:val="none" w:sz="0" w:space="0" w:color="auto"/>
        <w:bottom w:val="none" w:sz="0" w:space="0" w:color="auto"/>
        <w:right w:val="none" w:sz="0" w:space="0" w:color="auto"/>
      </w:divBdr>
      <w:divsChild>
        <w:div w:id="571046979">
          <w:marLeft w:val="1080"/>
          <w:marRight w:val="0"/>
          <w:marTop w:val="100"/>
          <w:marBottom w:val="0"/>
          <w:divBdr>
            <w:top w:val="none" w:sz="0" w:space="0" w:color="auto"/>
            <w:left w:val="none" w:sz="0" w:space="0" w:color="auto"/>
            <w:bottom w:val="none" w:sz="0" w:space="0" w:color="auto"/>
            <w:right w:val="none" w:sz="0" w:space="0" w:color="auto"/>
          </w:divBdr>
        </w:div>
        <w:div w:id="1753889474">
          <w:marLeft w:val="1080"/>
          <w:marRight w:val="0"/>
          <w:marTop w:val="100"/>
          <w:marBottom w:val="0"/>
          <w:divBdr>
            <w:top w:val="none" w:sz="0" w:space="0" w:color="auto"/>
            <w:left w:val="none" w:sz="0" w:space="0" w:color="auto"/>
            <w:bottom w:val="none" w:sz="0" w:space="0" w:color="auto"/>
            <w:right w:val="none" w:sz="0" w:space="0" w:color="auto"/>
          </w:divBdr>
        </w:div>
        <w:div w:id="1875188486">
          <w:marLeft w:val="1080"/>
          <w:marRight w:val="0"/>
          <w:marTop w:val="100"/>
          <w:marBottom w:val="0"/>
          <w:divBdr>
            <w:top w:val="none" w:sz="0" w:space="0" w:color="auto"/>
            <w:left w:val="none" w:sz="0" w:space="0" w:color="auto"/>
            <w:bottom w:val="none" w:sz="0" w:space="0" w:color="auto"/>
            <w:right w:val="none" w:sz="0" w:space="0" w:color="auto"/>
          </w:divBdr>
        </w:div>
        <w:div w:id="104161220">
          <w:marLeft w:val="1080"/>
          <w:marRight w:val="0"/>
          <w:marTop w:val="100"/>
          <w:marBottom w:val="0"/>
          <w:divBdr>
            <w:top w:val="none" w:sz="0" w:space="0" w:color="auto"/>
            <w:left w:val="none" w:sz="0" w:space="0" w:color="auto"/>
            <w:bottom w:val="none" w:sz="0" w:space="0" w:color="auto"/>
            <w:right w:val="none" w:sz="0" w:space="0" w:color="auto"/>
          </w:divBdr>
        </w:div>
        <w:div w:id="573274880">
          <w:marLeft w:val="1080"/>
          <w:marRight w:val="0"/>
          <w:marTop w:val="100"/>
          <w:marBottom w:val="0"/>
          <w:divBdr>
            <w:top w:val="none" w:sz="0" w:space="0" w:color="auto"/>
            <w:left w:val="none" w:sz="0" w:space="0" w:color="auto"/>
            <w:bottom w:val="none" w:sz="0" w:space="0" w:color="auto"/>
            <w:right w:val="none" w:sz="0" w:space="0" w:color="auto"/>
          </w:divBdr>
        </w:div>
        <w:div w:id="840894703">
          <w:marLeft w:val="1080"/>
          <w:marRight w:val="0"/>
          <w:marTop w:val="100"/>
          <w:marBottom w:val="0"/>
          <w:divBdr>
            <w:top w:val="none" w:sz="0" w:space="0" w:color="auto"/>
            <w:left w:val="none" w:sz="0" w:space="0" w:color="auto"/>
            <w:bottom w:val="none" w:sz="0" w:space="0" w:color="auto"/>
            <w:right w:val="none" w:sz="0" w:space="0" w:color="auto"/>
          </w:divBdr>
        </w:div>
        <w:div w:id="724260682">
          <w:marLeft w:val="1080"/>
          <w:marRight w:val="0"/>
          <w:marTop w:val="100"/>
          <w:marBottom w:val="0"/>
          <w:divBdr>
            <w:top w:val="none" w:sz="0" w:space="0" w:color="auto"/>
            <w:left w:val="none" w:sz="0" w:space="0" w:color="auto"/>
            <w:bottom w:val="none" w:sz="0" w:space="0" w:color="auto"/>
            <w:right w:val="none" w:sz="0" w:space="0" w:color="auto"/>
          </w:divBdr>
        </w:div>
        <w:div w:id="1616254753">
          <w:marLeft w:val="1080"/>
          <w:marRight w:val="0"/>
          <w:marTop w:val="100"/>
          <w:marBottom w:val="0"/>
          <w:divBdr>
            <w:top w:val="none" w:sz="0" w:space="0" w:color="auto"/>
            <w:left w:val="none" w:sz="0" w:space="0" w:color="auto"/>
            <w:bottom w:val="none" w:sz="0" w:space="0" w:color="auto"/>
            <w:right w:val="none" w:sz="0" w:space="0" w:color="auto"/>
          </w:divBdr>
        </w:div>
        <w:div w:id="756173074">
          <w:marLeft w:val="1080"/>
          <w:marRight w:val="0"/>
          <w:marTop w:val="100"/>
          <w:marBottom w:val="0"/>
          <w:divBdr>
            <w:top w:val="none" w:sz="0" w:space="0" w:color="auto"/>
            <w:left w:val="none" w:sz="0" w:space="0" w:color="auto"/>
            <w:bottom w:val="none" w:sz="0" w:space="0" w:color="auto"/>
            <w:right w:val="none" w:sz="0" w:space="0" w:color="auto"/>
          </w:divBdr>
        </w:div>
      </w:divsChild>
    </w:div>
    <w:div w:id="1291016775">
      <w:bodyDiv w:val="1"/>
      <w:marLeft w:val="0"/>
      <w:marRight w:val="0"/>
      <w:marTop w:val="0"/>
      <w:marBottom w:val="0"/>
      <w:divBdr>
        <w:top w:val="none" w:sz="0" w:space="0" w:color="auto"/>
        <w:left w:val="none" w:sz="0" w:space="0" w:color="auto"/>
        <w:bottom w:val="none" w:sz="0" w:space="0" w:color="auto"/>
        <w:right w:val="none" w:sz="0" w:space="0" w:color="auto"/>
      </w:divBdr>
    </w:div>
    <w:div w:id="1399593895">
      <w:bodyDiv w:val="1"/>
      <w:marLeft w:val="0"/>
      <w:marRight w:val="0"/>
      <w:marTop w:val="0"/>
      <w:marBottom w:val="0"/>
      <w:divBdr>
        <w:top w:val="none" w:sz="0" w:space="0" w:color="auto"/>
        <w:left w:val="none" w:sz="0" w:space="0" w:color="auto"/>
        <w:bottom w:val="none" w:sz="0" w:space="0" w:color="auto"/>
        <w:right w:val="none" w:sz="0" w:space="0" w:color="auto"/>
      </w:divBdr>
    </w:div>
    <w:div w:id="1410926521">
      <w:bodyDiv w:val="1"/>
      <w:marLeft w:val="0"/>
      <w:marRight w:val="0"/>
      <w:marTop w:val="0"/>
      <w:marBottom w:val="0"/>
      <w:divBdr>
        <w:top w:val="none" w:sz="0" w:space="0" w:color="auto"/>
        <w:left w:val="none" w:sz="0" w:space="0" w:color="auto"/>
        <w:bottom w:val="none" w:sz="0" w:space="0" w:color="auto"/>
        <w:right w:val="none" w:sz="0" w:space="0" w:color="auto"/>
      </w:divBdr>
    </w:div>
    <w:div w:id="1488939519">
      <w:bodyDiv w:val="1"/>
      <w:marLeft w:val="0"/>
      <w:marRight w:val="0"/>
      <w:marTop w:val="0"/>
      <w:marBottom w:val="0"/>
      <w:divBdr>
        <w:top w:val="none" w:sz="0" w:space="0" w:color="auto"/>
        <w:left w:val="none" w:sz="0" w:space="0" w:color="auto"/>
        <w:bottom w:val="none" w:sz="0" w:space="0" w:color="auto"/>
        <w:right w:val="none" w:sz="0" w:space="0" w:color="auto"/>
      </w:divBdr>
      <w:divsChild>
        <w:div w:id="526676240">
          <w:marLeft w:val="360"/>
          <w:marRight w:val="0"/>
          <w:marTop w:val="200"/>
          <w:marBottom w:val="0"/>
          <w:divBdr>
            <w:top w:val="none" w:sz="0" w:space="0" w:color="auto"/>
            <w:left w:val="none" w:sz="0" w:space="0" w:color="auto"/>
            <w:bottom w:val="none" w:sz="0" w:space="0" w:color="auto"/>
            <w:right w:val="none" w:sz="0" w:space="0" w:color="auto"/>
          </w:divBdr>
        </w:div>
        <w:div w:id="2131586598">
          <w:marLeft w:val="1080"/>
          <w:marRight w:val="0"/>
          <w:marTop w:val="100"/>
          <w:marBottom w:val="0"/>
          <w:divBdr>
            <w:top w:val="none" w:sz="0" w:space="0" w:color="auto"/>
            <w:left w:val="none" w:sz="0" w:space="0" w:color="auto"/>
            <w:bottom w:val="none" w:sz="0" w:space="0" w:color="auto"/>
            <w:right w:val="none" w:sz="0" w:space="0" w:color="auto"/>
          </w:divBdr>
        </w:div>
        <w:div w:id="958145466">
          <w:marLeft w:val="1080"/>
          <w:marRight w:val="0"/>
          <w:marTop w:val="100"/>
          <w:marBottom w:val="0"/>
          <w:divBdr>
            <w:top w:val="none" w:sz="0" w:space="0" w:color="auto"/>
            <w:left w:val="none" w:sz="0" w:space="0" w:color="auto"/>
            <w:bottom w:val="none" w:sz="0" w:space="0" w:color="auto"/>
            <w:right w:val="none" w:sz="0" w:space="0" w:color="auto"/>
          </w:divBdr>
        </w:div>
        <w:div w:id="1578973468">
          <w:marLeft w:val="360"/>
          <w:marRight w:val="0"/>
          <w:marTop w:val="200"/>
          <w:marBottom w:val="0"/>
          <w:divBdr>
            <w:top w:val="none" w:sz="0" w:space="0" w:color="auto"/>
            <w:left w:val="none" w:sz="0" w:space="0" w:color="auto"/>
            <w:bottom w:val="none" w:sz="0" w:space="0" w:color="auto"/>
            <w:right w:val="none" w:sz="0" w:space="0" w:color="auto"/>
          </w:divBdr>
        </w:div>
        <w:div w:id="1079868484">
          <w:marLeft w:val="1080"/>
          <w:marRight w:val="0"/>
          <w:marTop w:val="100"/>
          <w:marBottom w:val="0"/>
          <w:divBdr>
            <w:top w:val="none" w:sz="0" w:space="0" w:color="auto"/>
            <w:left w:val="none" w:sz="0" w:space="0" w:color="auto"/>
            <w:bottom w:val="none" w:sz="0" w:space="0" w:color="auto"/>
            <w:right w:val="none" w:sz="0" w:space="0" w:color="auto"/>
          </w:divBdr>
        </w:div>
      </w:divsChild>
    </w:div>
    <w:div w:id="1496535883">
      <w:bodyDiv w:val="1"/>
      <w:marLeft w:val="0"/>
      <w:marRight w:val="0"/>
      <w:marTop w:val="0"/>
      <w:marBottom w:val="0"/>
      <w:divBdr>
        <w:top w:val="none" w:sz="0" w:space="0" w:color="auto"/>
        <w:left w:val="none" w:sz="0" w:space="0" w:color="auto"/>
        <w:bottom w:val="none" w:sz="0" w:space="0" w:color="auto"/>
        <w:right w:val="none" w:sz="0" w:space="0" w:color="auto"/>
      </w:divBdr>
    </w:div>
    <w:div w:id="1506477594">
      <w:bodyDiv w:val="1"/>
      <w:marLeft w:val="0"/>
      <w:marRight w:val="0"/>
      <w:marTop w:val="0"/>
      <w:marBottom w:val="0"/>
      <w:divBdr>
        <w:top w:val="none" w:sz="0" w:space="0" w:color="auto"/>
        <w:left w:val="none" w:sz="0" w:space="0" w:color="auto"/>
        <w:bottom w:val="none" w:sz="0" w:space="0" w:color="auto"/>
        <w:right w:val="none" w:sz="0" w:space="0" w:color="auto"/>
      </w:divBdr>
    </w:div>
    <w:div w:id="1691880854">
      <w:bodyDiv w:val="1"/>
      <w:marLeft w:val="0"/>
      <w:marRight w:val="0"/>
      <w:marTop w:val="0"/>
      <w:marBottom w:val="0"/>
      <w:divBdr>
        <w:top w:val="none" w:sz="0" w:space="0" w:color="auto"/>
        <w:left w:val="none" w:sz="0" w:space="0" w:color="auto"/>
        <w:bottom w:val="none" w:sz="0" w:space="0" w:color="auto"/>
        <w:right w:val="none" w:sz="0" w:space="0" w:color="auto"/>
      </w:divBdr>
    </w:div>
    <w:div w:id="1842575115">
      <w:bodyDiv w:val="1"/>
      <w:marLeft w:val="0"/>
      <w:marRight w:val="0"/>
      <w:marTop w:val="0"/>
      <w:marBottom w:val="0"/>
      <w:divBdr>
        <w:top w:val="none" w:sz="0" w:space="0" w:color="auto"/>
        <w:left w:val="none" w:sz="0" w:space="0" w:color="auto"/>
        <w:bottom w:val="none" w:sz="0" w:space="0" w:color="auto"/>
        <w:right w:val="none" w:sz="0" w:space="0" w:color="auto"/>
      </w:divBdr>
      <w:divsChild>
        <w:div w:id="1527402322">
          <w:marLeft w:val="475"/>
          <w:marRight w:val="0"/>
          <w:marTop w:val="373"/>
          <w:marBottom w:val="0"/>
          <w:divBdr>
            <w:top w:val="none" w:sz="0" w:space="0" w:color="auto"/>
            <w:left w:val="none" w:sz="0" w:space="0" w:color="auto"/>
            <w:bottom w:val="none" w:sz="0" w:space="0" w:color="auto"/>
            <w:right w:val="none" w:sz="0" w:space="0" w:color="auto"/>
          </w:divBdr>
        </w:div>
        <w:div w:id="228686088">
          <w:marLeft w:val="475"/>
          <w:marRight w:val="0"/>
          <w:marTop w:val="373"/>
          <w:marBottom w:val="0"/>
          <w:divBdr>
            <w:top w:val="none" w:sz="0" w:space="0" w:color="auto"/>
            <w:left w:val="none" w:sz="0" w:space="0" w:color="auto"/>
            <w:bottom w:val="none" w:sz="0" w:space="0" w:color="auto"/>
            <w:right w:val="none" w:sz="0" w:space="0" w:color="auto"/>
          </w:divBdr>
        </w:div>
        <w:div w:id="1266888141">
          <w:marLeft w:val="475"/>
          <w:marRight w:val="0"/>
          <w:marTop w:val="373"/>
          <w:marBottom w:val="0"/>
          <w:divBdr>
            <w:top w:val="none" w:sz="0" w:space="0" w:color="auto"/>
            <w:left w:val="none" w:sz="0" w:space="0" w:color="auto"/>
            <w:bottom w:val="none" w:sz="0" w:space="0" w:color="auto"/>
            <w:right w:val="none" w:sz="0" w:space="0" w:color="auto"/>
          </w:divBdr>
        </w:div>
        <w:div w:id="299767701">
          <w:marLeft w:val="475"/>
          <w:marRight w:val="0"/>
          <w:marTop w:val="373"/>
          <w:marBottom w:val="0"/>
          <w:divBdr>
            <w:top w:val="none" w:sz="0" w:space="0" w:color="auto"/>
            <w:left w:val="none" w:sz="0" w:space="0" w:color="auto"/>
            <w:bottom w:val="none" w:sz="0" w:space="0" w:color="auto"/>
            <w:right w:val="none" w:sz="0" w:space="0" w:color="auto"/>
          </w:divBdr>
        </w:div>
        <w:div w:id="672996905">
          <w:marLeft w:val="475"/>
          <w:marRight w:val="0"/>
          <w:marTop w:val="373"/>
          <w:marBottom w:val="0"/>
          <w:divBdr>
            <w:top w:val="none" w:sz="0" w:space="0" w:color="auto"/>
            <w:left w:val="none" w:sz="0" w:space="0" w:color="auto"/>
            <w:bottom w:val="none" w:sz="0" w:space="0" w:color="auto"/>
            <w:right w:val="none" w:sz="0" w:space="0" w:color="auto"/>
          </w:divBdr>
        </w:div>
        <w:div w:id="1531913119">
          <w:marLeft w:val="475"/>
          <w:marRight w:val="0"/>
          <w:marTop w:val="373"/>
          <w:marBottom w:val="0"/>
          <w:divBdr>
            <w:top w:val="none" w:sz="0" w:space="0" w:color="auto"/>
            <w:left w:val="none" w:sz="0" w:space="0" w:color="auto"/>
            <w:bottom w:val="none" w:sz="0" w:space="0" w:color="auto"/>
            <w:right w:val="none" w:sz="0" w:space="0" w:color="auto"/>
          </w:divBdr>
        </w:div>
        <w:div w:id="642150913">
          <w:marLeft w:val="475"/>
          <w:marRight w:val="0"/>
          <w:marTop w:val="373"/>
          <w:marBottom w:val="0"/>
          <w:divBdr>
            <w:top w:val="none" w:sz="0" w:space="0" w:color="auto"/>
            <w:left w:val="none" w:sz="0" w:space="0" w:color="auto"/>
            <w:bottom w:val="none" w:sz="0" w:space="0" w:color="auto"/>
            <w:right w:val="none" w:sz="0" w:space="0" w:color="auto"/>
          </w:divBdr>
        </w:div>
        <w:div w:id="2141263378">
          <w:marLeft w:val="475"/>
          <w:marRight w:val="0"/>
          <w:marTop w:val="373"/>
          <w:marBottom w:val="0"/>
          <w:divBdr>
            <w:top w:val="none" w:sz="0" w:space="0" w:color="auto"/>
            <w:left w:val="none" w:sz="0" w:space="0" w:color="auto"/>
            <w:bottom w:val="none" w:sz="0" w:space="0" w:color="auto"/>
            <w:right w:val="none" w:sz="0" w:space="0" w:color="auto"/>
          </w:divBdr>
        </w:div>
        <w:div w:id="1444501176">
          <w:marLeft w:val="475"/>
          <w:marRight w:val="0"/>
          <w:marTop w:val="373"/>
          <w:marBottom w:val="0"/>
          <w:divBdr>
            <w:top w:val="none" w:sz="0" w:space="0" w:color="auto"/>
            <w:left w:val="none" w:sz="0" w:space="0" w:color="auto"/>
            <w:bottom w:val="none" w:sz="0" w:space="0" w:color="auto"/>
            <w:right w:val="none" w:sz="0" w:space="0" w:color="auto"/>
          </w:divBdr>
        </w:div>
        <w:div w:id="1909144366">
          <w:marLeft w:val="475"/>
          <w:marRight w:val="0"/>
          <w:marTop w:val="373"/>
          <w:marBottom w:val="0"/>
          <w:divBdr>
            <w:top w:val="none" w:sz="0" w:space="0" w:color="auto"/>
            <w:left w:val="none" w:sz="0" w:space="0" w:color="auto"/>
            <w:bottom w:val="none" w:sz="0" w:space="0" w:color="auto"/>
            <w:right w:val="none" w:sz="0" w:space="0" w:color="auto"/>
          </w:divBdr>
        </w:div>
        <w:div w:id="29913752">
          <w:marLeft w:val="475"/>
          <w:marRight w:val="0"/>
          <w:marTop w:val="373"/>
          <w:marBottom w:val="0"/>
          <w:divBdr>
            <w:top w:val="none" w:sz="0" w:space="0" w:color="auto"/>
            <w:left w:val="none" w:sz="0" w:space="0" w:color="auto"/>
            <w:bottom w:val="none" w:sz="0" w:space="0" w:color="auto"/>
            <w:right w:val="none" w:sz="0" w:space="0" w:color="auto"/>
          </w:divBdr>
        </w:div>
      </w:divsChild>
    </w:div>
    <w:div w:id="1861313110">
      <w:bodyDiv w:val="1"/>
      <w:marLeft w:val="0"/>
      <w:marRight w:val="0"/>
      <w:marTop w:val="0"/>
      <w:marBottom w:val="0"/>
      <w:divBdr>
        <w:top w:val="none" w:sz="0" w:space="0" w:color="auto"/>
        <w:left w:val="none" w:sz="0" w:space="0" w:color="auto"/>
        <w:bottom w:val="none" w:sz="0" w:space="0" w:color="auto"/>
        <w:right w:val="none" w:sz="0" w:space="0" w:color="auto"/>
      </w:divBdr>
    </w:div>
    <w:div w:id="1868566174">
      <w:bodyDiv w:val="1"/>
      <w:marLeft w:val="0"/>
      <w:marRight w:val="0"/>
      <w:marTop w:val="0"/>
      <w:marBottom w:val="0"/>
      <w:divBdr>
        <w:top w:val="none" w:sz="0" w:space="0" w:color="auto"/>
        <w:left w:val="none" w:sz="0" w:space="0" w:color="auto"/>
        <w:bottom w:val="none" w:sz="0" w:space="0" w:color="auto"/>
        <w:right w:val="none" w:sz="0" w:space="0" w:color="auto"/>
      </w:divBdr>
    </w:div>
    <w:div w:id="1870727760">
      <w:bodyDiv w:val="1"/>
      <w:marLeft w:val="0"/>
      <w:marRight w:val="0"/>
      <w:marTop w:val="0"/>
      <w:marBottom w:val="0"/>
      <w:divBdr>
        <w:top w:val="none" w:sz="0" w:space="0" w:color="auto"/>
        <w:left w:val="none" w:sz="0" w:space="0" w:color="auto"/>
        <w:bottom w:val="none" w:sz="0" w:space="0" w:color="auto"/>
        <w:right w:val="none" w:sz="0" w:space="0" w:color="auto"/>
      </w:divBdr>
    </w:div>
    <w:div w:id="1912885383">
      <w:bodyDiv w:val="1"/>
      <w:marLeft w:val="0"/>
      <w:marRight w:val="0"/>
      <w:marTop w:val="0"/>
      <w:marBottom w:val="0"/>
      <w:divBdr>
        <w:top w:val="none" w:sz="0" w:space="0" w:color="auto"/>
        <w:left w:val="none" w:sz="0" w:space="0" w:color="auto"/>
        <w:bottom w:val="none" w:sz="0" w:space="0" w:color="auto"/>
        <w:right w:val="none" w:sz="0" w:space="0" w:color="auto"/>
      </w:divBdr>
    </w:div>
    <w:div w:id="1938830223">
      <w:bodyDiv w:val="1"/>
      <w:marLeft w:val="0"/>
      <w:marRight w:val="0"/>
      <w:marTop w:val="0"/>
      <w:marBottom w:val="0"/>
      <w:divBdr>
        <w:top w:val="none" w:sz="0" w:space="0" w:color="auto"/>
        <w:left w:val="none" w:sz="0" w:space="0" w:color="auto"/>
        <w:bottom w:val="none" w:sz="0" w:space="0" w:color="auto"/>
        <w:right w:val="none" w:sz="0" w:space="0" w:color="auto"/>
      </w:divBdr>
    </w:div>
    <w:div w:id="1956407157">
      <w:bodyDiv w:val="1"/>
      <w:marLeft w:val="0"/>
      <w:marRight w:val="0"/>
      <w:marTop w:val="0"/>
      <w:marBottom w:val="0"/>
      <w:divBdr>
        <w:top w:val="none" w:sz="0" w:space="0" w:color="auto"/>
        <w:left w:val="none" w:sz="0" w:space="0" w:color="auto"/>
        <w:bottom w:val="none" w:sz="0" w:space="0" w:color="auto"/>
        <w:right w:val="none" w:sz="0" w:space="0" w:color="auto"/>
      </w:divBdr>
    </w:div>
    <w:div w:id="1973241784">
      <w:bodyDiv w:val="1"/>
      <w:marLeft w:val="0"/>
      <w:marRight w:val="0"/>
      <w:marTop w:val="0"/>
      <w:marBottom w:val="0"/>
      <w:divBdr>
        <w:top w:val="none" w:sz="0" w:space="0" w:color="auto"/>
        <w:left w:val="none" w:sz="0" w:space="0" w:color="auto"/>
        <w:bottom w:val="none" w:sz="0" w:space="0" w:color="auto"/>
        <w:right w:val="none" w:sz="0" w:space="0" w:color="auto"/>
      </w:divBdr>
    </w:div>
    <w:div w:id="1974754370">
      <w:bodyDiv w:val="1"/>
      <w:marLeft w:val="0"/>
      <w:marRight w:val="0"/>
      <w:marTop w:val="0"/>
      <w:marBottom w:val="0"/>
      <w:divBdr>
        <w:top w:val="none" w:sz="0" w:space="0" w:color="auto"/>
        <w:left w:val="none" w:sz="0" w:space="0" w:color="auto"/>
        <w:bottom w:val="none" w:sz="0" w:space="0" w:color="auto"/>
        <w:right w:val="none" w:sz="0" w:space="0" w:color="auto"/>
      </w:divBdr>
    </w:div>
    <w:div w:id="2053075227">
      <w:bodyDiv w:val="1"/>
      <w:marLeft w:val="0"/>
      <w:marRight w:val="0"/>
      <w:marTop w:val="0"/>
      <w:marBottom w:val="0"/>
      <w:divBdr>
        <w:top w:val="none" w:sz="0" w:space="0" w:color="auto"/>
        <w:left w:val="none" w:sz="0" w:space="0" w:color="auto"/>
        <w:bottom w:val="none" w:sz="0" w:space="0" w:color="auto"/>
        <w:right w:val="none" w:sz="0" w:space="0" w:color="auto"/>
      </w:divBdr>
    </w:div>
    <w:div w:id="2090154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searchcio.techtarget.com/definition/value-proposition-VP"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youtu.be/YnA3aq74q_4"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microsoft.com/office/2007/relationships/hdphoto" Target="media/hdphoto1.wdp"/><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Verdana">
      <a:maj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ajorFont>
      <a:min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498267d4-2a5a-4c72-99d3-cf7236a95ce8">CTQFD2CFPMXN-979-676</_dlc_DocId>
    <_dlc_DocIdUrl xmlns="498267d4-2a5a-4c72-99d3-cf7236a95ce8">
      <Url>https://msft.spoppe.com/teams/cpub/teams/Consumer/templates/_layouts/15/DocIdRedir.aspx?ID=CTQFD2CFPMXN-979-676</Url>
      <Description>CTQFD2CFPMXN-979-676</Description>
    </_dlc_DocIdUrl>
    <SharedWithDetails xmlns="498267d4-2a5a-4c72-99d3-cf7236a95ce8">{}</SharedWithDetails>
    <SharedWithUsers xmlns="498267d4-2a5a-4c72-99d3-cf7236a95ce8">
      <UserInfo>
        <DisplayName/>
        <AccountId xsi:nil="true"/>
        <AccountType/>
      </UserInfo>
    </SharedWithUsers>
    <SharingHintHash xmlns="498267d4-2a5a-4c72-99d3-cf7236a95ce8">1245024977</SharingHintHash>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12E2E405031D74DB051ADDB3D34E572" ma:contentTypeVersion="5" ma:contentTypeDescription="Create a new document." ma:contentTypeScope="" ma:versionID="e0009f9404bcb9590f313d2c358460f1">
  <xsd:schema xmlns:xsd="http://www.w3.org/2001/XMLSchema" xmlns:xs="http://www.w3.org/2001/XMLSchema" xmlns:p="http://schemas.microsoft.com/office/2006/metadata/properties" xmlns:ns2="498267d4-2a5a-4c72-99d3-cf7236a95ce8" targetNamespace="http://schemas.microsoft.com/office/2006/metadata/properties" ma:root="true" ma:fieldsID="06e76fce95f74677884cb27b0c6533f2" ns2:_="">
    <xsd:import namespace="498267d4-2a5a-4c72-99d3-cf7236a95ce8"/>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8267d4-2a5a-4c72-99d3-cf7236a95ce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2" nillable="true" ma:displayName="Sharing Hint Hash" ma:internalName="SharingHintHash" ma:readOnly="true">
      <xsd:simpleType>
        <xsd:restriction base="dms:Text"/>
      </xsd:simple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FA49B8-B6EE-4B3F-B22F-E9F8C6A00940}">
  <ds:schemaRefs>
    <ds:schemaRef ds:uri="http://schemas.microsoft.com/sharepoint/events"/>
  </ds:schemaRefs>
</ds:datastoreItem>
</file>

<file path=customXml/itemProps2.xml><?xml version="1.0" encoding="utf-8"?>
<ds:datastoreItem xmlns:ds="http://schemas.openxmlformats.org/officeDocument/2006/customXml" ds:itemID="{B79E6113-9D61-48C6-AB23-FE0124366565}">
  <ds:schemaRefs>
    <ds:schemaRef ds:uri="http://schemas.microsoft.com/sharepoint/v3/contenttype/forms"/>
  </ds:schemaRefs>
</ds:datastoreItem>
</file>

<file path=customXml/itemProps3.xml><?xml version="1.0" encoding="utf-8"?>
<ds:datastoreItem xmlns:ds="http://schemas.openxmlformats.org/officeDocument/2006/customXml" ds:itemID="{4A3CED26-0910-4819-874B-D8E2CCD421FE}">
  <ds:schemaRefs>
    <ds:schemaRef ds:uri="http://schemas.microsoft.com/office/2006/metadata/properties"/>
    <ds:schemaRef ds:uri="http://schemas.microsoft.com/office/2006/documentManagement/types"/>
    <ds:schemaRef ds:uri="http://purl.org/dc/terms/"/>
    <ds:schemaRef ds:uri="http://schemas.microsoft.com/office/infopath/2007/PartnerControls"/>
    <ds:schemaRef ds:uri="498267d4-2a5a-4c72-99d3-cf7236a95ce8"/>
    <ds:schemaRef ds:uri="http://purl.org/dc/elements/1.1/"/>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400DB6FE-DF17-4741-ACCE-BDED9F9E13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8267d4-2a5a-4c72-99d3-cf7236a95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2AC16B6-940E-4D4F-9DAA-D35A815715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325</TotalTime>
  <Pages>15</Pages>
  <Words>2256</Words>
  <Characters>12860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Colyer, Nicholas [The Global Edge]</cp:lastModifiedBy>
  <cp:revision>64</cp:revision>
  <dcterms:created xsi:type="dcterms:W3CDTF">2019-11-11T22:06:00Z</dcterms:created>
  <dcterms:modified xsi:type="dcterms:W3CDTF">2019-11-27T18:49:00Z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40c25c02-a5e0-48a4-913c-93e0d5121f72</vt:lpwstr>
  </property>
  <property fmtid="{D5CDD505-2E9C-101B-9397-08002B2CF9AE}" pid="3" name="ContentTypeId">
    <vt:lpwstr>0x010100012E2E405031D74DB051ADDB3D34E572</vt:lpwstr>
  </property>
  <property fmtid="{D5CDD505-2E9C-101B-9397-08002B2CF9AE}" pid="4" name="AssetID">
    <vt:lpwstr>TF10002005</vt:lpwstr>
  </property>
</Properties>
</file>