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BAD97" w14:textId="77777777" w:rsidR="00CF4E40" w:rsidRPr="00FE4945" w:rsidRDefault="00CF4E40" w:rsidP="00CF4E40">
      <w:pPr>
        <w:jc w:val="center"/>
        <w:rPr>
          <w:rFonts w:ascii="Times New Roman" w:hAnsi="Times New Roman" w:cs="Times New Roman"/>
        </w:rPr>
      </w:pPr>
    </w:p>
    <w:p w14:paraId="138B7DE9" w14:textId="77777777" w:rsidR="00CF4E40" w:rsidRPr="00FE4945" w:rsidRDefault="00CF4E40" w:rsidP="00CF4E40">
      <w:pPr>
        <w:jc w:val="center"/>
        <w:rPr>
          <w:rFonts w:ascii="Times New Roman" w:hAnsi="Times New Roman" w:cs="Times New Roman"/>
        </w:rPr>
      </w:pPr>
    </w:p>
    <w:p w14:paraId="240D3D05" w14:textId="77777777" w:rsidR="00CF4E40" w:rsidRPr="00FE4945" w:rsidRDefault="00CF4E40" w:rsidP="00CF4E40">
      <w:pPr>
        <w:jc w:val="center"/>
        <w:rPr>
          <w:rFonts w:ascii="Times New Roman" w:hAnsi="Times New Roman" w:cs="Times New Roman"/>
        </w:rPr>
      </w:pPr>
    </w:p>
    <w:p w14:paraId="0AB07EEA" w14:textId="77777777" w:rsidR="00CF4E40" w:rsidRPr="00FE4945" w:rsidRDefault="00CF4E40" w:rsidP="00CF4E40">
      <w:pPr>
        <w:jc w:val="center"/>
        <w:rPr>
          <w:rFonts w:ascii="Times New Roman" w:hAnsi="Times New Roman" w:cs="Times New Roman"/>
        </w:rPr>
      </w:pPr>
    </w:p>
    <w:p w14:paraId="46FF3F26" w14:textId="77777777" w:rsidR="00CF4E40" w:rsidRPr="00FE4945" w:rsidRDefault="00CF4E40" w:rsidP="00CF4E40">
      <w:pPr>
        <w:jc w:val="center"/>
        <w:rPr>
          <w:rFonts w:ascii="Times New Roman" w:hAnsi="Times New Roman" w:cs="Times New Roman"/>
        </w:rPr>
      </w:pPr>
    </w:p>
    <w:p w14:paraId="62A8FF06" w14:textId="77777777" w:rsidR="00CF4E40" w:rsidRPr="00FE4945" w:rsidRDefault="00CF4E40" w:rsidP="00CF4E40">
      <w:pPr>
        <w:jc w:val="center"/>
        <w:rPr>
          <w:rFonts w:ascii="Times New Roman" w:hAnsi="Times New Roman" w:cs="Times New Roman"/>
        </w:rPr>
      </w:pPr>
    </w:p>
    <w:p w14:paraId="7A5390E0" w14:textId="77777777" w:rsidR="00CF4E40" w:rsidRPr="00FE4945" w:rsidRDefault="00CF4E40" w:rsidP="00CF4E40">
      <w:pPr>
        <w:jc w:val="center"/>
        <w:rPr>
          <w:rFonts w:ascii="Times New Roman" w:hAnsi="Times New Roman" w:cs="Times New Roman"/>
        </w:rPr>
      </w:pPr>
    </w:p>
    <w:p w14:paraId="1054C9F7" w14:textId="77777777" w:rsidR="00CF4E40" w:rsidRPr="00FE4945" w:rsidRDefault="00CF4E40" w:rsidP="00CF4E40">
      <w:pPr>
        <w:jc w:val="center"/>
        <w:rPr>
          <w:rFonts w:ascii="Times New Roman" w:hAnsi="Times New Roman" w:cs="Times New Roman"/>
        </w:rPr>
      </w:pPr>
    </w:p>
    <w:p w14:paraId="413EF82A" w14:textId="77777777" w:rsidR="00CF4E40" w:rsidRPr="00FE4945" w:rsidRDefault="00CF4E40" w:rsidP="00CF4E40">
      <w:pPr>
        <w:jc w:val="center"/>
        <w:rPr>
          <w:rFonts w:ascii="Times New Roman" w:hAnsi="Times New Roman" w:cs="Times New Roman"/>
        </w:rPr>
      </w:pPr>
    </w:p>
    <w:p w14:paraId="08847453" w14:textId="20879209" w:rsidR="00CF4E40" w:rsidRPr="00FE4945" w:rsidRDefault="00CF4E40" w:rsidP="00CF4E40">
      <w:pPr>
        <w:spacing w:before="120" w:after="120"/>
        <w:jc w:val="center"/>
        <w:rPr>
          <w:rFonts w:ascii="Times New Roman" w:hAnsi="Times New Roman" w:cs="Times New Roman"/>
          <w:b/>
          <w:sz w:val="24"/>
          <w:szCs w:val="24"/>
        </w:rPr>
      </w:pPr>
      <w:r w:rsidRPr="00FE4945">
        <w:rPr>
          <w:rFonts w:ascii="Times New Roman" w:hAnsi="Times New Roman" w:cs="Times New Roman"/>
          <w:b/>
          <w:sz w:val="24"/>
          <w:szCs w:val="24"/>
        </w:rPr>
        <w:t>LEGAL ISSUES - FIRE SAFETY IN THE HOTEL INDUSTRY</w:t>
      </w:r>
    </w:p>
    <w:p w14:paraId="59CF1733" w14:textId="77777777" w:rsidR="00CF4E40" w:rsidRPr="00FE4945" w:rsidRDefault="00CF4E40" w:rsidP="00CF4E40">
      <w:pPr>
        <w:jc w:val="center"/>
        <w:rPr>
          <w:rFonts w:ascii="Times New Roman" w:hAnsi="Times New Roman" w:cs="Times New Roman"/>
        </w:rPr>
      </w:pPr>
    </w:p>
    <w:p w14:paraId="78B9D8D7" w14:textId="77777777" w:rsidR="00CF4E40" w:rsidRPr="00FE4945" w:rsidRDefault="00CF4E40" w:rsidP="00CF4E40">
      <w:pPr>
        <w:jc w:val="center"/>
        <w:rPr>
          <w:rFonts w:ascii="Times New Roman" w:hAnsi="Times New Roman" w:cs="Times New Roman"/>
        </w:rPr>
      </w:pPr>
    </w:p>
    <w:p w14:paraId="0CC09DBB" w14:textId="77777777" w:rsidR="00CF4E40" w:rsidRPr="00FE4945" w:rsidRDefault="00CF4E40" w:rsidP="00CF4E40">
      <w:pPr>
        <w:jc w:val="center"/>
        <w:rPr>
          <w:rFonts w:ascii="Times New Roman" w:hAnsi="Times New Roman" w:cs="Times New Roman"/>
        </w:rPr>
      </w:pPr>
    </w:p>
    <w:p w14:paraId="546FB885" w14:textId="77777777" w:rsidR="00CF4E40" w:rsidRPr="00FE4945" w:rsidRDefault="00CF4E40" w:rsidP="00CF4E40">
      <w:pPr>
        <w:jc w:val="center"/>
        <w:rPr>
          <w:rFonts w:ascii="Times New Roman" w:hAnsi="Times New Roman" w:cs="Times New Roman"/>
        </w:rPr>
      </w:pPr>
    </w:p>
    <w:p w14:paraId="5D0698E3" w14:textId="77777777" w:rsidR="00CF4E40" w:rsidRPr="00FE4945" w:rsidRDefault="00CF4E40" w:rsidP="00CF4E40">
      <w:pPr>
        <w:jc w:val="center"/>
        <w:rPr>
          <w:rFonts w:ascii="Times New Roman" w:hAnsi="Times New Roman" w:cs="Times New Roman"/>
        </w:rPr>
      </w:pPr>
    </w:p>
    <w:p w14:paraId="61241CBF" w14:textId="77777777" w:rsidR="00CF4E40" w:rsidRPr="00FE4945" w:rsidRDefault="00CF4E40" w:rsidP="00CF4E40">
      <w:pPr>
        <w:jc w:val="center"/>
        <w:rPr>
          <w:rFonts w:ascii="Times New Roman" w:hAnsi="Times New Roman" w:cs="Times New Roman"/>
        </w:rPr>
      </w:pPr>
    </w:p>
    <w:p w14:paraId="416FB4E3" w14:textId="77777777" w:rsidR="00CF4E40" w:rsidRPr="00FE4945" w:rsidRDefault="00CF4E40" w:rsidP="00CF4E40">
      <w:pPr>
        <w:jc w:val="center"/>
        <w:rPr>
          <w:rFonts w:ascii="Times New Roman" w:hAnsi="Times New Roman" w:cs="Times New Roman"/>
        </w:rPr>
      </w:pPr>
    </w:p>
    <w:p w14:paraId="757B38B6" w14:textId="77777777" w:rsidR="00CF4E40" w:rsidRPr="00FE4945" w:rsidRDefault="00CF4E40" w:rsidP="00CF4E40">
      <w:pPr>
        <w:jc w:val="center"/>
        <w:rPr>
          <w:rFonts w:ascii="Times New Roman" w:hAnsi="Times New Roman" w:cs="Times New Roman"/>
        </w:rPr>
      </w:pPr>
    </w:p>
    <w:p w14:paraId="133B8C91" w14:textId="77777777" w:rsidR="00CF4E40" w:rsidRPr="00FE4945" w:rsidRDefault="00CF4E40" w:rsidP="00CF4E40">
      <w:pPr>
        <w:jc w:val="center"/>
        <w:rPr>
          <w:rFonts w:ascii="Times New Roman" w:hAnsi="Times New Roman" w:cs="Times New Roman"/>
        </w:rPr>
      </w:pPr>
    </w:p>
    <w:p w14:paraId="6E8C4042" w14:textId="77777777" w:rsidR="00CF4E40" w:rsidRPr="00FE4945" w:rsidRDefault="00CF4E40" w:rsidP="00CF4E40">
      <w:pPr>
        <w:jc w:val="center"/>
        <w:rPr>
          <w:rFonts w:ascii="Times New Roman" w:hAnsi="Times New Roman" w:cs="Times New Roman"/>
        </w:rPr>
      </w:pPr>
    </w:p>
    <w:p w14:paraId="158A1CEA" w14:textId="77777777" w:rsidR="00CF4E40" w:rsidRPr="00FE4945" w:rsidRDefault="00CF4E40" w:rsidP="00CF4E40">
      <w:pPr>
        <w:jc w:val="center"/>
        <w:rPr>
          <w:rFonts w:ascii="Times New Roman" w:hAnsi="Times New Roman" w:cs="Times New Roman"/>
        </w:rPr>
      </w:pPr>
    </w:p>
    <w:p w14:paraId="6E83F713" w14:textId="77777777" w:rsidR="00CF4E40" w:rsidRPr="00FE4945" w:rsidRDefault="00CF4E40" w:rsidP="00CF4E40">
      <w:pPr>
        <w:jc w:val="center"/>
        <w:rPr>
          <w:rFonts w:ascii="Times New Roman" w:hAnsi="Times New Roman" w:cs="Times New Roman"/>
        </w:rPr>
      </w:pPr>
    </w:p>
    <w:p w14:paraId="57AA8B56" w14:textId="77777777" w:rsidR="00CF4E40" w:rsidRPr="00FE4945" w:rsidRDefault="00CF4E40" w:rsidP="00CF4E40">
      <w:pPr>
        <w:jc w:val="center"/>
        <w:rPr>
          <w:rFonts w:ascii="Times New Roman" w:hAnsi="Times New Roman" w:cs="Times New Roman"/>
        </w:rPr>
      </w:pPr>
    </w:p>
    <w:p w14:paraId="341C7ADB" w14:textId="77777777" w:rsidR="00CF4E40" w:rsidRPr="00FE4945" w:rsidRDefault="00CF4E40" w:rsidP="00CF4E40">
      <w:pPr>
        <w:jc w:val="center"/>
        <w:rPr>
          <w:rFonts w:ascii="Times New Roman" w:hAnsi="Times New Roman" w:cs="Times New Roman"/>
        </w:rPr>
      </w:pPr>
    </w:p>
    <w:p w14:paraId="44B050C3" w14:textId="756612C9" w:rsidR="00CF4E40" w:rsidRPr="00FE4945" w:rsidRDefault="00CF4E40" w:rsidP="00CF4E40">
      <w:pPr>
        <w:jc w:val="right"/>
        <w:rPr>
          <w:rFonts w:ascii="Times New Roman" w:hAnsi="Times New Roman" w:cs="Times New Roman"/>
          <w:sz w:val="24"/>
          <w:szCs w:val="24"/>
        </w:rPr>
      </w:pPr>
      <w:r w:rsidRPr="00FE4945">
        <w:rPr>
          <w:rFonts w:ascii="Times New Roman" w:hAnsi="Times New Roman" w:cs="Times New Roman"/>
          <w:sz w:val="24"/>
          <w:szCs w:val="24"/>
        </w:rPr>
        <w:t xml:space="preserve">Student Name: </w:t>
      </w:r>
      <w:r w:rsidR="009B0C8A" w:rsidRPr="00FE4945">
        <w:rPr>
          <w:rFonts w:ascii="Times New Roman" w:hAnsi="Times New Roman" w:cs="Times New Roman"/>
          <w:sz w:val="24"/>
          <w:szCs w:val="24"/>
        </w:rPr>
        <w:t>Mircea Marius Pop</w:t>
      </w:r>
    </w:p>
    <w:p w14:paraId="3B171F9C" w14:textId="59CF1053" w:rsidR="00CF4E40" w:rsidRPr="00FE4945" w:rsidRDefault="00CF4E40" w:rsidP="00CF4E40">
      <w:pPr>
        <w:jc w:val="right"/>
        <w:rPr>
          <w:rFonts w:ascii="Times New Roman" w:hAnsi="Times New Roman" w:cs="Times New Roman"/>
          <w:sz w:val="24"/>
          <w:szCs w:val="24"/>
        </w:rPr>
      </w:pPr>
      <w:r w:rsidRPr="00FE4945">
        <w:rPr>
          <w:rFonts w:ascii="Times New Roman" w:hAnsi="Times New Roman" w:cs="Times New Roman"/>
          <w:sz w:val="24"/>
          <w:szCs w:val="24"/>
        </w:rPr>
        <w:t>Student ID number: 223</w:t>
      </w:r>
      <w:r w:rsidR="009B0C8A" w:rsidRPr="00FE4945">
        <w:rPr>
          <w:rFonts w:ascii="Times New Roman" w:hAnsi="Times New Roman" w:cs="Times New Roman"/>
          <w:sz w:val="24"/>
          <w:szCs w:val="24"/>
        </w:rPr>
        <w:t>4510</w:t>
      </w:r>
    </w:p>
    <w:p w14:paraId="01246430" w14:textId="559753F4" w:rsidR="00CF4E40" w:rsidRPr="00FE4945" w:rsidRDefault="00CF4E40" w:rsidP="00CF4E40">
      <w:pPr>
        <w:jc w:val="right"/>
        <w:rPr>
          <w:rFonts w:ascii="Times New Roman" w:hAnsi="Times New Roman" w:cs="Times New Roman"/>
          <w:sz w:val="24"/>
          <w:szCs w:val="24"/>
        </w:rPr>
      </w:pPr>
      <w:r w:rsidRPr="00FE4945">
        <w:rPr>
          <w:rFonts w:ascii="Times New Roman" w:hAnsi="Times New Roman" w:cs="Times New Roman"/>
          <w:sz w:val="24"/>
          <w:szCs w:val="24"/>
        </w:rPr>
        <w:t>Course Name: Business Skills for the International Hotel Industry BMIH4001</w:t>
      </w:r>
    </w:p>
    <w:p w14:paraId="6C2447F9" w14:textId="030094D9" w:rsidR="00CF4E40" w:rsidRPr="00FE4945" w:rsidRDefault="00CF4E40" w:rsidP="00CF4E40">
      <w:pPr>
        <w:jc w:val="right"/>
        <w:rPr>
          <w:rFonts w:ascii="Times New Roman" w:hAnsi="Times New Roman" w:cs="Times New Roman"/>
          <w:sz w:val="24"/>
          <w:szCs w:val="24"/>
        </w:rPr>
      </w:pPr>
      <w:r w:rsidRPr="00FE4945">
        <w:rPr>
          <w:rFonts w:ascii="Times New Roman" w:hAnsi="Times New Roman" w:cs="Times New Roman"/>
          <w:sz w:val="24"/>
          <w:szCs w:val="24"/>
        </w:rPr>
        <w:t xml:space="preserve">Lecturer’s name: </w:t>
      </w:r>
      <w:r w:rsidR="009B0C8A" w:rsidRPr="00FE4945">
        <w:rPr>
          <w:rFonts w:ascii="Times New Roman" w:hAnsi="Times New Roman" w:cs="Times New Roman"/>
          <w:sz w:val="24"/>
          <w:szCs w:val="24"/>
        </w:rPr>
        <w:t>Deborah Lloyd</w:t>
      </w:r>
    </w:p>
    <w:p w14:paraId="5756A6D4" w14:textId="21149D73" w:rsidR="00552C29" w:rsidRPr="00FE4945" w:rsidRDefault="00CF4E40" w:rsidP="00CF4E40">
      <w:pPr>
        <w:jc w:val="right"/>
        <w:rPr>
          <w:rFonts w:ascii="Times New Roman" w:hAnsi="Times New Roman" w:cs="Times New Roman"/>
          <w:sz w:val="24"/>
          <w:szCs w:val="24"/>
        </w:rPr>
      </w:pPr>
      <w:r w:rsidRPr="00FE4945">
        <w:rPr>
          <w:rFonts w:ascii="Times New Roman" w:hAnsi="Times New Roman" w:cs="Times New Roman"/>
          <w:sz w:val="24"/>
          <w:szCs w:val="24"/>
        </w:rPr>
        <w:t>Word Count:</w:t>
      </w:r>
      <w:r w:rsidR="006060C2">
        <w:rPr>
          <w:rFonts w:ascii="Times New Roman" w:hAnsi="Times New Roman" w:cs="Times New Roman"/>
          <w:sz w:val="24"/>
          <w:szCs w:val="24"/>
        </w:rPr>
        <w:t xml:space="preserve"> 437</w:t>
      </w:r>
    </w:p>
    <w:p w14:paraId="6E4772F9" w14:textId="77777777" w:rsidR="009D10DD" w:rsidRPr="00FE4945" w:rsidRDefault="009D10DD" w:rsidP="00CF4E40">
      <w:pPr>
        <w:jc w:val="right"/>
        <w:rPr>
          <w:rFonts w:ascii="Times New Roman" w:hAnsi="Times New Roman" w:cs="Times New Roman"/>
          <w:sz w:val="24"/>
          <w:szCs w:val="24"/>
        </w:rPr>
      </w:pPr>
    </w:p>
    <w:p w14:paraId="292B68D8" w14:textId="0E91A50E" w:rsidR="00CB3B81" w:rsidRPr="00FE4945" w:rsidRDefault="00CB3B81" w:rsidP="00905896">
      <w:pPr>
        <w:jc w:val="center"/>
        <w:rPr>
          <w:rFonts w:ascii="Times New Roman" w:hAnsi="Times New Roman" w:cs="Times New Roman"/>
          <w:sz w:val="24"/>
          <w:szCs w:val="24"/>
        </w:rPr>
      </w:pPr>
      <w:bookmarkStart w:id="0" w:name="_Toc125975216"/>
      <w:r w:rsidRPr="00FE4945">
        <w:rPr>
          <w:rFonts w:ascii="Times New Roman" w:hAnsi="Times New Roman" w:cs="Times New Roman"/>
          <w:sz w:val="24"/>
          <w:szCs w:val="24"/>
        </w:rPr>
        <w:lastRenderedPageBreak/>
        <w:t>LEGAL ISSUES - FIRE SAFETY IN THE HOTEL INDUSTRY</w:t>
      </w:r>
      <w:bookmarkEnd w:id="0"/>
    </w:p>
    <w:p w14:paraId="0475B134" w14:textId="77777777" w:rsidR="009D10DD" w:rsidRPr="00FE4945" w:rsidRDefault="009D10DD" w:rsidP="009D10DD">
      <w:pPr>
        <w:rPr>
          <w:rFonts w:ascii="Times New Roman" w:hAnsi="Times New Roman" w:cs="Times New Roman"/>
          <w:sz w:val="24"/>
          <w:szCs w:val="24"/>
        </w:rPr>
      </w:pPr>
    </w:p>
    <w:p w14:paraId="2C8D7BF8" w14:textId="77777777" w:rsidR="006060C2" w:rsidRPr="006060C2" w:rsidRDefault="006060C2" w:rsidP="006060C2">
      <w:pPr>
        <w:jc w:val="both"/>
        <w:rPr>
          <w:rFonts w:ascii="Times New Roman" w:hAnsi="Times New Roman" w:cs="Times New Roman"/>
          <w:sz w:val="24"/>
          <w:szCs w:val="24"/>
        </w:rPr>
      </w:pPr>
      <w:r w:rsidRPr="006060C2">
        <w:rPr>
          <w:rFonts w:ascii="Times New Roman" w:hAnsi="Times New Roman" w:cs="Times New Roman"/>
          <w:sz w:val="24"/>
          <w:szCs w:val="24"/>
        </w:rPr>
        <w:t>The Fire Safety Regulation (2005) outlines a number of responsibilities that must be followed in order to keep the hotel safe for visitors and employees. Enforcement authorities have the right to inspect any hotel at any time to ensure compliance. If they are unhappy, they may issue a warning requiring the owners to enhance safety measures and, in severe situations, block entry until adjustments are made. (Burton-Hughes, 2022). Even if a person is only doing it sometimes, the law will apply to them if they rent out a room in your own property as guest lodging. (Office, 2008)</w:t>
      </w:r>
    </w:p>
    <w:p w14:paraId="4AD9AC90" w14:textId="77777777" w:rsidR="006060C2" w:rsidRPr="006060C2" w:rsidRDefault="006060C2" w:rsidP="006060C2">
      <w:pPr>
        <w:jc w:val="both"/>
        <w:rPr>
          <w:rFonts w:ascii="Times New Roman" w:hAnsi="Times New Roman" w:cs="Times New Roman"/>
          <w:sz w:val="24"/>
          <w:szCs w:val="24"/>
        </w:rPr>
      </w:pPr>
      <w:r w:rsidRPr="006060C2">
        <w:rPr>
          <w:rFonts w:ascii="Times New Roman" w:hAnsi="Times New Roman" w:cs="Times New Roman"/>
          <w:sz w:val="24"/>
          <w:szCs w:val="24"/>
        </w:rPr>
        <w:t>Based on the fire prevention equipment installed and the safety standards followed, hotels may be classified as somewhat safer than others. The number and kind of fire protection equipment in a hotel vary depending on the size, height, and age of the structure. In general, fire safety goals might include life safety, property and structural protection, business continuity, cultural preservation, and environmental protection. (Azad Aliyev MEng in Fire Safety, 2019)</w:t>
      </w:r>
    </w:p>
    <w:p w14:paraId="1BBDF77E" w14:textId="77777777" w:rsidR="006060C2" w:rsidRPr="006060C2" w:rsidRDefault="006060C2" w:rsidP="006060C2">
      <w:pPr>
        <w:jc w:val="both"/>
        <w:rPr>
          <w:rFonts w:ascii="Times New Roman" w:hAnsi="Times New Roman" w:cs="Times New Roman"/>
          <w:sz w:val="24"/>
          <w:szCs w:val="24"/>
        </w:rPr>
      </w:pPr>
      <w:r w:rsidRPr="006060C2">
        <w:rPr>
          <w:rFonts w:ascii="Times New Roman" w:hAnsi="Times New Roman" w:cs="Times New Roman"/>
          <w:sz w:val="24"/>
          <w:szCs w:val="24"/>
        </w:rPr>
        <w:t>According to the order, a "responsible person" is someone who has authority over the premises or has a degree of control over certain areas or systems. It might be the employer for those sections of the property where the employees go, the managers or the landlord for shared sections of the facilities, the tenant, such as self-employed or volunteer groups if they have any authority or any other individual who has power over a part of the grounds.</w:t>
      </w:r>
    </w:p>
    <w:p w14:paraId="61CC54D1" w14:textId="77777777" w:rsidR="006060C2" w:rsidRPr="006060C2" w:rsidRDefault="006060C2" w:rsidP="006060C2">
      <w:pPr>
        <w:jc w:val="both"/>
        <w:rPr>
          <w:rFonts w:ascii="Times New Roman" w:hAnsi="Times New Roman" w:cs="Times New Roman"/>
          <w:sz w:val="24"/>
          <w:szCs w:val="24"/>
        </w:rPr>
      </w:pPr>
      <w:r w:rsidRPr="006060C2">
        <w:rPr>
          <w:rFonts w:ascii="Times New Roman" w:hAnsi="Times New Roman" w:cs="Times New Roman"/>
          <w:sz w:val="24"/>
          <w:szCs w:val="24"/>
        </w:rPr>
        <w:t>To comply with the legislation, hotels must conduct a fire risk assessment, identifying any potential risks and hazards. It is a detailed examination of the buildings and the individuals who will be using them, including the elderly, very young children, and handicapped persons. It evaluates the possibility of a fire spreading out and what precautions must be taken to avoid it and protect individuals.</w:t>
      </w:r>
    </w:p>
    <w:p w14:paraId="76DED108" w14:textId="77777777" w:rsidR="006060C2" w:rsidRPr="006060C2" w:rsidRDefault="006060C2" w:rsidP="006060C2">
      <w:pPr>
        <w:jc w:val="both"/>
        <w:rPr>
          <w:rFonts w:ascii="Times New Roman" w:hAnsi="Times New Roman" w:cs="Times New Roman"/>
          <w:sz w:val="24"/>
          <w:szCs w:val="24"/>
        </w:rPr>
      </w:pPr>
      <w:r w:rsidRPr="006060C2">
        <w:rPr>
          <w:rFonts w:ascii="Times New Roman" w:hAnsi="Times New Roman" w:cs="Times New Roman"/>
          <w:sz w:val="24"/>
          <w:szCs w:val="24"/>
        </w:rPr>
        <w:t>The local fire and rescue authority will inspect the facilities to ensure that the fire risk assessment and fire preventive measures are adequate. Fire safety officers should assist the responsible person in understanding and following the requirements. Minor fines might range from £1,000 to £5,000. Serious offences can result in indefinite penalties and up to two years in jail. (Service, 2015)</w:t>
      </w:r>
    </w:p>
    <w:p w14:paraId="5D060A74" w14:textId="77777777" w:rsidR="006060C2" w:rsidRPr="006060C2" w:rsidRDefault="006060C2" w:rsidP="006060C2">
      <w:pPr>
        <w:jc w:val="both"/>
        <w:rPr>
          <w:rFonts w:ascii="Times New Roman" w:hAnsi="Times New Roman" w:cs="Times New Roman"/>
          <w:sz w:val="24"/>
          <w:szCs w:val="24"/>
        </w:rPr>
      </w:pPr>
    </w:p>
    <w:p w14:paraId="04A90900" w14:textId="4BCBE95E" w:rsidR="00CB3B81" w:rsidRDefault="006060C2" w:rsidP="006060C2">
      <w:pPr>
        <w:jc w:val="both"/>
        <w:rPr>
          <w:rFonts w:ascii="Times New Roman" w:hAnsi="Times New Roman" w:cs="Times New Roman"/>
          <w:sz w:val="24"/>
          <w:szCs w:val="24"/>
        </w:rPr>
      </w:pPr>
      <w:r w:rsidRPr="006060C2">
        <w:rPr>
          <w:rFonts w:ascii="Times New Roman" w:hAnsi="Times New Roman" w:cs="Times New Roman"/>
          <w:sz w:val="24"/>
          <w:szCs w:val="24"/>
        </w:rPr>
        <w:t>In conclusion, fire safety regulation is a very important aspect of the hotel industry and it must be followed and put into practice by owners. All staff are required to receive fire safety training. The training session provides them with information on all fire safety legislation and compliance needs. The restrictions are really implemented in order to limit the number of fire-related deaths in these enterprises.</w:t>
      </w:r>
    </w:p>
    <w:p w14:paraId="4EB332D6" w14:textId="4BB21355" w:rsidR="00FE4945" w:rsidRDefault="00FE4945" w:rsidP="00CB3B81">
      <w:pPr>
        <w:jc w:val="center"/>
        <w:rPr>
          <w:rFonts w:ascii="Times New Roman" w:hAnsi="Times New Roman" w:cs="Times New Roman"/>
          <w:sz w:val="24"/>
          <w:szCs w:val="24"/>
        </w:rPr>
      </w:pPr>
    </w:p>
    <w:p w14:paraId="099C8AAF" w14:textId="41ADA346" w:rsidR="00FE4945" w:rsidRDefault="00FE4945" w:rsidP="00CB3B81">
      <w:pPr>
        <w:jc w:val="center"/>
        <w:rPr>
          <w:rFonts w:ascii="Times New Roman" w:hAnsi="Times New Roman" w:cs="Times New Roman"/>
          <w:sz w:val="24"/>
          <w:szCs w:val="24"/>
        </w:rPr>
      </w:pPr>
    </w:p>
    <w:p w14:paraId="3D5D84C1" w14:textId="77777777" w:rsidR="00FE4945" w:rsidRPr="00FE4945" w:rsidRDefault="00FE4945" w:rsidP="00CB3B81">
      <w:pPr>
        <w:jc w:val="center"/>
        <w:rPr>
          <w:rFonts w:ascii="Times New Roman" w:hAnsi="Times New Roman" w:cs="Times New Roman"/>
          <w:sz w:val="24"/>
          <w:szCs w:val="24"/>
        </w:rPr>
      </w:pPr>
    </w:p>
    <w:p w14:paraId="3F869A51" w14:textId="112B8A6D" w:rsidR="00CB3B81" w:rsidRPr="00FE4945" w:rsidRDefault="00E9348E" w:rsidP="00905896">
      <w:pPr>
        <w:rPr>
          <w:rFonts w:ascii="Times New Roman" w:hAnsi="Times New Roman" w:cs="Times New Roman"/>
          <w:sz w:val="24"/>
          <w:szCs w:val="24"/>
        </w:rPr>
      </w:pPr>
      <w:bookmarkStart w:id="1" w:name="_Toc125975217"/>
      <w:r w:rsidRPr="00FE4945">
        <w:rPr>
          <w:rFonts w:ascii="Times New Roman" w:hAnsi="Times New Roman" w:cs="Times New Roman"/>
          <w:sz w:val="24"/>
          <w:szCs w:val="24"/>
        </w:rPr>
        <w:lastRenderedPageBreak/>
        <w:t>REFRENCE LIST</w:t>
      </w:r>
      <w:bookmarkEnd w:id="1"/>
      <w:r w:rsidRPr="00FE4945">
        <w:rPr>
          <w:rFonts w:ascii="Times New Roman" w:hAnsi="Times New Roman" w:cs="Times New Roman"/>
          <w:sz w:val="24"/>
          <w:szCs w:val="24"/>
        </w:rPr>
        <w:t xml:space="preserve"> </w:t>
      </w:r>
    </w:p>
    <w:p w14:paraId="15E1721C" w14:textId="77777777" w:rsidR="006060C2" w:rsidRPr="00FE4945" w:rsidRDefault="006060C2" w:rsidP="00FE4945">
      <w:pPr>
        <w:pStyle w:val="NormalWeb"/>
        <w:numPr>
          <w:ilvl w:val="0"/>
          <w:numId w:val="1"/>
        </w:numPr>
      </w:pPr>
      <w:r w:rsidRPr="00FE4945">
        <w:t xml:space="preserve">Azad Aliyev MEng in Fire Safety, N.E.B.O.S.H.I.G.C. (2019) </w:t>
      </w:r>
      <w:r w:rsidRPr="00FE4945">
        <w:rPr>
          <w:i/>
          <w:iCs/>
        </w:rPr>
        <w:t>Fire safety in Hotels</w:t>
      </w:r>
      <w:r w:rsidRPr="00FE4945">
        <w:t xml:space="preserve">, </w:t>
      </w:r>
      <w:r w:rsidRPr="00FE4945">
        <w:rPr>
          <w:i/>
          <w:iCs/>
        </w:rPr>
        <w:t>LinkedIn</w:t>
      </w:r>
      <w:r w:rsidRPr="00FE4945">
        <w:t xml:space="preserve">. Available at: https://www.linkedin.com/pulse/fire-safety-hotels-azad-aliyev/ (Accessed: February </w:t>
      </w:r>
      <w:r>
        <w:t>19</w:t>
      </w:r>
      <w:r w:rsidRPr="00FE4945">
        <w:t xml:space="preserve">, 2023). </w:t>
      </w:r>
    </w:p>
    <w:p w14:paraId="04E36B73" w14:textId="77777777" w:rsidR="006060C2" w:rsidRPr="00FE4945" w:rsidRDefault="006060C2" w:rsidP="00FE4945">
      <w:pPr>
        <w:pStyle w:val="NormalWeb"/>
        <w:numPr>
          <w:ilvl w:val="0"/>
          <w:numId w:val="1"/>
        </w:numPr>
      </w:pPr>
      <w:r w:rsidRPr="00FE4945">
        <w:t xml:space="preserve">Burton-Hughes, L. (2022) </w:t>
      </w:r>
      <w:r w:rsidRPr="00FE4945">
        <w:rPr>
          <w:i/>
          <w:iCs/>
        </w:rPr>
        <w:t>Fire safety for Hotels</w:t>
      </w:r>
      <w:r w:rsidRPr="00FE4945">
        <w:t xml:space="preserve">, </w:t>
      </w:r>
      <w:r w:rsidRPr="00FE4945">
        <w:rPr>
          <w:i/>
          <w:iCs/>
        </w:rPr>
        <w:t>The Hub | High Speed Training</w:t>
      </w:r>
      <w:r w:rsidRPr="00FE4945">
        <w:t xml:space="preserve">. The Hub | High Speed Training. Available at: https://www.highspeedtraining.co.uk/hub/hotel-fire-safety/ (Accessed: February </w:t>
      </w:r>
      <w:r>
        <w:t>19</w:t>
      </w:r>
      <w:r w:rsidRPr="00FE4945">
        <w:t xml:space="preserve">, 2023). </w:t>
      </w:r>
    </w:p>
    <w:p w14:paraId="239DD500" w14:textId="77777777" w:rsidR="006060C2" w:rsidRPr="00FE4945" w:rsidRDefault="006060C2" w:rsidP="00FE4945">
      <w:pPr>
        <w:pStyle w:val="NormalWeb"/>
        <w:numPr>
          <w:ilvl w:val="0"/>
          <w:numId w:val="1"/>
        </w:numPr>
      </w:pPr>
      <w:r w:rsidRPr="00FE4945">
        <w:t xml:space="preserve">Office, H. (2008) </w:t>
      </w:r>
      <w:r w:rsidRPr="00FE4945">
        <w:rPr>
          <w:i/>
          <w:iCs/>
        </w:rPr>
        <w:t>Fire safety: Guidance for the Hospitality Industry</w:t>
      </w:r>
      <w:r w:rsidRPr="00FE4945">
        <w:t xml:space="preserve">, </w:t>
      </w:r>
      <w:r w:rsidRPr="00FE4945">
        <w:rPr>
          <w:i/>
          <w:iCs/>
        </w:rPr>
        <w:t>GOV.UK</w:t>
      </w:r>
      <w:r w:rsidRPr="00FE4945">
        <w:t xml:space="preserve">. GOV.UK. Available at: https://www.gov.uk/government/publications/do-you-have-paying-guests (Accessed: February </w:t>
      </w:r>
      <w:r>
        <w:t>19</w:t>
      </w:r>
      <w:r w:rsidRPr="00FE4945">
        <w:t xml:space="preserve">, 2023). </w:t>
      </w:r>
    </w:p>
    <w:p w14:paraId="790119A5" w14:textId="77777777" w:rsidR="006060C2" w:rsidRPr="00FE4945" w:rsidRDefault="006060C2" w:rsidP="00FE4945">
      <w:pPr>
        <w:pStyle w:val="NormalWeb"/>
        <w:numPr>
          <w:ilvl w:val="0"/>
          <w:numId w:val="1"/>
        </w:numPr>
      </w:pPr>
      <w:r w:rsidRPr="00FE4945">
        <w:t xml:space="preserve">Service, G.D. (2015) </w:t>
      </w:r>
      <w:r w:rsidRPr="00FE4945">
        <w:rPr>
          <w:i/>
          <w:iCs/>
        </w:rPr>
        <w:t>Fire safety in the Workplace</w:t>
      </w:r>
      <w:r w:rsidRPr="00FE4945">
        <w:t xml:space="preserve">, </w:t>
      </w:r>
      <w:r w:rsidRPr="00FE4945">
        <w:rPr>
          <w:i/>
          <w:iCs/>
        </w:rPr>
        <w:t>GOV.UK</w:t>
      </w:r>
      <w:r w:rsidRPr="00FE4945">
        <w:t xml:space="preserve">. GOV.UK. Available at: https://www.gov.uk/workplace-fire-safety-your-responsibilities/enforcement-appeals-and-penalties#:~:text=You%20could%20be%20fined%20or,to%202%20years%20in%20prison. (Accessed: February </w:t>
      </w:r>
      <w:r>
        <w:t>19</w:t>
      </w:r>
      <w:r w:rsidRPr="00FE4945">
        <w:t xml:space="preserve">, 2023). </w:t>
      </w:r>
    </w:p>
    <w:p w14:paraId="4A939853" w14:textId="77777777" w:rsidR="00FE4945" w:rsidRDefault="00FE4945" w:rsidP="00FE4945">
      <w:pPr>
        <w:pStyle w:val="NormalWeb"/>
        <w:ind w:left="720"/>
      </w:pPr>
    </w:p>
    <w:p w14:paraId="4E6A2F7E" w14:textId="77777777" w:rsidR="00FE4945" w:rsidRPr="009D10DD" w:rsidRDefault="00FE4945" w:rsidP="00905896">
      <w:pPr>
        <w:rPr>
          <w:rFonts w:ascii="Arial" w:hAnsi="Arial" w:cs="Arial"/>
          <w:sz w:val="24"/>
          <w:szCs w:val="24"/>
        </w:rPr>
      </w:pPr>
    </w:p>
    <w:p w14:paraId="4E25805E" w14:textId="0FBA7490" w:rsidR="00CB3B81" w:rsidRPr="009D10DD" w:rsidRDefault="00CB3B81" w:rsidP="00CB3B81">
      <w:pPr>
        <w:jc w:val="center"/>
        <w:rPr>
          <w:rFonts w:ascii="Arial" w:hAnsi="Arial" w:cs="Arial"/>
          <w:sz w:val="24"/>
          <w:szCs w:val="24"/>
        </w:rPr>
      </w:pPr>
    </w:p>
    <w:p w14:paraId="7F1666B1" w14:textId="196E7EDA" w:rsidR="00CB3B81" w:rsidRPr="009D10DD" w:rsidRDefault="00CB3B81" w:rsidP="00CB3B81">
      <w:pPr>
        <w:jc w:val="center"/>
        <w:rPr>
          <w:rFonts w:ascii="Arial" w:hAnsi="Arial" w:cs="Arial"/>
          <w:sz w:val="24"/>
          <w:szCs w:val="24"/>
        </w:rPr>
      </w:pPr>
    </w:p>
    <w:p w14:paraId="3F05300F" w14:textId="45119880" w:rsidR="00CB3B81" w:rsidRPr="009D10DD" w:rsidRDefault="00CB3B81" w:rsidP="00CB3B81">
      <w:pPr>
        <w:jc w:val="center"/>
        <w:rPr>
          <w:rFonts w:ascii="Arial" w:hAnsi="Arial" w:cs="Arial"/>
          <w:sz w:val="24"/>
          <w:szCs w:val="24"/>
        </w:rPr>
      </w:pPr>
    </w:p>
    <w:p w14:paraId="4F14334D" w14:textId="5500F1C7" w:rsidR="00CB3B81" w:rsidRPr="009D10DD" w:rsidRDefault="00CB3B81" w:rsidP="00CB3B81">
      <w:pPr>
        <w:jc w:val="center"/>
        <w:rPr>
          <w:rFonts w:ascii="Arial" w:hAnsi="Arial" w:cs="Arial"/>
          <w:sz w:val="24"/>
          <w:szCs w:val="24"/>
        </w:rPr>
      </w:pPr>
    </w:p>
    <w:p w14:paraId="20485336" w14:textId="11ACF205" w:rsidR="00CB3B81" w:rsidRPr="009D10DD" w:rsidRDefault="00CB3B81" w:rsidP="00CB3B81">
      <w:pPr>
        <w:jc w:val="center"/>
        <w:rPr>
          <w:rFonts w:ascii="Arial" w:hAnsi="Arial" w:cs="Arial"/>
          <w:sz w:val="24"/>
          <w:szCs w:val="24"/>
        </w:rPr>
      </w:pPr>
    </w:p>
    <w:p w14:paraId="32CD7485" w14:textId="77777777" w:rsidR="00CB3B81" w:rsidRPr="009D10DD" w:rsidRDefault="00CB3B81" w:rsidP="00CB3B81">
      <w:pPr>
        <w:jc w:val="center"/>
        <w:rPr>
          <w:rFonts w:ascii="Arial" w:hAnsi="Arial" w:cs="Arial"/>
          <w:sz w:val="24"/>
          <w:szCs w:val="24"/>
        </w:rPr>
      </w:pPr>
    </w:p>
    <w:sectPr w:rsidR="00CB3B81" w:rsidRPr="009D10DD" w:rsidSect="009D10D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D197E" w14:textId="77777777" w:rsidR="00F824F8" w:rsidRDefault="00F824F8" w:rsidP="00AB3754">
      <w:pPr>
        <w:spacing w:after="0" w:line="240" w:lineRule="auto"/>
      </w:pPr>
      <w:r>
        <w:separator/>
      </w:r>
    </w:p>
  </w:endnote>
  <w:endnote w:type="continuationSeparator" w:id="0">
    <w:p w14:paraId="1C3D569B" w14:textId="77777777" w:rsidR="00F824F8" w:rsidRDefault="00F824F8" w:rsidP="00AB3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1177448"/>
      <w:docPartObj>
        <w:docPartGallery w:val="Page Numbers (Bottom of Page)"/>
        <w:docPartUnique/>
      </w:docPartObj>
    </w:sdtPr>
    <w:sdtEndPr>
      <w:rPr>
        <w:noProof/>
      </w:rPr>
    </w:sdtEndPr>
    <w:sdtContent>
      <w:p w14:paraId="4B35AD87" w14:textId="20D1FFB9" w:rsidR="00AB3754" w:rsidRDefault="00AB37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6FD20E" w14:textId="77777777" w:rsidR="00AB3754" w:rsidRDefault="00AB37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1287F" w14:textId="77777777" w:rsidR="00F824F8" w:rsidRDefault="00F824F8" w:rsidP="00AB3754">
      <w:pPr>
        <w:spacing w:after="0" w:line="240" w:lineRule="auto"/>
      </w:pPr>
      <w:r>
        <w:separator/>
      </w:r>
    </w:p>
  </w:footnote>
  <w:footnote w:type="continuationSeparator" w:id="0">
    <w:p w14:paraId="55A021ED" w14:textId="77777777" w:rsidR="00F824F8" w:rsidRDefault="00F824F8" w:rsidP="00AB37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9066F"/>
    <w:multiLevelType w:val="hybridMultilevel"/>
    <w:tmpl w:val="E738C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0245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E40"/>
    <w:rsid w:val="001815F0"/>
    <w:rsid w:val="00484447"/>
    <w:rsid w:val="00493DD8"/>
    <w:rsid w:val="00552C29"/>
    <w:rsid w:val="005D1622"/>
    <w:rsid w:val="006060C2"/>
    <w:rsid w:val="007C3C5E"/>
    <w:rsid w:val="00850C3A"/>
    <w:rsid w:val="00905896"/>
    <w:rsid w:val="00914130"/>
    <w:rsid w:val="009B0C8A"/>
    <w:rsid w:val="009D10DD"/>
    <w:rsid w:val="00A17E97"/>
    <w:rsid w:val="00A35B77"/>
    <w:rsid w:val="00AB3754"/>
    <w:rsid w:val="00B04586"/>
    <w:rsid w:val="00B82110"/>
    <w:rsid w:val="00C467C7"/>
    <w:rsid w:val="00CB3B81"/>
    <w:rsid w:val="00CF4E40"/>
    <w:rsid w:val="00E9348E"/>
    <w:rsid w:val="00F13198"/>
    <w:rsid w:val="00F824F8"/>
    <w:rsid w:val="00FE49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22011"/>
  <w15:chartTrackingRefBased/>
  <w15:docId w15:val="{56B83FC7-C38D-4894-A53A-56EEB4E2B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B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B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3B81"/>
    <w:pPr>
      <w:outlineLvl w:val="9"/>
    </w:pPr>
  </w:style>
  <w:style w:type="paragraph" w:styleId="TOC1">
    <w:name w:val="toc 1"/>
    <w:basedOn w:val="Normal"/>
    <w:next w:val="Normal"/>
    <w:autoRedefine/>
    <w:uiPriority w:val="39"/>
    <w:unhideWhenUsed/>
    <w:rsid w:val="00CB3B81"/>
    <w:pPr>
      <w:spacing w:after="100"/>
    </w:pPr>
  </w:style>
  <w:style w:type="character" w:styleId="Hyperlink">
    <w:name w:val="Hyperlink"/>
    <w:basedOn w:val="DefaultParagraphFont"/>
    <w:uiPriority w:val="99"/>
    <w:unhideWhenUsed/>
    <w:rsid w:val="00CB3B81"/>
    <w:rPr>
      <w:color w:val="0563C1" w:themeColor="hyperlink"/>
      <w:u w:val="single"/>
    </w:rPr>
  </w:style>
  <w:style w:type="character" w:styleId="UnresolvedMention">
    <w:name w:val="Unresolved Mention"/>
    <w:basedOn w:val="DefaultParagraphFont"/>
    <w:uiPriority w:val="99"/>
    <w:semiHidden/>
    <w:unhideWhenUsed/>
    <w:rsid w:val="00A35B77"/>
    <w:rPr>
      <w:color w:val="605E5C"/>
      <w:shd w:val="clear" w:color="auto" w:fill="E1DFDD"/>
    </w:rPr>
  </w:style>
  <w:style w:type="paragraph" w:styleId="Header">
    <w:name w:val="header"/>
    <w:basedOn w:val="Normal"/>
    <w:link w:val="HeaderChar"/>
    <w:uiPriority w:val="99"/>
    <w:unhideWhenUsed/>
    <w:rsid w:val="00AB37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754"/>
  </w:style>
  <w:style w:type="paragraph" w:styleId="Footer">
    <w:name w:val="footer"/>
    <w:basedOn w:val="Normal"/>
    <w:link w:val="FooterChar"/>
    <w:uiPriority w:val="99"/>
    <w:unhideWhenUsed/>
    <w:rsid w:val="00AB37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754"/>
  </w:style>
  <w:style w:type="paragraph" w:styleId="NormalWeb">
    <w:name w:val="Normal (Web)"/>
    <w:basedOn w:val="Normal"/>
    <w:uiPriority w:val="99"/>
    <w:semiHidden/>
    <w:unhideWhenUsed/>
    <w:rsid w:val="00FE494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714845">
      <w:bodyDiv w:val="1"/>
      <w:marLeft w:val="0"/>
      <w:marRight w:val="0"/>
      <w:marTop w:val="0"/>
      <w:marBottom w:val="0"/>
      <w:divBdr>
        <w:top w:val="none" w:sz="0" w:space="0" w:color="auto"/>
        <w:left w:val="none" w:sz="0" w:space="0" w:color="auto"/>
        <w:bottom w:val="none" w:sz="0" w:space="0" w:color="auto"/>
        <w:right w:val="none" w:sz="0" w:space="0" w:color="auto"/>
      </w:divBdr>
    </w:div>
    <w:div w:id="1055546714">
      <w:bodyDiv w:val="1"/>
      <w:marLeft w:val="0"/>
      <w:marRight w:val="0"/>
      <w:marTop w:val="0"/>
      <w:marBottom w:val="0"/>
      <w:divBdr>
        <w:top w:val="none" w:sz="0" w:space="0" w:color="auto"/>
        <w:left w:val="none" w:sz="0" w:space="0" w:color="auto"/>
        <w:bottom w:val="none" w:sz="0" w:space="0" w:color="auto"/>
        <w:right w:val="none" w:sz="0" w:space="0" w:color="auto"/>
      </w:divBdr>
    </w:div>
    <w:div w:id="1177772435">
      <w:bodyDiv w:val="1"/>
      <w:marLeft w:val="0"/>
      <w:marRight w:val="0"/>
      <w:marTop w:val="0"/>
      <w:marBottom w:val="0"/>
      <w:divBdr>
        <w:top w:val="none" w:sz="0" w:space="0" w:color="auto"/>
        <w:left w:val="none" w:sz="0" w:space="0" w:color="auto"/>
        <w:bottom w:val="none" w:sz="0" w:space="0" w:color="auto"/>
        <w:right w:val="none" w:sz="0" w:space="0" w:color="auto"/>
      </w:divBdr>
    </w:div>
    <w:div w:id="192140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3</Pages>
  <Words>589</Words>
  <Characters>3362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Andrei</dc:creator>
  <cp:keywords/>
  <dc:description/>
  <cp:lastModifiedBy>Daniela Popa</cp:lastModifiedBy>
  <cp:revision>13</cp:revision>
  <dcterms:created xsi:type="dcterms:W3CDTF">2023-01-29T15:23:00Z</dcterms:created>
  <dcterms:modified xsi:type="dcterms:W3CDTF">2023-02-21T16:43:00Z</dcterms:modified>
</cp:coreProperties>
</file>