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17B23" w14:textId="2FF21978" w:rsidR="000C632C" w:rsidRPr="00511EA5" w:rsidRDefault="000C632C">
      <w:pPr>
        <w:rPr>
          <w:rFonts w:ascii="Times New Roman" w:hAnsi="Times New Roman" w:cs="Times New Roman"/>
          <w:b/>
          <w:bCs/>
          <w:sz w:val="24"/>
          <w:szCs w:val="24"/>
        </w:rPr>
      </w:pPr>
      <w:r w:rsidRPr="00511EA5">
        <w:rPr>
          <w:rFonts w:ascii="Times New Roman" w:hAnsi="Times New Roman" w:cs="Times New Roman"/>
          <w:b/>
          <w:bCs/>
          <w:sz w:val="24"/>
          <w:szCs w:val="24"/>
        </w:rPr>
        <w:t>Caroline Hawkins</w:t>
      </w:r>
    </w:p>
    <w:p w14:paraId="0FD8A8C0" w14:textId="71DFD32E" w:rsidR="000C632C" w:rsidRPr="00511EA5" w:rsidRDefault="000C632C">
      <w:pPr>
        <w:rPr>
          <w:rFonts w:ascii="Times New Roman" w:hAnsi="Times New Roman" w:cs="Times New Roman"/>
          <w:b/>
          <w:bCs/>
          <w:sz w:val="24"/>
          <w:szCs w:val="24"/>
        </w:rPr>
      </w:pPr>
      <w:r w:rsidRPr="00511EA5">
        <w:rPr>
          <w:rFonts w:ascii="Times New Roman" w:hAnsi="Times New Roman" w:cs="Times New Roman"/>
          <w:b/>
          <w:bCs/>
          <w:sz w:val="24"/>
          <w:szCs w:val="24"/>
        </w:rPr>
        <w:t>Student Number:  22354</w:t>
      </w:r>
      <w:r w:rsidR="001B476E" w:rsidRPr="00511EA5">
        <w:rPr>
          <w:rFonts w:ascii="Times New Roman" w:hAnsi="Times New Roman" w:cs="Times New Roman"/>
          <w:b/>
          <w:bCs/>
          <w:sz w:val="24"/>
          <w:szCs w:val="24"/>
        </w:rPr>
        <w:t>45</w:t>
      </w:r>
    </w:p>
    <w:p w14:paraId="1436699F" w14:textId="77777777" w:rsidR="000C632C" w:rsidRDefault="000C632C">
      <w:pPr>
        <w:rPr>
          <w:rFonts w:ascii="Times New Roman" w:hAnsi="Times New Roman" w:cs="Times New Roman"/>
          <w:b/>
          <w:bCs/>
          <w:sz w:val="24"/>
          <w:szCs w:val="24"/>
          <w:u w:val="single"/>
        </w:rPr>
      </w:pPr>
    </w:p>
    <w:p w14:paraId="3B93A1CB" w14:textId="1EA0176D" w:rsidR="000B310B" w:rsidRPr="0030629A" w:rsidRDefault="00463958" w:rsidP="000B310B">
      <w:pPr>
        <w:rPr>
          <w:rFonts w:ascii="Times New Roman" w:hAnsi="Times New Roman" w:cs="Times New Roman"/>
          <w:color w:val="00B050"/>
          <w:sz w:val="24"/>
          <w:szCs w:val="24"/>
        </w:rPr>
      </w:pPr>
      <w:r w:rsidRPr="001B7C58">
        <w:rPr>
          <w:rFonts w:ascii="Times New Roman" w:hAnsi="Times New Roman" w:cs="Times New Roman"/>
          <w:sz w:val="24"/>
          <w:szCs w:val="24"/>
        </w:rPr>
        <w:t>The following</w:t>
      </w:r>
      <w:r w:rsidR="00CD7675" w:rsidRPr="001B7C58">
        <w:rPr>
          <w:rFonts w:ascii="Times New Roman" w:hAnsi="Times New Roman" w:cs="Times New Roman"/>
          <w:sz w:val="24"/>
          <w:szCs w:val="24"/>
        </w:rPr>
        <w:t xml:space="preserve"> will discuss</w:t>
      </w:r>
      <w:r w:rsidR="008C29B2" w:rsidRPr="001B7C58">
        <w:rPr>
          <w:rFonts w:ascii="Times New Roman" w:hAnsi="Times New Roman" w:cs="Times New Roman"/>
          <w:sz w:val="24"/>
          <w:szCs w:val="24"/>
        </w:rPr>
        <w:t xml:space="preserve"> Athanasius’ work: </w:t>
      </w:r>
      <w:r w:rsidR="008C29B2" w:rsidRPr="001B7C58">
        <w:rPr>
          <w:rFonts w:ascii="Times New Roman" w:hAnsi="Times New Roman" w:cs="Times New Roman"/>
          <w:i/>
          <w:iCs/>
          <w:sz w:val="24"/>
          <w:szCs w:val="24"/>
        </w:rPr>
        <w:t>De In</w:t>
      </w:r>
      <w:r w:rsidR="00FC658D" w:rsidRPr="001B7C58">
        <w:rPr>
          <w:rFonts w:ascii="Times New Roman" w:hAnsi="Times New Roman" w:cs="Times New Roman"/>
          <w:i/>
          <w:iCs/>
          <w:sz w:val="24"/>
          <w:szCs w:val="24"/>
        </w:rPr>
        <w:t xml:space="preserve">carnatione Verbi </w:t>
      </w:r>
      <w:r w:rsidR="000F38A1" w:rsidRPr="001B7C58">
        <w:rPr>
          <w:rFonts w:ascii="Times New Roman" w:hAnsi="Times New Roman" w:cs="Times New Roman"/>
          <w:i/>
          <w:iCs/>
          <w:sz w:val="24"/>
          <w:szCs w:val="24"/>
        </w:rPr>
        <w:t>De</w:t>
      </w:r>
      <w:r w:rsidR="00BA24DD" w:rsidRPr="001B7C58">
        <w:rPr>
          <w:rFonts w:ascii="Times New Roman" w:hAnsi="Times New Roman" w:cs="Times New Roman"/>
          <w:i/>
          <w:iCs/>
          <w:sz w:val="24"/>
          <w:szCs w:val="24"/>
        </w:rPr>
        <w:t>i (The Incarnation)</w:t>
      </w:r>
      <w:r w:rsidR="007864B7" w:rsidRPr="001B7C58">
        <w:rPr>
          <w:rFonts w:ascii="Times New Roman" w:hAnsi="Times New Roman" w:cs="Times New Roman"/>
          <w:i/>
          <w:iCs/>
          <w:sz w:val="24"/>
          <w:szCs w:val="24"/>
        </w:rPr>
        <w:t>,</w:t>
      </w:r>
      <w:r w:rsidR="007864B7">
        <w:rPr>
          <w:rFonts w:ascii="Times New Roman" w:hAnsi="Times New Roman" w:cs="Times New Roman"/>
          <w:i/>
          <w:iCs/>
          <w:sz w:val="24"/>
          <w:szCs w:val="24"/>
        </w:rPr>
        <w:t xml:space="preserve"> </w:t>
      </w:r>
      <w:r w:rsidR="005D3397">
        <w:rPr>
          <w:rFonts w:ascii="Times New Roman" w:hAnsi="Times New Roman" w:cs="Times New Roman"/>
          <w:sz w:val="24"/>
          <w:szCs w:val="24"/>
        </w:rPr>
        <w:t>c</w:t>
      </w:r>
      <w:r w:rsidR="007864B7" w:rsidRPr="005D3397">
        <w:rPr>
          <w:rFonts w:ascii="Times New Roman" w:hAnsi="Times New Roman" w:cs="Times New Roman"/>
          <w:sz w:val="24"/>
          <w:szCs w:val="24"/>
        </w:rPr>
        <w:t xml:space="preserve">irca </w:t>
      </w:r>
      <w:r w:rsidR="005D3397" w:rsidRPr="005D3397">
        <w:rPr>
          <w:rFonts w:ascii="Times New Roman" w:hAnsi="Times New Roman" w:cs="Times New Roman"/>
          <w:sz w:val="24"/>
          <w:szCs w:val="24"/>
        </w:rPr>
        <w:t>318</w:t>
      </w:r>
      <w:r w:rsidR="003A3A7F">
        <w:rPr>
          <w:rFonts w:ascii="Times New Roman" w:hAnsi="Times New Roman" w:cs="Times New Roman"/>
          <w:sz w:val="24"/>
          <w:szCs w:val="24"/>
        </w:rPr>
        <w:t xml:space="preserve"> CE</w:t>
      </w:r>
      <w:r w:rsidR="00037DA8" w:rsidRPr="003B4FB0">
        <w:rPr>
          <w:rStyle w:val="FootnoteReference"/>
          <w:rFonts w:ascii="Times New Roman" w:hAnsi="Times New Roman" w:cs="Times New Roman"/>
          <w:i/>
          <w:iCs/>
          <w:sz w:val="24"/>
          <w:szCs w:val="24"/>
        </w:rPr>
        <w:footnoteReference w:id="1"/>
      </w:r>
      <w:r w:rsidR="00511E0C" w:rsidRPr="003B4FB0">
        <w:rPr>
          <w:rFonts w:ascii="Times New Roman" w:hAnsi="Times New Roman" w:cs="Times New Roman"/>
          <w:i/>
          <w:iCs/>
          <w:sz w:val="24"/>
          <w:szCs w:val="24"/>
        </w:rPr>
        <w:t xml:space="preserve"> </w:t>
      </w:r>
      <w:r w:rsidR="000F38A1" w:rsidRPr="003B4FB0">
        <w:rPr>
          <w:rFonts w:ascii="Times New Roman" w:hAnsi="Times New Roman" w:cs="Times New Roman"/>
          <w:sz w:val="24"/>
          <w:szCs w:val="24"/>
        </w:rPr>
        <w:t>considering</w:t>
      </w:r>
      <w:r w:rsidR="006B1396" w:rsidRPr="003B4FB0">
        <w:rPr>
          <w:rFonts w:ascii="Times New Roman" w:hAnsi="Times New Roman" w:cs="Times New Roman"/>
          <w:sz w:val="24"/>
          <w:szCs w:val="24"/>
        </w:rPr>
        <w:t xml:space="preserve"> the </w:t>
      </w:r>
      <w:r w:rsidR="00DF7925" w:rsidRPr="003B4FB0">
        <w:rPr>
          <w:rFonts w:ascii="Times New Roman" w:hAnsi="Times New Roman" w:cs="Times New Roman"/>
          <w:sz w:val="24"/>
          <w:szCs w:val="24"/>
        </w:rPr>
        <w:t>primary characteristics of Athan</w:t>
      </w:r>
      <w:r w:rsidR="00761CED" w:rsidRPr="003B4FB0">
        <w:rPr>
          <w:rFonts w:ascii="Times New Roman" w:hAnsi="Times New Roman" w:cs="Times New Roman"/>
          <w:sz w:val="24"/>
          <w:szCs w:val="24"/>
        </w:rPr>
        <w:t>asius’ Christology, and discussing the extent to which</w:t>
      </w:r>
      <w:r w:rsidR="008844C1" w:rsidRPr="003B4FB0">
        <w:rPr>
          <w:rFonts w:ascii="Times New Roman" w:hAnsi="Times New Roman" w:cs="Times New Roman"/>
          <w:sz w:val="24"/>
          <w:szCs w:val="24"/>
        </w:rPr>
        <w:t xml:space="preserve"> </w:t>
      </w:r>
      <w:r w:rsidR="00624305">
        <w:rPr>
          <w:rFonts w:ascii="Times New Roman" w:hAnsi="Times New Roman" w:cs="Times New Roman"/>
          <w:sz w:val="24"/>
          <w:szCs w:val="24"/>
        </w:rPr>
        <w:t>his Christology</w:t>
      </w:r>
      <w:r w:rsidR="008844C1" w:rsidRPr="003B4FB0">
        <w:rPr>
          <w:rFonts w:ascii="Times New Roman" w:hAnsi="Times New Roman" w:cs="Times New Roman"/>
          <w:sz w:val="24"/>
          <w:szCs w:val="24"/>
        </w:rPr>
        <w:t xml:space="preserve"> is dependent on faith in the Triune God</w:t>
      </w:r>
      <w:r w:rsidR="004424D8" w:rsidRPr="003B4FB0">
        <w:rPr>
          <w:rFonts w:ascii="Times New Roman" w:hAnsi="Times New Roman" w:cs="Times New Roman"/>
          <w:sz w:val="24"/>
          <w:szCs w:val="24"/>
        </w:rPr>
        <w:t xml:space="preserve">. </w:t>
      </w:r>
      <w:r w:rsidRPr="003B4FB0">
        <w:rPr>
          <w:rFonts w:ascii="Times New Roman" w:hAnsi="Times New Roman" w:cs="Times New Roman"/>
          <w:sz w:val="24"/>
          <w:szCs w:val="24"/>
        </w:rPr>
        <w:t xml:space="preserve"> </w:t>
      </w:r>
    </w:p>
    <w:p w14:paraId="7A34CCD1" w14:textId="08DA2CA3" w:rsidR="00782D94" w:rsidRDefault="006D0B44" w:rsidP="002112B5">
      <w:pPr>
        <w:rPr>
          <w:rFonts w:ascii="Times New Roman" w:hAnsi="Times New Roman" w:cs="Times New Roman"/>
          <w:sz w:val="24"/>
          <w:szCs w:val="24"/>
        </w:rPr>
      </w:pPr>
      <w:r>
        <w:rPr>
          <w:rFonts w:ascii="Times New Roman" w:hAnsi="Times New Roman" w:cs="Times New Roman"/>
          <w:sz w:val="24"/>
          <w:szCs w:val="24"/>
        </w:rPr>
        <w:t>Athanasius states his Christology</w:t>
      </w:r>
      <w:r w:rsidR="00C70D2C">
        <w:rPr>
          <w:rFonts w:ascii="Times New Roman" w:hAnsi="Times New Roman" w:cs="Times New Roman"/>
          <w:sz w:val="24"/>
          <w:szCs w:val="24"/>
        </w:rPr>
        <w:t xml:space="preserve"> as Jesus being divine, </w:t>
      </w:r>
      <w:r w:rsidR="00E202FB">
        <w:rPr>
          <w:rFonts w:ascii="Times New Roman" w:hAnsi="Times New Roman" w:cs="Times New Roman"/>
          <w:sz w:val="24"/>
          <w:szCs w:val="24"/>
        </w:rPr>
        <w:t xml:space="preserve">that “all things </w:t>
      </w:r>
      <w:r w:rsidR="002323AF">
        <w:rPr>
          <w:rFonts w:ascii="Times New Roman" w:hAnsi="Times New Roman" w:cs="Times New Roman"/>
          <w:sz w:val="24"/>
          <w:szCs w:val="24"/>
        </w:rPr>
        <w:t>……</w:t>
      </w:r>
      <w:r w:rsidR="00E202FB">
        <w:rPr>
          <w:rFonts w:ascii="Times New Roman" w:hAnsi="Times New Roman" w:cs="Times New Roman"/>
          <w:sz w:val="24"/>
          <w:szCs w:val="24"/>
        </w:rPr>
        <w:t xml:space="preserve"> owe their being to His will and power, and that it is through Him that the Father gives order to creation, by Him that all things are moved, and through Him </w:t>
      </w:r>
      <w:r w:rsidR="0051554A">
        <w:rPr>
          <w:rFonts w:ascii="Times New Roman" w:hAnsi="Times New Roman" w:cs="Times New Roman"/>
          <w:sz w:val="24"/>
          <w:szCs w:val="24"/>
        </w:rPr>
        <w:t>that they receive their being</w:t>
      </w:r>
      <w:r w:rsidR="00AF02A1">
        <w:rPr>
          <w:rFonts w:ascii="Times New Roman" w:hAnsi="Times New Roman" w:cs="Times New Roman"/>
          <w:sz w:val="24"/>
          <w:szCs w:val="24"/>
        </w:rPr>
        <w:t>.</w:t>
      </w:r>
      <w:r w:rsidR="0051554A">
        <w:rPr>
          <w:rFonts w:ascii="Times New Roman" w:hAnsi="Times New Roman" w:cs="Times New Roman"/>
          <w:sz w:val="24"/>
          <w:szCs w:val="24"/>
        </w:rPr>
        <w:t>”</w:t>
      </w:r>
      <w:r w:rsidR="00AF02A1">
        <w:rPr>
          <w:rStyle w:val="FootnoteReference"/>
          <w:rFonts w:ascii="Times New Roman" w:hAnsi="Times New Roman" w:cs="Times New Roman"/>
          <w:sz w:val="24"/>
          <w:szCs w:val="24"/>
        </w:rPr>
        <w:footnoteReference w:id="2"/>
      </w:r>
      <w:r w:rsidR="00EA7217">
        <w:rPr>
          <w:rFonts w:ascii="Times New Roman" w:hAnsi="Times New Roman" w:cs="Times New Roman"/>
          <w:sz w:val="24"/>
          <w:szCs w:val="24"/>
        </w:rPr>
        <w:t xml:space="preserve"> </w:t>
      </w:r>
      <w:r w:rsidR="000F0D81">
        <w:rPr>
          <w:rFonts w:ascii="Times New Roman" w:hAnsi="Times New Roman" w:cs="Times New Roman"/>
          <w:sz w:val="24"/>
          <w:szCs w:val="24"/>
        </w:rPr>
        <w:t xml:space="preserve">Therefore, </w:t>
      </w:r>
      <w:r w:rsidR="00B96803" w:rsidRPr="003B4FB0">
        <w:rPr>
          <w:rFonts w:ascii="Times New Roman" w:hAnsi="Times New Roman" w:cs="Times New Roman"/>
          <w:sz w:val="24"/>
          <w:szCs w:val="24"/>
        </w:rPr>
        <w:t>Athanasius</w:t>
      </w:r>
      <w:r w:rsidR="00F21DA1" w:rsidRPr="003B4FB0">
        <w:rPr>
          <w:rFonts w:ascii="Times New Roman" w:hAnsi="Times New Roman" w:cs="Times New Roman"/>
          <w:sz w:val="24"/>
          <w:szCs w:val="24"/>
        </w:rPr>
        <w:t xml:space="preserve">’ intention in </w:t>
      </w:r>
      <w:r w:rsidR="00DA5924" w:rsidRPr="003B4FB0">
        <w:rPr>
          <w:rFonts w:ascii="Times New Roman" w:hAnsi="Times New Roman" w:cs="Times New Roman"/>
          <w:sz w:val="24"/>
          <w:szCs w:val="24"/>
        </w:rPr>
        <w:t xml:space="preserve">publishing this </w:t>
      </w:r>
      <w:r w:rsidR="00316A20">
        <w:rPr>
          <w:rFonts w:ascii="Times New Roman" w:hAnsi="Times New Roman" w:cs="Times New Roman"/>
          <w:sz w:val="24"/>
          <w:szCs w:val="24"/>
        </w:rPr>
        <w:t>work</w:t>
      </w:r>
      <w:r w:rsidR="00DA5924" w:rsidRPr="003B4FB0">
        <w:rPr>
          <w:rFonts w:ascii="Times New Roman" w:hAnsi="Times New Roman" w:cs="Times New Roman"/>
          <w:sz w:val="24"/>
          <w:szCs w:val="24"/>
        </w:rPr>
        <w:t xml:space="preserve"> was to provide an </w:t>
      </w:r>
      <w:r w:rsidR="00A227C2" w:rsidRPr="003B4FB0">
        <w:rPr>
          <w:rFonts w:ascii="Times New Roman" w:hAnsi="Times New Roman" w:cs="Times New Roman"/>
          <w:sz w:val="24"/>
          <w:szCs w:val="24"/>
        </w:rPr>
        <w:t xml:space="preserve">argument </w:t>
      </w:r>
      <w:r w:rsidR="00DE2269" w:rsidRPr="003B4FB0">
        <w:rPr>
          <w:rFonts w:ascii="Times New Roman" w:hAnsi="Times New Roman" w:cs="Times New Roman"/>
          <w:sz w:val="24"/>
          <w:szCs w:val="24"/>
        </w:rPr>
        <w:t>for Jesus being incarnated</w:t>
      </w:r>
      <w:r w:rsidR="00FA70AC" w:rsidRPr="003B4FB0">
        <w:rPr>
          <w:rFonts w:ascii="Times New Roman" w:hAnsi="Times New Roman" w:cs="Times New Roman"/>
          <w:sz w:val="24"/>
          <w:szCs w:val="24"/>
        </w:rPr>
        <w:t xml:space="preserve"> as </w:t>
      </w:r>
      <w:r w:rsidR="00763D94" w:rsidRPr="003B4FB0">
        <w:rPr>
          <w:rFonts w:ascii="Times New Roman" w:hAnsi="Times New Roman" w:cs="Times New Roman"/>
          <w:sz w:val="24"/>
          <w:szCs w:val="24"/>
        </w:rPr>
        <w:t xml:space="preserve">part of the Triune God, as </w:t>
      </w:r>
      <w:r w:rsidR="005A4BC7" w:rsidRPr="003B4FB0">
        <w:rPr>
          <w:rFonts w:ascii="Times New Roman" w:hAnsi="Times New Roman" w:cs="Times New Roman"/>
          <w:sz w:val="24"/>
          <w:szCs w:val="24"/>
        </w:rPr>
        <w:t xml:space="preserve">completely </w:t>
      </w:r>
      <w:r w:rsidR="00763D94" w:rsidRPr="003B4FB0">
        <w:rPr>
          <w:rFonts w:ascii="Times New Roman" w:hAnsi="Times New Roman" w:cs="Times New Roman"/>
          <w:sz w:val="24"/>
          <w:szCs w:val="24"/>
        </w:rPr>
        <w:t xml:space="preserve">as God the Father, </w:t>
      </w:r>
      <w:r w:rsidR="00FA70AC" w:rsidRPr="003B4FB0">
        <w:rPr>
          <w:rFonts w:ascii="Times New Roman" w:hAnsi="Times New Roman" w:cs="Times New Roman"/>
          <w:sz w:val="24"/>
          <w:szCs w:val="24"/>
        </w:rPr>
        <w:t>but in human flesh</w:t>
      </w:r>
      <w:r w:rsidR="00891B09">
        <w:rPr>
          <w:rFonts w:ascii="Times New Roman" w:hAnsi="Times New Roman" w:cs="Times New Roman"/>
          <w:sz w:val="24"/>
          <w:szCs w:val="24"/>
        </w:rPr>
        <w:t xml:space="preserve">, and to </w:t>
      </w:r>
      <w:r w:rsidR="001F01D1" w:rsidRPr="001F01D1">
        <w:rPr>
          <w:rFonts w:ascii="Times New Roman" w:hAnsi="Times New Roman" w:cs="Times New Roman"/>
          <w:sz w:val="24"/>
          <w:szCs w:val="24"/>
        </w:rPr>
        <w:t>disprove</w:t>
      </w:r>
      <w:r w:rsidR="00377B1D" w:rsidRPr="001F01D1">
        <w:rPr>
          <w:rFonts w:ascii="Times New Roman" w:hAnsi="Times New Roman" w:cs="Times New Roman"/>
          <w:sz w:val="24"/>
          <w:szCs w:val="24"/>
        </w:rPr>
        <w:t xml:space="preserve"> the theories put forward by both the Arian and the Gnostic movements of the time</w:t>
      </w:r>
      <w:r w:rsidR="00891B09">
        <w:rPr>
          <w:rFonts w:ascii="Times New Roman" w:hAnsi="Times New Roman" w:cs="Times New Roman"/>
          <w:sz w:val="24"/>
          <w:szCs w:val="24"/>
        </w:rPr>
        <w:t xml:space="preserve">.  The </w:t>
      </w:r>
      <w:r w:rsidR="00377B1D" w:rsidRPr="001F01D1">
        <w:rPr>
          <w:rFonts w:ascii="Times New Roman" w:hAnsi="Times New Roman" w:cs="Times New Roman"/>
          <w:sz w:val="24"/>
          <w:szCs w:val="24"/>
        </w:rPr>
        <w:t xml:space="preserve">Gnostics believed that </w:t>
      </w:r>
      <w:r w:rsidR="00891B09">
        <w:rPr>
          <w:rFonts w:ascii="Times New Roman" w:hAnsi="Times New Roman" w:cs="Times New Roman"/>
          <w:sz w:val="24"/>
          <w:szCs w:val="24"/>
        </w:rPr>
        <w:t>Jesus</w:t>
      </w:r>
      <w:r w:rsidR="00377B1D" w:rsidRPr="001F01D1">
        <w:rPr>
          <w:rFonts w:ascii="Times New Roman" w:hAnsi="Times New Roman" w:cs="Times New Roman"/>
          <w:sz w:val="24"/>
          <w:szCs w:val="24"/>
        </w:rPr>
        <w:t xml:space="preserve">, was </w:t>
      </w:r>
      <w:r w:rsidR="00377B1D" w:rsidRPr="001F01D1">
        <w:rPr>
          <w:rFonts w:ascii="Times New Roman" w:hAnsi="Times New Roman" w:cs="Times New Roman"/>
          <w:sz w:val="24"/>
          <w:szCs w:val="24"/>
        </w:rPr>
        <w:t xml:space="preserve">incarnated as </w:t>
      </w:r>
      <w:r w:rsidR="00377B1D" w:rsidRPr="001F01D1">
        <w:rPr>
          <w:rFonts w:ascii="Times New Roman" w:hAnsi="Times New Roman" w:cs="Times New Roman"/>
          <w:sz w:val="24"/>
          <w:szCs w:val="24"/>
        </w:rPr>
        <w:t xml:space="preserve">completely divine, </w:t>
      </w:r>
      <w:r w:rsidR="00736668">
        <w:rPr>
          <w:rFonts w:ascii="Times New Roman" w:hAnsi="Times New Roman" w:cs="Times New Roman"/>
          <w:sz w:val="24"/>
          <w:szCs w:val="24"/>
        </w:rPr>
        <w:t>while</w:t>
      </w:r>
      <w:r w:rsidR="00377B1D" w:rsidRPr="001F01D1">
        <w:rPr>
          <w:rFonts w:ascii="Times New Roman" w:hAnsi="Times New Roman" w:cs="Times New Roman"/>
          <w:sz w:val="24"/>
          <w:szCs w:val="24"/>
        </w:rPr>
        <w:t xml:space="preserve"> the Arian movement believed that Christ was incarnated as flesh and therefore not entirely divine. Markos</w:t>
      </w:r>
      <w:r w:rsidR="00377B1D" w:rsidRPr="001F01D1">
        <w:rPr>
          <w:rStyle w:val="FootnoteReference"/>
          <w:rFonts w:ascii="Times New Roman" w:hAnsi="Times New Roman" w:cs="Times New Roman"/>
          <w:sz w:val="24"/>
          <w:szCs w:val="24"/>
        </w:rPr>
        <w:footnoteReference w:id="3"/>
      </w:r>
      <w:r w:rsidR="00377B1D" w:rsidRPr="001F01D1">
        <w:rPr>
          <w:rFonts w:ascii="Times New Roman" w:hAnsi="Times New Roman" w:cs="Times New Roman"/>
          <w:sz w:val="24"/>
          <w:szCs w:val="24"/>
        </w:rPr>
        <w:t xml:space="preserve"> notes that Athanasius tackles his objective in the opening paragraph;  “that mystery the Jews traduce, the Greeks deride, but we adore; …………The things which they, as men, rule out as impossible, He plainly shows to be possible: that which they deride as unfitting, His goodness makes most fit; and things which these wiseacres laugh at as “human” He by His inherent might declares divine.”</w:t>
      </w:r>
      <w:r w:rsidR="00377B1D" w:rsidRPr="001F01D1">
        <w:rPr>
          <w:rStyle w:val="FootnoteReference"/>
          <w:rFonts w:ascii="Times New Roman" w:hAnsi="Times New Roman" w:cs="Times New Roman"/>
          <w:sz w:val="24"/>
          <w:szCs w:val="24"/>
        </w:rPr>
        <w:footnoteReference w:id="4"/>
      </w:r>
      <w:r w:rsidR="00377B1D" w:rsidRPr="001F01D1">
        <w:rPr>
          <w:rFonts w:ascii="Times New Roman" w:hAnsi="Times New Roman" w:cs="Times New Roman"/>
          <w:sz w:val="24"/>
          <w:szCs w:val="24"/>
        </w:rPr>
        <w:t xml:space="preserve"> </w:t>
      </w:r>
      <w:r w:rsidR="00377B1D">
        <w:rPr>
          <w:rFonts w:ascii="Times New Roman" w:hAnsi="Times New Roman" w:cs="Times New Roman"/>
          <w:sz w:val="24"/>
          <w:szCs w:val="24"/>
        </w:rPr>
        <w:t>Therefore,</w:t>
      </w:r>
      <w:r w:rsidR="008477BB">
        <w:rPr>
          <w:rFonts w:ascii="Times New Roman" w:hAnsi="Times New Roman" w:cs="Times New Roman"/>
          <w:sz w:val="24"/>
          <w:szCs w:val="24"/>
        </w:rPr>
        <w:t xml:space="preserve"> </w:t>
      </w:r>
      <w:r w:rsidR="00782D94">
        <w:rPr>
          <w:rFonts w:ascii="Times New Roman" w:hAnsi="Times New Roman" w:cs="Times New Roman"/>
          <w:sz w:val="24"/>
          <w:szCs w:val="24"/>
        </w:rPr>
        <w:t xml:space="preserve">Athanasius </w:t>
      </w:r>
      <w:r w:rsidR="008477BB">
        <w:rPr>
          <w:rFonts w:ascii="Times New Roman" w:hAnsi="Times New Roman" w:cs="Times New Roman"/>
          <w:sz w:val="24"/>
          <w:szCs w:val="24"/>
        </w:rPr>
        <w:t>provides a</w:t>
      </w:r>
      <w:r w:rsidR="00F35446">
        <w:rPr>
          <w:rFonts w:ascii="Times New Roman" w:hAnsi="Times New Roman" w:cs="Times New Roman"/>
          <w:sz w:val="24"/>
          <w:szCs w:val="24"/>
        </w:rPr>
        <w:t xml:space="preserve">n insight into the </w:t>
      </w:r>
      <w:r w:rsidR="00852FC9">
        <w:rPr>
          <w:rFonts w:ascii="Times New Roman" w:hAnsi="Times New Roman" w:cs="Times New Roman"/>
          <w:sz w:val="24"/>
          <w:szCs w:val="24"/>
        </w:rPr>
        <w:t xml:space="preserve">key theological disagreement of the time, </w:t>
      </w:r>
      <w:r w:rsidR="00E45400">
        <w:rPr>
          <w:rFonts w:ascii="Times New Roman" w:hAnsi="Times New Roman" w:cs="Times New Roman"/>
          <w:sz w:val="24"/>
          <w:szCs w:val="24"/>
        </w:rPr>
        <w:t>with</w:t>
      </w:r>
      <w:r w:rsidR="00852FC9">
        <w:rPr>
          <w:rFonts w:ascii="Times New Roman" w:hAnsi="Times New Roman" w:cs="Times New Roman"/>
          <w:sz w:val="24"/>
          <w:szCs w:val="24"/>
        </w:rPr>
        <w:t xml:space="preserve"> a </w:t>
      </w:r>
      <w:r w:rsidR="008477BB">
        <w:rPr>
          <w:rFonts w:ascii="Times New Roman" w:hAnsi="Times New Roman" w:cs="Times New Roman"/>
          <w:sz w:val="24"/>
          <w:szCs w:val="24"/>
        </w:rPr>
        <w:t xml:space="preserve">rebuttal of the Arian position and </w:t>
      </w:r>
      <w:r w:rsidR="008317AC">
        <w:rPr>
          <w:rFonts w:ascii="Times New Roman" w:hAnsi="Times New Roman" w:cs="Times New Roman"/>
          <w:sz w:val="24"/>
          <w:szCs w:val="24"/>
        </w:rPr>
        <w:t>expla</w:t>
      </w:r>
      <w:r w:rsidR="00141DAF">
        <w:rPr>
          <w:rFonts w:ascii="Times New Roman" w:hAnsi="Times New Roman" w:cs="Times New Roman"/>
          <w:sz w:val="24"/>
          <w:szCs w:val="24"/>
        </w:rPr>
        <w:t>nation of</w:t>
      </w:r>
      <w:r w:rsidR="008317AC">
        <w:rPr>
          <w:rFonts w:ascii="Times New Roman" w:hAnsi="Times New Roman" w:cs="Times New Roman"/>
          <w:sz w:val="24"/>
          <w:szCs w:val="24"/>
        </w:rPr>
        <w:t xml:space="preserve"> the doctrine of redemption.</w:t>
      </w:r>
      <w:r w:rsidR="008317AC">
        <w:rPr>
          <w:rStyle w:val="FootnoteReference"/>
          <w:rFonts w:ascii="Times New Roman" w:hAnsi="Times New Roman" w:cs="Times New Roman"/>
          <w:sz w:val="24"/>
          <w:szCs w:val="24"/>
        </w:rPr>
        <w:footnoteReference w:id="5"/>
      </w:r>
      <w:r w:rsidR="002112B5">
        <w:rPr>
          <w:rFonts w:ascii="Times New Roman" w:hAnsi="Times New Roman" w:cs="Times New Roman"/>
          <w:sz w:val="24"/>
          <w:szCs w:val="24"/>
        </w:rPr>
        <w:t xml:space="preserve">  </w:t>
      </w:r>
    </w:p>
    <w:p w14:paraId="4DE7A07A" w14:textId="24BFF1CB" w:rsidR="002112B5" w:rsidRPr="0030629A" w:rsidRDefault="00477109" w:rsidP="002112B5">
      <w:pPr>
        <w:rPr>
          <w:rFonts w:ascii="Times New Roman" w:hAnsi="Times New Roman" w:cs="Times New Roman"/>
          <w:color w:val="00B050"/>
          <w:sz w:val="24"/>
          <w:szCs w:val="24"/>
          <w:u w:val="single"/>
        </w:rPr>
      </w:pPr>
      <w:r w:rsidRPr="002112B5">
        <w:rPr>
          <w:rFonts w:ascii="Times New Roman" w:hAnsi="Times New Roman" w:cs="Times New Roman"/>
          <w:sz w:val="24"/>
          <w:szCs w:val="24"/>
        </w:rPr>
        <w:t xml:space="preserve">Del Colle notes in his discussion of the evolution of </w:t>
      </w:r>
      <w:r w:rsidR="00495510">
        <w:rPr>
          <w:rFonts w:ascii="Times New Roman" w:hAnsi="Times New Roman" w:cs="Times New Roman"/>
          <w:sz w:val="24"/>
          <w:szCs w:val="24"/>
        </w:rPr>
        <w:t>theology</w:t>
      </w:r>
      <w:r w:rsidRPr="002112B5">
        <w:rPr>
          <w:rFonts w:ascii="Times New Roman" w:hAnsi="Times New Roman" w:cs="Times New Roman"/>
          <w:sz w:val="24"/>
          <w:szCs w:val="24"/>
        </w:rPr>
        <w:t>,</w:t>
      </w:r>
      <w:r w:rsidR="00D17818">
        <w:rPr>
          <w:rFonts w:ascii="Times New Roman" w:hAnsi="Times New Roman" w:cs="Times New Roman"/>
          <w:sz w:val="24"/>
          <w:szCs w:val="24"/>
        </w:rPr>
        <w:t xml:space="preserve"> that until this time,</w:t>
      </w:r>
      <w:r w:rsidRPr="002112B5">
        <w:rPr>
          <w:rFonts w:ascii="Times New Roman" w:hAnsi="Times New Roman" w:cs="Times New Roman"/>
          <w:sz w:val="24"/>
          <w:szCs w:val="24"/>
        </w:rPr>
        <w:t xml:space="preserve"> “recognition of God’s triunity was confined to the revelation of God’s activity in the economy of creation and redemption.  It did not investigate the being of God apart from this.”</w:t>
      </w:r>
      <w:r w:rsidRPr="002112B5">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However, the question of the anthropology of Jesus came into focus when the Arian movement proclaimed that Jesus had been born </w:t>
      </w:r>
      <w:r w:rsidR="004B0D2F">
        <w:rPr>
          <w:rFonts w:ascii="Times New Roman" w:hAnsi="Times New Roman" w:cs="Times New Roman"/>
          <w:sz w:val="24"/>
          <w:szCs w:val="24"/>
        </w:rPr>
        <w:t>of similar</w:t>
      </w:r>
      <w:r w:rsidR="00534799">
        <w:rPr>
          <w:rFonts w:ascii="Times New Roman" w:hAnsi="Times New Roman" w:cs="Times New Roman"/>
          <w:sz w:val="24"/>
          <w:szCs w:val="24"/>
        </w:rPr>
        <w:t xml:space="preserve"> substance</w:t>
      </w:r>
      <w:r w:rsidR="007A52BA">
        <w:rPr>
          <w:rFonts w:ascii="Times New Roman" w:hAnsi="Times New Roman" w:cs="Times New Roman"/>
          <w:sz w:val="24"/>
          <w:szCs w:val="24"/>
        </w:rPr>
        <w:t xml:space="preserve"> to God</w:t>
      </w:r>
      <w:r w:rsidR="00534799">
        <w:rPr>
          <w:rFonts w:ascii="Times New Roman" w:hAnsi="Times New Roman" w:cs="Times New Roman"/>
          <w:sz w:val="24"/>
          <w:szCs w:val="24"/>
        </w:rPr>
        <w:t xml:space="preserve"> (homoiousios</w:t>
      </w:r>
      <w:r w:rsidR="00472F13">
        <w:rPr>
          <w:rFonts w:ascii="Times New Roman" w:hAnsi="Times New Roman" w:cs="Times New Roman"/>
          <w:sz w:val="24"/>
          <w:szCs w:val="24"/>
        </w:rPr>
        <w:t xml:space="preserve">) rather </w:t>
      </w:r>
      <w:r w:rsidR="000E166E">
        <w:rPr>
          <w:rFonts w:ascii="Times New Roman" w:hAnsi="Times New Roman" w:cs="Times New Roman"/>
          <w:sz w:val="24"/>
          <w:szCs w:val="24"/>
        </w:rPr>
        <w:t>than</w:t>
      </w:r>
      <w:r w:rsidR="00472F13">
        <w:rPr>
          <w:rFonts w:ascii="Times New Roman" w:hAnsi="Times New Roman" w:cs="Times New Roman"/>
          <w:sz w:val="24"/>
          <w:szCs w:val="24"/>
        </w:rPr>
        <w:t xml:space="preserve"> the same substance as God (homo</w:t>
      </w:r>
      <w:r w:rsidR="00040E05">
        <w:rPr>
          <w:rFonts w:ascii="Times New Roman" w:hAnsi="Times New Roman" w:cs="Times New Roman"/>
          <w:sz w:val="24"/>
          <w:szCs w:val="24"/>
        </w:rPr>
        <w:t>ousious)</w:t>
      </w:r>
      <w:r w:rsidR="005E5674">
        <w:rPr>
          <w:rStyle w:val="FootnoteReference"/>
          <w:rFonts w:ascii="Times New Roman" w:hAnsi="Times New Roman" w:cs="Times New Roman"/>
          <w:sz w:val="24"/>
          <w:szCs w:val="24"/>
        </w:rPr>
        <w:footnoteReference w:id="7"/>
      </w:r>
      <w:r w:rsidR="00040E05">
        <w:rPr>
          <w:rFonts w:ascii="Times New Roman" w:hAnsi="Times New Roman" w:cs="Times New Roman"/>
          <w:sz w:val="24"/>
          <w:szCs w:val="24"/>
        </w:rPr>
        <w:t>.</w:t>
      </w:r>
      <w:r>
        <w:rPr>
          <w:rFonts w:ascii="Times New Roman" w:hAnsi="Times New Roman" w:cs="Times New Roman"/>
          <w:sz w:val="24"/>
          <w:szCs w:val="24"/>
        </w:rPr>
        <w:t xml:space="preserve"> This </w:t>
      </w:r>
      <w:r w:rsidR="00F5161D">
        <w:rPr>
          <w:rFonts w:ascii="Times New Roman" w:hAnsi="Times New Roman" w:cs="Times New Roman"/>
          <w:sz w:val="24"/>
          <w:szCs w:val="24"/>
        </w:rPr>
        <w:t>g</w:t>
      </w:r>
      <w:r w:rsidR="004F45BE">
        <w:rPr>
          <w:rFonts w:ascii="Times New Roman" w:hAnsi="Times New Roman" w:cs="Times New Roman"/>
          <w:sz w:val="24"/>
          <w:szCs w:val="24"/>
        </w:rPr>
        <w:t>ained</w:t>
      </w:r>
      <w:r>
        <w:rPr>
          <w:rFonts w:ascii="Times New Roman" w:hAnsi="Times New Roman" w:cs="Times New Roman"/>
          <w:sz w:val="24"/>
          <w:szCs w:val="24"/>
        </w:rPr>
        <w:t xml:space="preserve"> a furious response from the </w:t>
      </w:r>
      <w:r w:rsidR="001F7A7C" w:rsidRPr="00CA56B6">
        <w:rPr>
          <w:rFonts w:ascii="Times New Roman" w:hAnsi="Times New Roman" w:cs="Times New Roman"/>
          <w:sz w:val="24"/>
          <w:szCs w:val="24"/>
        </w:rPr>
        <w:t>orthodox</w:t>
      </w:r>
      <w:r>
        <w:rPr>
          <w:rFonts w:ascii="Times New Roman" w:hAnsi="Times New Roman" w:cs="Times New Roman"/>
          <w:sz w:val="24"/>
          <w:szCs w:val="24"/>
        </w:rPr>
        <w:t xml:space="preserve"> church, </w:t>
      </w:r>
      <w:r w:rsidR="00D93315">
        <w:rPr>
          <w:rFonts w:ascii="Times New Roman" w:hAnsi="Times New Roman" w:cs="Times New Roman"/>
          <w:sz w:val="24"/>
          <w:szCs w:val="24"/>
        </w:rPr>
        <w:t>stating</w:t>
      </w:r>
      <w:r>
        <w:rPr>
          <w:rFonts w:ascii="Times New Roman" w:hAnsi="Times New Roman" w:cs="Times New Roman"/>
          <w:sz w:val="24"/>
          <w:szCs w:val="24"/>
        </w:rPr>
        <w:t xml:space="preserve"> that although Jesus had been born man, he was still God in every sense.</w:t>
      </w:r>
    </w:p>
    <w:p w14:paraId="7E50D974" w14:textId="683E4637" w:rsidR="006808EB" w:rsidRPr="00995EC7" w:rsidRDefault="0059179C" w:rsidP="00EA63DB">
      <w:pPr>
        <w:rPr>
          <w:rFonts w:ascii="Times New Roman" w:hAnsi="Times New Roman" w:cs="Times New Roman"/>
          <w:color w:val="111111"/>
          <w:sz w:val="24"/>
          <w:szCs w:val="24"/>
          <w:shd w:val="clear" w:color="auto" w:fill="FFFFFF"/>
        </w:rPr>
      </w:pPr>
      <w:r w:rsidRPr="007C5594">
        <w:rPr>
          <w:rFonts w:ascii="Times New Roman" w:hAnsi="Times New Roman" w:cs="Times New Roman"/>
          <w:sz w:val="24"/>
          <w:szCs w:val="24"/>
        </w:rPr>
        <w:t xml:space="preserve">The </w:t>
      </w:r>
      <w:r w:rsidR="00252E4A" w:rsidRPr="007C5594">
        <w:rPr>
          <w:rFonts w:ascii="Times New Roman" w:hAnsi="Times New Roman" w:cs="Times New Roman"/>
          <w:sz w:val="24"/>
          <w:szCs w:val="24"/>
        </w:rPr>
        <w:t xml:space="preserve">earliest version of the </w:t>
      </w:r>
      <w:r w:rsidRPr="007C5594">
        <w:rPr>
          <w:rFonts w:ascii="Times New Roman" w:hAnsi="Times New Roman" w:cs="Times New Roman"/>
          <w:sz w:val="24"/>
          <w:szCs w:val="24"/>
        </w:rPr>
        <w:t>Nicene Creed</w:t>
      </w:r>
      <w:r w:rsidR="00B43B23" w:rsidRPr="007C5594">
        <w:rPr>
          <w:rFonts w:ascii="Times New Roman" w:hAnsi="Times New Roman" w:cs="Times New Roman"/>
          <w:sz w:val="24"/>
          <w:szCs w:val="24"/>
        </w:rPr>
        <w:t xml:space="preserve"> was adopted </w:t>
      </w:r>
      <w:r w:rsidR="00BD7746" w:rsidRPr="007C5594">
        <w:rPr>
          <w:rFonts w:ascii="Times New Roman" w:hAnsi="Times New Roman" w:cs="Times New Roman"/>
          <w:sz w:val="24"/>
          <w:szCs w:val="24"/>
        </w:rPr>
        <w:t xml:space="preserve">at the First Council of Nicaea </w:t>
      </w:r>
      <w:r w:rsidR="00BD7746" w:rsidRPr="007C5594">
        <w:rPr>
          <w:rFonts w:ascii="Times New Roman" w:hAnsi="Times New Roman" w:cs="Times New Roman"/>
          <w:color w:val="111111"/>
          <w:sz w:val="24"/>
          <w:szCs w:val="24"/>
          <w:shd w:val="clear" w:color="auto" w:fill="FFFFFF"/>
        </w:rPr>
        <w:t>in 325</w:t>
      </w:r>
      <w:r w:rsidR="00D93315">
        <w:rPr>
          <w:rFonts w:ascii="Times New Roman" w:hAnsi="Times New Roman" w:cs="Times New Roman"/>
          <w:color w:val="111111"/>
          <w:sz w:val="24"/>
          <w:szCs w:val="24"/>
          <w:shd w:val="clear" w:color="auto" w:fill="FFFFFF"/>
        </w:rPr>
        <w:t>.</w:t>
      </w:r>
      <w:r w:rsidR="000D39C3" w:rsidRPr="007C5594">
        <w:rPr>
          <w:rFonts w:ascii="Times New Roman" w:hAnsi="Times New Roman" w:cs="Times New Roman"/>
          <w:color w:val="111111"/>
          <w:sz w:val="24"/>
          <w:szCs w:val="24"/>
          <w:shd w:val="clear" w:color="auto" w:fill="FFFFFF"/>
        </w:rPr>
        <w:t xml:space="preserve"> </w:t>
      </w:r>
      <w:r w:rsidR="00187031">
        <w:rPr>
          <w:rFonts w:ascii="Times New Roman" w:hAnsi="Times New Roman" w:cs="Times New Roman"/>
          <w:color w:val="111111"/>
          <w:sz w:val="24"/>
          <w:szCs w:val="24"/>
          <w:shd w:val="clear" w:color="auto" w:fill="FFFFFF"/>
        </w:rPr>
        <w:t xml:space="preserve">Although this </w:t>
      </w:r>
      <w:r w:rsidR="00382C88">
        <w:rPr>
          <w:rFonts w:ascii="Times New Roman" w:hAnsi="Times New Roman" w:cs="Times New Roman"/>
          <w:color w:val="111111"/>
          <w:sz w:val="24"/>
          <w:szCs w:val="24"/>
          <w:shd w:val="clear" w:color="auto" w:fill="FFFFFF"/>
        </w:rPr>
        <w:t>post-dates</w:t>
      </w:r>
      <w:r w:rsidR="00995EC7">
        <w:rPr>
          <w:rFonts w:ascii="Times New Roman" w:hAnsi="Times New Roman" w:cs="Times New Roman"/>
          <w:color w:val="111111"/>
          <w:sz w:val="24"/>
          <w:szCs w:val="24"/>
          <w:shd w:val="clear" w:color="auto" w:fill="FFFFFF"/>
        </w:rPr>
        <w:t xml:space="preserve"> the publication of</w:t>
      </w:r>
      <w:r w:rsidR="000F361F">
        <w:rPr>
          <w:rFonts w:ascii="Times New Roman" w:hAnsi="Times New Roman" w:cs="Times New Roman"/>
          <w:color w:val="111111"/>
          <w:sz w:val="24"/>
          <w:szCs w:val="24"/>
          <w:shd w:val="clear" w:color="auto" w:fill="FFFFFF"/>
        </w:rPr>
        <w:t xml:space="preserve">, </w:t>
      </w:r>
      <w:r w:rsidR="000F361F" w:rsidRPr="000F361F">
        <w:rPr>
          <w:rFonts w:ascii="Times New Roman" w:hAnsi="Times New Roman" w:cs="Times New Roman"/>
          <w:i/>
          <w:iCs/>
          <w:color w:val="111111"/>
          <w:sz w:val="24"/>
          <w:szCs w:val="24"/>
          <w:shd w:val="clear" w:color="auto" w:fill="FFFFFF"/>
        </w:rPr>
        <w:t>The Incarnation</w:t>
      </w:r>
      <w:r w:rsidR="000F361F">
        <w:rPr>
          <w:rFonts w:ascii="Times New Roman" w:hAnsi="Times New Roman" w:cs="Times New Roman"/>
          <w:i/>
          <w:iCs/>
          <w:color w:val="111111"/>
          <w:sz w:val="24"/>
          <w:szCs w:val="24"/>
          <w:shd w:val="clear" w:color="auto" w:fill="FFFFFF"/>
        </w:rPr>
        <w:t>,</w:t>
      </w:r>
      <w:r w:rsidR="00995EC7">
        <w:rPr>
          <w:rFonts w:ascii="Times New Roman" w:hAnsi="Times New Roman" w:cs="Times New Roman"/>
          <w:i/>
          <w:iCs/>
          <w:color w:val="111111"/>
          <w:sz w:val="24"/>
          <w:szCs w:val="24"/>
          <w:shd w:val="clear" w:color="auto" w:fill="FFFFFF"/>
        </w:rPr>
        <w:t xml:space="preserve"> </w:t>
      </w:r>
      <w:r w:rsidR="00C85F8A">
        <w:rPr>
          <w:rFonts w:ascii="Times New Roman" w:hAnsi="Times New Roman" w:cs="Times New Roman"/>
          <w:color w:val="111111"/>
          <w:sz w:val="24"/>
          <w:szCs w:val="24"/>
          <w:shd w:val="clear" w:color="auto" w:fill="FFFFFF"/>
        </w:rPr>
        <w:t>it provides a more fully formed summary of Athanasius’ Chri</w:t>
      </w:r>
      <w:r w:rsidR="00870DAD">
        <w:rPr>
          <w:rFonts w:ascii="Times New Roman" w:hAnsi="Times New Roman" w:cs="Times New Roman"/>
          <w:color w:val="111111"/>
          <w:sz w:val="24"/>
          <w:szCs w:val="24"/>
          <w:shd w:val="clear" w:color="auto" w:fill="FFFFFF"/>
        </w:rPr>
        <w:t>stology</w:t>
      </w:r>
      <w:r w:rsidR="004D21C6" w:rsidRPr="004D21C6">
        <w:rPr>
          <w:rFonts w:ascii="Times New Roman" w:hAnsi="Times New Roman" w:cs="Times New Roman"/>
          <w:sz w:val="24"/>
          <w:szCs w:val="24"/>
        </w:rPr>
        <w:t xml:space="preserve"> </w:t>
      </w:r>
      <w:r w:rsidR="00177EDC">
        <w:rPr>
          <w:rFonts w:ascii="Times New Roman" w:hAnsi="Times New Roman" w:cs="Times New Roman"/>
          <w:sz w:val="24"/>
          <w:szCs w:val="24"/>
        </w:rPr>
        <w:t xml:space="preserve">as </w:t>
      </w:r>
      <w:r w:rsidR="004D21C6">
        <w:rPr>
          <w:rFonts w:ascii="Times New Roman" w:hAnsi="Times New Roman" w:cs="Times New Roman"/>
          <w:sz w:val="24"/>
          <w:szCs w:val="24"/>
        </w:rPr>
        <w:t xml:space="preserve">Johnson notes that Athanasius did not produce a </w:t>
      </w:r>
      <w:r w:rsidR="004D21C6">
        <w:rPr>
          <w:rFonts w:ascii="Times New Roman" w:hAnsi="Times New Roman" w:cs="Times New Roman"/>
          <w:sz w:val="24"/>
          <w:szCs w:val="24"/>
        </w:rPr>
        <w:lastRenderedPageBreak/>
        <w:t>single treatise that demonstrates the totality of his theology</w:t>
      </w:r>
      <w:r w:rsidR="00177EDC">
        <w:rPr>
          <w:rFonts w:ascii="Times New Roman" w:hAnsi="Times New Roman" w:cs="Times New Roman"/>
          <w:sz w:val="24"/>
          <w:szCs w:val="24"/>
        </w:rPr>
        <w:t>,</w:t>
      </w:r>
      <w:r w:rsidR="004D21C6">
        <w:rPr>
          <w:rStyle w:val="FootnoteReference"/>
          <w:rFonts w:ascii="Times New Roman" w:hAnsi="Times New Roman" w:cs="Times New Roman"/>
          <w:sz w:val="24"/>
          <w:szCs w:val="24"/>
        </w:rPr>
        <w:footnoteReference w:id="8"/>
      </w:r>
      <w:r w:rsidR="004D21C6">
        <w:rPr>
          <w:rFonts w:ascii="Times New Roman" w:hAnsi="Times New Roman" w:cs="Times New Roman"/>
          <w:sz w:val="24"/>
          <w:szCs w:val="24"/>
        </w:rPr>
        <w:t xml:space="preserve"> but </w:t>
      </w:r>
      <w:r w:rsidR="00E75489">
        <w:rPr>
          <w:rFonts w:ascii="Times New Roman" w:hAnsi="Times New Roman" w:cs="Times New Roman"/>
          <w:sz w:val="24"/>
          <w:szCs w:val="24"/>
        </w:rPr>
        <w:t xml:space="preserve">that </w:t>
      </w:r>
      <w:r w:rsidR="004D21C6">
        <w:rPr>
          <w:rFonts w:ascii="Times New Roman" w:hAnsi="Times New Roman" w:cs="Times New Roman"/>
          <w:sz w:val="24"/>
          <w:szCs w:val="24"/>
        </w:rPr>
        <w:t>his unyielding support for the Nicene formula showed the basis of his Christology</w:t>
      </w:r>
      <w:r w:rsidR="00177EDC">
        <w:rPr>
          <w:rFonts w:ascii="Times New Roman" w:hAnsi="Times New Roman" w:cs="Times New Roman"/>
          <w:sz w:val="24"/>
          <w:szCs w:val="24"/>
        </w:rPr>
        <w:t xml:space="preserve"> in its most complete form</w:t>
      </w:r>
      <w:r w:rsidR="000D39C3">
        <w:rPr>
          <w:rFonts w:ascii="Times New Roman" w:hAnsi="Times New Roman" w:cs="Times New Roman"/>
          <w:sz w:val="24"/>
          <w:szCs w:val="24"/>
        </w:rPr>
        <w:t xml:space="preserve">. </w:t>
      </w:r>
    </w:p>
    <w:p w14:paraId="6C92615D" w14:textId="2203D7AE" w:rsidR="00C9102E" w:rsidRPr="00C9102E" w:rsidRDefault="00252E4A" w:rsidP="00C9102E">
      <w:pPr>
        <w:rPr>
          <w:rFonts w:ascii="Times New Roman" w:hAnsi="Times New Roman" w:cs="Times New Roman"/>
          <w:sz w:val="24"/>
          <w:szCs w:val="24"/>
        </w:rPr>
      </w:pPr>
      <w:r w:rsidRPr="007C5594">
        <w:rPr>
          <w:rFonts w:ascii="Times New Roman" w:hAnsi="Times New Roman" w:cs="Times New Roman"/>
          <w:color w:val="111111"/>
          <w:sz w:val="24"/>
          <w:szCs w:val="24"/>
          <w:shd w:val="clear" w:color="auto" w:fill="FFFFFF"/>
        </w:rPr>
        <w:t xml:space="preserve">Considering Athanasius’ </w:t>
      </w:r>
      <w:r w:rsidR="00293E73">
        <w:rPr>
          <w:rFonts w:ascii="Times New Roman" w:hAnsi="Times New Roman" w:cs="Times New Roman"/>
          <w:color w:val="111111"/>
          <w:sz w:val="24"/>
          <w:szCs w:val="24"/>
          <w:shd w:val="clear" w:color="auto" w:fill="FFFFFF"/>
        </w:rPr>
        <w:t xml:space="preserve">later </w:t>
      </w:r>
      <w:r w:rsidRPr="007C5594">
        <w:rPr>
          <w:rFonts w:ascii="Times New Roman" w:hAnsi="Times New Roman" w:cs="Times New Roman"/>
          <w:color w:val="111111"/>
          <w:sz w:val="24"/>
          <w:szCs w:val="24"/>
          <w:shd w:val="clear" w:color="auto" w:fill="FFFFFF"/>
        </w:rPr>
        <w:t xml:space="preserve">ongoing defence of the </w:t>
      </w:r>
      <w:r w:rsidR="007C5594">
        <w:rPr>
          <w:rFonts w:ascii="Times New Roman" w:hAnsi="Times New Roman" w:cs="Times New Roman"/>
          <w:color w:val="111111"/>
          <w:sz w:val="24"/>
          <w:szCs w:val="24"/>
          <w:shd w:val="clear" w:color="auto" w:fill="FFFFFF"/>
        </w:rPr>
        <w:t>Creed</w:t>
      </w:r>
      <w:r w:rsidR="00616F47">
        <w:rPr>
          <w:rFonts w:ascii="Times New Roman" w:hAnsi="Times New Roman" w:cs="Times New Roman"/>
          <w:color w:val="111111"/>
          <w:sz w:val="24"/>
          <w:szCs w:val="24"/>
          <w:shd w:val="clear" w:color="auto" w:fill="FFFFFF"/>
        </w:rPr>
        <w:t xml:space="preserve"> and its Triune message</w:t>
      </w:r>
      <w:r w:rsidR="00920056">
        <w:rPr>
          <w:rFonts w:ascii="Times New Roman" w:hAnsi="Times New Roman" w:cs="Times New Roman"/>
          <w:color w:val="111111"/>
          <w:sz w:val="24"/>
          <w:szCs w:val="24"/>
          <w:shd w:val="clear" w:color="auto" w:fill="FFFFFF"/>
        </w:rPr>
        <w:t xml:space="preserve">, </w:t>
      </w:r>
      <w:r w:rsidR="00293E73">
        <w:rPr>
          <w:rFonts w:ascii="Times New Roman" w:hAnsi="Times New Roman" w:cs="Times New Roman"/>
          <w:color w:val="111111"/>
          <w:sz w:val="24"/>
          <w:szCs w:val="24"/>
          <w:shd w:val="clear" w:color="auto" w:fill="FFFFFF"/>
        </w:rPr>
        <w:t xml:space="preserve">and knowing that the Creed was formulated to </w:t>
      </w:r>
      <w:r w:rsidR="00050108">
        <w:rPr>
          <w:rFonts w:ascii="Times New Roman" w:hAnsi="Times New Roman" w:cs="Times New Roman"/>
          <w:color w:val="111111"/>
          <w:sz w:val="24"/>
          <w:szCs w:val="24"/>
          <w:shd w:val="clear" w:color="auto" w:fill="FFFFFF"/>
        </w:rPr>
        <w:t>state</w:t>
      </w:r>
      <w:r w:rsidR="00114D2D">
        <w:rPr>
          <w:rFonts w:ascii="Times New Roman" w:hAnsi="Times New Roman" w:cs="Times New Roman"/>
          <w:color w:val="111111"/>
          <w:sz w:val="24"/>
          <w:szCs w:val="24"/>
          <w:shd w:val="clear" w:color="auto" w:fill="FFFFFF"/>
        </w:rPr>
        <w:t xml:space="preserve"> the agreed </w:t>
      </w:r>
      <w:r w:rsidR="00B51B9E">
        <w:rPr>
          <w:rFonts w:ascii="Times New Roman" w:hAnsi="Times New Roman" w:cs="Times New Roman"/>
          <w:color w:val="111111"/>
          <w:sz w:val="24"/>
          <w:szCs w:val="24"/>
          <w:shd w:val="clear" w:color="auto" w:fill="FFFFFF"/>
        </w:rPr>
        <w:t xml:space="preserve">position on the debate regarding the </w:t>
      </w:r>
      <w:r w:rsidR="007A7833">
        <w:rPr>
          <w:rFonts w:ascii="Times New Roman" w:hAnsi="Times New Roman" w:cs="Times New Roman"/>
          <w:color w:val="111111"/>
          <w:sz w:val="24"/>
          <w:szCs w:val="24"/>
          <w:shd w:val="clear" w:color="auto" w:fill="FFFFFF"/>
        </w:rPr>
        <w:t>form</w:t>
      </w:r>
      <w:r w:rsidR="00B51B9E">
        <w:rPr>
          <w:rFonts w:ascii="Times New Roman" w:hAnsi="Times New Roman" w:cs="Times New Roman"/>
          <w:color w:val="111111"/>
          <w:sz w:val="24"/>
          <w:szCs w:val="24"/>
          <w:shd w:val="clear" w:color="auto" w:fill="FFFFFF"/>
        </w:rPr>
        <w:t xml:space="preserve"> of Jesu</w:t>
      </w:r>
      <w:r w:rsidR="00B5167D">
        <w:rPr>
          <w:rFonts w:ascii="Times New Roman" w:hAnsi="Times New Roman" w:cs="Times New Roman"/>
          <w:color w:val="111111"/>
          <w:sz w:val="24"/>
          <w:szCs w:val="24"/>
          <w:shd w:val="clear" w:color="auto" w:fill="FFFFFF"/>
        </w:rPr>
        <w:t xml:space="preserve">s’ creation, </w:t>
      </w:r>
      <w:r w:rsidR="007A7833">
        <w:rPr>
          <w:rFonts w:ascii="Times New Roman" w:hAnsi="Times New Roman" w:cs="Times New Roman"/>
          <w:color w:val="111111"/>
          <w:sz w:val="24"/>
          <w:szCs w:val="24"/>
          <w:shd w:val="clear" w:color="auto" w:fill="FFFFFF"/>
        </w:rPr>
        <w:t>it is safe to say that the</w:t>
      </w:r>
      <w:r w:rsidR="00E1746D">
        <w:rPr>
          <w:rFonts w:ascii="Times New Roman" w:hAnsi="Times New Roman" w:cs="Times New Roman"/>
          <w:color w:val="111111"/>
          <w:sz w:val="24"/>
          <w:szCs w:val="24"/>
          <w:shd w:val="clear" w:color="auto" w:fill="FFFFFF"/>
        </w:rPr>
        <w:t xml:space="preserve"> Creed</w:t>
      </w:r>
      <w:r w:rsidR="007C5594">
        <w:rPr>
          <w:rFonts w:ascii="Times New Roman" w:hAnsi="Times New Roman" w:cs="Times New Roman"/>
          <w:color w:val="111111"/>
          <w:sz w:val="24"/>
          <w:szCs w:val="24"/>
          <w:shd w:val="clear" w:color="auto" w:fill="FFFFFF"/>
        </w:rPr>
        <w:t xml:space="preserve"> represent</w:t>
      </w:r>
      <w:r w:rsidR="00BB5330">
        <w:rPr>
          <w:rFonts w:ascii="Times New Roman" w:hAnsi="Times New Roman" w:cs="Times New Roman"/>
          <w:color w:val="111111"/>
          <w:sz w:val="24"/>
          <w:szCs w:val="24"/>
          <w:shd w:val="clear" w:color="auto" w:fill="FFFFFF"/>
        </w:rPr>
        <w:t>s</w:t>
      </w:r>
      <w:r w:rsidR="007C5594">
        <w:rPr>
          <w:rFonts w:ascii="Times New Roman" w:hAnsi="Times New Roman" w:cs="Times New Roman"/>
          <w:color w:val="111111"/>
          <w:sz w:val="24"/>
          <w:szCs w:val="24"/>
          <w:shd w:val="clear" w:color="auto" w:fill="FFFFFF"/>
        </w:rPr>
        <w:t xml:space="preserve"> Athanasius’ Christology</w:t>
      </w:r>
      <w:r w:rsidR="00E1746D">
        <w:rPr>
          <w:rFonts w:ascii="Times New Roman" w:hAnsi="Times New Roman" w:cs="Times New Roman"/>
          <w:color w:val="111111"/>
          <w:sz w:val="24"/>
          <w:szCs w:val="24"/>
          <w:shd w:val="clear" w:color="auto" w:fill="FFFFFF"/>
        </w:rPr>
        <w:t xml:space="preserve"> in part</w:t>
      </w:r>
      <w:r w:rsidR="007C5594">
        <w:rPr>
          <w:rFonts w:ascii="Times New Roman" w:hAnsi="Times New Roman" w:cs="Times New Roman"/>
          <w:color w:val="111111"/>
          <w:sz w:val="24"/>
          <w:szCs w:val="24"/>
          <w:shd w:val="clear" w:color="auto" w:fill="FFFFFF"/>
        </w:rPr>
        <w:t xml:space="preserve">, </w:t>
      </w:r>
      <w:r w:rsidR="00BB5330">
        <w:rPr>
          <w:rFonts w:ascii="Times New Roman" w:hAnsi="Times New Roman" w:cs="Times New Roman"/>
          <w:color w:val="111111"/>
          <w:sz w:val="24"/>
          <w:szCs w:val="24"/>
          <w:shd w:val="clear" w:color="auto" w:fill="FFFFFF"/>
        </w:rPr>
        <w:t xml:space="preserve">and is </w:t>
      </w:r>
      <w:r w:rsidR="002950F3">
        <w:rPr>
          <w:rFonts w:ascii="Times New Roman" w:hAnsi="Times New Roman" w:cs="Times New Roman"/>
          <w:color w:val="111111"/>
          <w:sz w:val="24"/>
          <w:szCs w:val="24"/>
          <w:shd w:val="clear" w:color="auto" w:fill="FFFFFF"/>
        </w:rPr>
        <w:t>summarised as follows</w:t>
      </w:r>
      <w:r w:rsidR="000D39C3">
        <w:rPr>
          <w:rFonts w:ascii="Times New Roman" w:hAnsi="Times New Roman" w:cs="Times New Roman"/>
          <w:color w:val="111111"/>
          <w:sz w:val="24"/>
          <w:szCs w:val="24"/>
          <w:shd w:val="clear" w:color="auto" w:fill="FFFFFF"/>
        </w:rPr>
        <w:t xml:space="preserve">. </w:t>
      </w:r>
      <w:r w:rsidR="0040034D">
        <w:rPr>
          <w:rFonts w:ascii="Times New Roman" w:hAnsi="Times New Roman" w:cs="Times New Roman"/>
          <w:color w:val="111111"/>
          <w:sz w:val="24"/>
          <w:szCs w:val="24"/>
          <w:shd w:val="clear" w:color="auto" w:fill="FFFFFF"/>
        </w:rPr>
        <w:t>Firstly, that God is a Triune God, consisting of God the Father</w:t>
      </w:r>
      <w:r w:rsidR="00230145">
        <w:rPr>
          <w:rFonts w:ascii="Times New Roman" w:hAnsi="Times New Roman" w:cs="Times New Roman"/>
          <w:color w:val="111111"/>
          <w:sz w:val="24"/>
          <w:szCs w:val="24"/>
          <w:shd w:val="clear" w:color="auto" w:fill="FFFFFF"/>
        </w:rPr>
        <w:t xml:space="preserve">; maker </w:t>
      </w:r>
      <w:r w:rsidR="00CB0DA5">
        <w:rPr>
          <w:rFonts w:ascii="Times New Roman" w:hAnsi="Times New Roman" w:cs="Times New Roman"/>
          <w:color w:val="111111"/>
          <w:sz w:val="24"/>
          <w:szCs w:val="24"/>
          <w:shd w:val="clear" w:color="auto" w:fill="FFFFFF"/>
        </w:rPr>
        <w:t>of</w:t>
      </w:r>
      <w:r w:rsidR="00230145">
        <w:rPr>
          <w:rFonts w:ascii="Times New Roman" w:hAnsi="Times New Roman" w:cs="Times New Roman"/>
          <w:color w:val="111111"/>
          <w:sz w:val="24"/>
          <w:szCs w:val="24"/>
          <w:shd w:val="clear" w:color="auto" w:fill="FFFFFF"/>
        </w:rPr>
        <w:t xml:space="preserve"> all things, Jesus, and the Holy Spirit</w:t>
      </w:r>
      <w:r w:rsidR="00230145">
        <w:rPr>
          <w:rStyle w:val="FootnoteReference"/>
          <w:rFonts w:ascii="Times New Roman" w:hAnsi="Times New Roman" w:cs="Times New Roman"/>
          <w:sz w:val="24"/>
          <w:szCs w:val="24"/>
        </w:rPr>
        <w:footnoteReference w:id="9"/>
      </w:r>
      <w:r w:rsidR="000D39C3">
        <w:rPr>
          <w:rFonts w:ascii="Times New Roman" w:hAnsi="Times New Roman" w:cs="Times New Roman"/>
          <w:color w:val="111111"/>
          <w:sz w:val="24"/>
          <w:szCs w:val="24"/>
          <w:shd w:val="clear" w:color="auto" w:fill="FFFFFF"/>
        </w:rPr>
        <w:t xml:space="preserve">. </w:t>
      </w:r>
      <w:r w:rsidR="00CD3825">
        <w:rPr>
          <w:rFonts w:ascii="Times New Roman" w:hAnsi="Times New Roman" w:cs="Times New Roman"/>
          <w:color w:val="111111"/>
          <w:sz w:val="24"/>
          <w:szCs w:val="24"/>
          <w:shd w:val="clear" w:color="auto" w:fill="FFFFFF"/>
        </w:rPr>
        <w:t xml:space="preserve">Secondly, that </w:t>
      </w:r>
      <w:r w:rsidR="002B3E8E">
        <w:rPr>
          <w:rFonts w:ascii="Times New Roman" w:hAnsi="Times New Roman" w:cs="Times New Roman"/>
          <w:sz w:val="24"/>
          <w:szCs w:val="24"/>
        </w:rPr>
        <w:t xml:space="preserve">Jesus Christ was </w:t>
      </w:r>
      <w:r w:rsidR="0009458C">
        <w:rPr>
          <w:rFonts w:ascii="Times New Roman" w:hAnsi="Times New Roman" w:cs="Times New Roman"/>
          <w:sz w:val="24"/>
          <w:szCs w:val="24"/>
        </w:rPr>
        <w:t>begotten (</w:t>
      </w:r>
      <w:r w:rsidR="00DD4E8A">
        <w:rPr>
          <w:rFonts w:ascii="Times New Roman" w:hAnsi="Times New Roman" w:cs="Times New Roman"/>
          <w:sz w:val="24"/>
          <w:szCs w:val="24"/>
        </w:rPr>
        <w:t>caused</w:t>
      </w:r>
      <w:r w:rsidR="0009458C">
        <w:rPr>
          <w:rFonts w:ascii="Times New Roman" w:hAnsi="Times New Roman" w:cs="Times New Roman"/>
          <w:sz w:val="24"/>
          <w:szCs w:val="24"/>
        </w:rPr>
        <w:t>)</w:t>
      </w:r>
      <w:r w:rsidR="00DD4E8A">
        <w:rPr>
          <w:rFonts w:ascii="Times New Roman" w:hAnsi="Times New Roman" w:cs="Times New Roman"/>
          <w:sz w:val="24"/>
          <w:szCs w:val="24"/>
        </w:rPr>
        <w:t xml:space="preserve"> by God</w:t>
      </w:r>
      <w:r w:rsidR="0092361F">
        <w:rPr>
          <w:rFonts w:ascii="Times New Roman" w:hAnsi="Times New Roman" w:cs="Times New Roman"/>
          <w:sz w:val="24"/>
          <w:szCs w:val="24"/>
        </w:rPr>
        <w:t>, not made</w:t>
      </w:r>
      <w:r w:rsidR="0009458C">
        <w:rPr>
          <w:rFonts w:ascii="Times New Roman" w:hAnsi="Times New Roman" w:cs="Times New Roman"/>
          <w:sz w:val="24"/>
          <w:szCs w:val="24"/>
        </w:rPr>
        <w:t xml:space="preserve"> by God</w:t>
      </w:r>
      <w:r w:rsidR="00DD4E8A">
        <w:rPr>
          <w:rFonts w:ascii="Times New Roman" w:hAnsi="Times New Roman" w:cs="Times New Roman"/>
          <w:sz w:val="24"/>
          <w:szCs w:val="24"/>
        </w:rPr>
        <w:t>, and is of the same substance as God.</w:t>
      </w:r>
      <w:r w:rsidR="00960823">
        <w:rPr>
          <w:rFonts w:ascii="Times New Roman" w:hAnsi="Times New Roman" w:cs="Times New Roman"/>
          <w:sz w:val="24"/>
          <w:szCs w:val="24"/>
        </w:rPr>
        <w:t xml:space="preserve"> “God from God, light from light, true God from true God</w:t>
      </w:r>
      <w:r w:rsidR="008737D7">
        <w:rPr>
          <w:rFonts w:ascii="Times New Roman" w:hAnsi="Times New Roman" w:cs="Times New Roman"/>
          <w:sz w:val="24"/>
          <w:szCs w:val="24"/>
        </w:rPr>
        <w:t>.”</w:t>
      </w:r>
      <w:r w:rsidR="008737D7">
        <w:rPr>
          <w:rStyle w:val="FootnoteReference"/>
          <w:rFonts w:ascii="Times New Roman" w:hAnsi="Times New Roman" w:cs="Times New Roman"/>
          <w:sz w:val="24"/>
          <w:szCs w:val="24"/>
        </w:rPr>
        <w:footnoteReference w:id="10"/>
      </w:r>
      <w:r w:rsidR="00CD3825">
        <w:rPr>
          <w:rFonts w:ascii="Times New Roman" w:hAnsi="Times New Roman" w:cs="Times New Roman"/>
          <w:sz w:val="24"/>
          <w:szCs w:val="24"/>
        </w:rPr>
        <w:t xml:space="preserve">  Thirdly, that </w:t>
      </w:r>
      <w:r w:rsidR="00106BEA">
        <w:rPr>
          <w:rFonts w:ascii="Times New Roman" w:hAnsi="Times New Roman" w:cs="Times New Roman"/>
          <w:sz w:val="24"/>
          <w:szCs w:val="24"/>
        </w:rPr>
        <w:t>God became incarnate in the form of Jesus</w:t>
      </w:r>
      <w:r w:rsidR="0084445E">
        <w:rPr>
          <w:rFonts w:ascii="Times New Roman" w:hAnsi="Times New Roman" w:cs="Times New Roman"/>
          <w:sz w:val="24"/>
          <w:szCs w:val="24"/>
        </w:rPr>
        <w:t xml:space="preserve">, as Man, and through his suffering as one of </w:t>
      </w:r>
      <w:r w:rsidR="00883D74">
        <w:rPr>
          <w:rFonts w:ascii="Times New Roman" w:hAnsi="Times New Roman" w:cs="Times New Roman"/>
          <w:sz w:val="24"/>
          <w:szCs w:val="24"/>
        </w:rPr>
        <w:t>humanity</w:t>
      </w:r>
      <w:r w:rsidR="00416022">
        <w:rPr>
          <w:rFonts w:ascii="Times New Roman" w:hAnsi="Times New Roman" w:cs="Times New Roman"/>
          <w:sz w:val="24"/>
          <w:szCs w:val="24"/>
        </w:rPr>
        <w:t xml:space="preserve">, </w:t>
      </w:r>
      <w:r w:rsidR="001C5FCD">
        <w:rPr>
          <w:rFonts w:ascii="Times New Roman" w:hAnsi="Times New Roman" w:cs="Times New Roman"/>
          <w:sz w:val="24"/>
          <w:szCs w:val="24"/>
        </w:rPr>
        <w:t>rose again from death and ascended into he</w:t>
      </w:r>
      <w:r w:rsidR="00E97974">
        <w:rPr>
          <w:rFonts w:ascii="Times New Roman" w:hAnsi="Times New Roman" w:cs="Times New Roman"/>
          <w:sz w:val="24"/>
          <w:szCs w:val="24"/>
        </w:rPr>
        <w:t>a</w:t>
      </w:r>
      <w:r w:rsidR="001C5FCD">
        <w:rPr>
          <w:rFonts w:ascii="Times New Roman" w:hAnsi="Times New Roman" w:cs="Times New Roman"/>
          <w:sz w:val="24"/>
          <w:szCs w:val="24"/>
        </w:rPr>
        <w:t>ven</w:t>
      </w:r>
      <w:r w:rsidR="00E97974">
        <w:rPr>
          <w:rStyle w:val="FootnoteReference"/>
          <w:rFonts w:ascii="Times New Roman" w:hAnsi="Times New Roman" w:cs="Times New Roman"/>
          <w:sz w:val="24"/>
          <w:szCs w:val="24"/>
        </w:rPr>
        <w:footnoteReference w:id="11"/>
      </w:r>
      <w:r w:rsidR="001C5FCD">
        <w:rPr>
          <w:rFonts w:ascii="Times New Roman" w:hAnsi="Times New Roman" w:cs="Times New Roman"/>
          <w:sz w:val="24"/>
          <w:szCs w:val="24"/>
        </w:rPr>
        <w:t>.</w:t>
      </w:r>
      <w:r w:rsidR="00767E76">
        <w:rPr>
          <w:rFonts w:ascii="Times New Roman" w:hAnsi="Times New Roman" w:cs="Times New Roman"/>
          <w:sz w:val="24"/>
          <w:szCs w:val="24"/>
        </w:rPr>
        <w:t xml:space="preserve"> Fourthly, a</w:t>
      </w:r>
      <w:r w:rsidR="00992B18">
        <w:rPr>
          <w:rFonts w:ascii="Times New Roman" w:hAnsi="Times New Roman" w:cs="Times New Roman"/>
          <w:sz w:val="24"/>
          <w:szCs w:val="24"/>
        </w:rPr>
        <w:t xml:space="preserve"> belief in the Holy Spirit, although nothing more is said </w:t>
      </w:r>
      <w:r w:rsidR="00EC32B5">
        <w:rPr>
          <w:rFonts w:ascii="Times New Roman" w:hAnsi="Times New Roman" w:cs="Times New Roman"/>
          <w:sz w:val="24"/>
          <w:szCs w:val="24"/>
        </w:rPr>
        <w:t xml:space="preserve">concerning the Holy spirit </w:t>
      </w:r>
      <w:r w:rsidR="00992B18">
        <w:rPr>
          <w:rFonts w:ascii="Times New Roman" w:hAnsi="Times New Roman" w:cs="Times New Roman"/>
          <w:sz w:val="24"/>
          <w:szCs w:val="24"/>
        </w:rPr>
        <w:t>within the Creed itself, and Athanasius</w:t>
      </w:r>
      <w:r w:rsidR="007D2F70">
        <w:rPr>
          <w:rFonts w:ascii="Times New Roman" w:hAnsi="Times New Roman" w:cs="Times New Roman"/>
          <w:sz w:val="24"/>
          <w:szCs w:val="24"/>
        </w:rPr>
        <w:t>’</w:t>
      </w:r>
      <w:r w:rsidR="00992B18">
        <w:rPr>
          <w:rFonts w:ascii="Times New Roman" w:hAnsi="Times New Roman" w:cs="Times New Roman"/>
          <w:sz w:val="24"/>
          <w:szCs w:val="24"/>
        </w:rPr>
        <w:t xml:space="preserve"> only re</w:t>
      </w:r>
      <w:r w:rsidR="00E97974">
        <w:rPr>
          <w:rFonts w:ascii="Times New Roman" w:hAnsi="Times New Roman" w:cs="Times New Roman"/>
          <w:sz w:val="24"/>
          <w:szCs w:val="24"/>
        </w:rPr>
        <w:t xml:space="preserve">ferences the Holy Spirit himself </w:t>
      </w:r>
      <w:r w:rsidR="00413CDC">
        <w:rPr>
          <w:rFonts w:ascii="Times New Roman" w:hAnsi="Times New Roman" w:cs="Times New Roman"/>
          <w:sz w:val="24"/>
          <w:szCs w:val="24"/>
        </w:rPr>
        <w:t xml:space="preserve">in the final </w:t>
      </w:r>
      <w:r w:rsidR="00CC384C">
        <w:rPr>
          <w:rFonts w:ascii="Times New Roman" w:hAnsi="Times New Roman" w:cs="Times New Roman"/>
          <w:sz w:val="24"/>
          <w:szCs w:val="24"/>
        </w:rPr>
        <w:t xml:space="preserve">paragraph of his </w:t>
      </w:r>
      <w:r w:rsidR="0068251D">
        <w:rPr>
          <w:rFonts w:ascii="Times New Roman" w:hAnsi="Times New Roman" w:cs="Times New Roman"/>
          <w:sz w:val="24"/>
          <w:szCs w:val="24"/>
        </w:rPr>
        <w:t>conclusion</w:t>
      </w:r>
      <w:r w:rsidR="00AC2636">
        <w:rPr>
          <w:rFonts w:ascii="Times New Roman" w:hAnsi="Times New Roman" w:cs="Times New Roman"/>
          <w:sz w:val="24"/>
          <w:szCs w:val="24"/>
        </w:rPr>
        <w:t xml:space="preserve">, although </w:t>
      </w:r>
      <w:r w:rsidR="00C9102E" w:rsidRPr="00C9102E">
        <w:rPr>
          <w:rFonts w:ascii="Times New Roman" w:hAnsi="Times New Roman" w:cs="Times New Roman"/>
          <w:sz w:val="24"/>
          <w:szCs w:val="24"/>
        </w:rPr>
        <w:t>reference</w:t>
      </w:r>
      <w:r w:rsidR="00202B51">
        <w:rPr>
          <w:rFonts w:ascii="Times New Roman" w:hAnsi="Times New Roman" w:cs="Times New Roman"/>
          <w:sz w:val="24"/>
          <w:szCs w:val="24"/>
        </w:rPr>
        <w:t>s</w:t>
      </w:r>
      <w:r w:rsidR="00C9102E" w:rsidRPr="00C9102E">
        <w:rPr>
          <w:rFonts w:ascii="Times New Roman" w:hAnsi="Times New Roman" w:cs="Times New Roman"/>
          <w:sz w:val="24"/>
          <w:szCs w:val="24"/>
        </w:rPr>
        <w:t xml:space="preserve"> would have been understood</w:t>
      </w:r>
      <w:r w:rsidR="007C3E05">
        <w:rPr>
          <w:rFonts w:ascii="Times New Roman" w:hAnsi="Times New Roman" w:cs="Times New Roman"/>
          <w:sz w:val="24"/>
          <w:szCs w:val="24"/>
        </w:rPr>
        <w:t xml:space="preserve"> by his </w:t>
      </w:r>
      <w:r w:rsidR="006325F8">
        <w:rPr>
          <w:rFonts w:ascii="Times New Roman" w:hAnsi="Times New Roman" w:cs="Times New Roman"/>
          <w:sz w:val="24"/>
          <w:szCs w:val="24"/>
        </w:rPr>
        <w:t xml:space="preserve">readers in much of the content.  </w:t>
      </w:r>
      <w:r w:rsidR="00C9102E" w:rsidRPr="00C9102E">
        <w:rPr>
          <w:rFonts w:ascii="Times New Roman" w:hAnsi="Times New Roman" w:cs="Times New Roman"/>
          <w:sz w:val="24"/>
          <w:szCs w:val="24"/>
        </w:rPr>
        <w:t xml:space="preserve">For instance, where Athanasius argues in chapter 5 that the evidence for Christ’s immortality is the </w:t>
      </w:r>
      <w:r w:rsidR="00CB35BF">
        <w:rPr>
          <w:rFonts w:ascii="Times New Roman" w:hAnsi="Times New Roman" w:cs="Times New Roman"/>
          <w:sz w:val="24"/>
          <w:szCs w:val="24"/>
        </w:rPr>
        <w:t>ongoing</w:t>
      </w:r>
      <w:r w:rsidR="00C9102E" w:rsidRPr="00C9102E">
        <w:rPr>
          <w:rFonts w:ascii="Times New Roman" w:hAnsi="Times New Roman" w:cs="Times New Roman"/>
          <w:sz w:val="24"/>
          <w:szCs w:val="24"/>
        </w:rPr>
        <w:t xml:space="preserve"> </w:t>
      </w:r>
      <w:r w:rsidR="00E73C61" w:rsidRPr="00C9102E">
        <w:rPr>
          <w:rFonts w:ascii="Times New Roman" w:hAnsi="Times New Roman" w:cs="Times New Roman"/>
          <w:sz w:val="24"/>
          <w:szCs w:val="24"/>
        </w:rPr>
        <w:t>effect,</w:t>
      </w:r>
      <w:r w:rsidR="00A16ACE">
        <w:rPr>
          <w:rFonts w:ascii="Times New Roman" w:hAnsi="Times New Roman" w:cs="Times New Roman"/>
          <w:sz w:val="24"/>
          <w:szCs w:val="24"/>
        </w:rPr>
        <w:t xml:space="preserve"> </w:t>
      </w:r>
      <w:r w:rsidR="00C9102E" w:rsidRPr="00C9102E">
        <w:rPr>
          <w:rFonts w:ascii="Times New Roman" w:hAnsi="Times New Roman" w:cs="Times New Roman"/>
          <w:sz w:val="24"/>
          <w:szCs w:val="24"/>
        </w:rPr>
        <w:t>he has inspiring his followers and growing his church</w:t>
      </w:r>
      <w:r w:rsidR="006325F8">
        <w:rPr>
          <w:rFonts w:ascii="Times New Roman" w:hAnsi="Times New Roman" w:cs="Times New Roman"/>
          <w:sz w:val="24"/>
          <w:szCs w:val="24"/>
        </w:rPr>
        <w:t>, he</w:t>
      </w:r>
      <w:r w:rsidR="00C9102E" w:rsidRPr="00C9102E">
        <w:rPr>
          <w:rFonts w:ascii="Times New Roman" w:hAnsi="Times New Roman" w:cs="Times New Roman"/>
          <w:sz w:val="24"/>
          <w:szCs w:val="24"/>
        </w:rPr>
        <w:t xml:space="preserve"> notes: “The Saviour is working mightily among men, every day</w:t>
      </w:r>
      <w:r w:rsidR="000D39C3">
        <w:rPr>
          <w:rFonts w:ascii="Times New Roman" w:hAnsi="Times New Roman" w:cs="Times New Roman"/>
          <w:sz w:val="24"/>
          <w:szCs w:val="24"/>
        </w:rPr>
        <w:t xml:space="preserve">. </w:t>
      </w:r>
      <w:r w:rsidR="00202B51">
        <w:rPr>
          <w:rFonts w:ascii="Times New Roman" w:hAnsi="Times New Roman" w:cs="Times New Roman"/>
          <w:sz w:val="24"/>
          <w:szCs w:val="24"/>
        </w:rPr>
        <w:t>He</w:t>
      </w:r>
      <w:r w:rsidR="00C9102E" w:rsidRPr="00C9102E">
        <w:rPr>
          <w:rFonts w:ascii="Times New Roman" w:hAnsi="Times New Roman" w:cs="Times New Roman"/>
          <w:sz w:val="24"/>
          <w:szCs w:val="24"/>
        </w:rPr>
        <w:t xml:space="preserve"> is invisibly persuading numbers of people all over the world, both within and beyond the Greek-speaking world to accept his faith and be obedient to His teaching”</w:t>
      </w:r>
      <w:r w:rsidR="00C9102E" w:rsidRPr="00C9102E">
        <w:rPr>
          <w:rStyle w:val="FootnoteReference"/>
          <w:rFonts w:ascii="Times New Roman" w:hAnsi="Times New Roman" w:cs="Times New Roman"/>
          <w:sz w:val="24"/>
          <w:szCs w:val="24"/>
        </w:rPr>
        <w:footnoteReference w:id="12"/>
      </w:r>
      <w:r w:rsidR="00C9102E" w:rsidRPr="00C9102E">
        <w:rPr>
          <w:rFonts w:ascii="Times New Roman" w:hAnsi="Times New Roman" w:cs="Times New Roman"/>
          <w:sz w:val="24"/>
          <w:szCs w:val="24"/>
        </w:rPr>
        <w:t xml:space="preserve"> This </w:t>
      </w:r>
      <w:r w:rsidR="006325F8">
        <w:rPr>
          <w:rFonts w:ascii="Times New Roman" w:hAnsi="Times New Roman" w:cs="Times New Roman"/>
          <w:sz w:val="24"/>
          <w:szCs w:val="24"/>
        </w:rPr>
        <w:t xml:space="preserve">statement </w:t>
      </w:r>
      <w:r w:rsidR="00C9102E" w:rsidRPr="00C9102E">
        <w:rPr>
          <w:rFonts w:ascii="Times New Roman" w:hAnsi="Times New Roman" w:cs="Times New Roman"/>
          <w:sz w:val="24"/>
          <w:szCs w:val="24"/>
        </w:rPr>
        <w:t xml:space="preserve">would have been understood </w:t>
      </w:r>
      <w:r w:rsidR="006325F8">
        <w:rPr>
          <w:rFonts w:ascii="Times New Roman" w:hAnsi="Times New Roman" w:cs="Times New Roman"/>
          <w:sz w:val="24"/>
          <w:szCs w:val="24"/>
        </w:rPr>
        <w:t>to</w:t>
      </w:r>
      <w:r w:rsidR="00C9102E" w:rsidRPr="00C9102E">
        <w:rPr>
          <w:rFonts w:ascii="Times New Roman" w:hAnsi="Times New Roman" w:cs="Times New Roman"/>
          <w:sz w:val="24"/>
          <w:szCs w:val="24"/>
        </w:rPr>
        <w:t xml:space="preserve"> reference Jesus leaving the Holy Spirit with his Apostles as his gift to help guide them and spread the word of God</w:t>
      </w:r>
      <w:r w:rsidR="009E62A0" w:rsidRPr="00C9102E">
        <w:rPr>
          <w:rStyle w:val="FootnoteReference"/>
          <w:rFonts w:ascii="Times New Roman" w:hAnsi="Times New Roman" w:cs="Times New Roman"/>
          <w:sz w:val="24"/>
          <w:szCs w:val="24"/>
        </w:rPr>
        <w:footnoteReference w:id="13"/>
      </w:r>
      <w:r w:rsidR="00C9102E" w:rsidRPr="00C9102E">
        <w:rPr>
          <w:rFonts w:ascii="Times New Roman" w:hAnsi="Times New Roman" w:cs="Times New Roman"/>
          <w:sz w:val="24"/>
          <w:szCs w:val="24"/>
        </w:rPr>
        <w:t xml:space="preserve">.  </w:t>
      </w:r>
    </w:p>
    <w:p w14:paraId="6B223E2E" w14:textId="4A423B22" w:rsidR="007A0F2B" w:rsidRDefault="00426EF1" w:rsidP="00E31418">
      <w:pPr>
        <w:rPr>
          <w:rFonts w:ascii="Times New Roman" w:hAnsi="Times New Roman" w:cs="Times New Roman"/>
          <w:sz w:val="24"/>
          <w:szCs w:val="24"/>
        </w:rPr>
      </w:pPr>
      <w:r w:rsidRPr="00C90141">
        <w:rPr>
          <w:rFonts w:ascii="Times New Roman" w:hAnsi="Times New Roman" w:cs="Times New Roman"/>
          <w:sz w:val="24"/>
          <w:szCs w:val="24"/>
        </w:rPr>
        <w:t xml:space="preserve">The </w:t>
      </w:r>
      <w:r w:rsidR="00C90141" w:rsidRPr="00C90141">
        <w:rPr>
          <w:rFonts w:ascii="Times New Roman" w:hAnsi="Times New Roman" w:cs="Times New Roman"/>
          <w:sz w:val="24"/>
          <w:szCs w:val="24"/>
        </w:rPr>
        <w:t>content of</w:t>
      </w:r>
      <w:r w:rsidR="00C90141">
        <w:rPr>
          <w:rFonts w:ascii="Times New Roman" w:hAnsi="Times New Roman" w:cs="Times New Roman"/>
          <w:i/>
          <w:iCs/>
          <w:sz w:val="24"/>
          <w:szCs w:val="24"/>
        </w:rPr>
        <w:t xml:space="preserve"> The </w:t>
      </w:r>
      <w:r w:rsidRPr="00426EF1">
        <w:rPr>
          <w:rFonts w:ascii="Times New Roman" w:hAnsi="Times New Roman" w:cs="Times New Roman"/>
          <w:i/>
          <w:iCs/>
          <w:sz w:val="24"/>
          <w:szCs w:val="24"/>
        </w:rPr>
        <w:t>Incarnation</w:t>
      </w:r>
      <w:r w:rsidR="00905578">
        <w:rPr>
          <w:rFonts w:ascii="Times New Roman" w:hAnsi="Times New Roman" w:cs="Times New Roman"/>
          <w:i/>
          <w:iCs/>
          <w:sz w:val="24"/>
          <w:szCs w:val="24"/>
        </w:rPr>
        <w:t xml:space="preserve"> </w:t>
      </w:r>
      <w:r w:rsidR="00A93CD5">
        <w:rPr>
          <w:rFonts w:ascii="Times New Roman" w:hAnsi="Times New Roman" w:cs="Times New Roman"/>
          <w:sz w:val="24"/>
          <w:szCs w:val="24"/>
        </w:rPr>
        <w:t xml:space="preserve">pertains most to the </w:t>
      </w:r>
      <w:r w:rsidR="00DE04D9">
        <w:rPr>
          <w:rFonts w:ascii="Times New Roman" w:hAnsi="Times New Roman" w:cs="Times New Roman"/>
          <w:sz w:val="24"/>
          <w:szCs w:val="24"/>
        </w:rPr>
        <w:t xml:space="preserve">final section of the Creed </w:t>
      </w:r>
      <w:r w:rsidR="00A93CD5">
        <w:rPr>
          <w:rFonts w:ascii="Times New Roman" w:hAnsi="Times New Roman" w:cs="Times New Roman"/>
          <w:sz w:val="24"/>
          <w:szCs w:val="24"/>
        </w:rPr>
        <w:t xml:space="preserve">which </w:t>
      </w:r>
      <w:r w:rsidR="007315B5">
        <w:rPr>
          <w:rFonts w:ascii="Times New Roman" w:hAnsi="Times New Roman" w:cs="Times New Roman"/>
          <w:sz w:val="24"/>
          <w:szCs w:val="24"/>
        </w:rPr>
        <w:t xml:space="preserve">states its </w:t>
      </w:r>
      <w:r w:rsidR="00ED1264">
        <w:rPr>
          <w:rFonts w:ascii="Times New Roman" w:hAnsi="Times New Roman" w:cs="Times New Roman"/>
          <w:sz w:val="24"/>
          <w:szCs w:val="24"/>
        </w:rPr>
        <w:t xml:space="preserve">complete </w:t>
      </w:r>
      <w:r w:rsidR="007315B5">
        <w:rPr>
          <w:rFonts w:ascii="Times New Roman" w:hAnsi="Times New Roman" w:cs="Times New Roman"/>
          <w:sz w:val="24"/>
          <w:szCs w:val="24"/>
        </w:rPr>
        <w:t>opposi</w:t>
      </w:r>
      <w:r w:rsidR="00C569D4">
        <w:rPr>
          <w:rFonts w:ascii="Times New Roman" w:hAnsi="Times New Roman" w:cs="Times New Roman"/>
          <w:sz w:val="24"/>
          <w:szCs w:val="24"/>
        </w:rPr>
        <w:t xml:space="preserve">tion to the </w:t>
      </w:r>
      <w:r w:rsidR="004E46EA">
        <w:rPr>
          <w:rFonts w:ascii="Times New Roman" w:hAnsi="Times New Roman" w:cs="Times New Roman"/>
          <w:sz w:val="24"/>
          <w:szCs w:val="24"/>
        </w:rPr>
        <w:t>Arian ideas of the time</w:t>
      </w:r>
      <w:r w:rsidR="00ED1264">
        <w:rPr>
          <w:rFonts w:ascii="Times New Roman" w:hAnsi="Times New Roman" w:cs="Times New Roman"/>
          <w:sz w:val="24"/>
          <w:szCs w:val="24"/>
        </w:rPr>
        <w:t xml:space="preserve">, </w:t>
      </w:r>
      <w:r w:rsidR="00A93CD5">
        <w:rPr>
          <w:rFonts w:ascii="Times New Roman" w:hAnsi="Times New Roman" w:cs="Times New Roman"/>
          <w:sz w:val="24"/>
          <w:szCs w:val="24"/>
        </w:rPr>
        <w:t xml:space="preserve">which were </w:t>
      </w:r>
      <w:r w:rsidR="00ED1264">
        <w:rPr>
          <w:rFonts w:ascii="Times New Roman" w:hAnsi="Times New Roman" w:cs="Times New Roman"/>
          <w:sz w:val="24"/>
          <w:szCs w:val="24"/>
        </w:rPr>
        <w:t xml:space="preserve">that Jesus was </w:t>
      </w:r>
      <w:r w:rsidR="00DA2706">
        <w:rPr>
          <w:rFonts w:ascii="Times New Roman" w:hAnsi="Times New Roman" w:cs="Times New Roman"/>
          <w:sz w:val="24"/>
          <w:szCs w:val="24"/>
        </w:rPr>
        <w:t xml:space="preserve">created by God, and was not present at creation, that </w:t>
      </w:r>
      <w:r w:rsidR="00EA6BA9">
        <w:rPr>
          <w:rFonts w:ascii="Times New Roman" w:hAnsi="Times New Roman" w:cs="Times New Roman"/>
          <w:sz w:val="24"/>
          <w:szCs w:val="24"/>
        </w:rPr>
        <w:t>Jesus was not of the same substance as God, and that he could be subject to change</w:t>
      </w:r>
      <w:r w:rsidR="00773D68">
        <w:rPr>
          <w:rFonts w:ascii="Times New Roman" w:hAnsi="Times New Roman" w:cs="Times New Roman"/>
          <w:sz w:val="24"/>
          <w:szCs w:val="24"/>
        </w:rPr>
        <w:t xml:space="preserve">.  The Creed states that “these the Catholic Church </w:t>
      </w:r>
      <w:r w:rsidR="00AB31C2">
        <w:rPr>
          <w:rFonts w:ascii="Times New Roman" w:hAnsi="Times New Roman" w:cs="Times New Roman"/>
          <w:sz w:val="24"/>
          <w:szCs w:val="24"/>
        </w:rPr>
        <w:t>anathematizes.”</w:t>
      </w:r>
      <w:r w:rsidR="00AB31C2">
        <w:rPr>
          <w:rStyle w:val="FootnoteReference"/>
          <w:rFonts w:ascii="Times New Roman" w:hAnsi="Times New Roman" w:cs="Times New Roman"/>
          <w:sz w:val="24"/>
          <w:szCs w:val="24"/>
        </w:rPr>
        <w:footnoteReference w:id="14"/>
      </w:r>
      <w:r w:rsidR="001432CE">
        <w:rPr>
          <w:rFonts w:ascii="Times New Roman" w:hAnsi="Times New Roman" w:cs="Times New Roman"/>
          <w:sz w:val="24"/>
          <w:szCs w:val="24"/>
        </w:rPr>
        <w:t xml:space="preserve">  </w:t>
      </w:r>
      <w:r w:rsidR="00E23280">
        <w:rPr>
          <w:rFonts w:ascii="Times New Roman" w:hAnsi="Times New Roman" w:cs="Times New Roman"/>
          <w:sz w:val="24"/>
          <w:szCs w:val="24"/>
        </w:rPr>
        <w:t xml:space="preserve">Karl </w:t>
      </w:r>
      <w:r w:rsidR="00CB5E1E">
        <w:rPr>
          <w:rFonts w:ascii="Times New Roman" w:hAnsi="Times New Roman" w:cs="Times New Roman"/>
          <w:sz w:val="24"/>
          <w:szCs w:val="24"/>
        </w:rPr>
        <w:t>R</w:t>
      </w:r>
      <w:r w:rsidR="00660223">
        <w:rPr>
          <w:rFonts w:ascii="Times New Roman" w:hAnsi="Times New Roman" w:cs="Times New Roman"/>
          <w:sz w:val="24"/>
          <w:szCs w:val="24"/>
        </w:rPr>
        <w:t xml:space="preserve">ahner suggests </w:t>
      </w:r>
      <w:r w:rsidR="008807C8">
        <w:rPr>
          <w:rFonts w:ascii="Times New Roman" w:hAnsi="Times New Roman" w:cs="Times New Roman"/>
          <w:sz w:val="24"/>
          <w:szCs w:val="24"/>
        </w:rPr>
        <w:t xml:space="preserve">that </w:t>
      </w:r>
      <w:r w:rsidR="00515B16">
        <w:rPr>
          <w:rFonts w:ascii="Times New Roman" w:hAnsi="Times New Roman" w:cs="Times New Roman"/>
          <w:sz w:val="24"/>
          <w:szCs w:val="24"/>
        </w:rPr>
        <w:t xml:space="preserve">it is this </w:t>
      </w:r>
      <w:r w:rsidR="004201A1">
        <w:rPr>
          <w:rFonts w:ascii="Times New Roman" w:hAnsi="Times New Roman" w:cs="Times New Roman"/>
          <w:sz w:val="24"/>
          <w:szCs w:val="24"/>
        </w:rPr>
        <w:t xml:space="preserve">very </w:t>
      </w:r>
      <w:r w:rsidR="00EB38E3">
        <w:rPr>
          <w:rFonts w:ascii="Times New Roman" w:hAnsi="Times New Roman" w:cs="Times New Roman"/>
          <w:sz w:val="24"/>
          <w:szCs w:val="24"/>
        </w:rPr>
        <w:t xml:space="preserve">element which is </w:t>
      </w:r>
      <w:r w:rsidR="00D90FC3">
        <w:rPr>
          <w:rFonts w:ascii="Times New Roman" w:hAnsi="Times New Roman" w:cs="Times New Roman"/>
          <w:sz w:val="24"/>
          <w:szCs w:val="24"/>
        </w:rPr>
        <w:t xml:space="preserve">pivotal in terms of a </w:t>
      </w:r>
      <w:r w:rsidR="009D7ABF">
        <w:rPr>
          <w:rFonts w:ascii="Times New Roman" w:hAnsi="Times New Roman" w:cs="Times New Roman"/>
          <w:sz w:val="24"/>
          <w:szCs w:val="24"/>
        </w:rPr>
        <w:t xml:space="preserve">demonstration of </w:t>
      </w:r>
      <w:r w:rsidR="00DC45C1">
        <w:rPr>
          <w:rFonts w:ascii="Times New Roman" w:hAnsi="Times New Roman" w:cs="Times New Roman"/>
          <w:sz w:val="24"/>
          <w:szCs w:val="24"/>
        </w:rPr>
        <w:t xml:space="preserve">Athanasius’ </w:t>
      </w:r>
      <w:r w:rsidR="00D90FC3">
        <w:rPr>
          <w:rFonts w:ascii="Times New Roman" w:hAnsi="Times New Roman" w:cs="Times New Roman"/>
          <w:sz w:val="24"/>
          <w:szCs w:val="24"/>
        </w:rPr>
        <w:t>belief in the Triune God</w:t>
      </w:r>
      <w:r w:rsidR="00D4445D">
        <w:rPr>
          <w:rFonts w:ascii="Times New Roman" w:hAnsi="Times New Roman" w:cs="Times New Roman"/>
          <w:sz w:val="24"/>
          <w:szCs w:val="24"/>
        </w:rPr>
        <w:t>,</w:t>
      </w:r>
      <w:r w:rsidR="00DF1923">
        <w:rPr>
          <w:rStyle w:val="FootnoteReference"/>
          <w:rFonts w:ascii="Times New Roman" w:hAnsi="Times New Roman" w:cs="Times New Roman"/>
          <w:sz w:val="24"/>
          <w:szCs w:val="24"/>
        </w:rPr>
        <w:footnoteReference w:id="15"/>
      </w:r>
      <w:r w:rsidR="00D90FC3">
        <w:rPr>
          <w:rFonts w:ascii="Times New Roman" w:hAnsi="Times New Roman" w:cs="Times New Roman"/>
          <w:sz w:val="24"/>
          <w:szCs w:val="24"/>
        </w:rPr>
        <w:t xml:space="preserve"> </w:t>
      </w:r>
      <w:r w:rsidR="00D4445D">
        <w:rPr>
          <w:rFonts w:ascii="Times New Roman" w:hAnsi="Times New Roman" w:cs="Times New Roman"/>
          <w:sz w:val="24"/>
          <w:szCs w:val="24"/>
        </w:rPr>
        <w:t>because, whilst</w:t>
      </w:r>
      <w:r w:rsidR="0018688E">
        <w:rPr>
          <w:rFonts w:ascii="Times New Roman" w:hAnsi="Times New Roman" w:cs="Times New Roman"/>
          <w:sz w:val="24"/>
          <w:szCs w:val="24"/>
        </w:rPr>
        <w:t xml:space="preserve"> </w:t>
      </w:r>
      <w:r w:rsidR="008D38D3">
        <w:rPr>
          <w:rFonts w:ascii="Times New Roman" w:hAnsi="Times New Roman" w:cs="Times New Roman"/>
          <w:sz w:val="24"/>
          <w:szCs w:val="24"/>
        </w:rPr>
        <w:t>there are multiple references</w:t>
      </w:r>
      <w:r w:rsidR="00F66C84">
        <w:rPr>
          <w:rFonts w:ascii="Times New Roman" w:hAnsi="Times New Roman" w:cs="Times New Roman"/>
          <w:sz w:val="24"/>
          <w:szCs w:val="24"/>
        </w:rPr>
        <w:t xml:space="preserve"> to the </w:t>
      </w:r>
      <w:r w:rsidR="00DC45C1">
        <w:rPr>
          <w:rFonts w:ascii="Times New Roman" w:hAnsi="Times New Roman" w:cs="Times New Roman"/>
          <w:sz w:val="24"/>
          <w:szCs w:val="24"/>
        </w:rPr>
        <w:t xml:space="preserve">God the </w:t>
      </w:r>
      <w:r w:rsidR="00677AEE">
        <w:rPr>
          <w:rFonts w:ascii="Times New Roman" w:hAnsi="Times New Roman" w:cs="Times New Roman"/>
          <w:sz w:val="24"/>
          <w:szCs w:val="24"/>
        </w:rPr>
        <w:t>F</w:t>
      </w:r>
      <w:r w:rsidR="00DC45C1">
        <w:rPr>
          <w:rFonts w:ascii="Times New Roman" w:hAnsi="Times New Roman" w:cs="Times New Roman"/>
          <w:sz w:val="24"/>
          <w:szCs w:val="24"/>
        </w:rPr>
        <w:t xml:space="preserve">ather, and the </w:t>
      </w:r>
      <w:r w:rsidR="00F66C84">
        <w:rPr>
          <w:rFonts w:ascii="Times New Roman" w:hAnsi="Times New Roman" w:cs="Times New Roman"/>
          <w:sz w:val="24"/>
          <w:szCs w:val="24"/>
        </w:rPr>
        <w:t>Holy Spirit</w:t>
      </w:r>
      <w:r w:rsidR="00E22756">
        <w:rPr>
          <w:rFonts w:ascii="Times New Roman" w:hAnsi="Times New Roman" w:cs="Times New Roman"/>
          <w:sz w:val="24"/>
          <w:szCs w:val="24"/>
        </w:rPr>
        <w:t xml:space="preserve"> within the Bible, </w:t>
      </w:r>
      <w:r w:rsidR="00DC45C1">
        <w:rPr>
          <w:rFonts w:ascii="Times New Roman" w:hAnsi="Times New Roman" w:cs="Times New Roman"/>
          <w:sz w:val="24"/>
          <w:szCs w:val="24"/>
        </w:rPr>
        <w:t>t</w:t>
      </w:r>
      <w:r w:rsidR="00162CBE">
        <w:rPr>
          <w:rFonts w:ascii="Times New Roman" w:hAnsi="Times New Roman" w:cs="Times New Roman"/>
          <w:sz w:val="24"/>
          <w:szCs w:val="24"/>
        </w:rPr>
        <w:t>he third</w:t>
      </w:r>
      <w:r w:rsidR="002504ED">
        <w:rPr>
          <w:rFonts w:ascii="Times New Roman" w:hAnsi="Times New Roman" w:cs="Times New Roman"/>
          <w:sz w:val="24"/>
          <w:szCs w:val="24"/>
        </w:rPr>
        <w:t xml:space="preserve">; or new part of the </w:t>
      </w:r>
      <w:r w:rsidR="00162CBE">
        <w:rPr>
          <w:rFonts w:ascii="Times New Roman" w:hAnsi="Times New Roman" w:cs="Times New Roman"/>
          <w:sz w:val="24"/>
          <w:szCs w:val="24"/>
        </w:rPr>
        <w:t>Triune God, is the incarnation of God in the form of Jesus Christ</w:t>
      </w:r>
      <w:r w:rsidR="00C477B9">
        <w:rPr>
          <w:rFonts w:ascii="Times New Roman" w:hAnsi="Times New Roman" w:cs="Times New Roman"/>
          <w:sz w:val="24"/>
          <w:szCs w:val="24"/>
        </w:rPr>
        <w:t xml:space="preserve">, </w:t>
      </w:r>
      <w:r w:rsidR="00ED03E5">
        <w:rPr>
          <w:rFonts w:ascii="Times New Roman" w:hAnsi="Times New Roman" w:cs="Times New Roman"/>
          <w:sz w:val="24"/>
          <w:szCs w:val="24"/>
        </w:rPr>
        <w:t xml:space="preserve">which </w:t>
      </w:r>
      <w:r w:rsidR="00906571">
        <w:rPr>
          <w:rFonts w:ascii="Times New Roman" w:hAnsi="Times New Roman" w:cs="Times New Roman"/>
          <w:sz w:val="24"/>
          <w:szCs w:val="24"/>
        </w:rPr>
        <w:t xml:space="preserve">to support a belief in a Triune God, must therefore </w:t>
      </w:r>
      <w:r w:rsidR="00557A22">
        <w:rPr>
          <w:rFonts w:ascii="Times New Roman" w:hAnsi="Times New Roman" w:cs="Times New Roman"/>
          <w:sz w:val="24"/>
          <w:szCs w:val="24"/>
        </w:rPr>
        <w:t xml:space="preserve">be recognised as not just </w:t>
      </w:r>
      <w:r w:rsidR="00447C85">
        <w:rPr>
          <w:rFonts w:ascii="Times New Roman" w:hAnsi="Times New Roman" w:cs="Times New Roman"/>
          <w:sz w:val="24"/>
          <w:szCs w:val="24"/>
        </w:rPr>
        <w:t>similar, to God, but an identical form.</w:t>
      </w:r>
      <w:r w:rsidR="00901609">
        <w:rPr>
          <w:rFonts w:ascii="Times New Roman" w:hAnsi="Times New Roman" w:cs="Times New Roman"/>
          <w:sz w:val="24"/>
          <w:szCs w:val="24"/>
        </w:rPr>
        <w:t xml:space="preserve"> </w:t>
      </w:r>
      <w:r w:rsidR="007A0F2B">
        <w:rPr>
          <w:rFonts w:ascii="Times New Roman" w:hAnsi="Times New Roman" w:cs="Times New Roman"/>
          <w:sz w:val="24"/>
          <w:szCs w:val="24"/>
        </w:rPr>
        <w:t xml:space="preserve">  </w:t>
      </w:r>
    </w:p>
    <w:p w14:paraId="13A88189" w14:textId="42700E42" w:rsidR="00E31418" w:rsidRDefault="00901609" w:rsidP="00E31418">
      <w:pPr>
        <w:rPr>
          <w:rFonts w:ascii="Times New Roman" w:hAnsi="Times New Roman" w:cs="Times New Roman"/>
          <w:sz w:val="24"/>
          <w:szCs w:val="24"/>
        </w:rPr>
      </w:pPr>
      <w:r>
        <w:rPr>
          <w:rFonts w:ascii="Times New Roman" w:hAnsi="Times New Roman" w:cs="Times New Roman"/>
          <w:sz w:val="24"/>
          <w:szCs w:val="24"/>
        </w:rPr>
        <w:t xml:space="preserve">However, is it </w:t>
      </w:r>
      <w:r w:rsidR="004F45BE">
        <w:rPr>
          <w:rFonts w:ascii="Times New Roman" w:hAnsi="Times New Roman" w:cs="Times New Roman"/>
          <w:sz w:val="24"/>
          <w:szCs w:val="24"/>
        </w:rPr>
        <w:t>necessary</w:t>
      </w:r>
      <w:r>
        <w:rPr>
          <w:rFonts w:ascii="Times New Roman" w:hAnsi="Times New Roman" w:cs="Times New Roman"/>
          <w:sz w:val="24"/>
          <w:szCs w:val="24"/>
        </w:rPr>
        <w:t xml:space="preserve"> for Jesus to have been incarnated as </w:t>
      </w:r>
      <w:r w:rsidR="00966632">
        <w:rPr>
          <w:rFonts w:ascii="Times New Roman" w:hAnsi="Times New Roman" w:cs="Times New Roman"/>
          <w:sz w:val="24"/>
          <w:szCs w:val="24"/>
        </w:rPr>
        <w:t xml:space="preserve">fully God, to fulfil a belief in the Triune God? </w:t>
      </w:r>
      <w:r w:rsidR="00C401F8">
        <w:rPr>
          <w:rFonts w:ascii="Times New Roman" w:hAnsi="Times New Roman" w:cs="Times New Roman"/>
          <w:sz w:val="24"/>
          <w:szCs w:val="24"/>
        </w:rPr>
        <w:t>Perhaps not</w:t>
      </w:r>
      <w:r w:rsidR="00966632">
        <w:rPr>
          <w:rFonts w:ascii="Times New Roman" w:hAnsi="Times New Roman" w:cs="Times New Roman"/>
          <w:sz w:val="24"/>
          <w:szCs w:val="24"/>
        </w:rPr>
        <w:t xml:space="preserve">, </w:t>
      </w:r>
      <w:r w:rsidR="00032C16">
        <w:rPr>
          <w:rFonts w:ascii="Times New Roman" w:hAnsi="Times New Roman" w:cs="Times New Roman"/>
          <w:sz w:val="24"/>
          <w:szCs w:val="24"/>
        </w:rPr>
        <w:t xml:space="preserve">as this examination of the nature of the Triune God was a new element of theological focus, </w:t>
      </w:r>
      <w:r w:rsidR="00BB6214">
        <w:rPr>
          <w:rFonts w:ascii="Times New Roman" w:hAnsi="Times New Roman" w:cs="Times New Roman"/>
          <w:sz w:val="24"/>
          <w:szCs w:val="24"/>
        </w:rPr>
        <w:t xml:space="preserve">however </w:t>
      </w:r>
      <w:r w:rsidR="00FF45B5">
        <w:rPr>
          <w:rFonts w:ascii="Times New Roman" w:hAnsi="Times New Roman" w:cs="Times New Roman"/>
          <w:sz w:val="24"/>
          <w:szCs w:val="24"/>
        </w:rPr>
        <w:t>Athanasius</w:t>
      </w:r>
      <w:r w:rsidR="00BB6214">
        <w:rPr>
          <w:rFonts w:ascii="Times New Roman" w:hAnsi="Times New Roman" w:cs="Times New Roman"/>
          <w:sz w:val="24"/>
          <w:szCs w:val="24"/>
        </w:rPr>
        <w:t xml:space="preserve"> absolutely believed it to be tru</w:t>
      </w:r>
      <w:r w:rsidR="00B62CC0">
        <w:rPr>
          <w:rFonts w:ascii="Times New Roman" w:hAnsi="Times New Roman" w:cs="Times New Roman"/>
          <w:sz w:val="24"/>
          <w:szCs w:val="24"/>
        </w:rPr>
        <w:t xml:space="preserve">e. </w:t>
      </w:r>
      <w:r w:rsidR="00330292">
        <w:rPr>
          <w:rFonts w:ascii="Times New Roman" w:hAnsi="Times New Roman" w:cs="Times New Roman"/>
          <w:sz w:val="24"/>
          <w:szCs w:val="24"/>
        </w:rPr>
        <w:t>Kelly</w:t>
      </w:r>
      <w:r w:rsidR="00D67CA8">
        <w:rPr>
          <w:rStyle w:val="FootnoteReference"/>
          <w:rFonts w:ascii="Times New Roman" w:hAnsi="Times New Roman" w:cs="Times New Roman"/>
          <w:sz w:val="24"/>
          <w:szCs w:val="24"/>
        </w:rPr>
        <w:footnoteReference w:id="16"/>
      </w:r>
      <w:r w:rsidR="00330292">
        <w:rPr>
          <w:rFonts w:ascii="Times New Roman" w:hAnsi="Times New Roman" w:cs="Times New Roman"/>
          <w:sz w:val="24"/>
          <w:szCs w:val="24"/>
        </w:rPr>
        <w:t xml:space="preserve"> notes that Athanasius</w:t>
      </w:r>
      <w:r w:rsidR="004010E7">
        <w:rPr>
          <w:rFonts w:ascii="Times New Roman" w:hAnsi="Times New Roman" w:cs="Times New Roman"/>
          <w:sz w:val="24"/>
          <w:szCs w:val="24"/>
        </w:rPr>
        <w:t xml:space="preserve"> states</w:t>
      </w:r>
      <w:r w:rsidR="00382C88">
        <w:rPr>
          <w:rFonts w:ascii="Times New Roman" w:hAnsi="Times New Roman" w:cs="Times New Roman"/>
          <w:sz w:val="24"/>
          <w:szCs w:val="24"/>
        </w:rPr>
        <w:t>: “</w:t>
      </w:r>
      <w:r w:rsidR="004010E7">
        <w:rPr>
          <w:rFonts w:ascii="Times New Roman" w:hAnsi="Times New Roman" w:cs="Times New Roman"/>
          <w:sz w:val="24"/>
          <w:szCs w:val="24"/>
        </w:rPr>
        <w:t>We ourselves</w:t>
      </w:r>
      <w:r w:rsidR="00064F15">
        <w:rPr>
          <w:rFonts w:ascii="Times New Roman" w:hAnsi="Times New Roman" w:cs="Times New Roman"/>
          <w:sz w:val="24"/>
          <w:szCs w:val="24"/>
        </w:rPr>
        <w:t xml:space="preserve">, were the motive for His incarnation; it was for </w:t>
      </w:r>
      <w:r w:rsidR="00064F15">
        <w:rPr>
          <w:rFonts w:ascii="Times New Roman" w:hAnsi="Times New Roman" w:cs="Times New Roman"/>
          <w:sz w:val="24"/>
          <w:szCs w:val="24"/>
        </w:rPr>
        <w:lastRenderedPageBreak/>
        <w:t>our salvation that He loved man to the point of being born and of appearing in a human body.”</w:t>
      </w:r>
      <w:r w:rsidR="00064F15">
        <w:rPr>
          <w:rStyle w:val="FootnoteReference"/>
          <w:rFonts w:ascii="Times New Roman" w:hAnsi="Times New Roman" w:cs="Times New Roman"/>
          <w:sz w:val="24"/>
          <w:szCs w:val="24"/>
        </w:rPr>
        <w:footnoteReference w:id="17"/>
      </w:r>
    </w:p>
    <w:p w14:paraId="59073669" w14:textId="233C2EC6" w:rsidR="00E31418" w:rsidRDefault="00803D1A" w:rsidP="00E31418">
      <w:pPr>
        <w:rPr>
          <w:rFonts w:ascii="Times New Roman" w:hAnsi="Times New Roman" w:cs="Times New Roman"/>
          <w:sz w:val="24"/>
          <w:szCs w:val="24"/>
        </w:rPr>
      </w:pPr>
      <w:r>
        <w:rPr>
          <w:rFonts w:ascii="Times New Roman" w:hAnsi="Times New Roman" w:cs="Times New Roman"/>
          <w:sz w:val="24"/>
          <w:szCs w:val="24"/>
        </w:rPr>
        <w:t xml:space="preserve">Within </w:t>
      </w:r>
      <w:bookmarkStart w:id="6" w:name="_Hlk140856790"/>
      <w:r w:rsidRPr="00803D1A">
        <w:rPr>
          <w:rFonts w:ascii="Times New Roman" w:hAnsi="Times New Roman" w:cs="Times New Roman"/>
          <w:i/>
          <w:iCs/>
          <w:sz w:val="24"/>
          <w:szCs w:val="24"/>
        </w:rPr>
        <w:t>The Incarnation</w:t>
      </w:r>
      <w:bookmarkEnd w:id="6"/>
      <w:r>
        <w:rPr>
          <w:rFonts w:ascii="Times New Roman" w:hAnsi="Times New Roman" w:cs="Times New Roman"/>
          <w:i/>
          <w:iCs/>
          <w:sz w:val="24"/>
          <w:szCs w:val="24"/>
        </w:rPr>
        <w:t>,</w:t>
      </w:r>
      <w:r>
        <w:rPr>
          <w:rFonts w:ascii="Times New Roman" w:hAnsi="Times New Roman" w:cs="Times New Roman"/>
          <w:sz w:val="24"/>
          <w:szCs w:val="24"/>
        </w:rPr>
        <w:t xml:space="preserve"> </w:t>
      </w:r>
      <w:r w:rsidR="00E31418">
        <w:rPr>
          <w:rFonts w:ascii="Times New Roman" w:hAnsi="Times New Roman" w:cs="Times New Roman"/>
          <w:sz w:val="24"/>
          <w:szCs w:val="24"/>
        </w:rPr>
        <w:t xml:space="preserve">Athanasius’ Christology </w:t>
      </w:r>
      <w:r>
        <w:rPr>
          <w:rFonts w:ascii="Times New Roman" w:hAnsi="Times New Roman" w:cs="Times New Roman"/>
          <w:sz w:val="24"/>
          <w:szCs w:val="24"/>
        </w:rPr>
        <w:t>asserts</w:t>
      </w:r>
      <w:r w:rsidR="00E31418">
        <w:rPr>
          <w:rFonts w:ascii="Times New Roman" w:hAnsi="Times New Roman" w:cs="Times New Roman"/>
          <w:sz w:val="24"/>
          <w:szCs w:val="24"/>
        </w:rPr>
        <w:t xml:space="preserve"> </w:t>
      </w:r>
      <w:r w:rsidR="00374940">
        <w:rPr>
          <w:rFonts w:ascii="Times New Roman" w:hAnsi="Times New Roman" w:cs="Times New Roman"/>
          <w:sz w:val="24"/>
          <w:szCs w:val="24"/>
        </w:rPr>
        <w:t xml:space="preserve">his belief </w:t>
      </w:r>
      <w:r w:rsidR="00E31418">
        <w:rPr>
          <w:rFonts w:ascii="Times New Roman" w:hAnsi="Times New Roman" w:cs="Times New Roman"/>
          <w:sz w:val="24"/>
          <w:szCs w:val="24"/>
        </w:rPr>
        <w:t xml:space="preserve">that through the sacrifice of Jesus, </w:t>
      </w:r>
      <w:r w:rsidR="00883D74">
        <w:rPr>
          <w:rFonts w:ascii="Times New Roman" w:hAnsi="Times New Roman" w:cs="Times New Roman"/>
          <w:sz w:val="24"/>
          <w:szCs w:val="24"/>
        </w:rPr>
        <w:t>humankind</w:t>
      </w:r>
      <w:r w:rsidR="00E31418">
        <w:rPr>
          <w:rFonts w:ascii="Times New Roman" w:hAnsi="Times New Roman" w:cs="Times New Roman"/>
          <w:sz w:val="24"/>
          <w:szCs w:val="24"/>
        </w:rPr>
        <w:t xml:space="preserve"> was saved from original sin, and </w:t>
      </w:r>
      <w:r w:rsidR="000C739D">
        <w:rPr>
          <w:rFonts w:ascii="Times New Roman" w:hAnsi="Times New Roman" w:cs="Times New Roman"/>
          <w:sz w:val="24"/>
          <w:szCs w:val="24"/>
        </w:rPr>
        <w:t xml:space="preserve">that this </w:t>
      </w:r>
      <w:r w:rsidR="00E31418">
        <w:rPr>
          <w:rFonts w:ascii="Times New Roman" w:hAnsi="Times New Roman" w:cs="Times New Roman"/>
          <w:sz w:val="24"/>
          <w:szCs w:val="24"/>
        </w:rPr>
        <w:t xml:space="preserve">restored our relationship with God, allowing those who believed in </w:t>
      </w:r>
      <w:r w:rsidR="00356A49">
        <w:rPr>
          <w:rFonts w:ascii="Times New Roman" w:hAnsi="Times New Roman" w:cs="Times New Roman"/>
          <w:sz w:val="24"/>
          <w:szCs w:val="24"/>
        </w:rPr>
        <w:t>Jesus</w:t>
      </w:r>
      <w:r w:rsidR="00E31418">
        <w:rPr>
          <w:rFonts w:ascii="Times New Roman" w:hAnsi="Times New Roman" w:cs="Times New Roman"/>
          <w:sz w:val="24"/>
          <w:szCs w:val="24"/>
        </w:rPr>
        <w:t xml:space="preserve"> as God to </w:t>
      </w:r>
      <w:r w:rsidR="000C739D">
        <w:rPr>
          <w:rFonts w:ascii="Times New Roman" w:hAnsi="Times New Roman" w:cs="Times New Roman"/>
          <w:sz w:val="24"/>
          <w:szCs w:val="24"/>
        </w:rPr>
        <w:t>re</w:t>
      </w:r>
      <w:r w:rsidR="00FB2864">
        <w:rPr>
          <w:rFonts w:ascii="Times New Roman" w:hAnsi="Times New Roman" w:cs="Times New Roman"/>
          <w:sz w:val="24"/>
          <w:szCs w:val="24"/>
        </w:rPr>
        <w:t>gain eternal life</w:t>
      </w:r>
      <w:r w:rsidR="00037F18">
        <w:rPr>
          <w:rFonts w:ascii="Times New Roman" w:hAnsi="Times New Roman" w:cs="Times New Roman"/>
          <w:sz w:val="24"/>
          <w:szCs w:val="24"/>
        </w:rPr>
        <w:t xml:space="preserve">. </w:t>
      </w:r>
      <w:r w:rsidR="00FB2864">
        <w:rPr>
          <w:rFonts w:ascii="Times New Roman" w:hAnsi="Times New Roman" w:cs="Times New Roman"/>
          <w:sz w:val="24"/>
          <w:szCs w:val="24"/>
        </w:rPr>
        <w:t>Schilling</w:t>
      </w:r>
      <w:r w:rsidR="00BF3186">
        <w:rPr>
          <w:rStyle w:val="FootnoteReference"/>
          <w:rFonts w:ascii="Times New Roman" w:hAnsi="Times New Roman" w:cs="Times New Roman"/>
          <w:sz w:val="24"/>
          <w:szCs w:val="24"/>
        </w:rPr>
        <w:footnoteReference w:id="18"/>
      </w:r>
      <w:r w:rsidR="00BF3186">
        <w:rPr>
          <w:rFonts w:ascii="Times New Roman" w:hAnsi="Times New Roman" w:cs="Times New Roman"/>
          <w:sz w:val="24"/>
          <w:szCs w:val="24"/>
        </w:rPr>
        <w:t xml:space="preserve"> notes that </w:t>
      </w:r>
      <w:r w:rsidR="00142EC6">
        <w:rPr>
          <w:rFonts w:ascii="Times New Roman" w:hAnsi="Times New Roman" w:cs="Times New Roman"/>
          <w:sz w:val="24"/>
          <w:szCs w:val="24"/>
        </w:rPr>
        <w:t>Nikos Nissiotis</w:t>
      </w:r>
      <w:r w:rsidR="008149B3">
        <w:rPr>
          <w:rFonts w:ascii="Times New Roman" w:hAnsi="Times New Roman" w:cs="Times New Roman"/>
          <w:sz w:val="24"/>
          <w:szCs w:val="24"/>
        </w:rPr>
        <w:t>’</w:t>
      </w:r>
      <w:r w:rsidR="00142EC6">
        <w:rPr>
          <w:rFonts w:ascii="Times New Roman" w:hAnsi="Times New Roman" w:cs="Times New Roman"/>
          <w:sz w:val="24"/>
          <w:szCs w:val="24"/>
        </w:rPr>
        <w:t xml:space="preserve"> theological work</w:t>
      </w:r>
      <w:r w:rsidR="003567C1">
        <w:rPr>
          <w:rFonts w:ascii="Times New Roman" w:hAnsi="Times New Roman" w:cs="Times New Roman"/>
          <w:sz w:val="24"/>
          <w:szCs w:val="24"/>
        </w:rPr>
        <w:t xml:space="preserve">, </w:t>
      </w:r>
      <w:r w:rsidR="00D060F6">
        <w:rPr>
          <w:rFonts w:ascii="Times New Roman" w:hAnsi="Times New Roman" w:cs="Times New Roman"/>
          <w:sz w:val="24"/>
          <w:szCs w:val="24"/>
        </w:rPr>
        <w:t>maintain</w:t>
      </w:r>
      <w:r w:rsidR="008149B3">
        <w:rPr>
          <w:rFonts w:ascii="Times New Roman" w:hAnsi="Times New Roman" w:cs="Times New Roman"/>
          <w:sz w:val="24"/>
          <w:szCs w:val="24"/>
        </w:rPr>
        <w:t>s</w:t>
      </w:r>
      <w:r w:rsidR="00D060F6">
        <w:rPr>
          <w:rFonts w:ascii="Times New Roman" w:hAnsi="Times New Roman" w:cs="Times New Roman"/>
          <w:sz w:val="24"/>
          <w:szCs w:val="24"/>
        </w:rPr>
        <w:t xml:space="preserve"> that </w:t>
      </w:r>
      <w:r w:rsidR="00CC2161">
        <w:rPr>
          <w:rFonts w:ascii="Times New Roman" w:hAnsi="Times New Roman" w:cs="Times New Roman"/>
          <w:sz w:val="24"/>
          <w:szCs w:val="24"/>
        </w:rPr>
        <w:t xml:space="preserve">this </w:t>
      </w:r>
      <w:r w:rsidR="00594987">
        <w:rPr>
          <w:rFonts w:ascii="Times New Roman" w:hAnsi="Times New Roman" w:cs="Times New Roman"/>
          <w:sz w:val="24"/>
          <w:szCs w:val="24"/>
        </w:rPr>
        <w:t xml:space="preserve">anthropology </w:t>
      </w:r>
      <w:r w:rsidR="000D3AE0">
        <w:rPr>
          <w:rFonts w:ascii="Times New Roman" w:hAnsi="Times New Roman" w:cs="Times New Roman"/>
          <w:sz w:val="24"/>
          <w:szCs w:val="24"/>
        </w:rPr>
        <w:t>should be the</w:t>
      </w:r>
      <w:r w:rsidR="00594987">
        <w:rPr>
          <w:rFonts w:ascii="Times New Roman" w:hAnsi="Times New Roman" w:cs="Times New Roman"/>
          <w:sz w:val="24"/>
          <w:szCs w:val="24"/>
        </w:rPr>
        <w:t xml:space="preserve"> “the chief concern </w:t>
      </w:r>
      <w:r w:rsidR="000B69C2">
        <w:rPr>
          <w:rFonts w:ascii="Times New Roman" w:hAnsi="Times New Roman" w:cs="Times New Roman"/>
          <w:sz w:val="24"/>
          <w:szCs w:val="24"/>
        </w:rPr>
        <w:t>of all true theology”</w:t>
      </w:r>
      <w:r w:rsidR="0097584E">
        <w:rPr>
          <w:rStyle w:val="FootnoteReference"/>
          <w:rFonts w:ascii="Times New Roman" w:hAnsi="Times New Roman" w:cs="Times New Roman"/>
          <w:sz w:val="24"/>
          <w:szCs w:val="24"/>
        </w:rPr>
        <w:footnoteReference w:id="19"/>
      </w:r>
      <w:r w:rsidR="000D3AE0">
        <w:rPr>
          <w:rFonts w:ascii="Times New Roman" w:hAnsi="Times New Roman" w:cs="Times New Roman"/>
          <w:sz w:val="24"/>
          <w:szCs w:val="24"/>
        </w:rPr>
        <w:t xml:space="preserve"> and this is certainly true for the Christology of Athanasius, </w:t>
      </w:r>
      <w:r w:rsidR="00D41E6C">
        <w:rPr>
          <w:rFonts w:ascii="Times New Roman" w:hAnsi="Times New Roman" w:cs="Times New Roman"/>
          <w:sz w:val="24"/>
          <w:szCs w:val="24"/>
        </w:rPr>
        <w:t xml:space="preserve">and is the </w:t>
      </w:r>
      <w:r w:rsidR="00595EBE">
        <w:rPr>
          <w:rFonts w:ascii="Times New Roman" w:hAnsi="Times New Roman" w:cs="Times New Roman"/>
          <w:sz w:val="24"/>
          <w:szCs w:val="24"/>
        </w:rPr>
        <w:t xml:space="preserve">basis of his argument within </w:t>
      </w:r>
      <w:r w:rsidR="00595EBE" w:rsidRPr="009F7BB8">
        <w:rPr>
          <w:rFonts w:ascii="Times New Roman" w:hAnsi="Times New Roman" w:cs="Times New Roman"/>
          <w:i/>
          <w:iCs/>
          <w:noProof/>
          <w:sz w:val="24"/>
          <w:szCs w:val="24"/>
        </w:rPr>
        <w:t>De Incarnatione Verbi Dei</w:t>
      </w:r>
      <w:r w:rsidR="00595EBE">
        <w:rPr>
          <w:rFonts w:ascii="Times New Roman" w:hAnsi="Times New Roman" w:cs="Times New Roman"/>
          <w:noProof/>
          <w:sz w:val="24"/>
          <w:szCs w:val="24"/>
        </w:rPr>
        <w:t xml:space="preserve">, </w:t>
      </w:r>
      <w:r w:rsidR="000D3AE0">
        <w:rPr>
          <w:rFonts w:ascii="Times New Roman" w:hAnsi="Times New Roman" w:cs="Times New Roman"/>
          <w:sz w:val="24"/>
          <w:szCs w:val="24"/>
        </w:rPr>
        <w:t xml:space="preserve">as </w:t>
      </w:r>
      <w:r w:rsidR="0022500B">
        <w:rPr>
          <w:rFonts w:ascii="Times New Roman" w:hAnsi="Times New Roman" w:cs="Times New Roman"/>
          <w:sz w:val="24"/>
          <w:szCs w:val="24"/>
        </w:rPr>
        <w:t xml:space="preserve">his key concern is to assert that </w:t>
      </w:r>
      <w:r w:rsidR="00F95D7E">
        <w:rPr>
          <w:rFonts w:ascii="Times New Roman" w:hAnsi="Times New Roman" w:cs="Times New Roman"/>
          <w:sz w:val="24"/>
          <w:szCs w:val="24"/>
        </w:rPr>
        <w:t xml:space="preserve">although Jesus Christ was born as a human, he was still the same substance as God, and therefore </w:t>
      </w:r>
      <w:r w:rsidR="00340DAE">
        <w:rPr>
          <w:rFonts w:ascii="Times New Roman" w:hAnsi="Times New Roman" w:cs="Times New Roman"/>
          <w:sz w:val="24"/>
          <w:szCs w:val="24"/>
        </w:rPr>
        <w:t>another facet of God.</w:t>
      </w:r>
    </w:p>
    <w:p w14:paraId="58865122" w14:textId="76926772" w:rsidR="00EC3409" w:rsidRPr="006819CB" w:rsidRDefault="00EC3409" w:rsidP="00E31418">
      <w:pPr>
        <w:rPr>
          <w:rFonts w:ascii="Times New Roman" w:hAnsi="Times New Roman" w:cs="Times New Roman"/>
          <w:sz w:val="24"/>
          <w:szCs w:val="24"/>
        </w:rPr>
      </w:pPr>
      <w:r>
        <w:rPr>
          <w:rFonts w:ascii="Times New Roman" w:hAnsi="Times New Roman" w:cs="Times New Roman"/>
          <w:sz w:val="24"/>
          <w:szCs w:val="24"/>
        </w:rPr>
        <w:t xml:space="preserve">A further </w:t>
      </w:r>
      <w:r w:rsidR="00542335">
        <w:rPr>
          <w:rFonts w:ascii="Times New Roman" w:hAnsi="Times New Roman" w:cs="Times New Roman"/>
          <w:sz w:val="24"/>
          <w:szCs w:val="24"/>
        </w:rPr>
        <w:t>facet</w:t>
      </w:r>
      <w:r>
        <w:rPr>
          <w:rFonts w:ascii="Times New Roman" w:hAnsi="Times New Roman" w:cs="Times New Roman"/>
          <w:sz w:val="24"/>
          <w:szCs w:val="24"/>
        </w:rPr>
        <w:t xml:space="preserve"> of Athanasius’ Christology as </w:t>
      </w:r>
      <w:r w:rsidR="00E74CAD">
        <w:rPr>
          <w:rFonts w:ascii="Times New Roman" w:hAnsi="Times New Roman" w:cs="Times New Roman"/>
          <w:sz w:val="24"/>
          <w:szCs w:val="24"/>
        </w:rPr>
        <w:t xml:space="preserve">offered within </w:t>
      </w:r>
      <w:r w:rsidR="00E74CAD" w:rsidRPr="00803D1A">
        <w:rPr>
          <w:rFonts w:ascii="Times New Roman" w:hAnsi="Times New Roman" w:cs="Times New Roman"/>
          <w:i/>
          <w:iCs/>
          <w:sz w:val="24"/>
          <w:szCs w:val="24"/>
        </w:rPr>
        <w:t>The Incarnation</w:t>
      </w:r>
      <w:r w:rsidR="00E74CAD">
        <w:rPr>
          <w:rFonts w:ascii="Times New Roman" w:hAnsi="Times New Roman" w:cs="Times New Roman"/>
          <w:i/>
          <w:iCs/>
          <w:sz w:val="24"/>
          <w:szCs w:val="24"/>
        </w:rPr>
        <w:t xml:space="preserve">, </w:t>
      </w:r>
      <w:r w:rsidR="006819CB">
        <w:rPr>
          <w:rFonts w:ascii="Times New Roman" w:hAnsi="Times New Roman" w:cs="Times New Roman"/>
          <w:sz w:val="24"/>
          <w:szCs w:val="24"/>
        </w:rPr>
        <w:t xml:space="preserve">is that through </w:t>
      </w:r>
      <w:r w:rsidR="00912C89">
        <w:rPr>
          <w:rFonts w:ascii="Times New Roman" w:hAnsi="Times New Roman" w:cs="Times New Roman"/>
          <w:sz w:val="24"/>
          <w:szCs w:val="24"/>
        </w:rPr>
        <w:t xml:space="preserve">His incarnation as God in the form of a man, </w:t>
      </w:r>
      <w:r w:rsidR="00E304DE">
        <w:rPr>
          <w:rFonts w:ascii="Times New Roman" w:hAnsi="Times New Roman" w:cs="Times New Roman"/>
          <w:sz w:val="24"/>
          <w:szCs w:val="24"/>
        </w:rPr>
        <w:t>through His sacrifice on behalf of mankind</w:t>
      </w:r>
      <w:r w:rsidR="00D64F64">
        <w:rPr>
          <w:rFonts w:ascii="Times New Roman" w:hAnsi="Times New Roman" w:cs="Times New Roman"/>
          <w:sz w:val="24"/>
          <w:szCs w:val="24"/>
        </w:rPr>
        <w:t xml:space="preserve">, </w:t>
      </w:r>
      <w:r w:rsidR="00C71937">
        <w:rPr>
          <w:rFonts w:ascii="Times New Roman" w:hAnsi="Times New Roman" w:cs="Times New Roman"/>
          <w:sz w:val="24"/>
          <w:szCs w:val="24"/>
        </w:rPr>
        <w:t>and hi</w:t>
      </w:r>
      <w:r w:rsidR="00935192">
        <w:rPr>
          <w:rFonts w:ascii="Times New Roman" w:hAnsi="Times New Roman" w:cs="Times New Roman"/>
          <w:sz w:val="24"/>
          <w:szCs w:val="24"/>
        </w:rPr>
        <w:t xml:space="preserve">s gift of </w:t>
      </w:r>
      <w:r w:rsidR="00D64F64">
        <w:rPr>
          <w:rFonts w:ascii="Times New Roman" w:hAnsi="Times New Roman" w:cs="Times New Roman"/>
          <w:sz w:val="24"/>
          <w:szCs w:val="24"/>
        </w:rPr>
        <w:t>eternal life once again</w:t>
      </w:r>
      <w:r w:rsidR="00CD54BA">
        <w:rPr>
          <w:rFonts w:ascii="Times New Roman" w:hAnsi="Times New Roman" w:cs="Times New Roman"/>
          <w:sz w:val="24"/>
          <w:szCs w:val="24"/>
        </w:rPr>
        <w:t xml:space="preserve">; Jesus Christ </w:t>
      </w:r>
      <w:r w:rsidR="00935192">
        <w:rPr>
          <w:rFonts w:ascii="Times New Roman" w:hAnsi="Times New Roman" w:cs="Times New Roman"/>
          <w:sz w:val="24"/>
          <w:szCs w:val="24"/>
        </w:rPr>
        <w:t>enabled</w:t>
      </w:r>
      <w:r w:rsidR="00CD54BA">
        <w:rPr>
          <w:rFonts w:ascii="Times New Roman" w:hAnsi="Times New Roman" w:cs="Times New Roman"/>
          <w:sz w:val="24"/>
          <w:szCs w:val="24"/>
        </w:rPr>
        <w:t xml:space="preserve"> mankind to be recreated in the image of God, </w:t>
      </w:r>
      <w:r w:rsidR="008E628F">
        <w:rPr>
          <w:rFonts w:ascii="Times New Roman" w:hAnsi="Times New Roman" w:cs="Times New Roman"/>
          <w:sz w:val="24"/>
          <w:szCs w:val="24"/>
        </w:rPr>
        <w:t xml:space="preserve">in terms of </w:t>
      </w:r>
      <w:r w:rsidR="0027773C">
        <w:rPr>
          <w:rFonts w:ascii="Times New Roman" w:hAnsi="Times New Roman" w:cs="Times New Roman"/>
          <w:sz w:val="24"/>
          <w:szCs w:val="24"/>
        </w:rPr>
        <w:t xml:space="preserve">a renewed relationship and greater faith in God from mankind. </w:t>
      </w:r>
      <w:r w:rsidR="008E628F">
        <w:rPr>
          <w:rFonts w:ascii="Times New Roman" w:hAnsi="Times New Roman" w:cs="Times New Roman"/>
          <w:sz w:val="24"/>
          <w:szCs w:val="24"/>
        </w:rPr>
        <w:t xml:space="preserve"> </w:t>
      </w:r>
    </w:p>
    <w:p w14:paraId="03F6F670" w14:textId="4BAE15D5" w:rsidR="008F1B8A" w:rsidRDefault="008F1B8A" w:rsidP="00E31418">
      <w:pPr>
        <w:rPr>
          <w:rFonts w:ascii="Times New Roman" w:hAnsi="Times New Roman" w:cs="Times New Roman"/>
          <w:sz w:val="24"/>
          <w:szCs w:val="24"/>
        </w:rPr>
      </w:pPr>
      <w:r>
        <w:rPr>
          <w:rFonts w:ascii="Times New Roman" w:hAnsi="Times New Roman" w:cs="Times New Roman"/>
          <w:sz w:val="24"/>
          <w:szCs w:val="24"/>
        </w:rPr>
        <w:t>Athanasius’ view directly</w:t>
      </w:r>
      <w:r w:rsidR="006631D8">
        <w:rPr>
          <w:rFonts w:ascii="Times New Roman" w:hAnsi="Times New Roman" w:cs="Times New Roman"/>
          <w:sz w:val="24"/>
          <w:szCs w:val="24"/>
        </w:rPr>
        <w:t xml:space="preserve"> supports John’s statement: </w:t>
      </w:r>
      <w:r w:rsidR="00CB34CF">
        <w:rPr>
          <w:rFonts w:ascii="Times New Roman" w:hAnsi="Times New Roman" w:cs="Times New Roman"/>
          <w:sz w:val="24"/>
          <w:szCs w:val="24"/>
        </w:rPr>
        <w:t xml:space="preserve">“For God so loved the world that he gave his only Son, so that everyone who believes in him may not perish but may have </w:t>
      </w:r>
      <w:r w:rsidR="00751750">
        <w:rPr>
          <w:rFonts w:ascii="Times New Roman" w:hAnsi="Times New Roman" w:cs="Times New Roman"/>
          <w:sz w:val="24"/>
          <w:szCs w:val="24"/>
        </w:rPr>
        <w:t>eternal life …….in order that the world might be saved through him</w:t>
      </w:r>
      <w:r w:rsidR="00A529D9">
        <w:rPr>
          <w:rFonts w:ascii="Times New Roman" w:hAnsi="Times New Roman" w:cs="Times New Roman"/>
          <w:sz w:val="24"/>
          <w:szCs w:val="24"/>
        </w:rPr>
        <w:t>.”</w:t>
      </w:r>
      <w:r w:rsidR="00A529D9">
        <w:rPr>
          <w:rStyle w:val="FootnoteReference"/>
          <w:rFonts w:ascii="Times New Roman" w:hAnsi="Times New Roman" w:cs="Times New Roman"/>
          <w:sz w:val="24"/>
          <w:szCs w:val="24"/>
        </w:rPr>
        <w:footnoteReference w:id="20"/>
      </w:r>
    </w:p>
    <w:p w14:paraId="4C236DCE" w14:textId="2B550801" w:rsidR="00545AA3" w:rsidRPr="002C34FE" w:rsidRDefault="00420028">
      <w:pPr>
        <w:rPr>
          <w:rFonts w:ascii="Times New Roman" w:hAnsi="Times New Roman" w:cs="Times New Roman"/>
          <w:noProof/>
          <w:sz w:val="24"/>
          <w:szCs w:val="24"/>
        </w:rPr>
      </w:pPr>
      <w:r w:rsidRPr="002C34FE">
        <w:rPr>
          <w:rFonts w:ascii="Times New Roman" w:hAnsi="Times New Roman" w:cs="Times New Roman"/>
          <w:sz w:val="24"/>
          <w:szCs w:val="24"/>
        </w:rPr>
        <w:t>In conclusion,</w:t>
      </w:r>
      <w:r w:rsidR="00FA7C5A" w:rsidRPr="002C34FE">
        <w:rPr>
          <w:rFonts w:ascii="Times New Roman" w:hAnsi="Times New Roman" w:cs="Times New Roman"/>
          <w:sz w:val="24"/>
          <w:szCs w:val="24"/>
        </w:rPr>
        <w:t xml:space="preserve"> Athanasius’ Christology</w:t>
      </w:r>
      <w:r w:rsidR="00A97E68" w:rsidRPr="002C34FE">
        <w:rPr>
          <w:rFonts w:ascii="Times New Roman" w:hAnsi="Times New Roman" w:cs="Times New Roman"/>
          <w:sz w:val="24"/>
          <w:szCs w:val="24"/>
        </w:rPr>
        <w:t xml:space="preserve"> as stated within </w:t>
      </w:r>
      <w:r w:rsidR="004A595A" w:rsidRPr="004A595A">
        <w:rPr>
          <w:rFonts w:ascii="Times New Roman" w:hAnsi="Times New Roman" w:cs="Times New Roman"/>
          <w:i/>
          <w:iCs/>
          <w:noProof/>
          <w:sz w:val="24"/>
          <w:szCs w:val="24"/>
        </w:rPr>
        <w:t>The Incarnation</w:t>
      </w:r>
      <w:r w:rsidR="00BB2CD0" w:rsidRPr="002C34FE">
        <w:rPr>
          <w:rFonts w:ascii="Times New Roman" w:hAnsi="Times New Roman" w:cs="Times New Roman"/>
          <w:noProof/>
          <w:sz w:val="24"/>
          <w:szCs w:val="24"/>
        </w:rPr>
        <w:t xml:space="preserve"> is a</w:t>
      </w:r>
      <w:r w:rsidR="00504150" w:rsidRPr="002C34FE">
        <w:rPr>
          <w:rFonts w:ascii="Times New Roman" w:hAnsi="Times New Roman" w:cs="Times New Roman"/>
          <w:noProof/>
          <w:sz w:val="24"/>
          <w:szCs w:val="24"/>
        </w:rPr>
        <w:t>n</w:t>
      </w:r>
      <w:r w:rsidR="00BB2CD0" w:rsidRPr="002C34FE">
        <w:rPr>
          <w:rFonts w:ascii="Times New Roman" w:hAnsi="Times New Roman" w:cs="Times New Roman"/>
          <w:noProof/>
          <w:sz w:val="24"/>
          <w:szCs w:val="24"/>
        </w:rPr>
        <w:t xml:space="preserve"> </w:t>
      </w:r>
      <w:r w:rsidR="00504150" w:rsidRPr="002C34FE">
        <w:rPr>
          <w:rFonts w:ascii="Times New Roman" w:hAnsi="Times New Roman" w:cs="Times New Roman"/>
          <w:noProof/>
          <w:sz w:val="24"/>
          <w:szCs w:val="24"/>
        </w:rPr>
        <w:t>orthadox</w:t>
      </w:r>
      <w:r w:rsidR="00BB2CD0" w:rsidRPr="002C34FE">
        <w:rPr>
          <w:rFonts w:ascii="Times New Roman" w:hAnsi="Times New Roman" w:cs="Times New Roman"/>
          <w:noProof/>
          <w:sz w:val="24"/>
          <w:szCs w:val="24"/>
        </w:rPr>
        <w:t xml:space="preserve"> Christology that relies on the Bible itself for </w:t>
      </w:r>
      <w:r w:rsidR="00A56703" w:rsidRPr="002C34FE">
        <w:rPr>
          <w:rFonts w:ascii="Times New Roman" w:hAnsi="Times New Roman" w:cs="Times New Roman"/>
          <w:noProof/>
          <w:sz w:val="24"/>
          <w:szCs w:val="24"/>
        </w:rPr>
        <w:t xml:space="preserve">validatory </w:t>
      </w:r>
      <w:r w:rsidR="00BB2CD0" w:rsidRPr="002C34FE">
        <w:rPr>
          <w:rFonts w:ascii="Times New Roman" w:hAnsi="Times New Roman" w:cs="Times New Roman"/>
          <w:noProof/>
          <w:sz w:val="24"/>
          <w:szCs w:val="24"/>
        </w:rPr>
        <w:t>reference</w:t>
      </w:r>
      <w:r w:rsidR="00504150" w:rsidRPr="002C34FE">
        <w:rPr>
          <w:rFonts w:ascii="Times New Roman" w:hAnsi="Times New Roman" w:cs="Times New Roman"/>
          <w:noProof/>
          <w:sz w:val="24"/>
          <w:szCs w:val="24"/>
        </w:rPr>
        <w:t>s</w:t>
      </w:r>
      <w:r w:rsidR="004A595A">
        <w:rPr>
          <w:rFonts w:ascii="Times New Roman" w:hAnsi="Times New Roman" w:cs="Times New Roman"/>
          <w:noProof/>
          <w:sz w:val="24"/>
          <w:szCs w:val="24"/>
        </w:rPr>
        <w:t xml:space="preserve">.  </w:t>
      </w:r>
      <w:r w:rsidR="00CC5772" w:rsidRPr="002C34FE">
        <w:rPr>
          <w:rFonts w:ascii="Times New Roman" w:hAnsi="Times New Roman" w:cs="Times New Roman"/>
          <w:noProof/>
          <w:sz w:val="24"/>
          <w:szCs w:val="24"/>
        </w:rPr>
        <w:t>Although published before the first Nicene Creed, Athanasius</w:t>
      </w:r>
      <w:r w:rsidR="00AF4178" w:rsidRPr="002C34FE">
        <w:rPr>
          <w:rFonts w:ascii="Times New Roman" w:hAnsi="Times New Roman" w:cs="Times New Roman"/>
          <w:noProof/>
          <w:sz w:val="24"/>
          <w:szCs w:val="24"/>
        </w:rPr>
        <w:t>’</w:t>
      </w:r>
      <w:r w:rsidR="005C6268" w:rsidRPr="002C34FE">
        <w:rPr>
          <w:rFonts w:ascii="Times New Roman" w:hAnsi="Times New Roman" w:cs="Times New Roman"/>
          <w:noProof/>
          <w:sz w:val="24"/>
          <w:szCs w:val="24"/>
        </w:rPr>
        <w:t xml:space="preserve"> Christology</w:t>
      </w:r>
      <w:r w:rsidR="00AF4178" w:rsidRPr="002C34FE">
        <w:rPr>
          <w:rFonts w:ascii="Times New Roman" w:hAnsi="Times New Roman" w:cs="Times New Roman"/>
          <w:noProof/>
          <w:sz w:val="24"/>
          <w:szCs w:val="24"/>
        </w:rPr>
        <w:t xml:space="preserve"> arguments are </w:t>
      </w:r>
      <w:r w:rsidR="00963826" w:rsidRPr="002C34FE">
        <w:rPr>
          <w:rFonts w:ascii="Times New Roman" w:hAnsi="Times New Roman" w:cs="Times New Roman"/>
          <w:noProof/>
          <w:sz w:val="24"/>
          <w:szCs w:val="24"/>
        </w:rPr>
        <w:t>both</w:t>
      </w:r>
      <w:r w:rsidR="00AF4178" w:rsidRPr="002C34FE">
        <w:rPr>
          <w:rFonts w:ascii="Times New Roman" w:hAnsi="Times New Roman" w:cs="Times New Roman"/>
          <w:noProof/>
          <w:sz w:val="24"/>
          <w:szCs w:val="24"/>
        </w:rPr>
        <w:t xml:space="preserve"> a strong reflection of the Creed as it would be </w:t>
      </w:r>
      <w:r w:rsidR="00E91F79" w:rsidRPr="002C34FE">
        <w:rPr>
          <w:rFonts w:ascii="Times New Roman" w:hAnsi="Times New Roman" w:cs="Times New Roman"/>
          <w:noProof/>
          <w:sz w:val="24"/>
          <w:szCs w:val="24"/>
        </w:rPr>
        <w:t xml:space="preserve">later </w:t>
      </w:r>
      <w:r w:rsidR="00AF4178" w:rsidRPr="002C34FE">
        <w:rPr>
          <w:rFonts w:ascii="Times New Roman" w:hAnsi="Times New Roman" w:cs="Times New Roman"/>
          <w:noProof/>
          <w:sz w:val="24"/>
          <w:szCs w:val="24"/>
        </w:rPr>
        <w:t>published</w:t>
      </w:r>
      <w:r w:rsidR="00963826" w:rsidRPr="002C34FE">
        <w:rPr>
          <w:rFonts w:ascii="Times New Roman" w:hAnsi="Times New Roman" w:cs="Times New Roman"/>
          <w:noProof/>
          <w:sz w:val="24"/>
          <w:szCs w:val="24"/>
        </w:rPr>
        <w:t xml:space="preserve">, </w:t>
      </w:r>
      <w:r w:rsidR="00862A9B" w:rsidRPr="002C34FE">
        <w:rPr>
          <w:rFonts w:ascii="Times New Roman" w:hAnsi="Times New Roman" w:cs="Times New Roman"/>
          <w:noProof/>
          <w:sz w:val="24"/>
          <w:szCs w:val="24"/>
        </w:rPr>
        <w:t xml:space="preserve">a </w:t>
      </w:r>
      <w:r w:rsidR="004E0447" w:rsidRPr="002C34FE">
        <w:rPr>
          <w:rFonts w:ascii="Times New Roman" w:hAnsi="Times New Roman" w:cs="Times New Roman"/>
          <w:noProof/>
          <w:sz w:val="24"/>
          <w:szCs w:val="24"/>
        </w:rPr>
        <w:t xml:space="preserve">wider </w:t>
      </w:r>
      <w:r w:rsidR="00862A9B" w:rsidRPr="002C34FE">
        <w:rPr>
          <w:rFonts w:ascii="Times New Roman" w:hAnsi="Times New Roman" w:cs="Times New Roman"/>
          <w:noProof/>
          <w:sz w:val="24"/>
          <w:szCs w:val="24"/>
        </w:rPr>
        <w:t>reflection on the role of Jesus Christ</w:t>
      </w:r>
      <w:r w:rsidR="007D178F" w:rsidRPr="002C34FE">
        <w:rPr>
          <w:rFonts w:ascii="Times New Roman" w:hAnsi="Times New Roman" w:cs="Times New Roman"/>
          <w:noProof/>
          <w:sz w:val="24"/>
          <w:szCs w:val="24"/>
        </w:rPr>
        <w:t xml:space="preserve"> during His incarnation</w:t>
      </w:r>
      <w:r w:rsidR="00D212A8">
        <w:rPr>
          <w:rFonts w:ascii="Times New Roman" w:hAnsi="Times New Roman" w:cs="Times New Roman"/>
          <w:noProof/>
          <w:sz w:val="24"/>
          <w:szCs w:val="24"/>
        </w:rPr>
        <w:t xml:space="preserve">, and a repudiation of the </w:t>
      </w:r>
      <w:r w:rsidR="00EA7F15">
        <w:rPr>
          <w:rFonts w:ascii="Times New Roman" w:hAnsi="Times New Roman" w:cs="Times New Roman"/>
          <w:noProof/>
          <w:sz w:val="24"/>
          <w:szCs w:val="24"/>
        </w:rPr>
        <w:t xml:space="preserve">Arian theories concerning Jesus Christ being born as something less than God. </w:t>
      </w:r>
      <w:r w:rsidR="001F499A" w:rsidRPr="002C34FE">
        <w:rPr>
          <w:rFonts w:ascii="Times New Roman" w:hAnsi="Times New Roman" w:cs="Times New Roman"/>
          <w:noProof/>
          <w:sz w:val="24"/>
          <w:szCs w:val="24"/>
        </w:rPr>
        <w:t xml:space="preserve">  </w:t>
      </w:r>
    </w:p>
    <w:p w14:paraId="3A374FAD" w14:textId="69B778D2" w:rsidR="002C488A" w:rsidRDefault="001A0322">
      <w:pPr>
        <w:rPr>
          <w:rFonts w:ascii="Times New Roman" w:hAnsi="Times New Roman" w:cs="Times New Roman"/>
          <w:sz w:val="24"/>
          <w:szCs w:val="24"/>
        </w:rPr>
      </w:pPr>
      <w:r>
        <w:rPr>
          <w:rFonts w:ascii="Times New Roman" w:hAnsi="Times New Roman" w:cs="Times New Roman"/>
          <w:sz w:val="24"/>
          <w:szCs w:val="24"/>
        </w:rPr>
        <w:t>Explaining His role as part of the Triune God</w:t>
      </w:r>
      <w:r w:rsidR="002C34FE" w:rsidRPr="002C34FE">
        <w:rPr>
          <w:rFonts w:ascii="Times New Roman" w:hAnsi="Times New Roman" w:cs="Times New Roman"/>
          <w:sz w:val="24"/>
          <w:szCs w:val="24"/>
        </w:rPr>
        <w:t xml:space="preserve">, </w:t>
      </w:r>
      <w:r>
        <w:rPr>
          <w:rFonts w:ascii="Times New Roman" w:hAnsi="Times New Roman" w:cs="Times New Roman"/>
          <w:sz w:val="24"/>
          <w:szCs w:val="24"/>
        </w:rPr>
        <w:t xml:space="preserve">Athanasius describes that </w:t>
      </w:r>
      <w:r w:rsidR="002C34FE" w:rsidRPr="002C34FE">
        <w:rPr>
          <w:rFonts w:ascii="Times New Roman" w:hAnsi="Times New Roman" w:cs="Times New Roman"/>
          <w:sz w:val="24"/>
          <w:szCs w:val="24"/>
        </w:rPr>
        <w:t>Jesus Christ</w:t>
      </w:r>
      <w:r>
        <w:rPr>
          <w:rFonts w:ascii="Times New Roman" w:hAnsi="Times New Roman" w:cs="Times New Roman"/>
          <w:sz w:val="24"/>
          <w:szCs w:val="24"/>
        </w:rPr>
        <w:t xml:space="preserve"> </w:t>
      </w:r>
      <w:r w:rsidR="000141CC">
        <w:rPr>
          <w:rFonts w:ascii="Times New Roman" w:hAnsi="Times New Roman" w:cs="Times New Roman"/>
          <w:sz w:val="24"/>
          <w:szCs w:val="24"/>
        </w:rPr>
        <w:t>was incarnated</w:t>
      </w:r>
      <w:r w:rsidR="00CA4EAD">
        <w:rPr>
          <w:rFonts w:ascii="Times New Roman" w:hAnsi="Times New Roman" w:cs="Times New Roman"/>
          <w:sz w:val="24"/>
          <w:szCs w:val="24"/>
        </w:rPr>
        <w:t xml:space="preserve"> as man and God</w:t>
      </w:r>
      <w:r w:rsidR="000141CC">
        <w:rPr>
          <w:rFonts w:ascii="Times New Roman" w:hAnsi="Times New Roman" w:cs="Times New Roman"/>
          <w:sz w:val="24"/>
          <w:szCs w:val="24"/>
        </w:rPr>
        <w:t xml:space="preserve"> to help mankind once again become closer to God, and that through Jesus</w:t>
      </w:r>
      <w:r w:rsidR="00CA4EAD">
        <w:rPr>
          <w:rFonts w:ascii="Times New Roman" w:hAnsi="Times New Roman" w:cs="Times New Roman"/>
          <w:sz w:val="24"/>
          <w:szCs w:val="24"/>
        </w:rPr>
        <w:t xml:space="preserve">’ teaching to humans, and </w:t>
      </w:r>
      <w:r w:rsidR="0048398B">
        <w:rPr>
          <w:rFonts w:ascii="Times New Roman" w:hAnsi="Times New Roman" w:cs="Times New Roman"/>
          <w:sz w:val="24"/>
          <w:szCs w:val="24"/>
        </w:rPr>
        <w:t>the sacrifice of his life</w:t>
      </w:r>
      <w:r w:rsidR="00CA4EAD">
        <w:rPr>
          <w:rFonts w:ascii="Times New Roman" w:hAnsi="Times New Roman" w:cs="Times New Roman"/>
          <w:sz w:val="24"/>
          <w:szCs w:val="24"/>
        </w:rPr>
        <w:t xml:space="preserve"> on behalf of </w:t>
      </w:r>
      <w:r w:rsidR="004345CD">
        <w:rPr>
          <w:rFonts w:ascii="Times New Roman" w:hAnsi="Times New Roman" w:cs="Times New Roman"/>
          <w:sz w:val="24"/>
          <w:szCs w:val="24"/>
        </w:rPr>
        <w:t>hu</w:t>
      </w:r>
      <w:r w:rsidR="00CA4EAD">
        <w:rPr>
          <w:rFonts w:ascii="Times New Roman" w:hAnsi="Times New Roman" w:cs="Times New Roman"/>
          <w:sz w:val="24"/>
          <w:szCs w:val="24"/>
        </w:rPr>
        <w:t xml:space="preserve">mankind, </w:t>
      </w:r>
      <w:r w:rsidR="0048398B">
        <w:rPr>
          <w:rFonts w:ascii="Times New Roman" w:hAnsi="Times New Roman" w:cs="Times New Roman"/>
          <w:sz w:val="24"/>
          <w:szCs w:val="24"/>
        </w:rPr>
        <w:t xml:space="preserve">God was able to accept the </w:t>
      </w:r>
      <w:r w:rsidR="00B90303">
        <w:rPr>
          <w:rFonts w:ascii="Times New Roman" w:hAnsi="Times New Roman" w:cs="Times New Roman"/>
          <w:sz w:val="24"/>
          <w:szCs w:val="24"/>
        </w:rPr>
        <w:t>“</w:t>
      </w:r>
      <w:r w:rsidR="004C31DE">
        <w:rPr>
          <w:rFonts w:ascii="Times New Roman" w:hAnsi="Times New Roman" w:cs="Times New Roman"/>
          <w:sz w:val="24"/>
          <w:szCs w:val="24"/>
        </w:rPr>
        <w:t>offering</w:t>
      </w:r>
      <w:r w:rsidR="00B90303">
        <w:rPr>
          <w:rFonts w:ascii="Times New Roman" w:hAnsi="Times New Roman" w:cs="Times New Roman"/>
          <w:sz w:val="24"/>
          <w:szCs w:val="24"/>
        </w:rPr>
        <w:t xml:space="preserve">” of </w:t>
      </w:r>
      <w:r w:rsidR="00D70CAF">
        <w:rPr>
          <w:rFonts w:ascii="Times New Roman" w:hAnsi="Times New Roman" w:cs="Times New Roman"/>
          <w:sz w:val="24"/>
          <w:szCs w:val="24"/>
        </w:rPr>
        <w:t>humankind</w:t>
      </w:r>
      <w:r w:rsidR="00B90303">
        <w:rPr>
          <w:rFonts w:ascii="Times New Roman" w:hAnsi="Times New Roman" w:cs="Times New Roman"/>
          <w:sz w:val="24"/>
          <w:szCs w:val="24"/>
        </w:rPr>
        <w:t>, and to restore man to eternal life, in the image of God.</w:t>
      </w:r>
      <w:r w:rsidR="002C488A">
        <w:rPr>
          <w:rFonts w:ascii="Times New Roman" w:hAnsi="Times New Roman" w:cs="Times New Roman"/>
          <w:sz w:val="24"/>
          <w:szCs w:val="24"/>
        </w:rPr>
        <w:t xml:space="preserve"> </w:t>
      </w:r>
    </w:p>
    <w:p w14:paraId="6C4FC634" w14:textId="772750D2" w:rsidR="00AE5D82" w:rsidRPr="002C34FE" w:rsidRDefault="002C488A">
      <w:pPr>
        <w:rPr>
          <w:rFonts w:ascii="Times New Roman" w:hAnsi="Times New Roman" w:cs="Times New Roman"/>
          <w:sz w:val="24"/>
          <w:szCs w:val="24"/>
        </w:rPr>
      </w:pPr>
      <w:r>
        <w:rPr>
          <w:rFonts w:ascii="Times New Roman" w:hAnsi="Times New Roman" w:cs="Times New Roman"/>
          <w:sz w:val="24"/>
          <w:szCs w:val="24"/>
        </w:rPr>
        <w:t xml:space="preserve">Therefore, </w:t>
      </w:r>
      <w:r w:rsidR="005C0F4C">
        <w:rPr>
          <w:rFonts w:ascii="Times New Roman" w:hAnsi="Times New Roman" w:cs="Times New Roman"/>
          <w:sz w:val="24"/>
          <w:szCs w:val="24"/>
        </w:rPr>
        <w:t>whilst one may reflect on the fact that a belief in the Arian view</w:t>
      </w:r>
      <w:r w:rsidR="001D08E9">
        <w:rPr>
          <w:rFonts w:ascii="Times New Roman" w:hAnsi="Times New Roman" w:cs="Times New Roman"/>
          <w:sz w:val="24"/>
          <w:szCs w:val="24"/>
        </w:rPr>
        <w:t xml:space="preserve"> of Jesus Christ’s incarnation, would still have partially satisfied the </w:t>
      </w:r>
      <w:r w:rsidR="00DC2916">
        <w:rPr>
          <w:rFonts w:ascii="Times New Roman" w:hAnsi="Times New Roman" w:cs="Times New Roman"/>
          <w:sz w:val="24"/>
          <w:szCs w:val="24"/>
        </w:rPr>
        <w:t xml:space="preserve">requirements of belief in a Triune God, Athanasius’ position, is that it was </w:t>
      </w:r>
      <w:r w:rsidR="00FE1130">
        <w:rPr>
          <w:rFonts w:ascii="Times New Roman" w:hAnsi="Times New Roman" w:cs="Times New Roman"/>
          <w:sz w:val="24"/>
          <w:szCs w:val="24"/>
        </w:rPr>
        <w:t>purely because Jesus was incarnated fully as God, but in human form, that he was able to</w:t>
      </w:r>
      <w:r w:rsidR="00AB24F7">
        <w:rPr>
          <w:rFonts w:ascii="Times New Roman" w:hAnsi="Times New Roman" w:cs="Times New Roman"/>
          <w:sz w:val="24"/>
          <w:szCs w:val="24"/>
        </w:rPr>
        <w:t xml:space="preserve">; as partially man; </w:t>
      </w:r>
      <w:r w:rsidR="00FE1130">
        <w:rPr>
          <w:rFonts w:ascii="Times New Roman" w:hAnsi="Times New Roman" w:cs="Times New Roman"/>
          <w:sz w:val="24"/>
          <w:szCs w:val="24"/>
        </w:rPr>
        <w:t xml:space="preserve"> perform the </w:t>
      </w:r>
      <w:r w:rsidR="00AB24F7">
        <w:rPr>
          <w:rFonts w:ascii="Times New Roman" w:hAnsi="Times New Roman" w:cs="Times New Roman"/>
          <w:sz w:val="24"/>
          <w:szCs w:val="24"/>
        </w:rPr>
        <w:t xml:space="preserve">miracle of both sacrificing himself for the sins of the world, but also then as God, to </w:t>
      </w:r>
      <w:r w:rsidR="00DC3650">
        <w:rPr>
          <w:rFonts w:ascii="Times New Roman" w:hAnsi="Times New Roman" w:cs="Times New Roman"/>
          <w:sz w:val="24"/>
          <w:szCs w:val="24"/>
        </w:rPr>
        <w:t>re-create believers in his own image and restore them to eternal life in the Kingdom of God.</w:t>
      </w:r>
      <w:r w:rsidR="00AE5D82" w:rsidRPr="002C34FE">
        <w:rPr>
          <w:rFonts w:ascii="Times New Roman" w:hAnsi="Times New Roman" w:cs="Times New Roman"/>
          <w:sz w:val="24"/>
          <w:szCs w:val="24"/>
        </w:rPr>
        <w:br w:type="page"/>
      </w:r>
    </w:p>
    <w:p w14:paraId="2698EDC1" w14:textId="370F983A" w:rsidR="001F3A3B" w:rsidRPr="00BB103D" w:rsidRDefault="0024758F" w:rsidP="00CF5A88">
      <w:pPr>
        <w:rPr>
          <w:rFonts w:ascii="Times New Roman" w:hAnsi="Times New Roman" w:cs="Times New Roman"/>
          <w:b/>
          <w:bCs/>
          <w:color w:val="00B050"/>
          <w:sz w:val="28"/>
          <w:szCs w:val="28"/>
        </w:rPr>
      </w:pPr>
      <w:r w:rsidRPr="00BB103D">
        <w:rPr>
          <w:rFonts w:ascii="Times New Roman" w:hAnsi="Times New Roman" w:cs="Times New Roman"/>
          <w:b/>
          <w:bCs/>
          <w:sz w:val="28"/>
          <w:szCs w:val="28"/>
        </w:rPr>
        <w:lastRenderedPageBreak/>
        <w:t>Bibliogra</w:t>
      </w:r>
      <w:r w:rsidR="00C372FC" w:rsidRPr="00BB103D">
        <w:rPr>
          <w:rFonts w:ascii="Times New Roman" w:hAnsi="Times New Roman" w:cs="Times New Roman"/>
          <w:b/>
          <w:bCs/>
          <w:sz w:val="28"/>
          <w:szCs w:val="28"/>
        </w:rPr>
        <w:t>phy</w:t>
      </w:r>
      <w:r w:rsidR="00BA5EFF" w:rsidRPr="00BB103D">
        <w:rPr>
          <w:rFonts w:ascii="Times New Roman" w:hAnsi="Times New Roman" w:cs="Times New Roman"/>
          <w:b/>
          <w:bCs/>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r w:rsidR="00BA5EFF" w:rsidRPr="00BB103D">
        <w:rPr>
          <w:rFonts w:ascii="Times New Roman" w:hAnsi="Times New Roman" w:cs="Times New Roman"/>
          <w:b/>
          <w:bCs/>
          <w:color w:val="00B050"/>
          <w:sz w:val="28"/>
          <w:szCs w:val="28"/>
        </w:rPr>
        <w:tab/>
      </w:r>
    </w:p>
    <w:p w14:paraId="5ABFBF17" w14:textId="77777777" w:rsidR="005E5799" w:rsidRPr="009C6B4C" w:rsidRDefault="005E5799" w:rsidP="005E5799">
      <w:pPr>
        <w:rPr>
          <w:rFonts w:ascii="Times New Roman" w:hAnsi="Times New Roman" w:cs="Times New Roman"/>
          <w:b/>
          <w:bCs/>
          <w:kern w:val="2"/>
          <w:sz w:val="24"/>
          <w:szCs w:val="24"/>
          <w14:ligatures w14:val="standardContextual"/>
        </w:rPr>
      </w:pPr>
      <w:r w:rsidRPr="009C6B4C">
        <w:rPr>
          <w:rFonts w:ascii="Times New Roman" w:hAnsi="Times New Roman" w:cs="Times New Roman"/>
          <w:b/>
          <w:bCs/>
          <w:kern w:val="2"/>
          <w:sz w:val="24"/>
          <w:szCs w:val="24"/>
          <w14:ligatures w14:val="standardContextual"/>
        </w:rPr>
        <w:t>Ancient Sources</w:t>
      </w:r>
    </w:p>
    <w:p w14:paraId="3A1F9865" w14:textId="77777777" w:rsidR="00AF5FC1" w:rsidRDefault="00AF5FC1" w:rsidP="005E5799">
      <w:pPr>
        <w:rPr>
          <w:rFonts w:ascii="Times New Roman" w:hAnsi="Times New Roman" w:cs="Times New Roman"/>
          <w:sz w:val="24"/>
          <w:szCs w:val="24"/>
        </w:rPr>
      </w:pPr>
      <w:bookmarkStart w:id="7" w:name="_Hlk140578852"/>
      <w:r w:rsidRPr="00766DDF">
        <w:rPr>
          <w:rFonts w:ascii="Times New Roman" w:hAnsi="Times New Roman" w:cs="Times New Roman"/>
          <w:sz w:val="24"/>
          <w:szCs w:val="24"/>
        </w:rPr>
        <w:t xml:space="preserve">Athanasius, </w:t>
      </w:r>
      <w:r w:rsidRPr="00973A0F">
        <w:rPr>
          <w:rFonts w:ascii="Times New Roman" w:hAnsi="Times New Roman" w:cs="Times New Roman"/>
          <w:i/>
          <w:iCs/>
          <w:sz w:val="24"/>
          <w:szCs w:val="24"/>
        </w:rPr>
        <w:t>De Incarnatione Verbi Dei</w:t>
      </w:r>
      <w:r w:rsidRPr="00766DDF">
        <w:rPr>
          <w:rFonts w:ascii="Times New Roman" w:hAnsi="Times New Roman" w:cs="Times New Roman"/>
          <w:sz w:val="24"/>
          <w:szCs w:val="24"/>
        </w:rPr>
        <w:t>, (</w:t>
      </w:r>
      <w:r>
        <w:rPr>
          <w:rFonts w:ascii="Times New Roman" w:hAnsi="Times New Roman" w:cs="Times New Roman"/>
          <w:sz w:val="24"/>
          <w:szCs w:val="24"/>
        </w:rPr>
        <w:t xml:space="preserve">London: </w:t>
      </w:r>
      <w:r w:rsidRPr="00766DDF">
        <w:rPr>
          <w:rFonts w:ascii="Times New Roman" w:hAnsi="Times New Roman" w:cs="Times New Roman"/>
          <w:sz w:val="24"/>
          <w:szCs w:val="24"/>
        </w:rPr>
        <w:t>CreateSpace Publishing</w:t>
      </w:r>
      <w:r>
        <w:rPr>
          <w:rFonts w:ascii="Times New Roman" w:hAnsi="Times New Roman" w:cs="Times New Roman"/>
          <w:sz w:val="24"/>
          <w:szCs w:val="24"/>
        </w:rPr>
        <w:t xml:space="preserve">, </w:t>
      </w:r>
      <w:r w:rsidRPr="00766DDF">
        <w:rPr>
          <w:rFonts w:ascii="Times New Roman" w:hAnsi="Times New Roman" w:cs="Times New Roman"/>
          <w:sz w:val="24"/>
          <w:szCs w:val="24"/>
        </w:rPr>
        <w:t>2009</w:t>
      </w:r>
      <w:r>
        <w:rPr>
          <w:rFonts w:ascii="Times New Roman" w:hAnsi="Times New Roman" w:cs="Times New Roman"/>
          <w:sz w:val="24"/>
          <w:szCs w:val="24"/>
        </w:rPr>
        <w:t>)</w:t>
      </w:r>
    </w:p>
    <w:bookmarkEnd w:id="7"/>
    <w:p w14:paraId="2D5EFCC2" w14:textId="77777777" w:rsidR="005E5799" w:rsidRPr="005E5799" w:rsidRDefault="005E5799" w:rsidP="005E5799">
      <w:pPr>
        <w:rPr>
          <w:rFonts w:ascii="Times New Roman" w:hAnsi="Times New Roman" w:cs="Times New Roman"/>
          <w:kern w:val="2"/>
          <w:sz w:val="24"/>
          <w:szCs w:val="24"/>
          <w14:ligatures w14:val="standardContextual"/>
        </w:rPr>
      </w:pPr>
      <w:r w:rsidRPr="00D336C2">
        <w:rPr>
          <w:rFonts w:ascii="Times New Roman" w:hAnsi="Times New Roman" w:cs="Times New Roman"/>
          <w:i/>
          <w:iCs/>
          <w:kern w:val="2"/>
          <w:sz w:val="24"/>
          <w:szCs w:val="24"/>
          <w14:ligatures w14:val="standardContextual"/>
        </w:rPr>
        <w:t>The New Oxford Annotated Bible with the Apocrypha</w:t>
      </w:r>
      <w:r w:rsidRPr="005E5799">
        <w:rPr>
          <w:rFonts w:ascii="Times New Roman" w:hAnsi="Times New Roman" w:cs="Times New Roman"/>
          <w:kern w:val="2"/>
          <w:sz w:val="24"/>
          <w:szCs w:val="24"/>
          <w14:ligatures w14:val="standardContextual"/>
        </w:rPr>
        <w:t xml:space="preserve">, </w:t>
      </w:r>
      <w:r w:rsidRPr="00D336C2">
        <w:rPr>
          <w:rFonts w:ascii="Times New Roman" w:hAnsi="Times New Roman" w:cs="Times New Roman"/>
          <w:i/>
          <w:iCs/>
          <w:kern w:val="2"/>
          <w:sz w:val="24"/>
          <w:szCs w:val="24"/>
          <w14:ligatures w14:val="standardContextual"/>
        </w:rPr>
        <w:t>New Revised Standard Version</w:t>
      </w:r>
      <w:r w:rsidRPr="005E5799">
        <w:rPr>
          <w:rFonts w:ascii="Times New Roman" w:hAnsi="Times New Roman" w:cs="Times New Roman"/>
          <w:kern w:val="2"/>
          <w:sz w:val="24"/>
          <w:szCs w:val="24"/>
          <w14:ligatures w14:val="standardContextual"/>
        </w:rPr>
        <w:t>, (New York: Oxford University Press, 1991).</w:t>
      </w:r>
    </w:p>
    <w:p w14:paraId="73D9FEDC" w14:textId="77777777" w:rsidR="005E5799" w:rsidRPr="009C6B4C" w:rsidRDefault="005E5799" w:rsidP="005E5799">
      <w:pPr>
        <w:rPr>
          <w:rFonts w:ascii="Times New Roman" w:hAnsi="Times New Roman" w:cs="Times New Roman"/>
          <w:b/>
          <w:bCs/>
          <w:kern w:val="2"/>
          <w:sz w:val="24"/>
          <w:szCs w:val="24"/>
          <w14:ligatures w14:val="standardContextual"/>
        </w:rPr>
      </w:pPr>
      <w:r w:rsidRPr="009C6B4C">
        <w:rPr>
          <w:rFonts w:ascii="Times New Roman" w:hAnsi="Times New Roman" w:cs="Times New Roman"/>
          <w:b/>
          <w:bCs/>
          <w:kern w:val="2"/>
          <w:sz w:val="24"/>
          <w:szCs w:val="24"/>
          <w14:ligatures w14:val="standardContextual"/>
        </w:rPr>
        <w:t>Secondary Sources</w:t>
      </w:r>
    </w:p>
    <w:p w14:paraId="78A80FAE" w14:textId="4CE8AEFC" w:rsidR="00BB103D" w:rsidRPr="002C2318" w:rsidRDefault="00BB103D" w:rsidP="002C2318">
      <w:pPr>
        <w:rPr>
          <w:rFonts w:ascii="Times New Roman" w:hAnsi="Times New Roman" w:cs="Times New Roman"/>
          <w:sz w:val="24"/>
          <w:szCs w:val="24"/>
        </w:rPr>
      </w:pPr>
      <w:r w:rsidRPr="002C2318">
        <w:rPr>
          <w:rFonts w:ascii="Times New Roman" w:hAnsi="Times New Roman" w:cs="Times New Roman"/>
          <w:sz w:val="24"/>
          <w:szCs w:val="24"/>
        </w:rPr>
        <w:t xml:space="preserve">R. Del Colle in: </w:t>
      </w:r>
      <w:r w:rsidRPr="002C2318">
        <w:rPr>
          <w:rFonts w:ascii="Times New Roman" w:hAnsi="Times New Roman" w:cs="Times New Roman"/>
          <w:i/>
          <w:iCs/>
          <w:sz w:val="24"/>
          <w:szCs w:val="24"/>
        </w:rPr>
        <w:t>The Cambridge Companion to Christian Doctrine,</w:t>
      </w:r>
      <w:r w:rsidRPr="002C2318">
        <w:rPr>
          <w:rFonts w:ascii="Times New Roman" w:hAnsi="Times New Roman" w:cs="Times New Roman"/>
          <w:sz w:val="24"/>
          <w:szCs w:val="24"/>
        </w:rPr>
        <w:t xml:space="preserve"> edited by C. E. Gunton, (Cambridge: Cambridge University Press 1997)</w:t>
      </w:r>
    </w:p>
    <w:p w14:paraId="1BB31265" w14:textId="2E16055A" w:rsidR="00AF5FC1" w:rsidRPr="002C2318" w:rsidRDefault="00AF5FC1" w:rsidP="002C2318">
      <w:pPr>
        <w:rPr>
          <w:rFonts w:ascii="Times New Roman" w:hAnsi="Times New Roman" w:cs="Times New Roman"/>
          <w:sz w:val="24"/>
          <w:szCs w:val="24"/>
        </w:rPr>
      </w:pPr>
      <w:r w:rsidRPr="002C2318">
        <w:rPr>
          <w:rFonts w:ascii="Times New Roman" w:hAnsi="Times New Roman" w:cs="Times New Roman"/>
          <w:sz w:val="24"/>
          <w:szCs w:val="24"/>
        </w:rPr>
        <w:t>Johnson JF, ‘Athanasius</w:t>
      </w:r>
      <w:r w:rsidR="00037F18" w:rsidRPr="002C2318">
        <w:rPr>
          <w:rFonts w:ascii="Times New Roman" w:hAnsi="Times New Roman" w:cs="Times New Roman"/>
          <w:sz w:val="24"/>
          <w:szCs w:val="24"/>
        </w:rPr>
        <w:t>,’</w:t>
      </w:r>
      <w:r w:rsidRPr="002C2318">
        <w:rPr>
          <w:rFonts w:ascii="Times New Roman" w:hAnsi="Times New Roman" w:cs="Times New Roman"/>
          <w:sz w:val="24"/>
          <w:szCs w:val="24"/>
        </w:rPr>
        <w:t xml:space="preserve"> in </w:t>
      </w:r>
      <w:r w:rsidRPr="002C2318">
        <w:rPr>
          <w:rFonts w:ascii="Times New Roman" w:hAnsi="Times New Roman" w:cs="Times New Roman"/>
          <w:i/>
          <w:iCs/>
          <w:sz w:val="24"/>
          <w:szCs w:val="24"/>
        </w:rPr>
        <w:t>The Concise Evangelical Dictionary of Theology</w:t>
      </w:r>
      <w:r w:rsidRPr="002C2318">
        <w:rPr>
          <w:rFonts w:ascii="Times New Roman" w:hAnsi="Times New Roman" w:cs="Times New Roman"/>
          <w:sz w:val="24"/>
          <w:szCs w:val="24"/>
        </w:rPr>
        <w:t>, ed. Walter Elwell (USA: Marshall Pickering, 1991)</w:t>
      </w:r>
    </w:p>
    <w:p w14:paraId="1933B49B" w14:textId="050D6B80" w:rsidR="00A707CC" w:rsidRPr="002C2318" w:rsidRDefault="00A707CC" w:rsidP="002C2318">
      <w:pPr>
        <w:rPr>
          <w:rFonts w:ascii="Times New Roman" w:hAnsi="Times New Roman" w:cs="Times New Roman"/>
          <w:sz w:val="24"/>
          <w:szCs w:val="24"/>
        </w:rPr>
      </w:pPr>
      <w:r w:rsidRPr="002C2318">
        <w:rPr>
          <w:rFonts w:ascii="Times New Roman" w:hAnsi="Times New Roman" w:cs="Times New Roman"/>
          <w:color w:val="2B3545"/>
          <w:sz w:val="24"/>
          <w:szCs w:val="24"/>
          <w:shd w:val="clear" w:color="auto" w:fill="FFFFFF"/>
        </w:rPr>
        <w:t xml:space="preserve">Kelly </w:t>
      </w:r>
      <w:r w:rsidR="00037F18" w:rsidRPr="002C2318">
        <w:rPr>
          <w:rFonts w:ascii="Times New Roman" w:hAnsi="Times New Roman" w:cs="Times New Roman"/>
          <w:color w:val="2B3545"/>
          <w:sz w:val="24"/>
          <w:szCs w:val="24"/>
          <w:shd w:val="clear" w:color="auto" w:fill="FFFFFF"/>
        </w:rPr>
        <w:t xml:space="preserve">J. </w:t>
      </w:r>
      <w:r w:rsidRPr="002C2318">
        <w:rPr>
          <w:rFonts w:ascii="Times New Roman" w:hAnsi="Times New Roman" w:cs="Times New Roman"/>
          <w:i/>
          <w:iCs/>
          <w:color w:val="2B3545"/>
          <w:sz w:val="24"/>
          <w:szCs w:val="24"/>
          <w:shd w:val="clear" w:color="auto" w:fill="FFFFFF"/>
        </w:rPr>
        <w:t>Early Christian Doctrines</w:t>
      </w:r>
      <w:r w:rsidRPr="002C2318">
        <w:rPr>
          <w:rFonts w:ascii="Times New Roman" w:hAnsi="Times New Roman" w:cs="Times New Roman"/>
          <w:color w:val="2B3545"/>
          <w:sz w:val="24"/>
          <w:szCs w:val="24"/>
          <w:shd w:val="clear" w:color="auto" w:fill="FFFFFF"/>
        </w:rPr>
        <w:t>. (London:  BPCC Wheatons Ltd, 1993).</w:t>
      </w:r>
    </w:p>
    <w:p w14:paraId="45697D5E" w14:textId="77777777" w:rsidR="00A707CC" w:rsidRPr="002C2318" w:rsidRDefault="00A707CC" w:rsidP="002C2318">
      <w:pPr>
        <w:rPr>
          <w:rFonts w:ascii="Times New Roman" w:hAnsi="Times New Roman" w:cs="Times New Roman"/>
          <w:sz w:val="24"/>
          <w:szCs w:val="24"/>
        </w:rPr>
      </w:pPr>
      <w:r w:rsidRPr="002C2318">
        <w:rPr>
          <w:rFonts w:ascii="Times New Roman" w:hAnsi="Times New Roman" w:cs="Times New Roman"/>
          <w:sz w:val="24"/>
          <w:szCs w:val="24"/>
        </w:rPr>
        <w:t xml:space="preserve">Markos. LA, </w:t>
      </w:r>
      <w:r w:rsidRPr="002C2318">
        <w:rPr>
          <w:rFonts w:ascii="Times New Roman" w:hAnsi="Times New Roman" w:cs="Times New Roman"/>
          <w:i/>
          <w:iCs/>
          <w:sz w:val="24"/>
          <w:szCs w:val="24"/>
        </w:rPr>
        <w:t>Theology today (Ephrata, Pa.) 2005 Vol. 62 Issue</w:t>
      </w:r>
      <w:r w:rsidRPr="002C2318">
        <w:rPr>
          <w:rFonts w:ascii="Times New Roman" w:hAnsi="Times New Roman" w:cs="Times New Roman"/>
          <w:sz w:val="24"/>
          <w:szCs w:val="24"/>
        </w:rPr>
        <w:t xml:space="preserve"> 2 </w:t>
      </w:r>
    </w:p>
    <w:p w14:paraId="04A764B3" w14:textId="77777777" w:rsidR="00A707CC" w:rsidRPr="002C2318" w:rsidRDefault="00A707CC" w:rsidP="002C2318">
      <w:pPr>
        <w:rPr>
          <w:rFonts w:ascii="Times New Roman" w:hAnsi="Times New Roman" w:cs="Times New Roman"/>
          <w:kern w:val="2"/>
          <w:sz w:val="24"/>
          <w:szCs w:val="24"/>
          <w14:ligatures w14:val="standardContextual"/>
        </w:rPr>
      </w:pPr>
      <w:r w:rsidRPr="002C2318">
        <w:rPr>
          <w:rFonts w:ascii="Times New Roman" w:hAnsi="Times New Roman" w:cs="Times New Roman"/>
          <w:kern w:val="2"/>
          <w:sz w:val="24"/>
          <w:szCs w:val="24"/>
          <w14:ligatures w14:val="standardContextual"/>
        </w:rPr>
        <w:t xml:space="preserve">McIntosh M. </w:t>
      </w:r>
      <w:r w:rsidRPr="002C2318">
        <w:rPr>
          <w:rFonts w:ascii="Times New Roman" w:hAnsi="Times New Roman" w:cs="Times New Roman"/>
          <w:i/>
          <w:iCs/>
          <w:kern w:val="2"/>
          <w:sz w:val="24"/>
          <w:szCs w:val="24"/>
          <w14:ligatures w14:val="standardContextual"/>
        </w:rPr>
        <w:t>Divine Teaching: An Introduction to Christian Theology</w:t>
      </w:r>
      <w:r w:rsidRPr="002C2318">
        <w:rPr>
          <w:rFonts w:ascii="Times New Roman" w:hAnsi="Times New Roman" w:cs="Times New Roman"/>
          <w:kern w:val="2"/>
          <w:sz w:val="24"/>
          <w:szCs w:val="24"/>
          <w14:ligatures w14:val="standardContextual"/>
        </w:rPr>
        <w:t>. (Oxford:  Blackwell Publishing, 2008)</w:t>
      </w:r>
    </w:p>
    <w:p w14:paraId="136EA66B" w14:textId="3B6D6D1B" w:rsidR="00A707CC" w:rsidRPr="002C2318" w:rsidRDefault="00A707CC" w:rsidP="002C2318">
      <w:pPr>
        <w:rPr>
          <w:rFonts w:ascii="Times New Roman" w:hAnsi="Times New Roman" w:cs="Times New Roman"/>
          <w:kern w:val="2"/>
          <w:sz w:val="24"/>
          <w:szCs w:val="24"/>
          <w14:ligatures w14:val="standardContextual"/>
        </w:rPr>
      </w:pPr>
      <w:r w:rsidRPr="002C2318">
        <w:rPr>
          <w:rFonts w:ascii="Times New Roman" w:hAnsi="Times New Roman" w:cs="Times New Roman"/>
          <w:kern w:val="2"/>
          <w:sz w:val="24"/>
          <w:szCs w:val="24"/>
          <w14:ligatures w14:val="standardContextual"/>
        </w:rPr>
        <w:t xml:space="preserve">Moltmann J, </w:t>
      </w:r>
      <w:r w:rsidRPr="002C2318">
        <w:rPr>
          <w:rFonts w:ascii="Times New Roman" w:hAnsi="Times New Roman" w:cs="Times New Roman"/>
          <w:i/>
          <w:iCs/>
          <w:kern w:val="2"/>
          <w:sz w:val="24"/>
          <w:szCs w:val="24"/>
          <w14:ligatures w14:val="standardContextual"/>
        </w:rPr>
        <w:t>The Crucified God:  The Cross of Christ as the Foundation and Criticism of Christian Theology</w:t>
      </w:r>
      <w:r w:rsidR="00E417A0" w:rsidRPr="002C2318">
        <w:rPr>
          <w:rFonts w:ascii="Times New Roman" w:hAnsi="Times New Roman" w:cs="Times New Roman"/>
          <w:kern w:val="2"/>
          <w:sz w:val="24"/>
          <w:szCs w:val="24"/>
          <w14:ligatures w14:val="standardContextual"/>
        </w:rPr>
        <w:t xml:space="preserve">. </w:t>
      </w:r>
      <w:r w:rsidRPr="002C2318">
        <w:rPr>
          <w:rFonts w:ascii="Times New Roman" w:hAnsi="Times New Roman" w:cs="Times New Roman"/>
          <w:kern w:val="2"/>
          <w:sz w:val="24"/>
          <w:szCs w:val="24"/>
          <w14:ligatures w14:val="standardContextual"/>
        </w:rPr>
        <w:t>Trans by R Wilson &amp; J Bowden (London:  SCM Press, 1974)</w:t>
      </w:r>
    </w:p>
    <w:p w14:paraId="30525E41" w14:textId="77777777" w:rsidR="00442085" w:rsidRPr="002C2318" w:rsidRDefault="00442085" w:rsidP="002C2318">
      <w:pPr>
        <w:rPr>
          <w:rFonts w:ascii="Times New Roman" w:hAnsi="Times New Roman" w:cs="Times New Roman"/>
          <w:kern w:val="2"/>
          <w:sz w:val="24"/>
          <w:szCs w:val="24"/>
          <w14:ligatures w14:val="standardContextual"/>
        </w:rPr>
      </w:pPr>
      <w:r w:rsidRPr="002C2318">
        <w:rPr>
          <w:rFonts w:ascii="Times New Roman" w:hAnsi="Times New Roman" w:cs="Times New Roman"/>
          <w:kern w:val="2"/>
          <w:sz w:val="24"/>
          <w:szCs w:val="24"/>
          <w14:ligatures w14:val="standardContextual"/>
        </w:rPr>
        <w:t xml:space="preserve">Newlands G. </w:t>
      </w:r>
      <w:r w:rsidRPr="002C2318">
        <w:rPr>
          <w:rFonts w:ascii="Times New Roman" w:hAnsi="Times New Roman" w:cs="Times New Roman"/>
          <w:i/>
          <w:iCs/>
          <w:kern w:val="2"/>
          <w:sz w:val="24"/>
          <w:szCs w:val="24"/>
          <w14:ligatures w14:val="standardContextual"/>
        </w:rPr>
        <w:t>Theology of the Love of God</w:t>
      </w:r>
      <w:r w:rsidRPr="002C2318">
        <w:rPr>
          <w:rFonts w:ascii="Times New Roman" w:hAnsi="Times New Roman" w:cs="Times New Roman"/>
          <w:kern w:val="2"/>
          <w:sz w:val="24"/>
          <w:szCs w:val="24"/>
          <w14:ligatures w14:val="standardContextual"/>
        </w:rPr>
        <w:t>. (London: TJ Press (Padstow) Ltd,1980)</w:t>
      </w:r>
    </w:p>
    <w:p w14:paraId="46955A7A" w14:textId="7B01FCD4" w:rsidR="00A707CC" w:rsidRPr="002C2318" w:rsidRDefault="00A707CC" w:rsidP="002C2318">
      <w:pPr>
        <w:rPr>
          <w:rFonts w:ascii="Times New Roman" w:hAnsi="Times New Roman" w:cs="Times New Roman"/>
          <w:kern w:val="2"/>
          <w:sz w:val="24"/>
          <w:szCs w:val="24"/>
          <w14:ligatures w14:val="standardContextual"/>
        </w:rPr>
      </w:pPr>
      <w:r w:rsidRPr="002C2318">
        <w:rPr>
          <w:rFonts w:ascii="Times New Roman" w:hAnsi="Times New Roman" w:cs="Times New Roman"/>
          <w:kern w:val="2"/>
          <w:sz w:val="24"/>
          <w:szCs w:val="24"/>
          <w14:ligatures w14:val="standardContextual"/>
        </w:rPr>
        <w:t xml:space="preserve">Rahner K. </w:t>
      </w:r>
      <w:r w:rsidRPr="002C2318">
        <w:rPr>
          <w:rFonts w:ascii="Times New Roman" w:hAnsi="Times New Roman" w:cs="Times New Roman"/>
          <w:i/>
          <w:iCs/>
          <w:kern w:val="2"/>
          <w:sz w:val="24"/>
          <w:szCs w:val="24"/>
          <w14:ligatures w14:val="standardContextual"/>
        </w:rPr>
        <w:t>Foundations of Christian Faith</w:t>
      </w:r>
      <w:r w:rsidR="00037F18" w:rsidRPr="002C2318">
        <w:rPr>
          <w:rFonts w:ascii="Times New Roman" w:hAnsi="Times New Roman" w:cs="Times New Roman"/>
          <w:i/>
          <w:iCs/>
          <w:kern w:val="2"/>
          <w:sz w:val="24"/>
          <w:szCs w:val="24"/>
          <w14:ligatures w14:val="standardContextual"/>
        </w:rPr>
        <w:t xml:space="preserve">. </w:t>
      </w:r>
      <w:r w:rsidRPr="002C2318">
        <w:rPr>
          <w:rFonts w:ascii="Times New Roman" w:hAnsi="Times New Roman" w:cs="Times New Roman"/>
          <w:i/>
          <w:iCs/>
          <w:kern w:val="2"/>
          <w:sz w:val="24"/>
          <w:szCs w:val="24"/>
          <w14:ligatures w14:val="standardContextual"/>
        </w:rPr>
        <w:t>An Introduction to the Idea of Christianity</w:t>
      </w:r>
      <w:r w:rsidRPr="002C2318">
        <w:rPr>
          <w:rFonts w:ascii="Times New Roman" w:hAnsi="Times New Roman" w:cs="Times New Roman"/>
          <w:kern w:val="2"/>
          <w:sz w:val="24"/>
          <w:szCs w:val="24"/>
          <w14:ligatures w14:val="standardContextual"/>
        </w:rPr>
        <w:t>. (New York:  The Crossroad Publishing company, 2002)</w:t>
      </w:r>
    </w:p>
    <w:p w14:paraId="6C722809" w14:textId="67727E91" w:rsidR="005E43DA" w:rsidRPr="002C2318" w:rsidRDefault="007D48DA" w:rsidP="002C2318">
      <w:pPr>
        <w:rPr>
          <w:rFonts w:ascii="Times New Roman" w:hAnsi="Times New Roman" w:cs="Times New Roman"/>
          <w:sz w:val="24"/>
          <w:szCs w:val="24"/>
          <w:shd w:val="clear" w:color="auto" w:fill="FFFFFF"/>
        </w:rPr>
      </w:pPr>
      <w:r w:rsidRPr="002C2318">
        <w:rPr>
          <w:rFonts w:ascii="Times New Roman" w:hAnsi="Times New Roman" w:cs="Times New Roman"/>
          <w:sz w:val="24"/>
          <w:szCs w:val="24"/>
          <w:shd w:val="clear" w:color="auto" w:fill="FFFFFF"/>
        </w:rPr>
        <w:t>Schilling</w:t>
      </w:r>
      <w:r w:rsidR="00183438" w:rsidRPr="002C2318">
        <w:rPr>
          <w:rFonts w:ascii="Times New Roman" w:hAnsi="Times New Roman" w:cs="Times New Roman"/>
          <w:sz w:val="24"/>
          <w:szCs w:val="24"/>
          <w:shd w:val="clear" w:color="auto" w:fill="FFFFFF"/>
        </w:rPr>
        <w:t xml:space="preserve"> </w:t>
      </w:r>
      <w:r w:rsidR="000D39C3" w:rsidRPr="002C2318">
        <w:rPr>
          <w:rFonts w:ascii="Times New Roman" w:hAnsi="Times New Roman" w:cs="Times New Roman"/>
          <w:sz w:val="24"/>
          <w:szCs w:val="24"/>
          <w:shd w:val="clear" w:color="auto" w:fill="FFFFFF"/>
        </w:rPr>
        <w:t xml:space="preserve">S. </w:t>
      </w:r>
      <w:r w:rsidR="00183438" w:rsidRPr="002C2318">
        <w:rPr>
          <w:rFonts w:ascii="Times New Roman" w:hAnsi="Times New Roman" w:cs="Times New Roman"/>
          <w:i/>
          <w:iCs/>
          <w:sz w:val="24"/>
          <w:szCs w:val="24"/>
          <w:shd w:val="clear" w:color="auto" w:fill="FFFFFF"/>
        </w:rPr>
        <w:t>Contemporary Continental Theologians</w:t>
      </w:r>
      <w:r w:rsidR="00183438" w:rsidRPr="002C2318">
        <w:rPr>
          <w:rFonts w:ascii="Times New Roman" w:hAnsi="Times New Roman" w:cs="Times New Roman"/>
          <w:sz w:val="24"/>
          <w:szCs w:val="24"/>
          <w:shd w:val="clear" w:color="auto" w:fill="FFFFFF"/>
        </w:rPr>
        <w:t xml:space="preserve"> </w:t>
      </w:r>
      <w:r w:rsidR="00356A49" w:rsidRPr="002C2318">
        <w:rPr>
          <w:rFonts w:ascii="Times New Roman" w:hAnsi="Times New Roman" w:cs="Times New Roman"/>
          <w:sz w:val="24"/>
          <w:szCs w:val="24"/>
          <w:shd w:val="clear" w:color="auto" w:fill="FFFFFF"/>
        </w:rPr>
        <w:t>(London</w:t>
      </w:r>
      <w:r w:rsidR="00183438" w:rsidRPr="002C2318">
        <w:rPr>
          <w:rFonts w:ascii="Times New Roman" w:hAnsi="Times New Roman" w:cs="Times New Roman"/>
          <w:sz w:val="24"/>
          <w:szCs w:val="24"/>
          <w:shd w:val="clear" w:color="auto" w:fill="FFFFFF"/>
        </w:rPr>
        <w:t xml:space="preserve">:  SCM Press Ltd, </w:t>
      </w:r>
      <w:r w:rsidR="00005B4D" w:rsidRPr="002C2318">
        <w:rPr>
          <w:rFonts w:ascii="Times New Roman" w:hAnsi="Times New Roman" w:cs="Times New Roman"/>
          <w:sz w:val="24"/>
          <w:szCs w:val="24"/>
          <w:shd w:val="clear" w:color="auto" w:fill="FFFFFF"/>
        </w:rPr>
        <w:t>1966).</w:t>
      </w:r>
    </w:p>
    <w:p w14:paraId="7D7FDAE7" w14:textId="77777777" w:rsidR="00190662" w:rsidRPr="005E5799" w:rsidRDefault="00190662" w:rsidP="005E5799">
      <w:pPr>
        <w:rPr>
          <w:rFonts w:ascii="Times New Roman" w:hAnsi="Times New Roman" w:cs="Times New Roman"/>
          <w:color w:val="00B050"/>
          <w:kern w:val="2"/>
          <w:sz w:val="24"/>
          <w:szCs w:val="24"/>
          <w14:ligatures w14:val="standardContextual"/>
        </w:rPr>
      </w:pPr>
    </w:p>
    <w:p w14:paraId="5D0222F0" w14:textId="77777777" w:rsidR="005E5799" w:rsidRPr="005E5799" w:rsidRDefault="005E5799" w:rsidP="005E5799">
      <w:pPr>
        <w:rPr>
          <w:rFonts w:ascii="Times New Roman" w:hAnsi="Times New Roman" w:cs="Times New Roman"/>
          <w:color w:val="00B050"/>
          <w:kern w:val="2"/>
          <w:sz w:val="24"/>
          <w:szCs w:val="24"/>
          <w14:ligatures w14:val="standardContextual"/>
        </w:rPr>
      </w:pPr>
    </w:p>
    <w:p w14:paraId="35EF2E38" w14:textId="77777777" w:rsidR="001F3A3B" w:rsidRDefault="001F3A3B" w:rsidP="00CF5A88">
      <w:pPr>
        <w:rPr>
          <w:rFonts w:ascii="Times New Roman" w:hAnsi="Times New Roman" w:cs="Times New Roman"/>
          <w:color w:val="00B050"/>
          <w:sz w:val="24"/>
          <w:szCs w:val="24"/>
        </w:rPr>
      </w:pPr>
    </w:p>
    <w:p w14:paraId="57A6CD6B" w14:textId="77777777" w:rsidR="001F3A3B" w:rsidRDefault="001F3A3B" w:rsidP="00CF5A88">
      <w:pPr>
        <w:rPr>
          <w:rFonts w:ascii="Times New Roman" w:hAnsi="Times New Roman" w:cs="Times New Roman"/>
          <w:color w:val="00B050"/>
          <w:sz w:val="24"/>
          <w:szCs w:val="24"/>
        </w:rPr>
      </w:pPr>
    </w:p>
    <w:p w14:paraId="2B7904A6" w14:textId="77777777" w:rsidR="001F3A3B" w:rsidRDefault="001F3A3B" w:rsidP="00CF5A88">
      <w:pPr>
        <w:rPr>
          <w:rFonts w:ascii="Times New Roman" w:hAnsi="Times New Roman" w:cs="Times New Roman"/>
          <w:color w:val="00B050"/>
          <w:sz w:val="24"/>
          <w:szCs w:val="24"/>
        </w:rPr>
      </w:pPr>
    </w:p>
    <w:p w14:paraId="0538EBB0" w14:textId="77777777" w:rsidR="001F3A3B" w:rsidRDefault="001F3A3B" w:rsidP="00CF5A88">
      <w:pPr>
        <w:rPr>
          <w:rFonts w:ascii="Times New Roman" w:hAnsi="Times New Roman" w:cs="Times New Roman"/>
          <w:color w:val="00B050"/>
          <w:sz w:val="24"/>
          <w:szCs w:val="24"/>
        </w:rPr>
      </w:pPr>
    </w:p>
    <w:p w14:paraId="3B9A83CC" w14:textId="77777777" w:rsidR="001F3A3B" w:rsidRDefault="001F3A3B" w:rsidP="00CF5A88">
      <w:pPr>
        <w:rPr>
          <w:rFonts w:ascii="Times New Roman" w:hAnsi="Times New Roman" w:cs="Times New Roman"/>
          <w:color w:val="00B050"/>
          <w:sz w:val="24"/>
          <w:szCs w:val="24"/>
        </w:rPr>
      </w:pPr>
    </w:p>
    <w:p w14:paraId="0853F0C8" w14:textId="77777777" w:rsidR="001F3A3B" w:rsidRDefault="001F3A3B" w:rsidP="00CF5A88">
      <w:pPr>
        <w:rPr>
          <w:rFonts w:ascii="Times New Roman" w:hAnsi="Times New Roman" w:cs="Times New Roman"/>
          <w:color w:val="00B050"/>
          <w:sz w:val="24"/>
          <w:szCs w:val="24"/>
        </w:rPr>
      </w:pPr>
    </w:p>
    <w:p w14:paraId="6FC023E2" w14:textId="77777777" w:rsidR="00DB5664" w:rsidRPr="006827E1" w:rsidRDefault="00DB5664" w:rsidP="00A603AF">
      <w:pPr>
        <w:pStyle w:val="FootnoteText"/>
        <w:rPr>
          <w:rFonts w:ascii="Times New Roman" w:hAnsi="Times New Roman" w:cs="Times New Roman"/>
          <w:sz w:val="24"/>
          <w:szCs w:val="24"/>
        </w:rPr>
      </w:pPr>
    </w:p>
    <w:p w14:paraId="17AA6102" w14:textId="77777777" w:rsidR="00401AB1" w:rsidRDefault="00401AB1"/>
    <w:p w14:paraId="61E2E170" w14:textId="77777777" w:rsidR="00D32B25" w:rsidRDefault="00D32B25"/>
    <w:p w14:paraId="4215AB62" w14:textId="77777777" w:rsidR="00675F7E" w:rsidRDefault="00675F7E" w:rsidP="00D32B25">
      <w:pPr>
        <w:pStyle w:val="NormalWeb"/>
        <w:shd w:val="clear" w:color="auto" w:fill="FFFFFF"/>
        <w:spacing w:before="0" w:beforeAutospacing="0" w:after="0" w:afterAutospacing="0"/>
        <w:rPr>
          <w:rFonts w:ascii="Roboto" w:hAnsi="Roboto"/>
          <w:color w:val="283041"/>
          <w:sz w:val="21"/>
          <w:szCs w:val="21"/>
        </w:rPr>
      </w:pPr>
    </w:p>
    <w:p w14:paraId="1EA8D218" w14:textId="77777777" w:rsidR="00401AB1" w:rsidRDefault="00401AB1"/>
    <w:p w14:paraId="6A2A543A" w14:textId="17D11D5B" w:rsidR="0081221D" w:rsidRDefault="00401AB1" w:rsidP="00602140">
      <w:pPr>
        <w:pStyle w:val="EndNoteBibliography"/>
        <w:spacing w:after="0"/>
        <w:ind w:left="720" w:hanging="720"/>
      </w:pPr>
      <w:r>
        <w:lastRenderedPageBreak/>
        <w:fldChar w:fldCharType="begin"/>
      </w:r>
      <w:r>
        <w:instrText xml:space="preserve"> ADDIN EN.REFLIST </w:instrText>
      </w:r>
      <w:r>
        <w:fldChar w:fldCharType="separate"/>
      </w:r>
      <w:r w:rsidR="0081221D" w:rsidRPr="0081221D">
        <w:t xml:space="preserve"> </w:t>
      </w:r>
    </w:p>
    <w:p w14:paraId="34DD2184" w14:textId="77777777" w:rsidR="00C36592" w:rsidRPr="00C36592" w:rsidRDefault="00C36592" w:rsidP="00C36592">
      <w:pPr>
        <w:autoSpaceDE w:val="0"/>
        <w:autoSpaceDN w:val="0"/>
        <w:adjustRightInd w:val="0"/>
        <w:spacing w:after="0" w:line="240" w:lineRule="auto"/>
        <w:rPr>
          <w:rFonts w:ascii="Segoe UI" w:hAnsi="Segoe UI" w:cs="Segoe UI"/>
        </w:rPr>
      </w:pPr>
    </w:p>
    <w:p w14:paraId="2391DC74" w14:textId="77777777" w:rsidR="00C36592" w:rsidRDefault="00C36592" w:rsidP="00C36592">
      <w:pPr>
        <w:autoSpaceDE w:val="0"/>
        <w:autoSpaceDN w:val="0"/>
        <w:adjustRightInd w:val="0"/>
        <w:spacing w:after="0" w:line="240" w:lineRule="auto"/>
        <w:rPr>
          <w:rFonts w:ascii="Segoe UI" w:hAnsi="Segoe UI" w:cs="Segoe UI"/>
        </w:rPr>
      </w:pPr>
    </w:p>
    <w:p w14:paraId="57601E12" w14:textId="77777777" w:rsidR="00C36592" w:rsidRDefault="00C36592" w:rsidP="00AA6A25">
      <w:pPr>
        <w:pStyle w:val="FootnoteText"/>
      </w:pPr>
    </w:p>
    <w:p w14:paraId="663D6163" w14:textId="6C7808EB" w:rsidR="00AA6A25" w:rsidRPr="0081221D" w:rsidRDefault="00AA6A25" w:rsidP="0081221D">
      <w:pPr>
        <w:pStyle w:val="EndNoteBibliography"/>
        <w:ind w:left="720" w:hanging="720"/>
      </w:pPr>
    </w:p>
    <w:p w14:paraId="060CB305" w14:textId="2210661E" w:rsidR="00DA470F" w:rsidRDefault="00401AB1">
      <w:r>
        <w:fldChar w:fldCharType="end"/>
      </w:r>
    </w:p>
    <w:sectPr w:rsidR="00DA470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11A7E" w14:textId="77777777" w:rsidR="00C001CA" w:rsidRDefault="00C001CA" w:rsidP="008C5DAB">
      <w:pPr>
        <w:spacing w:after="0" w:line="240" w:lineRule="auto"/>
      </w:pPr>
      <w:r>
        <w:separator/>
      </w:r>
    </w:p>
  </w:endnote>
  <w:endnote w:type="continuationSeparator" w:id="0">
    <w:p w14:paraId="12F12393" w14:textId="77777777" w:rsidR="00C001CA" w:rsidRDefault="00C001CA" w:rsidP="008C5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8279892"/>
      <w:docPartObj>
        <w:docPartGallery w:val="Page Numbers (Bottom of Page)"/>
        <w:docPartUnique/>
      </w:docPartObj>
    </w:sdtPr>
    <w:sdtEndPr/>
    <w:sdtContent>
      <w:p w14:paraId="30A2240D" w14:textId="0E0D127D" w:rsidR="00CC33B4" w:rsidRDefault="00CC33B4">
        <w:pPr>
          <w:pStyle w:val="Footer"/>
          <w:jc w:val="center"/>
        </w:pPr>
        <w:r>
          <w:fldChar w:fldCharType="begin"/>
        </w:r>
        <w:r>
          <w:instrText>PAGE   \* MERGEFORMAT</w:instrText>
        </w:r>
        <w:r>
          <w:fldChar w:fldCharType="separate"/>
        </w:r>
        <w:r>
          <w:t>2</w:t>
        </w:r>
        <w:r>
          <w:fldChar w:fldCharType="end"/>
        </w:r>
      </w:p>
    </w:sdtContent>
  </w:sdt>
  <w:p w14:paraId="14E74BDD" w14:textId="77777777" w:rsidR="00FB47D8" w:rsidRDefault="00FB4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0673A" w14:textId="77777777" w:rsidR="00C001CA" w:rsidRDefault="00C001CA" w:rsidP="008C5DAB">
      <w:pPr>
        <w:spacing w:after="0" w:line="240" w:lineRule="auto"/>
      </w:pPr>
      <w:r>
        <w:separator/>
      </w:r>
    </w:p>
  </w:footnote>
  <w:footnote w:type="continuationSeparator" w:id="0">
    <w:p w14:paraId="5E5674E8" w14:textId="77777777" w:rsidR="00C001CA" w:rsidRDefault="00C001CA" w:rsidP="008C5DAB">
      <w:pPr>
        <w:spacing w:after="0" w:line="240" w:lineRule="auto"/>
      </w:pPr>
      <w:r>
        <w:continuationSeparator/>
      </w:r>
    </w:p>
  </w:footnote>
  <w:footnote w:id="1">
    <w:p w14:paraId="54861347" w14:textId="00809F64" w:rsidR="00037DA8" w:rsidRPr="005E1974" w:rsidRDefault="00037DA8" w:rsidP="005E1974">
      <w:pPr>
        <w:pStyle w:val="NoSpacing"/>
        <w:rPr>
          <w:rFonts w:ascii="Times New Roman" w:hAnsi="Times New Roman" w:cs="Times New Roman"/>
          <w:sz w:val="24"/>
          <w:szCs w:val="24"/>
        </w:rPr>
      </w:pPr>
      <w:r w:rsidRPr="005E1974">
        <w:rPr>
          <w:rStyle w:val="FootnoteReference"/>
          <w:rFonts w:ascii="Times New Roman" w:hAnsi="Times New Roman" w:cs="Times New Roman"/>
          <w:sz w:val="24"/>
          <w:szCs w:val="24"/>
        </w:rPr>
        <w:footnoteRef/>
      </w:r>
      <w:r w:rsidRPr="005E1974">
        <w:rPr>
          <w:rFonts w:ascii="Times New Roman" w:hAnsi="Times New Roman" w:cs="Times New Roman"/>
          <w:sz w:val="24"/>
          <w:szCs w:val="24"/>
        </w:rPr>
        <w:t xml:space="preserve"> </w:t>
      </w:r>
      <w:r w:rsidR="00A8660E" w:rsidRPr="005E1974">
        <w:rPr>
          <w:rFonts w:ascii="Times New Roman" w:hAnsi="Times New Roman" w:cs="Times New Roman"/>
          <w:sz w:val="24"/>
          <w:szCs w:val="24"/>
        </w:rPr>
        <w:t>Athanasius, De Incarnatione Verbi Dei, (London: CreateSpace Publishing, 2009)</w:t>
      </w:r>
    </w:p>
  </w:footnote>
  <w:footnote w:id="2">
    <w:p w14:paraId="10FE507F" w14:textId="02627783" w:rsidR="00AF02A1" w:rsidRPr="005E1974" w:rsidRDefault="00AF02A1" w:rsidP="005E1974">
      <w:pPr>
        <w:pStyle w:val="NoSpacing"/>
        <w:rPr>
          <w:rFonts w:ascii="Times New Roman" w:hAnsi="Times New Roman" w:cs="Times New Roman"/>
          <w:sz w:val="24"/>
          <w:szCs w:val="24"/>
        </w:rPr>
      </w:pPr>
      <w:r w:rsidRPr="005E1974">
        <w:rPr>
          <w:rStyle w:val="FootnoteReference"/>
          <w:rFonts w:ascii="Times New Roman" w:hAnsi="Times New Roman" w:cs="Times New Roman"/>
          <w:sz w:val="24"/>
          <w:szCs w:val="24"/>
        </w:rPr>
        <w:footnoteRef/>
      </w:r>
      <w:r w:rsidRPr="005E1974">
        <w:rPr>
          <w:rFonts w:ascii="Times New Roman" w:hAnsi="Times New Roman" w:cs="Times New Roman"/>
          <w:sz w:val="24"/>
          <w:szCs w:val="24"/>
        </w:rPr>
        <w:t xml:space="preserve"> Athanasius, De Incarnatione Verbi Dei, (London: CreateSpace Publishing, 2009)</w:t>
      </w:r>
      <w:r w:rsidR="002346C5" w:rsidRPr="005E1974">
        <w:rPr>
          <w:rFonts w:ascii="Times New Roman" w:hAnsi="Times New Roman" w:cs="Times New Roman"/>
          <w:sz w:val="24"/>
          <w:szCs w:val="24"/>
        </w:rPr>
        <w:t xml:space="preserve"> p9.</w:t>
      </w:r>
    </w:p>
  </w:footnote>
  <w:footnote w:id="3">
    <w:p w14:paraId="0B20EC48" w14:textId="77777777" w:rsidR="00377B1D" w:rsidRPr="00272FE1" w:rsidRDefault="00377B1D" w:rsidP="00377B1D">
      <w:pPr>
        <w:pStyle w:val="FootnoteText"/>
        <w:rPr>
          <w:rFonts w:ascii="Times New Roman" w:hAnsi="Times New Roman" w:cs="Times New Roman"/>
          <w:sz w:val="24"/>
          <w:szCs w:val="24"/>
        </w:rPr>
      </w:pPr>
      <w:r w:rsidRPr="00272FE1">
        <w:rPr>
          <w:rStyle w:val="FootnoteReference"/>
          <w:rFonts w:ascii="Times New Roman" w:hAnsi="Times New Roman" w:cs="Times New Roman"/>
          <w:sz w:val="24"/>
          <w:szCs w:val="24"/>
        </w:rPr>
        <w:footnoteRef/>
      </w:r>
      <w:r w:rsidRPr="00272FE1">
        <w:rPr>
          <w:rFonts w:ascii="Times New Roman" w:hAnsi="Times New Roman" w:cs="Times New Roman"/>
          <w:sz w:val="24"/>
          <w:szCs w:val="24"/>
        </w:rPr>
        <w:t xml:space="preserve"> L. A. Markos </w:t>
      </w:r>
      <w:r w:rsidRPr="00D3654C">
        <w:rPr>
          <w:rFonts w:ascii="Times New Roman" w:hAnsi="Times New Roman" w:cs="Times New Roman"/>
          <w:i/>
          <w:iCs/>
          <w:sz w:val="24"/>
          <w:szCs w:val="24"/>
        </w:rPr>
        <w:t>Theology today</w:t>
      </w:r>
      <w:r w:rsidRPr="00272FE1">
        <w:rPr>
          <w:rFonts w:ascii="Times New Roman" w:hAnsi="Times New Roman" w:cs="Times New Roman"/>
          <w:sz w:val="24"/>
          <w:szCs w:val="24"/>
        </w:rPr>
        <w:t xml:space="preserve"> (Ephrata, Pa.) 2005 Vol. 62 Issue 2 Pages 240 </w:t>
      </w:r>
    </w:p>
  </w:footnote>
  <w:footnote w:id="4">
    <w:p w14:paraId="091534FD" w14:textId="77777777" w:rsidR="00377B1D" w:rsidRPr="00272FE1" w:rsidRDefault="00377B1D" w:rsidP="00377B1D">
      <w:pPr>
        <w:pStyle w:val="FootnoteText"/>
        <w:rPr>
          <w:rFonts w:ascii="Times New Roman" w:hAnsi="Times New Roman" w:cs="Times New Roman"/>
          <w:sz w:val="24"/>
          <w:szCs w:val="24"/>
        </w:rPr>
      </w:pPr>
      <w:r w:rsidRPr="00272FE1">
        <w:rPr>
          <w:rStyle w:val="FootnoteReference"/>
          <w:rFonts w:ascii="Times New Roman" w:hAnsi="Times New Roman" w:cs="Times New Roman"/>
          <w:sz w:val="24"/>
          <w:szCs w:val="24"/>
        </w:rPr>
        <w:footnoteRef/>
      </w:r>
      <w:r w:rsidRPr="00272FE1">
        <w:rPr>
          <w:rFonts w:ascii="Times New Roman" w:hAnsi="Times New Roman" w:cs="Times New Roman"/>
          <w:sz w:val="24"/>
          <w:szCs w:val="24"/>
        </w:rPr>
        <w:t xml:space="preserve"> Athanasius, </w:t>
      </w:r>
      <w:r w:rsidRPr="00D3654C">
        <w:rPr>
          <w:rFonts w:ascii="Times New Roman" w:hAnsi="Times New Roman" w:cs="Times New Roman"/>
          <w:i/>
          <w:iCs/>
          <w:sz w:val="24"/>
          <w:szCs w:val="24"/>
        </w:rPr>
        <w:t>'De Incarnatione Verbi De</w:t>
      </w:r>
      <w:r w:rsidRPr="00272FE1">
        <w:rPr>
          <w:rFonts w:ascii="Times New Roman" w:hAnsi="Times New Roman" w:cs="Times New Roman"/>
          <w:sz w:val="24"/>
          <w:szCs w:val="24"/>
        </w:rPr>
        <w:t>i,’ (CreateSpace Publishing) chapter 1. P9.</w:t>
      </w:r>
    </w:p>
  </w:footnote>
  <w:footnote w:id="5">
    <w:p w14:paraId="4E2C2148" w14:textId="2524105D" w:rsidR="008317AC" w:rsidRPr="005E1974" w:rsidRDefault="008317AC" w:rsidP="005E1974">
      <w:pPr>
        <w:pStyle w:val="NoSpacing"/>
        <w:rPr>
          <w:rFonts w:ascii="Times New Roman" w:hAnsi="Times New Roman" w:cs="Times New Roman"/>
          <w:sz w:val="24"/>
          <w:szCs w:val="24"/>
        </w:rPr>
      </w:pPr>
      <w:r w:rsidRPr="005E1974">
        <w:rPr>
          <w:rStyle w:val="FootnoteReference"/>
          <w:rFonts w:ascii="Times New Roman" w:hAnsi="Times New Roman" w:cs="Times New Roman"/>
          <w:color w:val="7030A0"/>
          <w:sz w:val="24"/>
          <w:szCs w:val="24"/>
        </w:rPr>
        <w:footnoteRef/>
      </w:r>
      <w:r w:rsidRPr="005E1974">
        <w:rPr>
          <w:rStyle w:val="FootnoteReference"/>
          <w:rFonts w:ascii="Times New Roman" w:hAnsi="Times New Roman" w:cs="Times New Roman"/>
          <w:color w:val="7030A0"/>
          <w:sz w:val="24"/>
          <w:szCs w:val="24"/>
        </w:rPr>
        <w:footnoteRef/>
      </w:r>
      <w:r w:rsidRPr="005E1974">
        <w:rPr>
          <w:rFonts w:ascii="Times New Roman" w:hAnsi="Times New Roman" w:cs="Times New Roman"/>
          <w:color w:val="7030A0"/>
          <w:sz w:val="24"/>
          <w:szCs w:val="24"/>
        </w:rPr>
        <w:t xml:space="preserve"> </w:t>
      </w:r>
      <w:bookmarkStart w:id="0" w:name="_Hlk139803456"/>
      <w:r w:rsidR="004F7705" w:rsidRPr="005E1974">
        <w:rPr>
          <w:rFonts w:ascii="Times New Roman" w:hAnsi="Times New Roman" w:cs="Times New Roman"/>
          <w:color w:val="7030A0"/>
          <w:sz w:val="24"/>
          <w:szCs w:val="24"/>
        </w:rPr>
        <w:t>JF Johnson, ‘Athanasius</w:t>
      </w:r>
      <w:r w:rsidR="000D39C3" w:rsidRPr="005E1974">
        <w:rPr>
          <w:rFonts w:ascii="Times New Roman" w:hAnsi="Times New Roman" w:cs="Times New Roman"/>
          <w:color w:val="7030A0"/>
          <w:sz w:val="24"/>
          <w:szCs w:val="24"/>
        </w:rPr>
        <w:t>,’</w:t>
      </w:r>
      <w:r w:rsidR="004F7705" w:rsidRPr="005E1974">
        <w:rPr>
          <w:rFonts w:ascii="Times New Roman" w:hAnsi="Times New Roman" w:cs="Times New Roman"/>
          <w:color w:val="7030A0"/>
          <w:sz w:val="24"/>
          <w:szCs w:val="24"/>
        </w:rPr>
        <w:t xml:space="preserve"> in </w:t>
      </w:r>
      <w:r w:rsidR="004F7705" w:rsidRPr="005E1974">
        <w:rPr>
          <w:rFonts w:ascii="Times New Roman" w:hAnsi="Times New Roman" w:cs="Times New Roman"/>
          <w:i/>
          <w:iCs/>
          <w:color w:val="7030A0"/>
          <w:sz w:val="24"/>
          <w:szCs w:val="24"/>
        </w:rPr>
        <w:t>The Concise Evangelical Dictionary of Theology</w:t>
      </w:r>
      <w:r w:rsidR="004F7705" w:rsidRPr="005E1974">
        <w:rPr>
          <w:rFonts w:ascii="Times New Roman" w:hAnsi="Times New Roman" w:cs="Times New Roman"/>
          <w:color w:val="7030A0"/>
          <w:sz w:val="24"/>
          <w:szCs w:val="24"/>
        </w:rPr>
        <w:t>, ed. Walter Elwell (USA: Marshall Pickering, 1991</w:t>
      </w:r>
      <w:r w:rsidR="00017091" w:rsidRPr="005E1974">
        <w:rPr>
          <w:rFonts w:ascii="Times New Roman" w:hAnsi="Times New Roman" w:cs="Times New Roman"/>
          <w:color w:val="7030A0"/>
          <w:sz w:val="24"/>
          <w:szCs w:val="24"/>
        </w:rPr>
        <w:t xml:space="preserve"> p 44.</w:t>
      </w:r>
      <w:bookmarkEnd w:id="0"/>
    </w:p>
  </w:footnote>
  <w:footnote w:id="6">
    <w:p w14:paraId="543CE4BF" w14:textId="77777777" w:rsidR="00477109" w:rsidRPr="005E1974" w:rsidRDefault="00477109" w:rsidP="00477109">
      <w:pPr>
        <w:pStyle w:val="FootnoteText"/>
        <w:rPr>
          <w:rFonts w:ascii="Times New Roman" w:hAnsi="Times New Roman" w:cs="Times New Roman"/>
          <w:sz w:val="24"/>
          <w:szCs w:val="24"/>
        </w:rPr>
      </w:pPr>
      <w:r w:rsidRPr="005E1974">
        <w:rPr>
          <w:rStyle w:val="FootnoteReference"/>
          <w:rFonts w:ascii="Times New Roman" w:hAnsi="Times New Roman" w:cs="Times New Roman"/>
          <w:sz w:val="24"/>
          <w:szCs w:val="24"/>
        </w:rPr>
        <w:footnoteRef/>
      </w:r>
      <w:r w:rsidRPr="005E1974">
        <w:rPr>
          <w:rFonts w:ascii="Times New Roman" w:hAnsi="Times New Roman" w:cs="Times New Roman"/>
          <w:sz w:val="24"/>
          <w:szCs w:val="24"/>
        </w:rPr>
        <w:t xml:space="preserve"> </w:t>
      </w:r>
      <w:bookmarkStart w:id="1" w:name="_Hlk132361351"/>
      <w:r w:rsidRPr="005E1974">
        <w:rPr>
          <w:rFonts w:ascii="Times New Roman" w:hAnsi="Times New Roman" w:cs="Times New Roman"/>
          <w:sz w:val="24"/>
          <w:szCs w:val="24"/>
        </w:rPr>
        <w:t xml:space="preserve">R. Del Colle in: </w:t>
      </w:r>
      <w:r w:rsidRPr="005E1974">
        <w:rPr>
          <w:rFonts w:ascii="Times New Roman" w:hAnsi="Times New Roman" w:cs="Times New Roman"/>
          <w:i/>
          <w:iCs/>
          <w:sz w:val="24"/>
          <w:szCs w:val="24"/>
        </w:rPr>
        <w:t>The Cambridge Companion to Christian Doctrine</w:t>
      </w:r>
      <w:r w:rsidRPr="005E1974">
        <w:rPr>
          <w:rFonts w:ascii="Times New Roman" w:hAnsi="Times New Roman" w:cs="Times New Roman"/>
          <w:sz w:val="24"/>
          <w:szCs w:val="24"/>
        </w:rPr>
        <w:t>, edited by C. E. Gunton, Cambridge University Press 1997 p126-127</w:t>
      </w:r>
      <w:bookmarkEnd w:id="1"/>
    </w:p>
  </w:footnote>
  <w:footnote w:id="7">
    <w:p w14:paraId="7AD654EF" w14:textId="69698845" w:rsidR="005E5674" w:rsidRPr="005E1974" w:rsidRDefault="005E5674">
      <w:pPr>
        <w:pStyle w:val="FootnoteText"/>
        <w:rPr>
          <w:rFonts w:ascii="Times New Roman" w:hAnsi="Times New Roman" w:cs="Times New Roman"/>
          <w:sz w:val="24"/>
          <w:szCs w:val="24"/>
        </w:rPr>
      </w:pPr>
      <w:r w:rsidRPr="005E1974">
        <w:rPr>
          <w:rStyle w:val="FootnoteReference"/>
          <w:rFonts w:ascii="Times New Roman" w:hAnsi="Times New Roman" w:cs="Times New Roman"/>
          <w:sz w:val="24"/>
          <w:szCs w:val="24"/>
        </w:rPr>
        <w:footnoteRef/>
      </w:r>
      <w:r w:rsidRPr="005E1974">
        <w:rPr>
          <w:rFonts w:ascii="Times New Roman" w:hAnsi="Times New Roman" w:cs="Times New Roman"/>
          <w:sz w:val="24"/>
          <w:szCs w:val="24"/>
        </w:rPr>
        <w:t xml:space="preserve"> Athanasius, De Incarnatione Verbi Dei, (London: CreateSpace Publishing, 2009) p7.</w:t>
      </w:r>
    </w:p>
  </w:footnote>
  <w:footnote w:id="8">
    <w:p w14:paraId="0790345E" w14:textId="4F6F1B48" w:rsidR="004D21C6" w:rsidRPr="0077626B" w:rsidRDefault="004D21C6" w:rsidP="0077626B">
      <w:pPr>
        <w:pStyle w:val="NoSpacing"/>
        <w:rPr>
          <w:rFonts w:ascii="Times New Roman" w:hAnsi="Times New Roman" w:cs="Times New Roman"/>
          <w:color w:val="7030A0"/>
          <w:sz w:val="24"/>
          <w:szCs w:val="24"/>
        </w:rPr>
      </w:pPr>
      <w:r w:rsidRPr="0077626B">
        <w:rPr>
          <w:rStyle w:val="FootnoteReference"/>
          <w:rFonts w:ascii="Times New Roman" w:hAnsi="Times New Roman" w:cs="Times New Roman"/>
          <w:color w:val="7030A0"/>
          <w:sz w:val="24"/>
          <w:szCs w:val="24"/>
        </w:rPr>
        <w:footnoteRef/>
      </w:r>
      <w:r w:rsidRPr="0077626B">
        <w:rPr>
          <w:rFonts w:ascii="Times New Roman" w:hAnsi="Times New Roman" w:cs="Times New Roman"/>
          <w:color w:val="7030A0"/>
          <w:sz w:val="24"/>
          <w:szCs w:val="24"/>
        </w:rPr>
        <w:t xml:space="preserve"> </w:t>
      </w:r>
      <w:bookmarkStart w:id="2" w:name="_Hlk140596553"/>
      <w:r w:rsidR="006562AA" w:rsidRPr="0077626B">
        <w:rPr>
          <w:rFonts w:ascii="Times New Roman" w:hAnsi="Times New Roman" w:cs="Times New Roman"/>
          <w:color w:val="7030A0"/>
          <w:sz w:val="24"/>
          <w:szCs w:val="24"/>
        </w:rPr>
        <w:t xml:space="preserve">JF </w:t>
      </w:r>
      <w:r w:rsidR="006562AA" w:rsidRPr="0077626B">
        <w:rPr>
          <w:rFonts w:ascii="Times New Roman" w:hAnsi="Times New Roman" w:cs="Times New Roman"/>
          <w:sz w:val="24"/>
          <w:szCs w:val="24"/>
        </w:rPr>
        <w:t>Johnson, ‘</w:t>
      </w:r>
      <w:r w:rsidR="00E25EC2" w:rsidRPr="0077626B">
        <w:rPr>
          <w:rFonts w:ascii="Times New Roman" w:hAnsi="Times New Roman" w:cs="Times New Roman"/>
          <w:sz w:val="24"/>
          <w:szCs w:val="24"/>
        </w:rPr>
        <w:t>Athanasius</w:t>
      </w:r>
      <w:r w:rsidR="008A4825">
        <w:rPr>
          <w:rFonts w:ascii="Times New Roman" w:hAnsi="Times New Roman" w:cs="Times New Roman"/>
          <w:sz w:val="24"/>
          <w:szCs w:val="24"/>
        </w:rPr>
        <w:t>’</w:t>
      </w:r>
      <w:r w:rsidR="00E25EC2" w:rsidRPr="0077626B">
        <w:rPr>
          <w:rFonts w:ascii="Times New Roman" w:hAnsi="Times New Roman" w:cs="Times New Roman"/>
          <w:sz w:val="24"/>
          <w:szCs w:val="24"/>
        </w:rPr>
        <w:t>, in</w:t>
      </w:r>
      <w:r w:rsidRPr="0077626B">
        <w:rPr>
          <w:rFonts w:ascii="Times New Roman" w:hAnsi="Times New Roman" w:cs="Times New Roman"/>
          <w:sz w:val="24"/>
          <w:szCs w:val="24"/>
        </w:rPr>
        <w:t xml:space="preserve"> </w:t>
      </w:r>
      <w:r w:rsidRPr="0077626B">
        <w:rPr>
          <w:rFonts w:ascii="Times New Roman" w:hAnsi="Times New Roman" w:cs="Times New Roman"/>
          <w:i/>
          <w:iCs/>
          <w:sz w:val="24"/>
          <w:szCs w:val="24"/>
        </w:rPr>
        <w:t>The Concise Evangelical Dictionary of Theology</w:t>
      </w:r>
      <w:r w:rsidRPr="0077626B">
        <w:rPr>
          <w:rFonts w:ascii="Times New Roman" w:hAnsi="Times New Roman" w:cs="Times New Roman"/>
          <w:sz w:val="24"/>
          <w:szCs w:val="24"/>
        </w:rPr>
        <w:t xml:space="preserve"> ed. Walter Elwell (USA: Marshall Pickering, 1991</w:t>
      </w:r>
      <w:r w:rsidR="0077626B" w:rsidRPr="0077626B">
        <w:rPr>
          <w:rFonts w:ascii="Times New Roman" w:hAnsi="Times New Roman" w:cs="Times New Roman"/>
          <w:sz w:val="24"/>
          <w:szCs w:val="24"/>
        </w:rPr>
        <w:t>)</w:t>
      </w:r>
      <w:r w:rsidRPr="0077626B">
        <w:rPr>
          <w:rFonts w:ascii="Times New Roman" w:hAnsi="Times New Roman" w:cs="Times New Roman"/>
          <w:sz w:val="24"/>
          <w:szCs w:val="24"/>
        </w:rPr>
        <w:t xml:space="preserve"> p 45.</w:t>
      </w:r>
      <w:bookmarkEnd w:id="2"/>
    </w:p>
  </w:footnote>
  <w:footnote w:id="9">
    <w:p w14:paraId="5579A6D9" w14:textId="2574D0B5" w:rsidR="00230145" w:rsidRPr="0077626B" w:rsidRDefault="00230145" w:rsidP="0077626B">
      <w:pPr>
        <w:pStyle w:val="NoSpacing"/>
        <w:rPr>
          <w:rFonts w:ascii="Times New Roman" w:hAnsi="Times New Roman" w:cs="Times New Roman"/>
          <w:sz w:val="24"/>
          <w:szCs w:val="24"/>
        </w:rPr>
      </w:pPr>
      <w:r w:rsidRPr="0077626B">
        <w:rPr>
          <w:rStyle w:val="FootnoteReference"/>
          <w:rFonts w:ascii="Times New Roman" w:hAnsi="Times New Roman" w:cs="Times New Roman"/>
          <w:sz w:val="24"/>
          <w:szCs w:val="24"/>
        </w:rPr>
        <w:footnoteRef/>
      </w:r>
      <w:r w:rsidRPr="0077626B">
        <w:rPr>
          <w:rFonts w:ascii="Times New Roman" w:hAnsi="Times New Roman" w:cs="Times New Roman"/>
          <w:sz w:val="24"/>
          <w:szCs w:val="24"/>
        </w:rPr>
        <w:t xml:space="preserve"> </w:t>
      </w:r>
      <w:r w:rsidRPr="0077626B">
        <w:rPr>
          <w:rFonts w:ascii="Times New Roman" w:hAnsi="Times New Roman" w:cs="Times New Roman"/>
          <w:color w:val="2B3545"/>
          <w:sz w:val="24"/>
          <w:szCs w:val="24"/>
          <w:shd w:val="clear" w:color="auto" w:fill="FFFFFF"/>
        </w:rPr>
        <w:t>J Kelly</w:t>
      </w:r>
      <w:r w:rsidR="000D39C3" w:rsidRPr="0077626B">
        <w:rPr>
          <w:rFonts w:ascii="Times New Roman" w:hAnsi="Times New Roman" w:cs="Times New Roman"/>
          <w:color w:val="2B3545"/>
          <w:sz w:val="24"/>
          <w:szCs w:val="24"/>
          <w:shd w:val="clear" w:color="auto" w:fill="FFFFFF"/>
        </w:rPr>
        <w:t xml:space="preserve">. </w:t>
      </w:r>
      <w:r w:rsidRPr="0077626B">
        <w:rPr>
          <w:rFonts w:ascii="Times New Roman" w:hAnsi="Times New Roman" w:cs="Times New Roman"/>
          <w:i/>
          <w:iCs/>
          <w:color w:val="2B3545"/>
          <w:sz w:val="24"/>
          <w:szCs w:val="24"/>
          <w:shd w:val="clear" w:color="auto" w:fill="FFFFFF"/>
        </w:rPr>
        <w:t>Early Christian Doctrines.</w:t>
      </w:r>
      <w:r w:rsidRPr="0077626B">
        <w:rPr>
          <w:rFonts w:ascii="Times New Roman" w:hAnsi="Times New Roman" w:cs="Times New Roman"/>
          <w:color w:val="2B3545"/>
          <w:sz w:val="24"/>
          <w:szCs w:val="24"/>
          <w:shd w:val="clear" w:color="auto" w:fill="FFFFFF"/>
        </w:rPr>
        <w:t xml:space="preserve"> (London:  BPCC Wheatons Ltd, 1993). P232</w:t>
      </w:r>
    </w:p>
  </w:footnote>
  <w:footnote w:id="10">
    <w:p w14:paraId="3B2673F8" w14:textId="395192A8" w:rsidR="008737D7" w:rsidRPr="0077626B" w:rsidRDefault="008737D7" w:rsidP="0077626B">
      <w:pPr>
        <w:pStyle w:val="NoSpacing"/>
        <w:rPr>
          <w:rFonts w:ascii="Times New Roman" w:hAnsi="Times New Roman" w:cs="Times New Roman"/>
          <w:sz w:val="24"/>
          <w:szCs w:val="24"/>
        </w:rPr>
      </w:pPr>
      <w:r w:rsidRPr="0077626B">
        <w:rPr>
          <w:rStyle w:val="FootnoteReference"/>
          <w:rFonts w:ascii="Times New Roman" w:hAnsi="Times New Roman" w:cs="Times New Roman"/>
          <w:sz w:val="24"/>
          <w:szCs w:val="24"/>
        </w:rPr>
        <w:footnoteRef/>
      </w:r>
      <w:r w:rsidRPr="0077626B">
        <w:rPr>
          <w:rFonts w:ascii="Times New Roman" w:hAnsi="Times New Roman" w:cs="Times New Roman"/>
          <w:sz w:val="24"/>
          <w:szCs w:val="24"/>
        </w:rPr>
        <w:t xml:space="preserve"> </w:t>
      </w:r>
      <w:bookmarkStart w:id="3" w:name="_Hlk140597618"/>
      <w:r w:rsidR="00EF21CF" w:rsidRPr="0077626B">
        <w:rPr>
          <w:rFonts w:ascii="Times New Roman" w:hAnsi="Times New Roman" w:cs="Times New Roman"/>
          <w:color w:val="2B3545"/>
          <w:sz w:val="24"/>
          <w:szCs w:val="24"/>
          <w:shd w:val="clear" w:color="auto" w:fill="FFFFFF"/>
        </w:rPr>
        <w:t>J Kelly</w:t>
      </w:r>
      <w:r w:rsidR="000D39C3" w:rsidRPr="0077626B">
        <w:rPr>
          <w:rFonts w:ascii="Times New Roman" w:hAnsi="Times New Roman" w:cs="Times New Roman"/>
          <w:color w:val="2B3545"/>
          <w:sz w:val="24"/>
          <w:szCs w:val="24"/>
          <w:shd w:val="clear" w:color="auto" w:fill="FFFFFF"/>
        </w:rPr>
        <w:t xml:space="preserve">. </w:t>
      </w:r>
      <w:r w:rsidR="00EF21CF" w:rsidRPr="0077626B">
        <w:rPr>
          <w:rFonts w:ascii="Times New Roman" w:hAnsi="Times New Roman" w:cs="Times New Roman"/>
          <w:i/>
          <w:iCs/>
          <w:color w:val="2B3545"/>
          <w:sz w:val="24"/>
          <w:szCs w:val="24"/>
          <w:shd w:val="clear" w:color="auto" w:fill="FFFFFF"/>
        </w:rPr>
        <w:t>Early Christian Doctrines.</w:t>
      </w:r>
      <w:r w:rsidR="00EF21CF" w:rsidRPr="0077626B">
        <w:rPr>
          <w:rFonts w:ascii="Times New Roman" w:hAnsi="Times New Roman" w:cs="Times New Roman"/>
          <w:color w:val="2B3545"/>
          <w:sz w:val="24"/>
          <w:szCs w:val="24"/>
          <w:shd w:val="clear" w:color="auto" w:fill="FFFFFF"/>
        </w:rPr>
        <w:t xml:space="preserve"> (London:  BPCC Wheatons Ltd, 1993). P232</w:t>
      </w:r>
      <w:bookmarkEnd w:id="3"/>
    </w:p>
  </w:footnote>
  <w:footnote w:id="11">
    <w:p w14:paraId="2AA030C0" w14:textId="43A9D8D7" w:rsidR="00E97974" w:rsidRPr="0077626B" w:rsidRDefault="00E97974" w:rsidP="0077626B">
      <w:pPr>
        <w:pStyle w:val="NoSpacing"/>
        <w:rPr>
          <w:rFonts w:ascii="Times New Roman" w:hAnsi="Times New Roman" w:cs="Times New Roman"/>
          <w:sz w:val="24"/>
          <w:szCs w:val="24"/>
        </w:rPr>
      </w:pPr>
      <w:r w:rsidRPr="0077626B">
        <w:rPr>
          <w:rStyle w:val="FootnoteReference"/>
          <w:rFonts w:ascii="Times New Roman" w:hAnsi="Times New Roman" w:cs="Times New Roman"/>
          <w:sz w:val="24"/>
          <w:szCs w:val="24"/>
        </w:rPr>
        <w:footnoteRef/>
      </w:r>
      <w:r w:rsidRPr="0077626B">
        <w:rPr>
          <w:rFonts w:ascii="Times New Roman" w:hAnsi="Times New Roman" w:cs="Times New Roman"/>
          <w:sz w:val="24"/>
          <w:szCs w:val="24"/>
        </w:rPr>
        <w:t xml:space="preserve"> </w:t>
      </w:r>
      <w:bookmarkStart w:id="4" w:name="_Hlk140598389"/>
      <w:r w:rsidRPr="0077626B">
        <w:rPr>
          <w:rFonts w:ascii="Times New Roman" w:hAnsi="Times New Roman" w:cs="Times New Roman"/>
          <w:color w:val="2B3545"/>
          <w:sz w:val="24"/>
          <w:szCs w:val="24"/>
          <w:shd w:val="clear" w:color="auto" w:fill="FFFFFF"/>
        </w:rPr>
        <w:t>J Kelly</w:t>
      </w:r>
      <w:r w:rsidR="000D39C3" w:rsidRPr="0077626B">
        <w:rPr>
          <w:rFonts w:ascii="Times New Roman" w:hAnsi="Times New Roman" w:cs="Times New Roman"/>
          <w:color w:val="2B3545"/>
          <w:sz w:val="24"/>
          <w:szCs w:val="24"/>
          <w:shd w:val="clear" w:color="auto" w:fill="FFFFFF"/>
        </w:rPr>
        <w:t xml:space="preserve">. </w:t>
      </w:r>
      <w:r w:rsidRPr="0077626B">
        <w:rPr>
          <w:rFonts w:ascii="Times New Roman" w:hAnsi="Times New Roman" w:cs="Times New Roman"/>
          <w:i/>
          <w:iCs/>
          <w:color w:val="2B3545"/>
          <w:sz w:val="24"/>
          <w:szCs w:val="24"/>
          <w:shd w:val="clear" w:color="auto" w:fill="FFFFFF"/>
        </w:rPr>
        <w:t>Early Christian Doctrines.</w:t>
      </w:r>
      <w:r w:rsidRPr="0077626B">
        <w:rPr>
          <w:rFonts w:ascii="Times New Roman" w:hAnsi="Times New Roman" w:cs="Times New Roman"/>
          <w:color w:val="2B3545"/>
          <w:sz w:val="24"/>
          <w:szCs w:val="24"/>
          <w:shd w:val="clear" w:color="auto" w:fill="FFFFFF"/>
        </w:rPr>
        <w:t xml:space="preserve"> (London:  BPCC Wheatons Ltd, 1993). P232</w:t>
      </w:r>
      <w:bookmarkEnd w:id="4"/>
    </w:p>
  </w:footnote>
  <w:footnote w:id="12">
    <w:p w14:paraId="22B03B48" w14:textId="586754E5" w:rsidR="00C9102E" w:rsidRPr="0077626B" w:rsidRDefault="00C9102E" w:rsidP="0077626B">
      <w:pPr>
        <w:pStyle w:val="NoSpacing"/>
        <w:rPr>
          <w:rFonts w:ascii="Times New Roman" w:hAnsi="Times New Roman" w:cs="Times New Roman"/>
          <w:sz w:val="24"/>
          <w:szCs w:val="24"/>
        </w:rPr>
      </w:pPr>
      <w:r w:rsidRPr="0077626B">
        <w:rPr>
          <w:rStyle w:val="FootnoteReference"/>
          <w:rFonts w:ascii="Times New Roman" w:hAnsi="Times New Roman" w:cs="Times New Roman"/>
          <w:color w:val="7030A0"/>
          <w:sz w:val="24"/>
          <w:szCs w:val="24"/>
        </w:rPr>
        <w:footnoteRef/>
      </w:r>
      <w:r w:rsidRPr="0077626B">
        <w:rPr>
          <w:rFonts w:ascii="Times New Roman" w:hAnsi="Times New Roman" w:cs="Times New Roman"/>
          <w:sz w:val="24"/>
          <w:szCs w:val="24"/>
        </w:rPr>
        <w:t xml:space="preserve"> </w:t>
      </w:r>
      <w:r w:rsidR="000D39C3" w:rsidRPr="0077626B">
        <w:rPr>
          <w:rFonts w:ascii="Times New Roman" w:hAnsi="Times New Roman" w:cs="Times New Roman"/>
          <w:sz w:val="24"/>
          <w:szCs w:val="24"/>
        </w:rPr>
        <w:t xml:space="preserve">Ibid. </w:t>
      </w:r>
      <w:r w:rsidRPr="0077626B">
        <w:rPr>
          <w:rFonts w:ascii="Times New Roman" w:hAnsi="Times New Roman" w:cs="Times New Roman"/>
          <w:sz w:val="24"/>
          <w:szCs w:val="24"/>
        </w:rPr>
        <w:t xml:space="preserve">Chapter 5 Section 30 </w:t>
      </w:r>
    </w:p>
  </w:footnote>
  <w:footnote w:id="13">
    <w:p w14:paraId="30E38D01" w14:textId="77777777" w:rsidR="009E62A0" w:rsidRPr="0077626B" w:rsidRDefault="009E62A0" w:rsidP="0077626B">
      <w:pPr>
        <w:pStyle w:val="NoSpacing"/>
        <w:rPr>
          <w:rFonts w:ascii="Times New Roman" w:hAnsi="Times New Roman" w:cs="Times New Roman"/>
          <w:sz w:val="24"/>
          <w:szCs w:val="24"/>
        </w:rPr>
      </w:pPr>
      <w:r w:rsidRPr="0077626B">
        <w:rPr>
          <w:rStyle w:val="FootnoteReference"/>
          <w:rFonts w:ascii="Times New Roman" w:hAnsi="Times New Roman" w:cs="Times New Roman"/>
          <w:sz w:val="24"/>
          <w:szCs w:val="24"/>
        </w:rPr>
        <w:footnoteRef/>
      </w:r>
      <w:r w:rsidRPr="0077626B">
        <w:rPr>
          <w:rFonts w:ascii="Times New Roman" w:hAnsi="Times New Roman" w:cs="Times New Roman"/>
          <w:sz w:val="24"/>
          <w:szCs w:val="24"/>
        </w:rPr>
        <w:t xml:space="preserve"> Acts 1:2</w:t>
      </w:r>
    </w:p>
  </w:footnote>
  <w:footnote w:id="14">
    <w:p w14:paraId="7F741AC1" w14:textId="5B38C63F" w:rsidR="00AB31C2" w:rsidRPr="0077626B" w:rsidRDefault="00AB31C2" w:rsidP="0077626B">
      <w:pPr>
        <w:pStyle w:val="NoSpacing"/>
        <w:rPr>
          <w:rFonts w:ascii="Times New Roman" w:hAnsi="Times New Roman" w:cs="Times New Roman"/>
          <w:sz w:val="24"/>
          <w:szCs w:val="24"/>
        </w:rPr>
      </w:pPr>
      <w:r w:rsidRPr="0077626B">
        <w:rPr>
          <w:rStyle w:val="FootnoteReference"/>
          <w:rFonts w:ascii="Times New Roman" w:hAnsi="Times New Roman" w:cs="Times New Roman"/>
          <w:sz w:val="24"/>
          <w:szCs w:val="24"/>
        </w:rPr>
        <w:footnoteRef/>
      </w:r>
      <w:r w:rsidRPr="0077626B">
        <w:rPr>
          <w:rFonts w:ascii="Times New Roman" w:hAnsi="Times New Roman" w:cs="Times New Roman"/>
          <w:sz w:val="24"/>
          <w:szCs w:val="24"/>
        </w:rPr>
        <w:t xml:space="preserve"> </w:t>
      </w:r>
      <w:bookmarkStart w:id="5" w:name="_Hlk140856443"/>
      <w:r w:rsidRPr="0077626B">
        <w:rPr>
          <w:rFonts w:ascii="Times New Roman" w:hAnsi="Times New Roman" w:cs="Times New Roman"/>
          <w:color w:val="2B3545"/>
          <w:sz w:val="24"/>
          <w:szCs w:val="24"/>
          <w:shd w:val="clear" w:color="auto" w:fill="FFFFFF"/>
        </w:rPr>
        <w:t>J Kelly</w:t>
      </w:r>
      <w:r w:rsidR="000D39C3" w:rsidRPr="0077626B">
        <w:rPr>
          <w:rFonts w:ascii="Times New Roman" w:hAnsi="Times New Roman" w:cs="Times New Roman"/>
          <w:color w:val="2B3545"/>
          <w:sz w:val="24"/>
          <w:szCs w:val="24"/>
          <w:shd w:val="clear" w:color="auto" w:fill="FFFFFF"/>
        </w:rPr>
        <w:t xml:space="preserve">. </w:t>
      </w:r>
      <w:r w:rsidRPr="0077626B">
        <w:rPr>
          <w:rFonts w:ascii="Times New Roman" w:hAnsi="Times New Roman" w:cs="Times New Roman"/>
          <w:i/>
          <w:iCs/>
          <w:color w:val="2B3545"/>
          <w:sz w:val="24"/>
          <w:szCs w:val="24"/>
          <w:shd w:val="clear" w:color="auto" w:fill="FFFFFF"/>
        </w:rPr>
        <w:t>Early Christian Doctrines</w:t>
      </w:r>
      <w:r w:rsidRPr="0077626B">
        <w:rPr>
          <w:rFonts w:ascii="Times New Roman" w:hAnsi="Times New Roman" w:cs="Times New Roman"/>
          <w:color w:val="2B3545"/>
          <w:sz w:val="24"/>
          <w:szCs w:val="24"/>
          <w:shd w:val="clear" w:color="auto" w:fill="FFFFFF"/>
        </w:rPr>
        <w:t>. (London:  BPCC Wheatons Ltd, 1993). P232</w:t>
      </w:r>
      <w:bookmarkEnd w:id="5"/>
    </w:p>
  </w:footnote>
  <w:footnote w:id="15">
    <w:p w14:paraId="5F20FB89" w14:textId="062C9993" w:rsidR="00DF1923" w:rsidRPr="005E1974" w:rsidRDefault="00DF1923" w:rsidP="0077626B">
      <w:pPr>
        <w:pStyle w:val="NoSpacing"/>
      </w:pPr>
      <w:r w:rsidRPr="0077626B">
        <w:rPr>
          <w:rStyle w:val="FootnoteReference"/>
          <w:rFonts w:ascii="Times New Roman" w:hAnsi="Times New Roman" w:cs="Times New Roman"/>
          <w:sz w:val="24"/>
          <w:szCs w:val="24"/>
        </w:rPr>
        <w:footnoteRef/>
      </w:r>
      <w:r w:rsidRPr="0077626B">
        <w:rPr>
          <w:rFonts w:ascii="Times New Roman" w:hAnsi="Times New Roman" w:cs="Times New Roman"/>
          <w:sz w:val="24"/>
          <w:szCs w:val="24"/>
        </w:rPr>
        <w:t xml:space="preserve"> </w:t>
      </w:r>
      <w:r w:rsidR="00004735" w:rsidRPr="0077626B">
        <w:rPr>
          <w:rFonts w:ascii="Times New Roman" w:hAnsi="Times New Roman" w:cs="Times New Roman"/>
          <w:sz w:val="24"/>
          <w:szCs w:val="24"/>
        </w:rPr>
        <w:t xml:space="preserve">K </w:t>
      </w:r>
      <w:r w:rsidRPr="0077626B">
        <w:rPr>
          <w:rFonts w:ascii="Times New Roman" w:hAnsi="Times New Roman" w:cs="Times New Roman"/>
          <w:kern w:val="2"/>
          <w:sz w:val="24"/>
          <w:szCs w:val="24"/>
          <w14:ligatures w14:val="standardContextual"/>
        </w:rPr>
        <w:t xml:space="preserve">Rahner. </w:t>
      </w:r>
      <w:r w:rsidRPr="0077626B">
        <w:rPr>
          <w:rFonts w:ascii="Times New Roman" w:hAnsi="Times New Roman" w:cs="Times New Roman"/>
          <w:i/>
          <w:iCs/>
          <w:kern w:val="2"/>
          <w:sz w:val="24"/>
          <w:szCs w:val="24"/>
          <w14:ligatures w14:val="standardContextual"/>
        </w:rPr>
        <w:t>Foundations of Christian Faith</w:t>
      </w:r>
      <w:r w:rsidR="000D39C3" w:rsidRPr="0077626B">
        <w:rPr>
          <w:rFonts w:ascii="Times New Roman" w:hAnsi="Times New Roman" w:cs="Times New Roman"/>
          <w:i/>
          <w:iCs/>
          <w:kern w:val="2"/>
          <w:sz w:val="24"/>
          <w:szCs w:val="24"/>
          <w14:ligatures w14:val="standardContextual"/>
        </w:rPr>
        <w:t xml:space="preserve">. </w:t>
      </w:r>
      <w:r w:rsidRPr="0077626B">
        <w:rPr>
          <w:rFonts w:ascii="Times New Roman" w:hAnsi="Times New Roman" w:cs="Times New Roman"/>
          <w:i/>
          <w:iCs/>
          <w:kern w:val="2"/>
          <w:sz w:val="24"/>
          <w:szCs w:val="24"/>
          <w14:ligatures w14:val="standardContextual"/>
        </w:rPr>
        <w:t>An Introduction to the Idea of Christianity.</w:t>
      </w:r>
      <w:r w:rsidRPr="0077626B">
        <w:rPr>
          <w:rFonts w:ascii="Times New Roman" w:hAnsi="Times New Roman" w:cs="Times New Roman"/>
          <w:kern w:val="2"/>
          <w:sz w:val="24"/>
          <w:szCs w:val="24"/>
          <w14:ligatures w14:val="standardContextual"/>
        </w:rPr>
        <w:t xml:space="preserve"> (New York:  The Crossroad Publishing company, 2002)</w:t>
      </w:r>
      <w:r w:rsidR="00D350BB" w:rsidRPr="0077626B">
        <w:rPr>
          <w:rFonts w:ascii="Times New Roman" w:hAnsi="Times New Roman" w:cs="Times New Roman"/>
          <w:kern w:val="2"/>
          <w:sz w:val="24"/>
          <w:szCs w:val="24"/>
          <w14:ligatures w14:val="standardContextual"/>
        </w:rPr>
        <w:t xml:space="preserve"> p213</w:t>
      </w:r>
      <w:r w:rsidR="008D38D3" w:rsidRPr="0077626B">
        <w:rPr>
          <w:rFonts w:ascii="Times New Roman" w:hAnsi="Times New Roman" w:cs="Times New Roman"/>
          <w:kern w:val="2"/>
          <w:sz w:val="24"/>
          <w:szCs w:val="24"/>
          <w14:ligatures w14:val="standardContextual"/>
        </w:rPr>
        <w:t>.</w:t>
      </w:r>
    </w:p>
  </w:footnote>
  <w:footnote w:id="16">
    <w:p w14:paraId="3B0BBAA7" w14:textId="12EEE4E1" w:rsidR="00D67CA8" w:rsidRPr="005E1974" w:rsidRDefault="00D67CA8" w:rsidP="005E1974">
      <w:pPr>
        <w:pStyle w:val="NoSpacing"/>
        <w:rPr>
          <w:rFonts w:ascii="Times New Roman" w:hAnsi="Times New Roman" w:cs="Times New Roman"/>
          <w:sz w:val="24"/>
          <w:szCs w:val="24"/>
        </w:rPr>
      </w:pPr>
      <w:r w:rsidRPr="005E1974">
        <w:rPr>
          <w:rStyle w:val="FootnoteReference"/>
          <w:rFonts w:ascii="Times New Roman" w:hAnsi="Times New Roman" w:cs="Times New Roman"/>
          <w:sz w:val="24"/>
          <w:szCs w:val="24"/>
        </w:rPr>
        <w:footnoteRef/>
      </w:r>
      <w:r w:rsidRPr="005E1974">
        <w:rPr>
          <w:rFonts w:ascii="Times New Roman" w:hAnsi="Times New Roman" w:cs="Times New Roman"/>
          <w:sz w:val="24"/>
          <w:szCs w:val="24"/>
        </w:rPr>
        <w:t xml:space="preserve"> </w:t>
      </w:r>
      <w:r w:rsidRPr="005E1974">
        <w:rPr>
          <w:rFonts w:ascii="Times New Roman" w:hAnsi="Times New Roman" w:cs="Times New Roman"/>
          <w:color w:val="2B3545"/>
          <w:sz w:val="24"/>
          <w:szCs w:val="24"/>
          <w:shd w:val="clear" w:color="auto" w:fill="FFFFFF"/>
        </w:rPr>
        <w:t>J Kelly</w:t>
      </w:r>
      <w:r w:rsidR="000D39C3" w:rsidRPr="005E1974">
        <w:rPr>
          <w:rFonts w:ascii="Times New Roman" w:hAnsi="Times New Roman" w:cs="Times New Roman"/>
          <w:color w:val="2B3545"/>
          <w:sz w:val="24"/>
          <w:szCs w:val="24"/>
          <w:shd w:val="clear" w:color="auto" w:fill="FFFFFF"/>
        </w:rPr>
        <w:t xml:space="preserve">. </w:t>
      </w:r>
      <w:r w:rsidRPr="005E1974">
        <w:rPr>
          <w:rFonts w:ascii="Times New Roman" w:hAnsi="Times New Roman" w:cs="Times New Roman"/>
          <w:i/>
          <w:iCs/>
          <w:color w:val="2B3545"/>
          <w:sz w:val="24"/>
          <w:szCs w:val="24"/>
          <w:shd w:val="clear" w:color="auto" w:fill="FFFFFF"/>
        </w:rPr>
        <w:t>Early Christian Doctrines</w:t>
      </w:r>
      <w:r w:rsidRPr="005E1974">
        <w:rPr>
          <w:rFonts w:ascii="Times New Roman" w:hAnsi="Times New Roman" w:cs="Times New Roman"/>
          <w:color w:val="2B3545"/>
          <w:sz w:val="24"/>
          <w:szCs w:val="24"/>
          <w:shd w:val="clear" w:color="auto" w:fill="FFFFFF"/>
        </w:rPr>
        <w:t>. (London:  BPCC Wheatons Ltd, 1993). P284</w:t>
      </w:r>
    </w:p>
  </w:footnote>
  <w:footnote w:id="17">
    <w:p w14:paraId="7526C95E" w14:textId="4089B437" w:rsidR="00064F15" w:rsidRPr="005E1974" w:rsidRDefault="00064F15" w:rsidP="005E1974">
      <w:pPr>
        <w:pStyle w:val="NoSpacing"/>
        <w:rPr>
          <w:rFonts w:ascii="Times New Roman" w:hAnsi="Times New Roman" w:cs="Times New Roman"/>
          <w:sz w:val="24"/>
          <w:szCs w:val="24"/>
        </w:rPr>
      </w:pPr>
      <w:r w:rsidRPr="005E1974">
        <w:rPr>
          <w:rStyle w:val="FootnoteReference"/>
          <w:rFonts w:ascii="Times New Roman" w:hAnsi="Times New Roman" w:cs="Times New Roman"/>
          <w:sz w:val="24"/>
          <w:szCs w:val="24"/>
        </w:rPr>
        <w:footnoteRef/>
      </w:r>
      <w:r w:rsidRPr="005E1974">
        <w:rPr>
          <w:rFonts w:ascii="Times New Roman" w:hAnsi="Times New Roman" w:cs="Times New Roman"/>
          <w:sz w:val="24"/>
          <w:szCs w:val="24"/>
        </w:rPr>
        <w:t xml:space="preserve"> </w:t>
      </w:r>
      <w:r w:rsidR="002D55A3" w:rsidRPr="005E1974">
        <w:rPr>
          <w:rFonts w:ascii="Times New Roman" w:hAnsi="Times New Roman" w:cs="Times New Roman"/>
          <w:sz w:val="24"/>
          <w:szCs w:val="24"/>
        </w:rPr>
        <w:t xml:space="preserve">Athanasius, De Incarnatione Verbi Dei, (London: CreateSpace Publishing, 2009) Chapter </w:t>
      </w:r>
      <w:r w:rsidR="0040294E" w:rsidRPr="005E1974">
        <w:rPr>
          <w:rFonts w:ascii="Times New Roman" w:hAnsi="Times New Roman" w:cs="Times New Roman"/>
          <w:sz w:val="24"/>
          <w:szCs w:val="24"/>
        </w:rPr>
        <w:t>4</w:t>
      </w:r>
      <w:r w:rsidR="002D55A3" w:rsidRPr="005E1974">
        <w:rPr>
          <w:rFonts w:ascii="Times New Roman" w:hAnsi="Times New Roman" w:cs="Times New Roman"/>
          <w:sz w:val="24"/>
          <w:szCs w:val="24"/>
        </w:rPr>
        <w:t xml:space="preserve"> </w:t>
      </w:r>
    </w:p>
  </w:footnote>
  <w:footnote w:id="18">
    <w:p w14:paraId="076E49F9" w14:textId="2F5EB7B1" w:rsidR="00BF3186" w:rsidRPr="005E1974" w:rsidRDefault="00BF3186" w:rsidP="005E1974">
      <w:pPr>
        <w:pStyle w:val="NoSpacing"/>
        <w:rPr>
          <w:rFonts w:ascii="Times New Roman" w:hAnsi="Times New Roman" w:cs="Times New Roman"/>
          <w:sz w:val="24"/>
          <w:szCs w:val="24"/>
        </w:rPr>
      </w:pPr>
      <w:r w:rsidRPr="005E1974">
        <w:rPr>
          <w:rStyle w:val="FootnoteReference"/>
          <w:rFonts w:ascii="Times New Roman" w:hAnsi="Times New Roman" w:cs="Times New Roman"/>
          <w:sz w:val="24"/>
          <w:szCs w:val="24"/>
        </w:rPr>
        <w:footnoteRef/>
      </w:r>
      <w:r w:rsidR="00004735">
        <w:rPr>
          <w:rFonts w:ascii="Times New Roman" w:hAnsi="Times New Roman" w:cs="Times New Roman"/>
          <w:sz w:val="24"/>
          <w:szCs w:val="24"/>
        </w:rPr>
        <w:t xml:space="preserve"> S</w:t>
      </w:r>
      <w:r w:rsidRPr="005E1974">
        <w:rPr>
          <w:rFonts w:ascii="Times New Roman" w:hAnsi="Times New Roman" w:cs="Times New Roman"/>
          <w:sz w:val="24"/>
          <w:szCs w:val="24"/>
        </w:rPr>
        <w:t xml:space="preserve"> </w:t>
      </w:r>
      <w:r w:rsidRPr="005E1974">
        <w:rPr>
          <w:rFonts w:ascii="Times New Roman" w:hAnsi="Times New Roman" w:cs="Times New Roman"/>
          <w:sz w:val="24"/>
          <w:szCs w:val="24"/>
          <w:shd w:val="clear" w:color="auto" w:fill="FFFFFF"/>
        </w:rPr>
        <w:t>Schilling</w:t>
      </w:r>
      <w:r w:rsidR="000D39C3" w:rsidRPr="005E1974">
        <w:rPr>
          <w:rFonts w:ascii="Times New Roman" w:hAnsi="Times New Roman" w:cs="Times New Roman"/>
          <w:sz w:val="24"/>
          <w:szCs w:val="24"/>
          <w:shd w:val="clear" w:color="auto" w:fill="FFFFFF"/>
        </w:rPr>
        <w:t xml:space="preserve">. </w:t>
      </w:r>
      <w:r w:rsidRPr="005E1974">
        <w:rPr>
          <w:rFonts w:ascii="Times New Roman" w:hAnsi="Times New Roman" w:cs="Times New Roman"/>
          <w:i/>
          <w:iCs/>
          <w:sz w:val="24"/>
          <w:szCs w:val="24"/>
          <w:shd w:val="clear" w:color="auto" w:fill="FFFFFF"/>
        </w:rPr>
        <w:t>Contemporary Continental Theologians</w:t>
      </w:r>
      <w:r w:rsidRPr="005E1974">
        <w:rPr>
          <w:rFonts w:ascii="Times New Roman" w:hAnsi="Times New Roman" w:cs="Times New Roman"/>
          <w:sz w:val="24"/>
          <w:szCs w:val="24"/>
          <w:shd w:val="clear" w:color="auto" w:fill="FFFFFF"/>
        </w:rPr>
        <w:t xml:space="preserve"> (London:  SCM Press Ltd, 1966).</w:t>
      </w:r>
    </w:p>
  </w:footnote>
  <w:footnote w:id="19">
    <w:p w14:paraId="3BB0630D" w14:textId="173A5E35" w:rsidR="0097584E" w:rsidRPr="00C9237E" w:rsidRDefault="0097584E" w:rsidP="005E1974">
      <w:pPr>
        <w:pStyle w:val="NoSpacing"/>
      </w:pPr>
      <w:r w:rsidRPr="005E1974">
        <w:rPr>
          <w:rStyle w:val="FootnoteReference"/>
          <w:rFonts w:ascii="Times New Roman" w:hAnsi="Times New Roman" w:cs="Times New Roman"/>
          <w:sz w:val="24"/>
          <w:szCs w:val="24"/>
        </w:rPr>
        <w:footnoteRef/>
      </w:r>
      <w:r w:rsidRPr="005E1974">
        <w:rPr>
          <w:rFonts w:ascii="Times New Roman" w:hAnsi="Times New Roman" w:cs="Times New Roman"/>
          <w:sz w:val="24"/>
          <w:szCs w:val="24"/>
        </w:rPr>
        <w:t xml:space="preserve"> </w:t>
      </w:r>
      <w:r w:rsidR="00004735">
        <w:rPr>
          <w:rFonts w:ascii="Times New Roman" w:hAnsi="Times New Roman" w:cs="Times New Roman"/>
          <w:sz w:val="24"/>
          <w:szCs w:val="24"/>
        </w:rPr>
        <w:t xml:space="preserve">S </w:t>
      </w:r>
      <w:r w:rsidR="001D5BB7" w:rsidRPr="005E1974">
        <w:rPr>
          <w:rFonts w:ascii="Times New Roman" w:hAnsi="Times New Roman" w:cs="Times New Roman"/>
          <w:sz w:val="24"/>
          <w:szCs w:val="24"/>
          <w:shd w:val="clear" w:color="auto" w:fill="FFFFFF"/>
        </w:rPr>
        <w:t>Schilling</w:t>
      </w:r>
      <w:r w:rsidR="000D39C3" w:rsidRPr="005E1974">
        <w:rPr>
          <w:rFonts w:ascii="Times New Roman" w:hAnsi="Times New Roman" w:cs="Times New Roman"/>
          <w:sz w:val="24"/>
          <w:szCs w:val="24"/>
          <w:shd w:val="clear" w:color="auto" w:fill="FFFFFF"/>
        </w:rPr>
        <w:t xml:space="preserve">. </w:t>
      </w:r>
      <w:r w:rsidR="001D5BB7" w:rsidRPr="005E1974">
        <w:rPr>
          <w:rFonts w:ascii="Times New Roman" w:hAnsi="Times New Roman" w:cs="Times New Roman"/>
          <w:i/>
          <w:iCs/>
          <w:sz w:val="24"/>
          <w:szCs w:val="24"/>
          <w:shd w:val="clear" w:color="auto" w:fill="FFFFFF"/>
        </w:rPr>
        <w:t>Contemporary Continental Theologians</w:t>
      </w:r>
      <w:r w:rsidR="001D5BB7" w:rsidRPr="005E1974">
        <w:rPr>
          <w:rFonts w:ascii="Times New Roman" w:hAnsi="Times New Roman" w:cs="Times New Roman"/>
          <w:sz w:val="24"/>
          <w:szCs w:val="24"/>
          <w:shd w:val="clear" w:color="auto" w:fill="FFFFFF"/>
        </w:rPr>
        <w:t xml:space="preserve"> p233.</w:t>
      </w:r>
    </w:p>
  </w:footnote>
  <w:footnote w:id="20">
    <w:p w14:paraId="57B0FF01" w14:textId="3504D566" w:rsidR="00A529D9" w:rsidRPr="00C9237E" w:rsidRDefault="00A529D9" w:rsidP="009F7BB8">
      <w:pPr>
        <w:pStyle w:val="FootnoteText"/>
        <w:rPr>
          <w:rFonts w:ascii="Times New Roman" w:hAnsi="Times New Roman" w:cs="Times New Roman"/>
          <w:sz w:val="24"/>
          <w:szCs w:val="24"/>
        </w:rPr>
      </w:pPr>
      <w:r w:rsidRPr="00C9237E">
        <w:rPr>
          <w:rStyle w:val="FootnoteReference"/>
          <w:rFonts w:ascii="Times New Roman" w:hAnsi="Times New Roman" w:cs="Times New Roman"/>
          <w:sz w:val="24"/>
          <w:szCs w:val="24"/>
        </w:rPr>
        <w:footnoteRef/>
      </w:r>
      <w:r w:rsidRPr="00C9237E">
        <w:rPr>
          <w:rFonts w:ascii="Times New Roman" w:hAnsi="Times New Roman" w:cs="Times New Roman"/>
          <w:sz w:val="24"/>
          <w:szCs w:val="24"/>
        </w:rPr>
        <w:t xml:space="preserve"> John:  3.16</w:t>
      </w:r>
      <w:r w:rsidR="00F76092" w:rsidRPr="00C9237E">
        <w:rPr>
          <w:rFonts w:ascii="Times New Roman" w:hAnsi="Times New Roman" w:cs="Times New Roman"/>
          <w:sz w:val="24"/>
          <w:szCs w:val="24"/>
        </w:rPr>
        <w:t xml:space="preserve">-17.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MHRA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wetsfa29tzed2e5svb5ttsqf5vwdree9rsv&quot;&gt;My 2nd EndNote Library&lt;record-ids&gt;&lt;item&gt;133&lt;/item&gt;&lt;item&gt;134&lt;/item&gt;&lt;item&gt;135&lt;/item&gt;&lt;/record-ids&gt;&lt;/item&gt;&lt;/Libraries&gt;"/>
  </w:docVars>
  <w:rsids>
    <w:rsidRoot w:val="00DA470F"/>
    <w:rsid w:val="0000007A"/>
    <w:rsid w:val="00004735"/>
    <w:rsid w:val="000052A1"/>
    <w:rsid w:val="00005B4D"/>
    <w:rsid w:val="00011C9B"/>
    <w:rsid w:val="00012E9C"/>
    <w:rsid w:val="000141CC"/>
    <w:rsid w:val="000153AF"/>
    <w:rsid w:val="0001571F"/>
    <w:rsid w:val="00017091"/>
    <w:rsid w:val="00020C86"/>
    <w:rsid w:val="00023C3C"/>
    <w:rsid w:val="00030414"/>
    <w:rsid w:val="000310BE"/>
    <w:rsid w:val="00032C16"/>
    <w:rsid w:val="00037DA8"/>
    <w:rsid w:val="00037F18"/>
    <w:rsid w:val="00040E05"/>
    <w:rsid w:val="0004124B"/>
    <w:rsid w:val="00041E99"/>
    <w:rsid w:val="00043F06"/>
    <w:rsid w:val="00044BB4"/>
    <w:rsid w:val="00050108"/>
    <w:rsid w:val="00064F15"/>
    <w:rsid w:val="00076505"/>
    <w:rsid w:val="000831B9"/>
    <w:rsid w:val="00084D39"/>
    <w:rsid w:val="000914C0"/>
    <w:rsid w:val="0009273B"/>
    <w:rsid w:val="0009315C"/>
    <w:rsid w:val="0009458C"/>
    <w:rsid w:val="00096BD7"/>
    <w:rsid w:val="000A02E4"/>
    <w:rsid w:val="000A22F8"/>
    <w:rsid w:val="000A50A6"/>
    <w:rsid w:val="000B1987"/>
    <w:rsid w:val="000B310B"/>
    <w:rsid w:val="000B451E"/>
    <w:rsid w:val="000B5C04"/>
    <w:rsid w:val="000B5DEF"/>
    <w:rsid w:val="000B69C2"/>
    <w:rsid w:val="000C5215"/>
    <w:rsid w:val="000C632C"/>
    <w:rsid w:val="000C739D"/>
    <w:rsid w:val="000D09B6"/>
    <w:rsid w:val="000D39C3"/>
    <w:rsid w:val="000D3AE0"/>
    <w:rsid w:val="000D3FC3"/>
    <w:rsid w:val="000D7D89"/>
    <w:rsid w:val="000E166E"/>
    <w:rsid w:val="000E43EA"/>
    <w:rsid w:val="000E7B6B"/>
    <w:rsid w:val="000F0D81"/>
    <w:rsid w:val="000F1721"/>
    <w:rsid w:val="000F1BD8"/>
    <w:rsid w:val="000F361F"/>
    <w:rsid w:val="000F38A1"/>
    <w:rsid w:val="000F4755"/>
    <w:rsid w:val="000F4B21"/>
    <w:rsid w:val="00106034"/>
    <w:rsid w:val="00106B03"/>
    <w:rsid w:val="00106BEA"/>
    <w:rsid w:val="001107C0"/>
    <w:rsid w:val="00110CC3"/>
    <w:rsid w:val="001139FC"/>
    <w:rsid w:val="00114D2D"/>
    <w:rsid w:val="001171B0"/>
    <w:rsid w:val="00120E08"/>
    <w:rsid w:val="00122D8C"/>
    <w:rsid w:val="00133B0B"/>
    <w:rsid w:val="00134F25"/>
    <w:rsid w:val="00141DAF"/>
    <w:rsid w:val="001420D8"/>
    <w:rsid w:val="00142EC6"/>
    <w:rsid w:val="001432CE"/>
    <w:rsid w:val="00144D44"/>
    <w:rsid w:val="00145CC3"/>
    <w:rsid w:val="00146042"/>
    <w:rsid w:val="0014658F"/>
    <w:rsid w:val="0014778F"/>
    <w:rsid w:val="00147B3D"/>
    <w:rsid w:val="00155842"/>
    <w:rsid w:val="00156299"/>
    <w:rsid w:val="00156DA6"/>
    <w:rsid w:val="001607F6"/>
    <w:rsid w:val="00162CBE"/>
    <w:rsid w:val="00170B0F"/>
    <w:rsid w:val="00173409"/>
    <w:rsid w:val="001767B2"/>
    <w:rsid w:val="00177EDC"/>
    <w:rsid w:val="00177F3C"/>
    <w:rsid w:val="00183438"/>
    <w:rsid w:val="0018688E"/>
    <w:rsid w:val="00187031"/>
    <w:rsid w:val="00190662"/>
    <w:rsid w:val="0019499A"/>
    <w:rsid w:val="00195E7C"/>
    <w:rsid w:val="0019608C"/>
    <w:rsid w:val="001A0322"/>
    <w:rsid w:val="001A0DF0"/>
    <w:rsid w:val="001A658B"/>
    <w:rsid w:val="001B0BEA"/>
    <w:rsid w:val="001B476E"/>
    <w:rsid w:val="001B5F01"/>
    <w:rsid w:val="001B7C58"/>
    <w:rsid w:val="001C2F4B"/>
    <w:rsid w:val="001C5FCD"/>
    <w:rsid w:val="001D08E9"/>
    <w:rsid w:val="001D30A2"/>
    <w:rsid w:val="001D5BB7"/>
    <w:rsid w:val="001E37DB"/>
    <w:rsid w:val="001F01D1"/>
    <w:rsid w:val="001F13EC"/>
    <w:rsid w:val="001F3A3B"/>
    <w:rsid w:val="001F499A"/>
    <w:rsid w:val="001F7A7C"/>
    <w:rsid w:val="001F7BE9"/>
    <w:rsid w:val="00200DA5"/>
    <w:rsid w:val="002011A8"/>
    <w:rsid w:val="00202B51"/>
    <w:rsid w:val="002058A6"/>
    <w:rsid w:val="00210D11"/>
    <w:rsid w:val="002112B5"/>
    <w:rsid w:val="00211590"/>
    <w:rsid w:val="00215AEF"/>
    <w:rsid w:val="00216B20"/>
    <w:rsid w:val="00220BFE"/>
    <w:rsid w:val="002229AB"/>
    <w:rsid w:val="0022500B"/>
    <w:rsid w:val="00226931"/>
    <w:rsid w:val="00227753"/>
    <w:rsid w:val="00230145"/>
    <w:rsid w:val="00231C29"/>
    <w:rsid w:val="00231F97"/>
    <w:rsid w:val="002323AF"/>
    <w:rsid w:val="002346C5"/>
    <w:rsid w:val="00234CE2"/>
    <w:rsid w:val="0024758F"/>
    <w:rsid w:val="002504ED"/>
    <w:rsid w:val="00252E4A"/>
    <w:rsid w:val="00263CF9"/>
    <w:rsid w:val="00265AE3"/>
    <w:rsid w:val="00265F13"/>
    <w:rsid w:val="00271D7B"/>
    <w:rsid w:val="00272FE1"/>
    <w:rsid w:val="00273B46"/>
    <w:rsid w:val="00275529"/>
    <w:rsid w:val="0027773C"/>
    <w:rsid w:val="00284D64"/>
    <w:rsid w:val="002922B9"/>
    <w:rsid w:val="0029252B"/>
    <w:rsid w:val="00293E73"/>
    <w:rsid w:val="0029484E"/>
    <w:rsid w:val="002950F3"/>
    <w:rsid w:val="002A0ECC"/>
    <w:rsid w:val="002A4E9D"/>
    <w:rsid w:val="002A6434"/>
    <w:rsid w:val="002B0654"/>
    <w:rsid w:val="002B127D"/>
    <w:rsid w:val="002B3220"/>
    <w:rsid w:val="002B3E31"/>
    <w:rsid w:val="002B3E8E"/>
    <w:rsid w:val="002B718B"/>
    <w:rsid w:val="002C2318"/>
    <w:rsid w:val="002C34FE"/>
    <w:rsid w:val="002C488A"/>
    <w:rsid w:val="002D0725"/>
    <w:rsid w:val="002D2AD6"/>
    <w:rsid w:val="002D36DA"/>
    <w:rsid w:val="002D42E2"/>
    <w:rsid w:val="002D55A3"/>
    <w:rsid w:val="002E3BDF"/>
    <w:rsid w:val="002E4044"/>
    <w:rsid w:val="002E51FD"/>
    <w:rsid w:val="002E56E4"/>
    <w:rsid w:val="002E63D3"/>
    <w:rsid w:val="002E79E2"/>
    <w:rsid w:val="002E7CCF"/>
    <w:rsid w:val="00302254"/>
    <w:rsid w:val="00303646"/>
    <w:rsid w:val="00303AE0"/>
    <w:rsid w:val="0030629A"/>
    <w:rsid w:val="0031559F"/>
    <w:rsid w:val="0031651C"/>
    <w:rsid w:val="00316A20"/>
    <w:rsid w:val="00320D85"/>
    <w:rsid w:val="00330292"/>
    <w:rsid w:val="00330752"/>
    <w:rsid w:val="003320D2"/>
    <w:rsid w:val="00332564"/>
    <w:rsid w:val="00340DAE"/>
    <w:rsid w:val="00342949"/>
    <w:rsid w:val="003518F6"/>
    <w:rsid w:val="003567C1"/>
    <w:rsid w:val="00356A49"/>
    <w:rsid w:val="003728C3"/>
    <w:rsid w:val="003741C6"/>
    <w:rsid w:val="0037489F"/>
    <w:rsid w:val="00374940"/>
    <w:rsid w:val="00377B1D"/>
    <w:rsid w:val="00382C88"/>
    <w:rsid w:val="0038608B"/>
    <w:rsid w:val="003868B8"/>
    <w:rsid w:val="00395AD3"/>
    <w:rsid w:val="00396FD4"/>
    <w:rsid w:val="003A2199"/>
    <w:rsid w:val="003A3A7F"/>
    <w:rsid w:val="003A7417"/>
    <w:rsid w:val="003B0556"/>
    <w:rsid w:val="003B0BD2"/>
    <w:rsid w:val="003B0F1C"/>
    <w:rsid w:val="003B11EE"/>
    <w:rsid w:val="003B4FB0"/>
    <w:rsid w:val="003B56A5"/>
    <w:rsid w:val="003B5FC2"/>
    <w:rsid w:val="003C19C0"/>
    <w:rsid w:val="003C350C"/>
    <w:rsid w:val="003C5657"/>
    <w:rsid w:val="003C577F"/>
    <w:rsid w:val="003C7366"/>
    <w:rsid w:val="003D10DF"/>
    <w:rsid w:val="003E053B"/>
    <w:rsid w:val="003E0AF9"/>
    <w:rsid w:val="003E0E08"/>
    <w:rsid w:val="003E3CF4"/>
    <w:rsid w:val="003F031E"/>
    <w:rsid w:val="003F2EB2"/>
    <w:rsid w:val="003F41AE"/>
    <w:rsid w:val="00400034"/>
    <w:rsid w:val="0040034D"/>
    <w:rsid w:val="004010E7"/>
    <w:rsid w:val="00401AB1"/>
    <w:rsid w:val="00402353"/>
    <w:rsid w:val="0040294E"/>
    <w:rsid w:val="004045D5"/>
    <w:rsid w:val="00406345"/>
    <w:rsid w:val="0040757D"/>
    <w:rsid w:val="004129C0"/>
    <w:rsid w:val="00413CDC"/>
    <w:rsid w:val="00416022"/>
    <w:rsid w:val="00416EAF"/>
    <w:rsid w:val="00420028"/>
    <w:rsid w:val="004201A1"/>
    <w:rsid w:val="004206E2"/>
    <w:rsid w:val="004217D5"/>
    <w:rsid w:val="00422B77"/>
    <w:rsid w:val="00424C09"/>
    <w:rsid w:val="004267B3"/>
    <w:rsid w:val="00426EF1"/>
    <w:rsid w:val="0042746F"/>
    <w:rsid w:val="0043298C"/>
    <w:rsid w:val="004345CD"/>
    <w:rsid w:val="00436567"/>
    <w:rsid w:val="0043733C"/>
    <w:rsid w:val="004405EA"/>
    <w:rsid w:val="00442085"/>
    <w:rsid w:val="004424D8"/>
    <w:rsid w:val="00447C85"/>
    <w:rsid w:val="00450C34"/>
    <w:rsid w:val="00450D42"/>
    <w:rsid w:val="00450EF2"/>
    <w:rsid w:val="00453639"/>
    <w:rsid w:val="00453AB3"/>
    <w:rsid w:val="0045402B"/>
    <w:rsid w:val="004621B2"/>
    <w:rsid w:val="00462D9E"/>
    <w:rsid w:val="00463958"/>
    <w:rsid w:val="00465DCB"/>
    <w:rsid w:val="00466770"/>
    <w:rsid w:val="00466B2A"/>
    <w:rsid w:val="00470592"/>
    <w:rsid w:val="00472F13"/>
    <w:rsid w:val="00474FD2"/>
    <w:rsid w:val="0047595B"/>
    <w:rsid w:val="00477109"/>
    <w:rsid w:val="0048398B"/>
    <w:rsid w:val="00495510"/>
    <w:rsid w:val="004A3868"/>
    <w:rsid w:val="004A4970"/>
    <w:rsid w:val="004A595A"/>
    <w:rsid w:val="004B0BCC"/>
    <w:rsid w:val="004B0D2F"/>
    <w:rsid w:val="004B0D75"/>
    <w:rsid w:val="004B3DAC"/>
    <w:rsid w:val="004B52E8"/>
    <w:rsid w:val="004B59DA"/>
    <w:rsid w:val="004C0CB5"/>
    <w:rsid w:val="004C31DE"/>
    <w:rsid w:val="004C3410"/>
    <w:rsid w:val="004C3BBD"/>
    <w:rsid w:val="004C425B"/>
    <w:rsid w:val="004C6184"/>
    <w:rsid w:val="004D2171"/>
    <w:rsid w:val="004D21C6"/>
    <w:rsid w:val="004E0447"/>
    <w:rsid w:val="004E218F"/>
    <w:rsid w:val="004E4630"/>
    <w:rsid w:val="004E46EA"/>
    <w:rsid w:val="004E6920"/>
    <w:rsid w:val="004E7D35"/>
    <w:rsid w:val="004F1525"/>
    <w:rsid w:val="004F45BE"/>
    <w:rsid w:val="004F5E3D"/>
    <w:rsid w:val="004F7705"/>
    <w:rsid w:val="004F7BC5"/>
    <w:rsid w:val="00504150"/>
    <w:rsid w:val="00506A30"/>
    <w:rsid w:val="0050719C"/>
    <w:rsid w:val="00511E0C"/>
    <w:rsid w:val="00511EA5"/>
    <w:rsid w:val="0051554A"/>
    <w:rsid w:val="00515B16"/>
    <w:rsid w:val="005175D3"/>
    <w:rsid w:val="00530FF4"/>
    <w:rsid w:val="00531B1B"/>
    <w:rsid w:val="00534799"/>
    <w:rsid w:val="00536AE7"/>
    <w:rsid w:val="00542335"/>
    <w:rsid w:val="005449FF"/>
    <w:rsid w:val="00545AA3"/>
    <w:rsid w:val="0054781D"/>
    <w:rsid w:val="005502BD"/>
    <w:rsid w:val="00552833"/>
    <w:rsid w:val="00553AEB"/>
    <w:rsid w:val="00557A22"/>
    <w:rsid w:val="00561DD2"/>
    <w:rsid w:val="00564BDD"/>
    <w:rsid w:val="00564EB7"/>
    <w:rsid w:val="00565394"/>
    <w:rsid w:val="00565A2C"/>
    <w:rsid w:val="00566DA9"/>
    <w:rsid w:val="00567BD8"/>
    <w:rsid w:val="005764CB"/>
    <w:rsid w:val="005779A5"/>
    <w:rsid w:val="005813DC"/>
    <w:rsid w:val="00583295"/>
    <w:rsid w:val="00584B7D"/>
    <w:rsid w:val="0059179C"/>
    <w:rsid w:val="00591FD7"/>
    <w:rsid w:val="0059243B"/>
    <w:rsid w:val="00594987"/>
    <w:rsid w:val="00595EBE"/>
    <w:rsid w:val="00597AAF"/>
    <w:rsid w:val="005A4BC7"/>
    <w:rsid w:val="005A6092"/>
    <w:rsid w:val="005A6DD5"/>
    <w:rsid w:val="005A72BD"/>
    <w:rsid w:val="005B16CD"/>
    <w:rsid w:val="005C0F4C"/>
    <w:rsid w:val="005C2364"/>
    <w:rsid w:val="005C437B"/>
    <w:rsid w:val="005C485D"/>
    <w:rsid w:val="005C6268"/>
    <w:rsid w:val="005D0238"/>
    <w:rsid w:val="005D1FFC"/>
    <w:rsid w:val="005D3397"/>
    <w:rsid w:val="005D52F9"/>
    <w:rsid w:val="005E14DE"/>
    <w:rsid w:val="005E1974"/>
    <w:rsid w:val="005E43DA"/>
    <w:rsid w:val="005E55D1"/>
    <w:rsid w:val="005E5674"/>
    <w:rsid w:val="005E5799"/>
    <w:rsid w:val="005F0EA9"/>
    <w:rsid w:val="005F217A"/>
    <w:rsid w:val="005F2A00"/>
    <w:rsid w:val="005F347F"/>
    <w:rsid w:val="005F4ED8"/>
    <w:rsid w:val="005F54A0"/>
    <w:rsid w:val="005F6491"/>
    <w:rsid w:val="005F7EEC"/>
    <w:rsid w:val="006004E2"/>
    <w:rsid w:val="006019C1"/>
    <w:rsid w:val="00602140"/>
    <w:rsid w:val="00605C3B"/>
    <w:rsid w:val="00607B07"/>
    <w:rsid w:val="00610B91"/>
    <w:rsid w:val="00612F2F"/>
    <w:rsid w:val="006134A7"/>
    <w:rsid w:val="00616F47"/>
    <w:rsid w:val="00624305"/>
    <w:rsid w:val="00626483"/>
    <w:rsid w:val="006279D7"/>
    <w:rsid w:val="006302FA"/>
    <w:rsid w:val="006303DD"/>
    <w:rsid w:val="006325F8"/>
    <w:rsid w:val="00632CFB"/>
    <w:rsid w:val="00634885"/>
    <w:rsid w:val="00640038"/>
    <w:rsid w:val="006562AA"/>
    <w:rsid w:val="00657AED"/>
    <w:rsid w:val="00660223"/>
    <w:rsid w:val="006613BA"/>
    <w:rsid w:val="00661544"/>
    <w:rsid w:val="006631D8"/>
    <w:rsid w:val="0066388C"/>
    <w:rsid w:val="006707C6"/>
    <w:rsid w:val="006708F7"/>
    <w:rsid w:val="0067384C"/>
    <w:rsid w:val="0067428F"/>
    <w:rsid w:val="00675F7E"/>
    <w:rsid w:val="00677AEE"/>
    <w:rsid w:val="006808EB"/>
    <w:rsid w:val="006819CB"/>
    <w:rsid w:val="0068251D"/>
    <w:rsid w:val="006827E1"/>
    <w:rsid w:val="006834D8"/>
    <w:rsid w:val="0068379C"/>
    <w:rsid w:val="00686872"/>
    <w:rsid w:val="00691ECA"/>
    <w:rsid w:val="00692EFC"/>
    <w:rsid w:val="006969E2"/>
    <w:rsid w:val="006977E4"/>
    <w:rsid w:val="006A3E4D"/>
    <w:rsid w:val="006B1396"/>
    <w:rsid w:val="006B17CE"/>
    <w:rsid w:val="006B2F79"/>
    <w:rsid w:val="006B2FF1"/>
    <w:rsid w:val="006B5C36"/>
    <w:rsid w:val="006B6DA3"/>
    <w:rsid w:val="006C056E"/>
    <w:rsid w:val="006C1F52"/>
    <w:rsid w:val="006C2BE8"/>
    <w:rsid w:val="006D0188"/>
    <w:rsid w:val="006D0B44"/>
    <w:rsid w:val="006D3E58"/>
    <w:rsid w:val="006E1E16"/>
    <w:rsid w:val="006E3B9A"/>
    <w:rsid w:val="006F0D7B"/>
    <w:rsid w:val="006F2CF6"/>
    <w:rsid w:val="006F32CA"/>
    <w:rsid w:val="006F364A"/>
    <w:rsid w:val="006F3CBA"/>
    <w:rsid w:val="006F3E9F"/>
    <w:rsid w:val="006F5868"/>
    <w:rsid w:val="00700691"/>
    <w:rsid w:val="00703E5B"/>
    <w:rsid w:val="00710C74"/>
    <w:rsid w:val="007123B1"/>
    <w:rsid w:val="0071528B"/>
    <w:rsid w:val="00716BF7"/>
    <w:rsid w:val="0072024B"/>
    <w:rsid w:val="007208ED"/>
    <w:rsid w:val="00730514"/>
    <w:rsid w:val="007315B5"/>
    <w:rsid w:val="00736420"/>
    <w:rsid w:val="00736668"/>
    <w:rsid w:val="00737288"/>
    <w:rsid w:val="00742F58"/>
    <w:rsid w:val="0074696F"/>
    <w:rsid w:val="007503A5"/>
    <w:rsid w:val="00751750"/>
    <w:rsid w:val="00751FDA"/>
    <w:rsid w:val="00755A41"/>
    <w:rsid w:val="00761CED"/>
    <w:rsid w:val="00763D94"/>
    <w:rsid w:val="007649E8"/>
    <w:rsid w:val="007649F4"/>
    <w:rsid w:val="00766DDF"/>
    <w:rsid w:val="00767435"/>
    <w:rsid w:val="00767E76"/>
    <w:rsid w:val="007708C8"/>
    <w:rsid w:val="00773D68"/>
    <w:rsid w:val="00773E93"/>
    <w:rsid w:val="0077626B"/>
    <w:rsid w:val="00780D20"/>
    <w:rsid w:val="007810BA"/>
    <w:rsid w:val="00782D94"/>
    <w:rsid w:val="00785018"/>
    <w:rsid w:val="007864B7"/>
    <w:rsid w:val="007870B3"/>
    <w:rsid w:val="00787CF0"/>
    <w:rsid w:val="00790C61"/>
    <w:rsid w:val="00793276"/>
    <w:rsid w:val="007A01F5"/>
    <w:rsid w:val="007A0F2B"/>
    <w:rsid w:val="007A22BF"/>
    <w:rsid w:val="007A27F8"/>
    <w:rsid w:val="007A52BA"/>
    <w:rsid w:val="007A6A4D"/>
    <w:rsid w:val="007A7833"/>
    <w:rsid w:val="007A795E"/>
    <w:rsid w:val="007B05F3"/>
    <w:rsid w:val="007B1F3E"/>
    <w:rsid w:val="007C284C"/>
    <w:rsid w:val="007C3D33"/>
    <w:rsid w:val="007C3E05"/>
    <w:rsid w:val="007C546C"/>
    <w:rsid w:val="007C5594"/>
    <w:rsid w:val="007C757E"/>
    <w:rsid w:val="007D178F"/>
    <w:rsid w:val="007D2F70"/>
    <w:rsid w:val="007D48DA"/>
    <w:rsid w:val="007D5E9E"/>
    <w:rsid w:val="007D6ADA"/>
    <w:rsid w:val="007D703D"/>
    <w:rsid w:val="007E4462"/>
    <w:rsid w:val="007F3C4D"/>
    <w:rsid w:val="007F42DE"/>
    <w:rsid w:val="007F4601"/>
    <w:rsid w:val="007F6BC9"/>
    <w:rsid w:val="00803D1A"/>
    <w:rsid w:val="008053BF"/>
    <w:rsid w:val="0081221D"/>
    <w:rsid w:val="0081280B"/>
    <w:rsid w:val="00812F65"/>
    <w:rsid w:val="008149B3"/>
    <w:rsid w:val="00820210"/>
    <w:rsid w:val="00820CBF"/>
    <w:rsid w:val="00822606"/>
    <w:rsid w:val="00823A9F"/>
    <w:rsid w:val="00824BE6"/>
    <w:rsid w:val="00825762"/>
    <w:rsid w:val="00825B10"/>
    <w:rsid w:val="00827AB4"/>
    <w:rsid w:val="008317AC"/>
    <w:rsid w:val="008367CA"/>
    <w:rsid w:val="008405C3"/>
    <w:rsid w:val="00840DD2"/>
    <w:rsid w:val="00841FD9"/>
    <w:rsid w:val="0084345A"/>
    <w:rsid w:val="0084445E"/>
    <w:rsid w:val="00846270"/>
    <w:rsid w:val="008477BB"/>
    <w:rsid w:val="00852230"/>
    <w:rsid w:val="00852FC9"/>
    <w:rsid w:val="00860966"/>
    <w:rsid w:val="00862A9B"/>
    <w:rsid w:val="00862B75"/>
    <w:rsid w:val="00863878"/>
    <w:rsid w:val="00870DAD"/>
    <w:rsid w:val="00871C48"/>
    <w:rsid w:val="00871C7B"/>
    <w:rsid w:val="00872952"/>
    <w:rsid w:val="008737D7"/>
    <w:rsid w:val="0088077A"/>
    <w:rsid w:val="008807C8"/>
    <w:rsid w:val="0088147E"/>
    <w:rsid w:val="00883D74"/>
    <w:rsid w:val="008844C1"/>
    <w:rsid w:val="00886112"/>
    <w:rsid w:val="008917F3"/>
    <w:rsid w:val="00891B09"/>
    <w:rsid w:val="00897C5C"/>
    <w:rsid w:val="008A3D74"/>
    <w:rsid w:val="008A4825"/>
    <w:rsid w:val="008A6B2C"/>
    <w:rsid w:val="008B23D0"/>
    <w:rsid w:val="008B37E0"/>
    <w:rsid w:val="008C29B2"/>
    <w:rsid w:val="008C3FC2"/>
    <w:rsid w:val="008C5359"/>
    <w:rsid w:val="008C5DAB"/>
    <w:rsid w:val="008C6A02"/>
    <w:rsid w:val="008C76F1"/>
    <w:rsid w:val="008D2BDF"/>
    <w:rsid w:val="008D38D3"/>
    <w:rsid w:val="008D4D87"/>
    <w:rsid w:val="008D7C47"/>
    <w:rsid w:val="008E2F3D"/>
    <w:rsid w:val="008E5C5A"/>
    <w:rsid w:val="008E628F"/>
    <w:rsid w:val="008F1B8A"/>
    <w:rsid w:val="008F208E"/>
    <w:rsid w:val="008F2986"/>
    <w:rsid w:val="008F613A"/>
    <w:rsid w:val="00901609"/>
    <w:rsid w:val="00905578"/>
    <w:rsid w:val="00906571"/>
    <w:rsid w:val="009067CA"/>
    <w:rsid w:val="00912C89"/>
    <w:rsid w:val="00920056"/>
    <w:rsid w:val="0092361F"/>
    <w:rsid w:val="00924F66"/>
    <w:rsid w:val="00932D26"/>
    <w:rsid w:val="009349CA"/>
    <w:rsid w:val="00935192"/>
    <w:rsid w:val="00944B5C"/>
    <w:rsid w:val="00945329"/>
    <w:rsid w:val="00946466"/>
    <w:rsid w:val="00951B62"/>
    <w:rsid w:val="0095352B"/>
    <w:rsid w:val="00954474"/>
    <w:rsid w:val="00960823"/>
    <w:rsid w:val="00962785"/>
    <w:rsid w:val="009631E5"/>
    <w:rsid w:val="00963826"/>
    <w:rsid w:val="00966632"/>
    <w:rsid w:val="00967C3E"/>
    <w:rsid w:val="00973A0F"/>
    <w:rsid w:val="0097584E"/>
    <w:rsid w:val="00975857"/>
    <w:rsid w:val="00977526"/>
    <w:rsid w:val="00991C10"/>
    <w:rsid w:val="0099256F"/>
    <w:rsid w:val="00992B18"/>
    <w:rsid w:val="00995EC7"/>
    <w:rsid w:val="00996A7E"/>
    <w:rsid w:val="0099747C"/>
    <w:rsid w:val="00997652"/>
    <w:rsid w:val="009A0916"/>
    <w:rsid w:val="009A2CF6"/>
    <w:rsid w:val="009B1074"/>
    <w:rsid w:val="009B391A"/>
    <w:rsid w:val="009B5906"/>
    <w:rsid w:val="009B5E9A"/>
    <w:rsid w:val="009C6B4C"/>
    <w:rsid w:val="009D7ABF"/>
    <w:rsid w:val="009E62A0"/>
    <w:rsid w:val="009E6C93"/>
    <w:rsid w:val="009F254B"/>
    <w:rsid w:val="009F2AB8"/>
    <w:rsid w:val="009F40E4"/>
    <w:rsid w:val="009F4E90"/>
    <w:rsid w:val="009F5C54"/>
    <w:rsid w:val="009F7BB8"/>
    <w:rsid w:val="00A0269F"/>
    <w:rsid w:val="00A125A5"/>
    <w:rsid w:val="00A13D8B"/>
    <w:rsid w:val="00A152DD"/>
    <w:rsid w:val="00A15F1F"/>
    <w:rsid w:val="00A16ACE"/>
    <w:rsid w:val="00A17E51"/>
    <w:rsid w:val="00A21192"/>
    <w:rsid w:val="00A227C2"/>
    <w:rsid w:val="00A25A4B"/>
    <w:rsid w:val="00A3500D"/>
    <w:rsid w:val="00A4680F"/>
    <w:rsid w:val="00A47EC5"/>
    <w:rsid w:val="00A510C2"/>
    <w:rsid w:val="00A529D9"/>
    <w:rsid w:val="00A55AB4"/>
    <w:rsid w:val="00A56703"/>
    <w:rsid w:val="00A56A75"/>
    <w:rsid w:val="00A603AF"/>
    <w:rsid w:val="00A60B76"/>
    <w:rsid w:val="00A62279"/>
    <w:rsid w:val="00A67638"/>
    <w:rsid w:val="00A707CC"/>
    <w:rsid w:val="00A73066"/>
    <w:rsid w:val="00A74AF3"/>
    <w:rsid w:val="00A773F9"/>
    <w:rsid w:val="00A81731"/>
    <w:rsid w:val="00A8660E"/>
    <w:rsid w:val="00A86778"/>
    <w:rsid w:val="00A93669"/>
    <w:rsid w:val="00A93CD5"/>
    <w:rsid w:val="00A9418C"/>
    <w:rsid w:val="00A94D6D"/>
    <w:rsid w:val="00A96465"/>
    <w:rsid w:val="00A96896"/>
    <w:rsid w:val="00A97E68"/>
    <w:rsid w:val="00AA4B55"/>
    <w:rsid w:val="00AA6179"/>
    <w:rsid w:val="00AA6A25"/>
    <w:rsid w:val="00AB14AF"/>
    <w:rsid w:val="00AB24F7"/>
    <w:rsid w:val="00AB31C2"/>
    <w:rsid w:val="00AB51DA"/>
    <w:rsid w:val="00AB5735"/>
    <w:rsid w:val="00AB6E9C"/>
    <w:rsid w:val="00AC1CEC"/>
    <w:rsid w:val="00AC2636"/>
    <w:rsid w:val="00AC51F9"/>
    <w:rsid w:val="00AD1895"/>
    <w:rsid w:val="00AD6173"/>
    <w:rsid w:val="00AE5D82"/>
    <w:rsid w:val="00AE653A"/>
    <w:rsid w:val="00AF02A1"/>
    <w:rsid w:val="00AF4178"/>
    <w:rsid w:val="00AF5FC1"/>
    <w:rsid w:val="00B06841"/>
    <w:rsid w:val="00B106FB"/>
    <w:rsid w:val="00B13B6F"/>
    <w:rsid w:val="00B13CF5"/>
    <w:rsid w:val="00B1534A"/>
    <w:rsid w:val="00B209E0"/>
    <w:rsid w:val="00B2148D"/>
    <w:rsid w:val="00B230B4"/>
    <w:rsid w:val="00B2640C"/>
    <w:rsid w:val="00B30C91"/>
    <w:rsid w:val="00B31764"/>
    <w:rsid w:val="00B336F4"/>
    <w:rsid w:val="00B33D6A"/>
    <w:rsid w:val="00B34509"/>
    <w:rsid w:val="00B43B23"/>
    <w:rsid w:val="00B5167D"/>
    <w:rsid w:val="00B51B9E"/>
    <w:rsid w:val="00B5311D"/>
    <w:rsid w:val="00B62CC0"/>
    <w:rsid w:val="00B65B53"/>
    <w:rsid w:val="00B74969"/>
    <w:rsid w:val="00B85AE1"/>
    <w:rsid w:val="00B90303"/>
    <w:rsid w:val="00B929FC"/>
    <w:rsid w:val="00B96803"/>
    <w:rsid w:val="00BA24DD"/>
    <w:rsid w:val="00BA4386"/>
    <w:rsid w:val="00BA57D9"/>
    <w:rsid w:val="00BA5EFF"/>
    <w:rsid w:val="00BA77A2"/>
    <w:rsid w:val="00BB103D"/>
    <w:rsid w:val="00BB2CD0"/>
    <w:rsid w:val="00BB5330"/>
    <w:rsid w:val="00BB5F8B"/>
    <w:rsid w:val="00BB6214"/>
    <w:rsid w:val="00BC1593"/>
    <w:rsid w:val="00BC4264"/>
    <w:rsid w:val="00BD473A"/>
    <w:rsid w:val="00BD5C43"/>
    <w:rsid w:val="00BD6359"/>
    <w:rsid w:val="00BD6730"/>
    <w:rsid w:val="00BD7746"/>
    <w:rsid w:val="00BE6862"/>
    <w:rsid w:val="00BF10F2"/>
    <w:rsid w:val="00BF2703"/>
    <w:rsid w:val="00BF3186"/>
    <w:rsid w:val="00BF6B5D"/>
    <w:rsid w:val="00C001CA"/>
    <w:rsid w:val="00C018F2"/>
    <w:rsid w:val="00C035DB"/>
    <w:rsid w:val="00C03BC0"/>
    <w:rsid w:val="00C06B09"/>
    <w:rsid w:val="00C13BB7"/>
    <w:rsid w:val="00C1471B"/>
    <w:rsid w:val="00C15338"/>
    <w:rsid w:val="00C22650"/>
    <w:rsid w:val="00C25F06"/>
    <w:rsid w:val="00C31835"/>
    <w:rsid w:val="00C34539"/>
    <w:rsid w:val="00C36592"/>
    <w:rsid w:val="00C37256"/>
    <w:rsid w:val="00C372FC"/>
    <w:rsid w:val="00C401F8"/>
    <w:rsid w:val="00C434B9"/>
    <w:rsid w:val="00C477B9"/>
    <w:rsid w:val="00C550D8"/>
    <w:rsid w:val="00C569D4"/>
    <w:rsid w:val="00C5747A"/>
    <w:rsid w:val="00C57CEC"/>
    <w:rsid w:val="00C57E66"/>
    <w:rsid w:val="00C64939"/>
    <w:rsid w:val="00C70D2C"/>
    <w:rsid w:val="00C71937"/>
    <w:rsid w:val="00C77075"/>
    <w:rsid w:val="00C77731"/>
    <w:rsid w:val="00C85F8A"/>
    <w:rsid w:val="00C90141"/>
    <w:rsid w:val="00C905A4"/>
    <w:rsid w:val="00C9102E"/>
    <w:rsid w:val="00C9237E"/>
    <w:rsid w:val="00C941D5"/>
    <w:rsid w:val="00C96D55"/>
    <w:rsid w:val="00C96F93"/>
    <w:rsid w:val="00CA12FD"/>
    <w:rsid w:val="00CA2306"/>
    <w:rsid w:val="00CA2A7F"/>
    <w:rsid w:val="00CA4EAD"/>
    <w:rsid w:val="00CA56B6"/>
    <w:rsid w:val="00CB0878"/>
    <w:rsid w:val="00CB0DA5"/>
    <w:rsid w:val="00CB3090"/>
    <w:rsid w:val="00CB34CF"/>
    <w:rsid w:val="00CB35BF"/>
    <w:rsid w:val="00CB4E4C"/>
    <w:rsid w:val="00CB5E1E"/>
    <w:rsid w:val="00CC2161"/>
    <w:rsid w:val="00CC2ED7"/>
    <w:rsid w:val="00CC33B4"/>
    <w:rsid w:val="00CC384C"/>
    <w:rsid w:val="00CC5772"/>
    <w:rsid w:val="00CC6838"/>
    <w:rsid w:val="00CC6F5F"/>
    <w:rsid w:val="00CD3825"/>
    <w:rsid w:val="00CD39B3"/>
    <w:rsid w:val="00CD54BA"/>
    <w:rsid w:val="00CD7675"/>
    <w:rsid w:val="00CE0059"/>
    <w:rsid w:val="00CE25CE"/>
    <w:rsid w:val="00CE5A63"/>
    <w:rsid w:val="00CE7E2D"/>
    <w:rsid w:val="00CF5A88"/>
    <w:rsid w:val="00D001FD"/>
    <w:rsid w:val="00D01D58"/>
    <w:rsid w:val="00D03BBA"/>
    <w:rsid w:val="00D060F6"/>
    <w:rsid w:val="00D06B78"/>
    <w:rsid w:val="00D114CD"/>
    <w:rsid w:val="00D13C28"/>
    <w:rsid w:val="00D16701"/>
    <w:rsid w:val="00D173BE"/>
    <w:rsid w:val="00D17818"/>
    <w:rsid w:val="00D212A8"/>
    <w:rsid w:val="00D2551B"/>
    <w:rsid w:val="00D32B25"/>
    <w:rsid w:val="00D336C2"/>
    <w:rsid w:val="00D34D52"/>
    <w:rsid w:val="00D350BB"/>
    <w:rsid w:val="00D35B3B"/>
    <w:rsid w:val="00D3654C"/>
    <w:rsid w:val="00D410DD"/>
    <w:rsid w:val="00D41E6C"/>
    <w:rsid w:val="00D4445D"/>
    <w:rsid w:val="00D45632"/>
    <w:rsid w:val="00D46AD1"/>
    <w:rsid w:val="00D50D45"/>
    <w:rsid w:val="00D51A82"/>
    <w:rsid w:val="00D54878"/>
    <w:rsid w:val="00D617E0"/>
    <w:rsid w:val="00D63B27"/>
    <w:rsid w:val="00D64F64"/>
    <w:rsid w:val="00D67CA8"/>
    <w:rsid w:val="00D70CAF"/>
    <w:rsid w:val="00D83213"/>
    <w:rsid w:val="00D83326"/>
    <w:rsid w:val="00D84CB4"/>
    <w:rsid w:val="00D84E0F"/>
    <w:rsid w:val="00D872DB"/>
    <w:rsid w:val="00D90574"/>
    <w:rsid w:val="00D90FC3"/>
    <w:rsid w:val="00D93315"/>
    <w:rsid w:val="00DA1277"/>
    <w:rsid w:val="00DA2706"/>
    <w:rsid w:val="00DA470F"/>
    <w:rsid w:val="00DA5924"/>
    <w:rsid w:val="00DA6D80"/>
    <w:rsid w:val="00DB0F3A"/>
    <w:rsid w:val="00DB2B57"/>
    <w:rsid w:val="00DB3FCE"/>
    <w:rsid w:val="00DB43EA"/>
    <w:rsid w:val="00DB5664"/>
    <w:rsid w:val="00DC1C32"/>
    <w:rsid w:val="00DC2916"/>
    <w:rsid w:val="00DC3650"/>
    <w:rsid w:val="00DC3885"/>
    <w:rsid w:val="00DC45C1"/>
    <w:rsid w:val="00DC58A5"/>
    <w:rsid w:val="00DC6483"/>
    <w:rsid w:val="00DC7F66"/>
    <w:rsid w:val="00DD0774"/>
    <w:rsid w:val="00DD1928"/>
    <w:rsid w:val="00DD273D"/>
    <w:rsid w:val="00DD2D3F"/>
    <w:rsid w:val="00DD4E8A"/>
    <w:rsid w:val="00DD5619"/>
    <w:rsid w:val="00DE04D9"/>
    <w:rsid w:val="00DE0B98"/>
    <w:rsid w:val="00DE2269"/>
    <w:rsid w:val="00DE6224"/>
    <w:rsid w:val="00DF0DE9"/>
    <w:rsid w:val="00DF1923"/>
    <w:rsid w:val="00DF4309"/>
    <w:rsid w:val="00DF7925"/>
    <w:rsid w:val="00E0423D"/>
    <w:rsid w:val="00E04F42"/>
    <w:rsid w:val="00E05CA2"/>
    <w:rsid w:val="00E124F2"/>
    <w:rsid w:val="00E14BB8"/>
    <w:rsid w:val="00E1746D"/>
    <w:rsid w:val="00E202FB"/>
    <w:rsid w:val="00E22756"/>
    <w:rsid w:val="00E22F45"/>
    <w:rsid w:val="00E23280"/>
    <w:rsid w:val="00E24C8B"/>
    <w:rsid w:val="00E25EC2"/>
    <w:rsid w:val="00E2682B"/>
    <w:rsid w:val="00E26D22"/>
    <w:rsid w:val="00E304DE"/>
    <w:rsid w:val="00E31418"/>
    <w:rsid w:val="00E36591"/>
    <w:rsid w:val="00E417A0"/>
    <w:rsid w:val="00E4402A"/>
    <w:rsid w:val="00E45400"/>
    <w:rsid w:val="00E51D19"/>
    <w:rsid w:val="00E547E8"/>
    <w:rsid w:val="00E57B52"/>
    <w:rsid w:val="00E60CDF"/>
    <w:rsid w:val="00E636DE"/>
    <w:rsid w:val="00E63D66"/>
    <w:rsid w:val="00E64649"/>
    <w:rsid w:val="00E665C7"/>
    <w:rsid w:val="00E70BEE"/>
    <w:rsid w:val="00E70D08"/>
    <w:rsid w:val="00E71600"/>
    <w:rsid w:val="00E73C61"/>
    <w:rsid w:val="00E74CAD"/>
    <w:rsid w:val="00E75489"/>
    <w:rsid w:val="00E756F0"/>
    <w:rsid w:val="00E824FB"/>
    <w:rsid w:val="00E83141"/>
    <w:rsid w:val="00E83949"/>
    <w:rsid w:val="00E86603"/>
    <w:rsid w:val="00E91D8F"/>
    <w:rsid w:val="00E91F79"/>
    <w:rsid w:val="00E959D7"/>
    <w:rsid w:val="00E97974"/>
    <w:rsid w:val="00EA1744"/>
    <w:rsid w:val="00EA63DB"/>
    <w:rsid w:val="00EA6BA9"/>
    <w:rsid w:val="00EA7217"/>
    <w:rsid w:val="00EA7F15"/>
    <w:rsid w:val="00EB0EFF"/>
    <w:rsid w:val="00EB3290"/>
    <w:rsid w:val="00EB38E3"/>
    <w:rsid w:val="00EB6EE8"/>
    <w:rsid w:val="00EB7013"/>
    <w:rsid w:val="00EC2BDB"/>
    <w:rsid w:val="00EC32B5"/>
    <w:rsid w:val="00EC3409"/>
    <w:rsid w:val="00EC5BE4"/>
    <w:rsid w:val="00ED03E5"/>
    <w:rsid w:val="00ED1264"/>
    <w:rsid w:val="00ED1545"/>
    <w:rsid w:val="00EE2B19"/>
    <w:rsid w:val="00EE606C"/>
    <w:rsid w:val="00EF1C58"/>
    <w:rsid w:val="00EF21CF"/>
    <w:rsid w:val="00F01539"/>
    <w:rsid w:val="00F0261B"/>
    <w:rsid w:val="00F03350"/>
    <w:rsid w:val="00F059FE"/>
    <w:rsid w:val="00F10789"/>
    <w:rsid w:val="00F153B1"/>
    <w:rsid w:val="00F15BD4"/>
    <w:rsid w:val="00F21DA1"/>
    <w:rsid w:val="00F2212D"/>
    <w:rsid w:val="00F253E2"/>
    <w:rsid w:val="00F262ED"/>
    <w:rsid w:val="00F332CB"/>
    <w:rsid w:val="00F35446"/>
    <w:rsid w:val="00F362A6"/>
    <w:rsid w:val="00F373C2"/>
    <w:rsid w:val="00F4074F"/>
    <w:rsid w:val="00F4462C"/>
    <w:rsid w:val="00F4571C"/>
    <w:rsid w:val="00F512E1"/>
    <w:rsid w:val="00F514E3"/>
    <w:rsid w:val="00F51550"/>
    <w:rsid w:val="00F5161D"/>
    <w:rsid w:val="00F63137"/>
    <w:rsid w:val="00F649A0"/>
    <w:rsid w:val="00F66C84"/>
    <w:rsid w:val="00F673C3"/>
    <w:rsid w:val="00F7401B"/>
    <w:rsid w:val="00F741CC"/>
    <w:rsid w:val="00F74FFB"/>
    <w:rsid w:val="00F76092"/>
    <w:rsid w:val="00F838CA"/>
    <w:rsid w:val="00F84ABF"/>
    <w:rsid w:val="00F850DB"/>
    <w:rsid w:val="00F9011E"/>
    <w:rsid w:val="00F90FF9"/>
    <w:rsid w:val="00F91EEE"/>
    <w:rsid w:val="00F94C55"/>
    <w:rsid w:val="00F95077"/>
    <w:rsid w:val="00F95D7E"/>
    <w:rsid w:val="00F965EC"/>
    <w:rsid w:val="00F965FF"/>
    <w:rsid w:val="00FA3AD4"/>
    <w:rsid w:val="00FA70AC"/>
    <w:rsid w:val="00FA7C5A"/>
    <w:rsid w:val="00FB16A6"/>
    <w:rsid w:val="00FB2864"/>
    <w:rsid w:val="00FB47D8"/>
    <w:rsid w:val="00FB4D02"/>
    <w:rsid w:val="00FB7EED"/>
    <w:rsid w:val="00FC0391"/>
    <w:rsid w:val="00FC143A"/>
    <w:rsid w:val="00FC15A1"/>
    <w:rsid w:val="00FC4C2F"/>
    <w:rsid w:val="00FC658D"/>
    <w:rsid w:val="00FC6985"/>
    <w:rsid w:val="00FD2657"/>
    <w:rsid w:val="00FE1130"/>
    <w:rsid w:val="00FE2804"/>
    <w:rsid w:val="00FE5F02"/>
    <w:rsid w:val="00FE7043"/>
    <w:rsid w:val="00FF1ADC"/>
    <w:rsid w:val="00FF4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9579F2"/>
  <w15:chartTrackingRefBased/>
  <w15:docId w15:val="{CE14E50A-F890-4630-9FFE-290CDDA0E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8C5DAB"/>
    <w:pPr>
      <w:spacing w:after="0" w:line="240" w:lineRule="auto"/>
    </w:pPr>
    <w:rPr>
      <w:sz w:val="20"/>
      <w:szCs w:val="20"/>
    </w:rPr>
  </w:style>
  <w:style w:type="character" w:customStyle="1" w:styleId="FootnoteTextChar">
    <w:name w:val="Footnote Text Char"/>
    <w:basedOn w:val="DefaultParagraphFont"/>
    <w:link w:val="FootnoteText"/>
    <w:uiPriority w:val="99"/>
    <w:rsid w:val="008C5DAB"/>
    <w:rPr>
      <w:sz w:val="20"/>
      <w:szCs w:val="20"/>
    </w:rPr>
  </w:style>
  <w:style w:type="character" w:styleId="FootnoteReference">
    <w:name w:val="footnote reference"/>
    <w:basedOn w:val="DefaultParagraphFont"/>
    <w:uiPriority w:val="99"/>
    <w:semiHidden/>
    <w:unhideWhenUsed/>
    <w:rsid w:val="008C5DAB"/>
    <w:rPr>
      <w:vertAlign w:val="superscript"/>
    </w:rPr>
  </w:style>
  <w:style w:type="paragraph" w:customStyle="1" w:styleId="EndNoteBibliographyTitle">
    <w:name w:val="EndNote Bibliography Title"/>
    <w:basedOn w:val="Normal"/>
    <w:link w:val="EndNoteBibliographyTitleChar"/>
    <w:rsid w:val="004E4630"/>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4E4630"/>
    <w:rPr>
      <w:rFonts w:ascii="Calibri" w:hAnsi="Calibri" w:cs="Calibri"/>
      <w:noProof/>
      <w:lang w:val="en-US"/>
    </w:rPr>
  </w:style>
  <w:style w:type="paragraph" w:customStyle="1" w:styleId="EndNoteBibliography">
    <w:name w:val="EndNote Bibliography"/>
    <w:basedOn w:val="Normal"/>
    <w:link w:val="EndNoteBibliographyChar"/>
    <w:rsid w:val="004E4630"/>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4E4630"/>
    <w:rPr>
      <w:rFonts w:ascii="Calibri" w:hAnsi="Calibri" w:cs="Calibri"/>
      <w:noProof/>
      <w:lang w:val="en-US"/>
    </w:rPr>
  </w:style>
  <w:style w:type="paragraph" w:styleId="Header">
    <w:name w:val="header"/>
    <w:basedOn w:val="Normal"/>
    <w:link w:val="HeaderChar"/>
    <w:uiPriority w:val="99"/>
    <w:unhideWhenUsed/>
    <w:rsid w:val="00E91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D8F"/>
  </w:style>
  <w:style w:type="paragraph" w:styleId="Footer">
    <w:name w:val="footer"/>
    <w:basedOn w:val="Normal"/>
    <w:link w:val="FooterChar"/>
    <w:uiPriority w:val="99"/>
    <w:unhideWhenUsed/>
    <w:rsid w:val="00E91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D8F"/>
  </w:style>
  <w:style w:type="paragraph" w:styleId="NormalWeb">
    <w:name w:val="Normal (Web)"/>
    <w:basedOn w:val="Normal"/>
    <w:uiPriority w:val="99"/>
    <w:semiHidden/>
    <w:unhideWhenUsed/>
    <w:rsid w:val="00D32B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5E19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036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F86457-96F9-4FED-AFE6-79A024D68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1435</Words>
  <Characters>8186</Characters>
  <Application>Microsoft Office Word</Application>
  <DocSecurity>0</DocSecurity>
  <Lines>68</Lines>
  <Paragraphs>19</Paragraphs>
  <ScaleCrop>false</ScaleCrop>
  <Company/>
  <LinksUpToDate>false</LinksUpToDate>
  <CharactersWithSpaces>9602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2023-07-27T07:41:00Z</dcterms:created>
  <dcterms:modified xsi:type="dcterms:W3CDTF">2023-07-27T07:41:00Z</dcterms:modified>
</cp:coreProperties>
</file>