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B7FE93" w14:textId="043A1D14" w:rsidR="002C003A" w:rsidRPr="002C003A" w:rsidRDefault="00EB3C98" w:rsidP="002C003A">
      <w:pPr>
        <w:pStyle w:val="paragraph"/>
        <w:spacing w:after="0" w:afterAutospacing="0"/>
        <w:textAlignment w:val="baseline"/>
        <w:rPr>
          <w:rFonts w:ascii="Arial" w:hAnsi="Arial" w:cs="Arial"/>
          <w:b/>
          <w:bCs/>
        </w:rPr>
      </w:pPr>
      <w:r w:rsidRPr="00EB3C98">
        <w:rPr>
          <w:rFonts w:ascii="Arial" w:hAnsi="Arial" w:cs="Arial"/>
          <w:b/>
          <w:bCs/>
        </w:rPr>
        <w:t>Safeguarding: practice, legislation and the multi-disciplinary team</w:t>
      </w:r>
      <w:r>
        <w:rPr>
          <w:rFonts w:ascii="Arial" w:hAnsi="Arial" w:cs="Arial"/>
          <w:b/>
          <w:bCs/>
        </w:rPr>
        <w:t xml:space="preserve"> (</w:t>
      </w:r>
      <w:r w:rsidR="002C003A" w:rsidRPr="002C003A">
        <w:rPr>
          <w:rFonts w:ascii="Arial" w:hAnsi="Arial" w:cs="Arial"/>
          <w:b/>
          <w:bCs/>
        </w:rPr>
        <w:t>ECEY5011</w:t>
      </w:r>
      <w:r>
        <w:rPr>
          <w:rFonts w:ascii="Arial" w:hAnsi="Arial" w:cs="Arial"/>
          <w:b/>
          <w:bCs/>
        </w:rPr>
        <w:t>)</w:t>
      </w:r>
    </w:p>
    <w:p w14:paraId="051C0980" w14:textId="77777777" w:rsidR="004E5AD6" w:rsidRDefault="004E5AD6" w:rsidP="008B48A5">
      <w:pPr>
        <w:pStyle w:val="paragraph"/>
        <w:spacing w:before="0" w:beforeAutospacing="0" w:after="0" w:afterAutospacing="0"/>
        <w:textAlignment w:val="baseline"/>
        <w:rPr>
          <w:rStyle w:val="normaltextrun"/>
          <w:rFonts w:ascii="Arial" w:hAnsi="Arial" w:cs="Arial"/>
          <w:b/>
          <w:bCs/>
          <w:sz w:val="22"/>
          <w:szCs w:val="22"/>
        </w:rPr>
      </w:pPr>
    </w:p>
    <w:p w14:paraId="4F44C9DC" w14:textId="6F03F006" w:rsidR="002C0EBF" w:rsidRDefault="002C0EBF" w:rsidP="008B48A5">
      <w:pPr>
        <w:pStyle w:val="paragraph"/>
        <w:spacing w:before="0" w:beforeAutospacing="0" w:after="0" w:afterAutospacing="0"/>
        <w:textAlignment w:val="baseline"/>
        <w:rPr>
          <w:rStyle w:val="normaltextrun"/>
          <w:rFonts w:ascii="Arial" w:hAnsi="Arial" w:cs="Arial"/>
          <w:b/>
          <w:bCs/>
          <w:sz w:val="22"/>
          <w:szCs w:val="22"/>
        </w:rPr>
      </w:pPr>
      <w:r>
        <w:rPr>
          <w:rStyle w:val="normaltextrun"/>
          <w:rFonts w:ascii="Arial" w:hAnsi="Arial" w:cs="Arial"/>
          <w:b/>
          <w:bCs/>
          <w:sz w:val="22"/>
          <w:szCs w:val="22"/>
        </w:rPr>
        <w:t>Amie Handley</w:t>
      </w:r>
      <w:r w:rsidR="00EB3C98">
        <w:rPr>
          <w:rStyle w:val="normaltextrun"/>
          <w:rFonts w:ascii="Arial" w:hAnsi="Arial" w:cs="Arial"/>
          <w:b/>
          <w:bCs/>
          <w:sz w:val="22"/>
          <w:szCs w:val="22"/>
        </w:rPr>
        <w:t>-</w:t>
      </w:r>
      <w:r w:rsidR="006A68D9">
        <w:rPr>
          <w:rStyle w:val="normaltextrun"/>
          <w:rFonts w:ascii="Arial" w:hAnsi="Arial" w:cs="Arial"/>
          <w:b/>
          <w:bCs/>
          <w:sz w:val="22"/>
          <w:szCs w:val="22"/>
        </w:rPr>
        <w:t xml:space="preserve"> 23</w:t>
      </w:r>
      <w:r w:rsidR="00FF62EA">
        <w:rPr>
          <w:rStyle w:val="normaltextrun"/>
          <w:rFonts w:ascii="Arial" w:hAnsi="Arial" w:cs="Arial"/>
          <w:b/>
          <w:bCs/>
          <w:sz w:val="22"/>
          <w:szCs w:val="22"/>
        </w:rPr>
        <w:t>10796</w:t>
      </w:r>
    </w:p>
    <w:p w14:paraId="1B3A3480" w14:textId="77777777" w:rsidR="004E5AD6" w:rsidRDefault="004E5AD6" w:rsidP="00FF62EA">
      <w:pPr>
        <w:pStyle w:val="paragraph"/>
        <w:spacing w:before="0" w:beforeAutospacing="0" w:after="0" w:afterAutospacing="0"/>
        <w:textAlignment w:val="baseline"/>
        <w:rPr>
          <w:rStyle w:val="normaltextrun"/>
          <w:rFonts w:ascii="Arial" w:hAnsi="Arial" w:cs="Arial"/>
          <w:b/>
          <w:bCs/>
          <w:sz w:val="22"/>
          <w:szCs w:val="22"/>
        </w:rPr>
      </w:pPr>
    </w:p>
    <w:p w14:paraId="19B30AFC" w14:textId="1FA51598" w:rsidR="00214E61" w:rsidRPr="00FF62EA" w:rsidRDefault="008B48A5" w:rsidP="00FF62EA">
      <w:pPr>
        <w:pStyle w:val="paragraph"/>
        <w:spacing w:before="0" w:beforeAutospacing="0" w:after="0" w:afterAutospacing="0"/>
        <w:textAlignment w:val="baseline"/>
        <w:rPr>
          <w:rFonts w:ascii="Arial" w:hAnsi="Arial" w:cs="Arial"/>
          <w:sz w:val="22"/>
          <w:szCs w:val="22"/>
        </w:rPr>
      </w:pPr>
      <w:r w:rsidRPr="008B48A5">
        <w:rPr>
          <w:rStyle w:val="normaltextrun"/>
          <w:rFonts w:ascii="Arial" w:hAnsi="Arial" w:cs="Arial"/>
          <w:b/>
          <w:bCs/>
          <w:sz w:val="22"/>
          <w:szCs w:val="22"/>
        </w:rPr>
        <w:t>Portfolio –</w:t>
      </w:r>
      <w:r w:rsidR="00FF62EA">
        <w:rPr>
          <w:rStyle w:val="normaltextrun"/>
          <w:rFonts w:ascii="Arial" w:hAnsi="Arial" w:cs="Arial"/>
          <w:b/>
          <w:bCs/>
          <w:sz w:val="22"/>
          <w:szCs w:val="22"/>
        </w:rPr>
        <w:t xml:space="preserve"> Case Study 1 </w:t>
      </w:r>
      <w:r w:rsidR="00C06A61">
        <w:rPr>
          <w:rStyle w:val="normaltextrun"/>
          <w:rFonts w:ascii="Arial" w:hAnsi="Arial" w:cs="Arial"/>
          <w:b/>
          <w:bCs/>
          <w:sz w:val="22"/>
          <w:szCs w:val="22"/>
        </w:rPr>
        <w:t>Jo</w:t>
      </w:r>
      <w:r w:rsidR="001739D9">
        <w:rPr>
          <w:rStyle w:val="normaltextrun"/>
          <w:rFonts w:ascii="Arial" w:hAnsi="Arial" w:cs="Arial"/>
          <w:b/>
          <w:bCs/>
          <w:sz w:val="22"/>
          <w:szCs w:val="22"/>
        </w:rPr>
        <w:t>anna</w:t>
      </w:r>
      <w:r w:rsidRPr="008B48A5">
        <w:rPr>
          <w:rStyle w:val="normaltextrun"/>
          <w:rFonts w:ascii="Arial" w:hAnsi="Arial" w:cs="Arial"/>
          <w:b/>
          <w:bCs/>
          <w:sz w:val="22"/>
          <w:szCs w:val="22"/>
        </w:rPr>
        <w:t xml:space="preserve"> </w:t>
      </w:r>
    </w:p>
    <w:p w14:paraId="127D6121" w14:textId="77777777" w:rsidR="004E5AD6" w:rsidRDefault="004E5AD6" w:rsidP="0065654F">
      <w:pPr>
        <w:spacing w:after="0" w:line="360" w:lineRule="auto"/>
      </w:pPr>
    </w:p>
    <w:p w14:paraId="5A6DED82" w14:textId="5B276C94" w:rsidR="00E14286" w:rsidRPr="0065654F" w:rsidRDefault="00E9786C" w:rsidP="0065654F">
      <w:pPr>
        <w:spacing w:after="0" w:line="360" w:lineRule="auto"/>
        <w:rPr>
          <w:rFonts w:ascii="Arial" w:hAnsi="Arial" w:cs="Arial"/>
        </w:rPr>
      </w:pPr>
      <w:r w:rsidRPr="0065654F">
        <w:rPr>
          <w:rFonts w:ascii="Arial" w:hAnsi="Arial" w:cs="Arial"/>
          <w:b/>
          <w:bCs/>
        </w:rPr>
        <w:t>A</w:t>
      </w:r>
      <w:r>
        <w:rPr>
          <w:rFonts w:ascii="Arial" w:hAnsi="Arial" w:cs="Arial"/>
          <w:b/>
          <w:bCs/>
        </w:rPr>
        <w:t>. Recognising</w:t>
      </w:r>
      <w:r w:rsidR="00214E61" w:rsidRPr="0065654F">
        <w:rPr>
          <w:rFonts w:ascii="Arial" w:hAnsi="Arial" w:cs="Arial"/>
          <w:b/>
          <w:bCs/>
        </w:rPr>
        <w:t xml:space="preserve"> and recording</w:t>
      </w:r>
      <w:r w:rsidR="002A34FE" w:rsidRPr="0065654F">
        <w:rPr>
          <w:rFonts w:ascii="Arial" w:hAnsi="Arial" w:cs="Arial"/>
          <w:b/>
          <w:bCs/>
        </w:rPr>
        <w:t xml:space="preserve">: </w:t>
      </w:r>
      <w:r w:rsidR="00214E61" w:rsidRPr="0065654F">
        <w:rPr>
          <w:rFonts w:ascii="Arial" w:hAnsi="Arial" w:cs="Arial"/>
        </w:rPr>
        <w:t xml:space="preserve">  </w:t>
      </w:r>
    </w:p>
    <w:p w14:paraId="435B505C" w14:textId="07BCBD68" w:rsidR="00F52DF2" w:rsidRDefault="00F52DF2" w:rsidP="0065654F">
      <w:pPr>
        <w:spacing w:after="0" w:line="360" w:lineRule="auto"/>
        <w:rPr>
          <w:rFonts w:ascii="Arial" w:hAnsi="Arial" w:cs="Arial"/>
        </w:rPr>
      </w:pPr>
      <w:r w:rsidRPr="0065654F">
        <w:rPr>
          <w:rFonts w:ascii="Arial" w:hAnsi="Arial" w:cs="Arial"/>
        </w:rPr>
        <w:t>Joanna</w:t>
      </w:r>
      <w:r w:rsidR="00C54AD2" w:rsidRPr="0065654F">
        <w:rPr>
          <w:rFonts w:ascii="Arial" w:hAnsi="Arial" w:cs="Arial"/>
        </w:rPr>
        <w:t xml:space="preserve"> is a</w:t>
      </w:r>
      <w:r w:rsidR="00775D97" w:rsidRPr="0065654F">
        <w:rPr>
          <w:rFonts w:ascii="Arial" w:hAnsi="Arial" w:cs="Arial"/>
        </w:rPr>
        <w:t xml:space="preserve"> </w:t>
      </w:r>
      <w:r w:rsidR="007D15A9" w:rsidRPr="0065654F">
        <w:rPr>
          <w:rFonts w:ascii="Arial" w:hAnsi="Arial" w:cs="Arial"/>
        </w:rPr>
        <w:t>four-year-old</w:t>
      </w:r>
      <w:r w:rsidR="00C54AD2" w:rsidRPr="0065654F">
        <w:rPr>
          <w:rFonts w:ascii="Arial" w:hAnsi="Arial" w:cs="Arial"/>
        </w:rPr>
        <w:t xml:space="preserve"> pupil in my class</w:t>
      </w:r>
      <w:r w:rsidR="009705A1" w:rsidRPr="0065654F">
        <w:rPr>
          <w:rFonts w:ascii="Arial" w:hAnsi="Arial" w:cs="Arial"/>
        </w:rPr>
        <w:t xml:space="preserve">. Since </w:t>
      </w:r>
      <w:r w:rsidR="000D2BD6" w:rsidRPr="0065654F">
        <w:rPr>
          <w:rFonts w:ascii="Arial" w:hAnsi="Arial" w:cs="Arial"/>
        </w:rPr>
        <w:t xml:space="preserve">attending this class, </w:t>
      </w:r>
      <w:r w:rsidR="009705A1" w:rsidRPr="0065654F">
        <w:rPr>
          <w:rFonts w:ascii="Arial" w:hAnsi="Arial" w:cs="Arial"/>
        </w:rPr>
        <w:t>we</w:t>
      </w:r>
      <w:r w:rsidR="000D2BD6" w:rsidRPr="0065654F">
        <w:rPr>
          <w:rFonts w:ascii="Arial" w:hAnsi="Arial" w:cs="Arial"/>
        </w:rPr>
        <w:t xml:space="preserve"> have established </w:t>
      </w:r>
      <w:r w:rsidR="009705A1" w:rsidRPr="0065654F">
        <w:rPr>
          <w:rFonts w:ascii="Arial" w:hAnsi="Arial" w:cs="Arial"/>
        </w:rPr>
        <w:t xml:space="preserve">a positive </w:t>
      </w:r>
      <w:r w:rsidR="000D2BD6" w:rsidRPr="0065654F">
        <w:rPr>
          <w:rFonts w:ascii="Arial" w:hAnsi="Arial" w:cs="Arial"/>
        </w:rPr>
        <w:t xml:space="preserve">student – educator </w:t>
      </w:r>
      <w:r w:rsidR="009705A1" w:rsidRPr="0065654F">
        <w:rPr>
          <w:rFonts w:ascii="Arial" w:hAnsi="Arial" w:cs="Arial"/>
        </w:rPr>
        <w:t>relationship</w:t>
      </w:r>
      <w:r w:rsidR="000D2BD6" w:rsidRPr="0065654F">
        <w:rPr>
          <w:rFonts w:ascii="Arial" w:hAnsi="Arial" w:cs="Arial"/>
        </w:rPr>
        <w:t>,</w:t>
      </w:r>
      <w:r w:rsidR="009705A1" w:rsidRPr="0065654F">
        <w:rPr>
          <w:rFonts w:ascii="Arial" w:hAnsi="Arial" w:cs="Arial"/>
        </w:rPr>
        <w:t xml:space="preserve"> and Joanna </w:t>
      </w:r>
      <w:r w:rsidR="00D76E31" w:rsidRPr="0065654F">
        <w:rPr>
          <w:rFonts w:ascii="Arial" w:hAnsi="Arial" w:cs="Arial"/>
        </w:rPr>
        <w:t>displays</w:t>
      </w:r>
      <w:r w:rsidR="009705A1" w:rsidRPr="0065654F">
        <w:rPr>
          <w:rFonts w:ascii="Arial" w:hAnsi="Arial" w:cs="Arial"/>
        </w:rPr>
        <w:t xml:space="preserve"> trust</w:t>
      </w:r>
      <w:r w:rsidR="00D76E31" w:rsidRPr="0065654F">
        <w:rPr>
          <w:rFonts w:ascii="Arial" w:hAnsi="Arial" w:cs="Arial"/>
        </w:rPr>
        <w:t xml:space="preserve"> in</w:t>
      </w:r>
      <w:r w:rsidR="009705A1" w:rsidRPr="0065654F">
        <w:rPr>
          <w:rFonts w:ascii="Arial" w:hAnsi="Arial" w:cs="Arial"/>
        </w:rPr>
        <w:t xml:space="preserve"> me as her teaching assist</w:t>
      </w:r>
      <w:r w:rsidR="00D76E31" w:rsidRPr="0065654F">
        <w:rPr>
          <w:rFonts w:ascii="Arial" w:hAnsi="Arial" w:cs="Arial"/>
        </w:rPr>
        <w:t>ant. On arrival in the morning</w:t>
      </w:r>
      <w:r w:rsidR="00541BDF" w:rsidRPr="0065654F">
        <w:rPr>
          <w:rFonts w:ascii="Arial" w:hAnsi="Arial" w:cs="Arial"/>
        </w:rPr>
        <w:t>, she usuall</w:t>
      </w:r>
      <w:r w:rsidR="00E10F61" w:rsidRPr="0065654F">
        <w:rPr>
          <w:rFonts w:ascii="Arial" w:hAnsi="Arial" w:cs="Arial"/>
        </w:rPr>
        <w:t xml:space="preserve">y approaches me </w:t>
      </w:r>
      <w:r w:rsidR="00863272" w:rsidRPr="0065654F">
        <w:rPr>
          <w:rFonts w:ascii="Arial" w:hAnsi="Arial" w:cs="Arial"/>
        </w:rPr>
        <w:t xml:space="preserve">with a smile and is very chatty. </w:t>
      </w:r>
      <w:r w:rsidR="00584BBB" w:rsidRPr="0065654F">
        <w:rPr>
          <w:rFonts w:ascii="Arial" w:hAnsi="Arial" w:cs="Arial"/>
        </w:rPr>
        <w:t>Then we</w:t>
      </w:r>
      <w:r w:rsidR="00863272" w:rsidRPr="0065654F">
        <w:rPr>
          <w:rFonts w:ascii="Arial" w:hAnsi="Arial" w:cs="Arial"/>
        </w:rPr>
        <w:t xml:space="preserve"> discuss</w:t>
      </w:r>
      <w:r w:rsidR="00C13440" w:rsidRPr="0065654F">
        <w:rPr>
          <w:rFonts w:ascii="Arial" w:hAnsi="Arial" w:cs="Arial"/>
        </w:rPr>
        <w:t xml:space="preserve"> emotions</w:t>
      </w:r>
      <w:r w:rsidR="007E29D5" w:rsidRPr="0065654F">
        <w:rPr>
          <w:rFonts w:ascii="Arial" w:hAnsi="Arial" w:cs="Arial"/>
        </w:rPr>
        <w:t xml:space="preserve"> to gather their feelings</w:t>
      </w:r>
      <w:r w:rsidR="00584BBB" w:rsidRPr="0065654F">
        <w:rPr>
          <w:rFonts w:ascii="Arial" w:hAnsi="Arial" w:cs="Arial"/>
        </w:rPr>
        <w:t xml:space="preserve">, and Joanna usually responds positively. Until of late, Joanna has always appeared an outgoing, confident and independent </w:t>
      </w:r>
      <w:r w:rsidR="003D4735" w:rsidRPr="0065654F">
        <w:rPr>
          <w:rFonts w:ascii="Arial" w:hAnsi="Arial" w:cs="Arial"/>
        </w:rPr>
        <w:t>pupil</w:t>
      </w:r>
      <w:r w:rsidR="00ED203B" w:rsidRPr="0065654F">
        <w:rPr>
          <w:rFonts w:ascii="Arial" w:hAnsi="Arial" w:cs="Arial"/>
        </w:rPr>
        <w:t xml:space="preserve">, happy to attend school </w:t>
      </w:r>
      <w:r w:rsidR="00084C5B" w:rsidRPr="0065654F">
        <w:rPr>
          <w:rFonts w:ascii="Arial" w:hAnsi="Arial" w:cs="Arial"/>
        </w:rPr>
        <w:t>daily</w:t>
      </w:r>
      <w:r w:rsidR="00ED203B" w:rsidRPr="0065654F">
        <w:rPr>
          <w:rFonts w:ascii="Arial" w:hAnsi="Arial" w:cs="Arial"/>
        </w:rPr>
        <w:t>.</w:t>
      </w:r>
    </w:p>
    <w:p w14:paraId="238F6D29" w14:textId="77777777" w:rsidR="0065654F" w:rsidRPr="0065654F" w:rsidRDefault="0065654F" w:rsidP="0065654F">
      <w:pPr>
        <w:spacing w:after="0" w:line="360" w:lineRule="auto"/>
        <w:rPr>
          <w:rFonts w:ascii="Arial" w:hAnsi="Arial" w:cs="Arial"/>
        </w:rPr>
      </w:pPr>
    </w:p>
    <w:p w14:paraId="463D8CF0" w14:textId="136ECDF6" w:rsidR="00E14286" w:rsidRDefault="00E14286" w:rsidP="0065654F">
      <w:pPr>
        <w:spacing w:after="0" w:line="360" w:lineRule="auto"/>
        <w:rPr>
          <w:rFonts w:ascii="Arial" w:hAnsi="Arial" w:cs="Arial"/>
        </w:rPr>
      </w:pPr>
      <w:r w:rsidRPr="0065654F">
        <w:rPr>
          <w:rFonts w:ascii="Arial" w:hAnsi="Arial" w:cs="Arial"/>
        </w:rPr>
        <w:t xml:space="preserve">Joanna started </w:t>
      </w:r>
      <w:r w:rsidR="00AE511F" w:rsidRPr="0065654F">
        <w:rPr>
          <w:rFonts w:ascii="Arial" w:hAnsi="Arial" w:cs="Arial"/>
        </w:rPr>
        <w:t>displaying</w:t>
      </w:r>
      <w:r w:rsidRPr="0065654F">
        <w:rPr>
          <w:rFonts w:ascii="Arial" w:hAnsi="Arial" w:cs="Arial"/>
        </w:rPr>
        <w:t xml:space="preserve"> signs that something was</w:t>
      </w:r>
      <w:r w:rsidR="003D4735" w:rsidRPr="0065654F">
        <w:rPr>
          <w:rFonts w:ascii="Arial" w:hAnsi="Arial" w:cs="Arial"/>
        </w:rPr>
        <w:t xml:space="preserve"> no</w:t>
      </w:r>
      <w:r w:rsidRPr="0065654F">
        <w:rPr>
          <w:rFonts w:ascii="Arial" w:hAnsi="Arial" w:cs="Arial"/>
        </w:rPr>
        <w:t>t</w:t>
      </w:r>
      <w:r w:rsidR="00C40519" w:rsidRPr="0065654F">
        <w:rPr>
          <w:rFonts w:ascii="Arial" w:hAnsi="Arial" w:cs="Arial"/>
        </w:rPr>
        <w:t xml:space="preserve"> quite</w:t>
      </w:r>
      <w:r w:rsidRPr="0065654F">
        <w:rPr>
          <w:rFonts w:ascii="Arial" w:hAnsi="Arial" w:cs="Arial"/>
        </w:rPr>
        <w:t xml:space="preserve"> right</w:t>
      </w:r>
      <w:r w:rsidR="00C40519" w:rsidRPr="0065654F">
        <w:rPr>
          <w:rFonts w:ascii="Arial" w:hAnsi="Arial" w:cs="Arial"/>
        </w:rPr>
        <w:t>.</w:t>
      </w:r>
      <w:r w:rsidRPr="0065654F">
        <w:rPr>
          <w:rFonts w:ascii="Arial" w:hAnsi="Arial" w:cs="Arial"/>
        </w:rPr>
        <w:t xml:space="preserve"> </w:t>
      </w:r>
      <w:r w:rsidR="00C40519" w:rsidRPr="0065654F">
        <w:rPr>
          <w:rFonts w:ascii="Arial" w:hAnsi="Arial" w:cs="Arial"/>
        </w:rPr>
        <w:t>S</w:t>
      </w:r>
      <w:r w:rsidRPr="0065654F">
        <w:rPr>
          <w:rFonts w:ascii="Arial" w:hAnsi="Arial" w:cs="Arial"/>
        </w:rPr>
        <w:t>he started to become</w:t>
      </w:r>
      <w:r w:rsidR="00AF57DF" w:rsidRPr="0065654F">
        <w:rPr>
          <w:rFonts w:ascii="Arial" w:hAnsi="Arial" w:cs="Arial"/>
        </w:rPr>
        <w:t xml:space="preserve"> withdrawn and</w:t>
      </w:r>
      <w:r w:rsidRPr="0065654F">
        <w:rPr>
          <w:rFonts w:ascii="Arial" w:hAnsi="Arial" w:cs="Arial"/>
        </w:rPr>
        <w:t xml:space="preserve"> very quiet in </w:t>
      </w:r>
      <w:r w:rsidR="00AF57DF" w:rsidRPr="0065654F">
        <w:rPr>
          <w:rFonts w:ascii="Arial" w:hAnsi="Arial" w:cs="Arial"/>
        </w:rPr>
        <w:t>class. She</w:t>
      </w:r>
      <w:r w:rsidRPr="0065654F">
        <w:rPr>
          <w:rFonts w:ascii="Arial" w:hAnsi="Arial" w:cs="Arial"/>
        </w:rPr>
        <w:t xml:space="preserve"> was very clingy towards me</w:t>
      </w:r>
      <w:r w:rsidR="00AF57DF" w:rsidRPr="0065654F">
        <w:rPr>
          <w:rFonts w:ascii="Arial" w:hAnsi="Arial" w:cs="Arial"/>
        </w:rPr>
        <w:t>,</w:t>
      </w:r>
      <w:r w:rsidRPr="0065654F">
        <w:rPr>
          <w:rFonts w:ascii="Arial" w:hAnsi="Arial" w:cs="Arial"/>
        </w:rPr>
        <w:t xml:space="preserve"> and would</w:t>
      </w:r>
      <w:r w:rsidR="00AF57DF" w:rsidRPr="0065654F">
        <w:rPr>
          <w:rFonts w:ascii="Arial" w:hAnsi="Arial" w:cs="Arial"/>
        </w:rPr>
        <w:t xml:space="preserve"> </w:t>
      </w:r>
      <w:r w:rsidRPr="0065654F">
        <w:rPr>
          <w:rFonts w:ascii="Arial" w:hAnsi="Arial" w:cs="Arial"/>
        </w:rPr>
        <w:t>n</w:t>
      </w:r>
      <w:r w:rsidR="00AF57DF" w:rsidRPr="0065654F">
        <w:rPr>
          <w:rFonts w:ascii="Arial" w:hAnsi="Arial" w:cs="Arial"/>
        </w:rPr>
        <w:t>o</w:t>
      </w:r>
      <w:r w:rsidRPr="0065654F">
        <w:rPr>
          <w:rFonts w:ascii="Arial" w:hAnsi="Arial" w:cs="Arial"/>
        </w:rPr>
        <w:t>t leave my side</w:t>
      </w:r>
      <w:r w:rsidR="00AF57DF" w:rsidRPr="0065654F">
        <w:rPr>
          <w:rFonts w:ascii="Arial" w:hAnsi="Arial" w:cs="Arial"/>
        </w:rPr>
        <w:t>, w</w:t>
      </w:r>
      <w:r w:rsidRPr="0065654F">
        <w:rPr>
          <w:rFonts w:ascii="Arial" w:hAnsi="Arial" w:cs="Arial"/>
        </w:rPr>
        <w:t xml:space="preserve">hich I thought was very unusual as she was </w:t>
      </w:r>
      <w:r w:rsidR="006727DD" w:rsidRPr="0065654F">
        <w:rPr>
          <w:rFonts w:ascii="Arial" w:hAnsi="Arial" w:cs="Arial"/>
        </w:rPr>
        <w:t>a</w:t>
      </w:r>
      <w:r w:rsidRPr="0065654F">
        <w:rPr>
          <w:rFonts w:ascii="Arial" w:hAnsi="Arial" w:cs="Arial"/>
        </w:rPr>
        <w:t xml:space="preserve"> </w:t>
      </w:r>
      <w:r w:rsidR="003C38D5" w:rsidRPr="0065654F">
        <w:rPr>
          <w:rFonts w:ascii="Arial" w:hAnsi="Arial" w:cs="Arial"/>
        </w:rPr>
        <w:t xml:space="preserve">confident </w:t>
      </w:r>
      <w:r w:rsidRPr="0065654F">
        <w:rPr>
          <w:rFonts w:ascii="Arial" w:hAnsi="Arial" w:cs="Arial"/>
        </w:rPr>
        <w:t xml:space="preserve">girl and loved playing with her friends. I started to </w:t>
      </w:r>
      <w:r w:rsidR="009C2214" w:rsidRPr="0065654F">
        <w:rPr>
          <w:rFonts w:ascii="Arial" w:hAnsi="Arial" w:cs="Arial"/>
        </w:rPr>
        <w:t>consider</w:t>
      </w:r>
      <w:r w:rsidRPr="0065654F">
        <w:rPr>
          <w:rFonts w:ascii="Arial" w:hAnsi="Arial" w:cs="Arial"/>
        </w:rPr>
        <w:t xml:space="preserve"> that there was something </w:t>
      </w:r>
      <w:r w:rsidR="009C2214" w:rsidRPr="0065654F">
        <w:rPr>
          <w:rFonts w:ascii="Arial" w:hAnsi="Arial" w:cs="Arial"/>
        </w:rPr>
        <w:t xml:space="preserve">amiss </w:t>
      </w:r>
      <w:r w:rsidRPr="0065654F">
        <w:rPr>
          <w:rFonts w:ascii="Arial" w:hAnsi="Arial" w:cs="Arial"/>
        </w:rPr>
        <w:t>with Joanna. According to</w:t>
      </w:r>
      <w:r w:rsidR="006E18E7" w:rsidRPr="0065654F">
        <w:rPr>
          <w:rFonts w:ascii="Arial" w:hAnsi="Arial" w:cs="Arial"/>
        </w:rPr>
        <w:t xml:space="preserve"> the</w:t>
      </w:r>
      <w:r w:rsidRPr="0065654F">
        <w:rPr>
          <w:rFonts w:ascii="Arial" w:hAnsi="Arial" w:cs="Arial"/>
        </w:rPr>
        <w:t xml:space="preserve"> </w:t>
      </w:r>
      <w:bookmarkStart w:id="0" w:name="_Hlk170847027"/>
      <w:r w:rsidR="0064232D" w:rsidRPr="0065654F">
        <w:rPr>
          <w:rFonts w:ascii="Arial" w:hAnsi="Arial" w:cs="Arial"/>
        </w:rPr>
        <w:t>National Society for the Prevention of Cruelty to Children (</w:t>
      </w:r>
      <w:r w:rsidRPr="0065654F">
        <w:rPr>
          <w:rFonts w:ascii="Arial" w:hAnsi="Arial" w:cs="Arial"/>
        </w:rPr>
        <w:t>NSPCC</w:t>
      </w:r>
      <w:r w:rsidR="0064232D" w:rsidRPr="0065654F">
        <w:rPr>
          <w:rFonts w:ascii="Arial" w:hAnsi="Arial" w:cs="Arial"/>
        </w:rPr>
        <w:t>)</w:t>
      </w:r>
      <w:r w:rsidRPr="0065654F">
        <w:rPr>
          <w:rFonts w:ascii="Arial" w:hAnsi="Arial" w:cs="Arial"/>
        </w:rPr>
        <w:t xml:space="preserve"> (2023)</w:t>
      </w:r>
      <w:r w:rsidR="006E18E7" w:rsidRPr="0065654F">
        <w:rPr>
          <w:rFonts w:ascii="Arial" w:hAnsi="Arial" w:cs="Arial"/>
        </w:rPr>
        <w:t>,</w:t>
      </w:r>
      <w:r w:rsidRPr="0065654F">
        <w:rPr>
          <w:rFonts w:ascii="Arial" w:hAnsi="Arial" w:cs="Arial"/>
        </w:rPr>
        <w:t xml:space="preserve"> </w:t>
      </w:r>
      <w:bookmarkEnd w:id="0"/>
      <w:r w:rsidR="006E18E7" w:rsidRPr="0065654F">
        <w:rPr>
          <w:rFonts w:ascii="Arial" w:hAnsi="Arial" w:cs="Arial"/>
        </w:rPr>
        <w:t>visual indicat</w:t>
      </w:r>
      <w:r w:rsidR="000A3424" w:rsidRPr="0065654F">
        <w:rPr>
          <w:rFonts w:ascii="Arial" w:hAnsi="Arial" w:cs="Arial"/>
        </w:rPr>
        <w:t xml:space="preserve">ors </w:t>
      </w:r>
      <w:r w:rsidR="003F44D0" w:rsidRPr="0065654F">
        <w:rPr>
          <w:rFonts w:ascii="Arial" w:hAnsi="Arial" w:cs="Arial"/>
        </w:rPr>
        <w:t>suggest that</w:t>
      </w:r>
      <w:r w:rsidR="006E18E7" w:rsidRPr="0065654F">
        <w:rPr>
          <w:rFonts w:ascii="Arial" w:hAnsi="Arial" w:cs="Arial"/>
        </w:rPr>
        <w:t xml:space="preserve"> t</w:t>
      </w:r>
      <w:r w:rsidRPr="0065654F">
        <w:rPr>
          <w:rFonts w:ascii="Arial" w:hAnsi="Arial" w:cs="Arial"/>
        </w:rPr>
        <w:t>here could</w:t>
      </w:r>
      <w:r w:rsidR="00ED203B" w:rsidRPr="0065654F">
        <w:rPr>
          <w:rFonts w:ascii="Arial" w:hAnsi="Arial" w:cs="Arial"/>
        </w:rPr>
        <w:t xml:space="preserve"> be</w:t>
      </w:r>
      <w:r w:rsidRPr="0065654F">
        <w:rPr>
          <w:rFonts w:ascii="Arial" w:hAnsi="Arial" w:cs="Arial"/>
        </w:rPr>
        <w:t xml:space="preserve"> something </w:t>
      </w:r>
      <w:r w:rsidR="007D15A9" w:rsidRPr="0065654F">
        <w:rPr>
          <w:rFonts w:ascii="Arial" w:hAnsi="Arial" w:cs="Arial"/>
        </w:rPr>
        <w:t>wrong, even</w:t>
      </w:r>
      <w:r w:rsidRPr="0065654F">
        <w:rPr>
          <w:rFonts w:ascii="Arial" w:hAnsi="Arial" w:cs="Arial"/>
        </w:rPr>
        <w:t xml:space="preserve"> if a </w:t>
      </w:r>
      <w:r w:rsidR="003F44D0" w:rsidRPr="0065654F">
        <w:rPr>
          <w:rFonts w:ascii="Arial" w:hAnsi="Arial" w:cs="Arial"/>
        </w:rPr>
        <w:t xml:space="preserve">child </w:t>
      </w:r>
      <w:r w:rsidRPr="0065654F">
        <w:rPr>
          <w:rFonts w:ascii="Arial" w:hAnsi="Arial" w:cs="Arial"/>
        </w:rPr>
        <w:t>does</w:t>
      </w:r>
      <w:r w:rsidR="003F44D0" w:rsidRPr="0065654F">
        <w:rPr>
          <w:rFonts w:ascii="Arial" w:hAnsi="Arial" w:cs="Arial"/>
        </w:rPr>
        <w:t xml:space="preserve"> no</w:t>
      </w:r>
      <w:r w:rsidRPr="0065654F">
        <w:rPr>
          <w:rFonts w:ascii="Arial" w:hAnsi="Arial" w:cs="Arial"/>
        </w:rPr>
        <w:t>t vocally</w:t>
      </w:r>
      <w:r w:rsidR="003F44D0" w:rsidRPr="0065654F">
        <w:rPr>
          <w:rFonts w:ascii="Arial" w:hAnsi="Arial" w:cs="Arial"/>
        </w:rPr>
        <w:t xml:space="preserve"> express concern</w:t>
      </w:r>
      <w:r w:rsidRPr="0065654F">
        <w:rPr>
          <w:rFonts w:ascii="Arial" w:hAnsi="Arial" w:cs="Arial"/>
        </w:rPr>
        <w:t xml:space="preserve"> </w:t>
      </w:r>
      <w:r w:rsidR="008F1544" w:rsidRPr="0065654F">
        <w:rPr>
          <w:rFonts w:ascii="Arial" w:hAnsi="Arial" w:cs="Arial"/>
        </w:rPr>
        <w:t>regarding</w:t>
      </w:r>
      <w:r w:rsidR="00595929" w:rsidRPr="0065654F">
        <w:rPr>
          <w:rFonts w:ascii="Arial" w:hAnsi="Arial" w:cs="Arial"/>
        </w:rPr>
        <w:t xml:space="preserve"> </w:t>
      </w:r>
      <w:r w:rsidR="00ED203B" w:rsidRPr="0065654F">
        <w:rPr>
          <w:rFonts w:ascii="Arial" w:hAnsi="Arial" w:cs="Arial"/>
        </w:rPr>
        <w:t>their</w:t>
      </w:r>
      <w:r w:rsidRPr="0065654F">
        <w:rPr>
          <w:rFonts w:ascii="Arial" w:hAnsi="Arial" w:cs="Arial"/>
        </w:rPr>
        <w:t xml:space="preserve"> </w:t>
      </w:r>
      <w:r w:rsidR="008F1544" w:rsidRPr="0065654F">
        <w:rPr>
          <w:rFonts w:ascii="Arial" w:hAnsi="Arial" w:cs="Arial"/>
        </w:rPr>
        <w:t>personal circumstances to a member of staff or adult</w:t>
      </w:r>
      <w:r w:rsidRPr="0065654F">
        <w:rPr>
          <w:rFonts w:ascii="Arial" w:hAnsi="Arial" w:cs="Arial"/>
        </w:rPr>
        <w:t xml:space="preserve">. </w:t>
      </w:r>
      <w:r w:rsidR="00595929" w:rsidRPr="0065654F">
        <w:rPr>
          <w:rFonts w:ascii="Arial" w:hAnsi="Arial" w:cs="Arial"/>
        </w:rPr>
        <w:t>Practitioners</w:t>
      </w:r>
      <w:r w:rsidRPr="0065654F">
        <w:rPr>
          <w:rFonts w:ascii="Arial" w:hAnsi="Arial" w:cs="Arial"/>
        </w:rPr>
        <w:t xml:space="preserve"> who work with children must be able to identify the warning signs and know how to react correctly</w:t>
      </w:r>
      <w:r w:rsidR="00595929" w:rsidRPr="0065654F">
        <w:rPr>
          <w:rFonts w:ascii="Arial" w:hAnsi="Arial" w:cs="Arial"/>
        </w:rPr>
        <w:t xml:space="preserve"> </w:t>
      </w:r>
      <w:r w:rsidR="00ED203B" w:rsidRPr="0065654F">
        <w:rPr>
          <w:rFonts w:ascii="Arial" w:hAnsi="Arial" w:cs="Arial"/>
        </w:rPr>
        <w:t>(</w:t>
      </w:r>
      <w:r w:rsidR="005502B8" w:rsidRPr="0065654F">
        <w:rPr>
          <w:rFonts w:ascii="Arial" w:hAnsi="Arial" w:cs="Arial"/>
        </w:rPr>
        <w:t>NSPCC</w:t>
      </w:r>
      <w:r w:rsidR="00ED203B" w:rsidRPr="0065654F">
        <w:rPr>
          <w:rFonts w:ascii="Arial" w:hAnsi="Arial" w:cs="Arial"/>
        </w:rPr>
        <w:t>,</w:t>
      </w:r>
      <w:r w:rsidR="003C38D5" w:rsidRPr="0065654F">
        <w:rPr>
          <w:rFonts w:ascii="Arial" w:hAnsi="Arial" w:cs="Arial"/>
        </w:rPr>
        <w:t xml:space="preserve"> </w:t>
      </w:r>
      <w:r w:rsidR="005502B8" w:rsidRPr="0065654F">
        <w:rPr>
          <w:rFonts w:ascii="Arial" w:hAnsi="Arial" w:cs="Arial"/>
        </w:rPr>
        <w:t>2023).</w:t>
      </w:r>
    </w:p>
    <w:p w14:paraId="5F3B99A1" w14:textId="77777777" w:rsidR="0065654F" w:rsidRPr="0065654F" w:rsidRDefault="0065654F" w:rsidP="0065654F">
      <w:pPr>
        <w:spacing w:after="0" w:line="360" w:lineRule="auto"/>
        <w:rPr>
          <w:rFonts w:ascii="Arial" w:hAnsi="Arial" w:cs="Arial"/>
        </w:rPr>
      </w:pPr>
    </w:p>
    <w:p w14:paraId="1AF4DB30" w14:textId="031F6E25" w:rsidR="00E707CB" w:rsidRPr="0065654F" w:rsidRDefault="00ED203B" w:rsidP="0065654F">
      <w:pPr>
        <w:spacing w:after="0" w:line="360" w:lineRule="auto"/>
        <w:rPr>
          <w:rFonts w:ascii="Arial" w:hAnsi="Arial" w:cs="Arial"/>
        </w:rPr>
      </w:pPr>
      <w:bookmarkStart w:id="1" w:name="_Hlk170847258"/>
      <w:r w:rsidRPr="0065654F">
        <w:rPr>
          <w:rFonts w:ascii="Arial" w:hAnsi="Arial" w:cs="Arial"/>
        </w:rPr>
        <w:t>The</w:t>
      </w:r>
      <w:r w:rsidR="00E14286" w:rsidRPr="0065654F">
        <w:rPr>
          <w:rFonts w:ascii="Arial" w:hAnsi="Arial" w:cs="Arial"/>
        </w:rPr>
        <w:t xml:space="preserve"> NSPCC (2023)</w:t>
      </w:r>
      <w:bookmarkEnd w:id="1"/>
      <w:r w:rsidRPr="0065654F">
        <w:rPr>
          <w:rFonts w:ascii="Arial" w:hAnsi="Arial" w:cs="Arial"/>
        </w:rPr>
        <w:t xml:space="preserve"> promotes</w:t>
      </w:r>
      <w:r w:rsidRPr="0065654F">
        <w:rPr>
          <w:rFonts w:ascii="Arial" w:hAnsi="Arial" w:cs="Arial"/>
          <w:color w:val="FF0000"/>
        </w:rPr>
        <w:t xml:space="preserve"> </w:t>
      </w:r>
      <w:r w:rsidRPr="0065654F">
        <w:rPr>
          <w:rFonts w:ascii="Arial" w:hAnsi="Arial" w:cs="Arial"/>
        </w:rPr>
        <w:t>a supportive environment</w:t>
      </w:r>
      <w:r w:rsidRPr="0065654F">
        <w:rPr>
          <w:rFonts w:ascii="Arial" w:hAnsi="Arial" w:cs="Arial"/>
          <w:color w:val="FF0000"/>
        </w:rPr>
        <w:t xml:space="preserve"> </w:t>
      </w:r>
      <w:r w:rsidRPr="0065654F">
        <w:rPr>
          <w:rFonts w:ascii="Arial" w:hAnsi="Arial" w:cs="Arial"/>
        </w:rPr>
        <w:t>to</w:t>
      </w:r>
      <w:r w:rsidRPr="0065654F">
        <w:rPr>
          <w:rFonts w:ascii="Arial" w:hAnsi="Arial" w:cs="Arial"/>
          <w:color w:val="FF0000"/>
        </w:rPr>
        <w:t xml:space="preserve"> </w:t>
      </w:r>
      <w:r w:rsidR="00436318" w:rsidRPr="0065654F">
        <w:rPr>
          <w:rFonts w:ascii="Arial" w:hAnsi="Arial" w:cs="Arial"/>
        </w:rPr>
        <w:t>e</w:t>
      </w:r>
      <w:r w:rsidR="00E14286" w:rsidRPr="0065654F">
        <w:rPr>
          <w:rFonts w:ascii="Arial" w:hAnsi="Arial" w:cs="Arial"/>
        </w:rPr>
        <w:t>ncourag</w:t>
      </w:r>
      <w:r w:rsidRPr="0065654F">
        <w:rPr>
          <w:rFonts w:ascii="Arial" w:hAnsi="Arial" w:cs="Arial"/>
        </w:rPr>
        <w:t>e</w:t>
      </w:r>
      <w:r w:rsidR="00E14286" w:rsidRPr="0065654F">
        <w:rPr>
          <w:rFonts w:ascii="Arial" w:hAnsi="Arial" w:cs="Arial"/>
        </w:rPr>
        <w:t xml:space="preserve"> children to speak up </w:t>
      </w:r>
      <w:r w:rsidR="00436318" w:rsidRPr="0065654F">
        <w:rPr>
          <w:rFonts w:ascii="Arial" w:hAnsi="Arial" w:cs="Arial"/>
        </w:rPr>
        <w:t xml:space="preserve">about </w:t>
      </w:r>
      <w:r w:rsidR="00E14286" w:rsidRPr="0065654F">
        <w:rPr>
          <w:rFonts w:ascii="Arial" w:hAnsi="Arial" w:cs="Arial"/>
        </w:rPr>
        <w:t xml:space="preserve">upsetting </w:t>
      </w:r>
      <w:r w:rsidR="00436318" w:rsidRPr="0065654F">
        <w:rPr>
          <w:rFonts w:ascii="Arial" w:hAnsi="Arial" w:cs="Arial"/>
        </w:rPr>
        <w:t>issues</w:t>
      </w:r>
      <w:r w:rsidR="00E14286" w:rsidRPr="0065654F">
        <w:rPr>
          <w:rFonts w:ascii="Arial" w:hAnsi="Arial" w:cs="Arial"/>
        </w:rPr>
        <w:t>.</w:t>
      </w:r>
      <w:r w:rsidR="00436318" w:rsidRPr="0065654F">
        <w:rPr>
          <w:rFonts w:ascii="Arial" w:hAnsi="Arial" w:cs="Arial"/>
        </w:rPr>
        <w:t xml:space="preserve"> </w:t>
      </w:r>
      <w:r w:rsidR="00A754C0" w:rsidRPr="0065654F">
        <w:rPr>
          <w:rFonts w:ascii="Arial" w:hAnsi="Arial" w:cs="Arial"/>
        </w:rPr>
        <w:t>The</w:t>
      </w:r>
      <w:r w:rsidR="00AA5F3A" w:rsidRPr="0065654F">
        <w:rPr>
          <w:rFonts w:ascii="Arial" w:hAnsi="Arial" w:cs="Arial"/>
        </w:rPr>
        <w:t xml:space="preserve"> Department of Education (2017)</w:t>
      </w:r>
      <w:r w:rsidR="00101001" w:rsidRPr="0065654F">
        <w:rPr>
          <w:rFonts w:ascii="Arial" w:hAnsi="Arial" w:cs="Arial"/>
        </w:rPr>
        <w:t xml:space="preserve"> </w:t>
      </w:r>
      <w:r w:rsidR="00A754C0" w:rsidRPr="0065654F">
        <w:rPr>
          <w:rFonts w:ascii="Arial" w:hAnsi="Arial" w:cs="Arial"/>
        </w:rPr>
        <w:t>agree</w:t>
      </w:r>
      <w:r w:rsidR="00ED1E9A" w:rsidRPr="0065654F">
        <w:rPr>
          <w:rFonts w:ascii="Arial" w:hAnsi="Arial" w:cs="Arial"/>
        </w:rPr>
        <w:t>s</w:t>
      </w:r>
      <w:r w:rsidR="00A754C0" w:rsidRPr="0065654F">
        <w:rPr>
          <w:rFonts w:ascii="Arial" w:hAnsi="Arial" w:cs="Arial"/>
        </w:rPr>
        <w:t xml:space="preserve"> and emphasise that </w:t>
      </w:r>
      <w:r w:rsidR="00AA5F3A" w:rsidRPr="0065654F">
        <w:rPr>
          <w:rFonts w:ascii="Arial" w:hAnsi="Arial" w:cs="Arial"/>
        </w:rPr>
        <w:t>e</w:t>
      </w:r>
      <w:r w:rsidR="00101001" w:rsidRPr="0065654F">
        <w:rPr>
          <w:rFonts w:ascii="Arial" w:hAnsi="Arial" w:cs="Arial"/>
        </w:rPr>
        <w:t>mployees in educational settings have an obligation to create a secure atmosphere for learning</w:t>
      </w:r>
      <w:r w:rsidR="00ED1E9A" w:rsidRPr="0065654F">
        <w:rPr>
          <w:rFonts w:ascii="Arial" w:hAnsi="Arial" w:cs="Arial"/>
        </w:rPr>
        <w:t xml:space="preserve"> and sharing</w:t>
      </w:r>
      <w:r w:rsidR="00101001" w:rsidRPr="0065654F">
        <w:rPr>
          <w:rFonts w:ascii="Arial" w:hAnsi="Arial" w:cs="Arial"/>
        </w:rPr>
        <w:t xml:space="preserve">. </w:t>
      </w:r>
      <w:r w:rsidR="00ED1E9A" w:rsidRPr="0065654F">
        <w:rPr>
          <w:rFonts w:ascii="Arial" w:hAnsi="Arial" w:cs="Arial"/>
        </w:rPr>
        <w:t>Children</w:t>
      </w:r>
      <w:r w:rsidR="00E14286" w:rsidRPr="0065654F">
        <w:rPr>
          <w:rFonts w:ascii="Arial" w:hAnsi="Arial" w:cs="Arial"/>
        </w:rPr>
        <w:t xml:space="preserve"> are required to understand that abuse is bad</w:t>
      </w:r>
      <w:r w:rsidR="00194C36" w:rsidRPr="0065654F">
        <w:rPr>
          <w:rFonts w:ascii="Arial" w:hAnsi="Arial" w:cs="Arial"/>
        </w:rPr>
        <w:t>,</w:t>
      </w:r>
      <w:r w:rsidR="00E14286" w:rsidRPr="0065654F">
        <w:rPr>
          <w:rFonts w:ascii="Arial" w:hAnsi="Arial" w:cs="Arial"/>
        </w:rPr>
        <w:t xml:space="preserve"> and that it can be recognised, as well as knowing who to</w:t>
      </w:r>
      <w:r w:rsidR="00194C36" w:rsidRPr="0065654F">
        <w:rPr>
          <w:rFonts w:ascii="Arial" w:hAnsi="Arial" w:cs="Arial"/>
        </w:rPr>
        <w:t xml:space="preserve"> conf</w:t>
      </w:r>
      <w:r w:rsidR="00A84358" w:rsidRPr="0065654F">
        <w:rPr>
          <w:rFonts w:ascii="Arial" w:hAnsi="Arial" w:cs="Arial"/>
        </w:rPr>
        <w:t>ide in</w:t>
      </w:r>
      <w:r w:rsidR="00E14286" w:rsidRPr="0065654F">
        <w:rPr>
          <w:rFonts w:ascii="Arial" w:hAnsi="Arial" w:cs="Arial"/>
        </w:rPr>
        <w:t>. It is imperative that the individuals they choose to disclose to pay attention, comprehend, and act appropriately to ensure the child receives the assistance, protection, and support they require</w:t>
      </w:r>
      <w:r w:rsidR="00ED1E9A" w:rsidRPr="0065654F">
        <w:rPr>
          <w:rFonts w:ascii="Arial" w:hAnsi="Arial" w:cs="Arial"/>
        </w:rPr>
        <w:t xml:space="preserve"> (</w:t>
      </w:r>
      <w:r w:rsidR="00E82A43" w:rsidRPr="0065654F">
        <w:rPr>
          <w:rFonts w:ascii="Arial" w:hAnsi="Arial" w:cs="Arial"/>
        </w:rPr>
        <w:t>NSPCC (2023</w:t>
      </w:r>
      <w:r w:rsidR="00ED1E9A" w:rsidRPr="0065654F">
        <w:rPr>
          <w:rFonts w:ascii="Arial" w:hAnsi="Arial" w:cs="Arial"/>
        </w:rPr>
        <w:t xml:space="preserve">). </w:t>
      </w:r>
      <w:r w:rsidR="006A1D5F" w:rsidRPr="0065654F">
        <w:rPr>
          <w:rFonts w:ascii="Arial" w:hAnsi="Arial" w:cs="Arial"/>
        </w:rPr>
        <w:t>In response to admissions, staff are encouraged to commend</w:t>
      </w:r>
      <w:r w:rsidR="00826BD8" w:rsidRPr="0065654F">
        <w:rPr>
          <w:rFonts w:ascii="Arial" w:hAnsi="Arial" w:cs="Arial"/>
        </w:rPr>
        <w:t xml:space="preserve"> pupils for disclosing and</w:t>
      </w:r>
      <w:r w:rsidR="005B34DE" w:rsidRPr="0065654F">
        <w:rPr>
          <w:rFonts w:ascii="Arial" w:hAnsi="Arial" w:cs="Arial"/>
        </w:rPr>
        <w:t xml:space="preserve"> pupils</w:t>
      </w:r>
      <w:r w:rsidR="00826BD8" w:rsidRPr="0065654F">
        <w:rPr>
          <w:rFonts w:ascii="Arial" w:hAnsi="Arial" w:cs="Arial"/>
        </w:rPr>
        <w:t xml:space="preserve"> should be reassured that </w:t>
      </w:r>
      <w:r w:rsidR="00E707CB" w:rsidRPr="0065654F">
        <w:rPr>
          <w:rFonts w:ascii="Arial" w:hAnsi="Arial" w:cs="Arial"/>
        </w:rPr>
        <w:t>they</w:t>
      </w:r>
      <w:r w:rsidR="00ED1E9A" w:rsidRPr="0065654F">
        <w:rPr>
          <w:rFonts w:ascii="Arial" w:hAnsi="Arial" w:cs="Arial"/>
        </w:rPr>
        <w:t xml:space="preserve"> have</w:t>
      </w:r>
      <w:r w:rsidR="00E707CB" w:rsidRPr="0065654F">
        <w:rPr>
          <w:rFonts w:ascii="Arial" w:hAnsi="Arial" w:cs="Arial"/>
        </w:rPr>
        <w:t xml:space="preserve"> made the right decision</w:t>
      </w:r>
      <w:r w:rsidR="007A3AA2" w:rsidRPr="0065654F">
        <w:rPr>
          <w:rFonts w:ascii="Arial" w:hAnsi="Arial" w:cs="Arial"/>
        </w:rPr>
        <w:t>, as</w:t>
      </w:r>
      <w:r w:rsidR="005B34DE" w:rsidRPr="0065654F">
        <w:rPr>
          <w:rFonts w:ascii="Arial" w:hAnsi="Arial" w:cs="Arial"/>
        </w:rPr>
        <w:t xml:space="preserve"> </w:t>
      </w:r>
      <w:r w:rsidR="007A3AA2" w:rsidRPr="0065654F">
        <w:rPr>
          <w:rFonts w:ascii="Arial" w:hAnsi="Arial" w:cs="Arial"/>
        </w:rPr>
        <w:t>r</w:t>
      </w:r>
      <w:r w:rsidR="00E707CB" w:rsidRPr="0065654F">
        <w:rPr>
          <w:rFonts w:ascii="Arial" w:hAnsi="Arial" w:cs="Arial"/>
        </w:rPr>
        <w:t>eassurance has a powerful effect</w:t>
      </w:r>
      <w:r w:rsidR="007A3AA2" w:rsidRPr="0065654F">
        <w:rPr>
          <w:rFonts w:ascii="Arial" w:hAnsi="Arial" w:cs="Arial"/>
        </w:rPr>
        <w:t xml:space="preserve"> (NSPCC, 2019)</w:t>
      </w:r>
      <w:r w:rsidR="00E707CB" w:rsidRPr="0065654F">
        <w:rPr>
          <w:rFonts w:ascii="Arial" w:hAnsi="Arial" w:cs="Arial"/>
        </w:rPr>
        <w:t xml:space="preserve">. </w:t>
      </w:r>
      <w:r w:rsidR="006727DD" w:rsidRPr="0065654F">
        <w:rPr>
          <w:rFonts w:ascii="Arial" w:hAnsi="Arial" w:cs="Arial"/>
        </w:rPr>
        <w:t>Short- or long-term</w:t>
      </w:r>
      <w:r w:rsidR="00551F0D" w:rsidRPr="0065654F">
        <w:rPr>
          <w:rFonts w:ascii="Arial" w:hAnsi="Arial" w:cs="Arial"/>
        </w:rPr>
        <w:t xml:space="preserve"> undisclosed abuse, </w:t>
      </w:r>
      <w:r w:rsidR="00E707CB" w:rsidRPr="0065654F">
        <w:rPr>
          <w:rFonts w:ascii="Arial" w:hAnsi="Arial" w:cs="Arial"/>
        </w:rPr>
        <w:t>may have a significant</w:t>
      </w:r>
      <w:r w:rsidR="00551F0D" w:rsidRPr="0065654F">
        <w:rPr>
          <w:rFonts w:ascii="Arial" w:hAnsi="Arial" w:cs="Arial"/>
        </w:rPr>
        <w:t xml:space="preserve"> negative</w:t>
      </w:r>
      <w:r w:rsidR="00E707CB" w:rsidRPr="0065654F">
        <w:rPr>
          <w:rFonts w:ascii="Arial" w:hAnsi="Arial" w:cs="Arial"/>
        </w:rPr>
        <w:t xml:space="preserve"> </w:t>
      </w:r>
      <w:r w:rsidR="006727DD" w:rsidRPr="0065654F">
        <w:rPr>
          <w:rFonts w:ascii="Arial" w:hAnsi="Arial" w:cs="Arial"/>
        </w:rPr>
        <w:t>effect.</w:t>
      </w:r>
    </w:p>
    <w:p w14:paraId="42549E91" w14:textId="3E898872" w:rsidR="00E14286" w:rsidRPr="0065654F" w:rsidRDefault="00E14286" w:rsidP="0065654F">
      <w:pPr>
        <w:spacing w:after="0" w:line="360" w:lineRule="auto"/>
        <w:rPr>
          <w:rFonts w:ascii="Arial" w:hAnsi="Arial" w:cs="Arial"/>
        </w:rPr>
      </w:pPr>
    </w:p>
    <w:p w14:paraId="6DE9AF56" w14:textId="258301B5" w:rsidR="004B0B05" w:rsidRDefault="00806DC2" w:rsidP="0065654F">
      <w:pPr>
        <w:spacing w:after="0" w:line="360" w:lineRule="auto"/>
        <w:rPr>
          <w:rFonts w:ascii="Arial" w:hAnsi="Arial" w:cs="Arial"/>
        </w:rPr>
      </w:pPr>
      <w:r w:rsidRPr="0065654F">
        <w:rPr>
          <w:rFonts w:ascii="Arial" w:hAnsi="Arial" w:cs="Arial"/>
        </w:rPr>
        <w:t xml:space="preserve">Practitioners are required to </w:t>
      </w:r>
      <w:r w:rsidR="000E3007" w:rsidRPr="0065654F">
        <w:rPr>
          <w:rFonts w:ascii="Arial" w:hAnsi="Arial" w:cs="Arial"/>
        </w:rPr>
        <w:t>report the disclosure as outlined in</w:t>
      </w:r>
      <w:r w:rsidR="00E14286" w:rsidRPr="0065654F">
        <w:rPr>
          <w:rFonts w:ascii="Arial" w:hAnsi="Arial" w:cs="Arial"/>
        </w:rPr>
        <w:t xml:space="preserve"> the safeguarding policies and procedures</w:t>
      </w:r>
      <w:r w:rsidRPr="0065654F">
        <w:rPr>
          <w:rFonts w:ascii="Arial" w:hAnsi="Arial" w:cs="Arial"/>
        </w:rPr>
        <w:t xml:space="preserve"> </w:t>
      </w:r>
      <w:r w:rsidR="000E3007" w:rsidRPr="0065654F">
        <w:rPr>
          <w:rFonts w:ascii="Arial" w:hAnsi="Arial" w:cs="Arial"/>
        </w:rPr>
        <w:t>within</w:t>
      </w:r>
      <w:r w:rsidR="00044477" w:rsidRPr="0065654F">
        <w:rPr>
          <w:rFonts w:ascii="Arial" w:hAnsi="Arial" w:cs="Arial"/>
        </w:rPr>
        <w:t xml:space="preserve"> organisation</w:t>
      </w:r>
      <w:r w:rsidR="000E3007" w:rsidRPr="0065654F">
        <w:rPr>
          <w:rFonts w:ascii="Arial" w:hAnsi="Arial" w:cs="Arial"/>
        </w:rPr>
        <w:t>s</w:t>
      </w:r>
      <w:r w:rsidR="00044477" w:rsidRPr="0065654F">
        <w:rPr>
          <w:rFonts w:ascii="Arial" w:hAnsi="Arial" w:cs="Arial"/>
        </w:rPr>
        <w:t>, as outlined in the statutory guidance</w:t>
      </w:r>
      <w:r w:rsidR="009B0A8F" w:rsidRPr="0065654F">
        <w:rPr>
          <w:rFonts w:ascii="Arial" w:hAnsi="Arial" w:cs="Arial"/>
        </w:rPr>
        <w:t xml:space="preserve">, </w:t>
      </w:r>
      <w:r w:rsidR="00F90AAF" w:rsidRPr="0065654F">
        <w:rPr>
          <w:rFonts w:ascii="Arial" w:hAnsi="Arial" w:cs="Arial"/>
        </w:rPr>
        <w:t xml:space="preserve">Working Together </w:t>
      </w:r>
      <w:r w:rsidR="00F90AAF" w:rsidRPr="0065654F">
        <w:rPr>
          <w:rFonts w:ascii="Arial" w:hAnsi="Arial" w:cs="Arial"/>
        </w:rPr>
        <w:lastRenderedPageBreak/>
        <w:t>to Safeguard Children</w:t>
      </w:r>
      <w:r w:rsidR="00044477" w:rsidRPr="0065654F">
        <w:rPr>
          <w:rFonts w:ascii="Arial" w:hAnsi="Arial" w:cs="Arial"/>
        </w:rPr>
        <w:t xml:space="preserve"> </w:t>
      </w:r>
      <w:r w:rsidR="00050134" w:rsidRPr="0065654F">
        <w:rPr>
          <w:rFonts w:ascii="Arial" w:hAnsi="Arial" w:cs="Arial"/>
        </w:rPr>
        <w:t>(</w:t>
      </w:r>
      <w:r w:rsidR="00A012AE" w:rsidRPr="0065654F">
        <w:rPr>
          <w:rFonts w:ascii="Arial" w:hAnsi="Arial" w:cs="Arial"/>
        </w:rPr>
        <w:t>Department for Education</w:t>
      </w:r>
      <w:r w:rsidR="00050134" w:rsidRPr="0065654F">
        <w:rPr>
          <w:rFonts w:ascii="Arial" w:hAnsi="Arial" w:cs="Arial"/>
        </w:rPr>
        <w:t xml:space="preserve">, </w:t>
      </w:r>
      <w:r w:rsidR="00A012AE" w:rsidRPr="0065654F">
        <w:rPr>
          <w:rFonts w:ascii="Arial" w:hAnsi="Arial" w:cs="Arial"/>
        </w:rPr>
        <w:t>2023)</w:t>
      </w:r>
      <w:r w:rsidR="00050134" w:rsidRPr="0065654F">
        <w:rPr>
          <w:rFonts w:ascii="Arial" w:hAnsi="Arial" w:cs="Arial"/>
        </w:rPr>
        <w:t xml:space="preserve">. </w:t>
      </w:r>
      <w:r w:rsidR="00B60116" w:rsidRPr="0065654F">
        <w:rPr>
          <w:rFonts w:ascii="Arial" w:hAnsi="Arial" w:cs="Arial"/>
        </w:rPr>
        <w:t>This procedure should be undertaken</w:t>
      </w:r>
      <w:r w:rsidR="00A012AE" w:rsidRPr="0065654F">
        <w:rPr>
          <w:rFonts w:ascii="Arial" w:hAnsi="Arial" w:cs="Arial"/>
        </w:rPr>
        <w:t xml:space="preserve"> </w:t>
      </w:r>
      <w:r w:rsidR="000E3007" w:rsidRPr="0065654F">
        <w:rPr>
          <w:rFonts w:ascii="Arial" w:hAnsi="Arial" w:cs="Arial"/>
        </w:rPr>
        <w:t>a</w:t>
      </w:r>
      <w:r w:rsidR="00044477" w:rsidRPr="0065654F">
        <w:rPr>
          <w:rFonts w:ascii="Arial" w:hAnsi="Arial" w:cs="Arial"/>
        </w:rPr>
        <w:t xml:space="preserve">s soon as </w:t>
      </w:r>
      <w:r w:rsidR="009B0A8F" w:rsidRPr="0065654F">
        <w:rPr>
          <w:rFonts w:ascii="Arial" w:hAnsi="Arial" w:cs="Arial"/>
        </w:rPr>
        <w:t>possible</w:t>
      </w:r>
      <w:r w:rsidR="00B60116" w:rsidRPr="0065654F">
        <w:rPr>
          <w:rFonts w:ascii="Arial" w:hAnsi="Arial" w:cs="Arial"/>
        </w:rPr>
        <w:t xml:space="preserve"> following the event</w:t>
      </w:r>
      <w:r w:rsidR="009B0A8F" w:rsidRPr="0065654F">
        <w:rPr>
          <w:rFonts w:ascii="Arial" w:hAnsi="Arial" w:cs="Arial"/>
        </w:rPr>
        <w:t>, according</w:t>
      </w:r>
      <w:r w:rsidR="000E3007" w:rsidRPr="0065654F">
        <w:rPr>
          <w:rFonts w:ascii="Arial" w:hAnsi="Arial" w:cs="Arial"/>
        </w:rPr>
        <w:t xml:space="preserve"> </w:t>
      </w:r>
      <w:r w:rsidR="009A5B78" w:rsidRPr="0065654F">
        <w:rPr>
          <w:rFonts w:ascii="Arial" w:hAnsi="Arial" w:cs="Arial"/>
        </w:rPr>
        <w:t>to NSPCC (2023)</w:t>
      </w:r>
      <w:r w:rsidR="00E14286" w:rsidRPr="0065654F">
        <w:rPr>
          <w:rFonts w:ascii="Arial" w:hAnsi="Arial" w:cs="Arial"/>
        </w:rPr>
        <w:t xml:space="preserve">. </w:t>
      </w:r>
      <w:r w:rsidR="005A07EC" w:rsidRPr="0065654F">
        <w:rPr>
          <w:rFonts w:ascii="Arial" w:hAnsi="Arial" w:cs="Arial"/>
        </w:rPr>
        <w:t>G</w:t>
      </w:r>
      <w:r w:rsidR="000E3007" w:rsidRPr="0065654F">
        <w:rPr>
          <w:rFonts w:ascii="Arial" w:hAnsi="Arial" w:cs="Arial"/>
        </w:rPr>
        <w:t>uidance and</w:t>
      </w:r>
      <w:r w:rsidR="00E14286" w:rsidRPr="0065654F">
        <w:rPr>
          <w:rFonts w:ascii="Arial" w:hAnsi="Arial" w:cs="Arial"/>
        </w:rPr>
        <w:t xml:space="preserve"> instruction</w:t>
      </w:r>
      <w:r w:rsidR="000E3007" w:rsidRPr="0065654F">
        <w:rPr>
          <w:rFonts w:ascii="Arial" w:hAnsi="Arial" w:cs="Arial"/>
        </w:rPr>
        <w:t xml:space="preserve"> </w:t>
      </w:r>
      <w:r w:rsidR="005A07EC" w:rsidRPr="0065654F">
        <w:rPr>
          <w:rFonts w:ascii="Arial" w:hAnsi="Arial" w:cs="Arial"/>
        </w:rPr>
        <w:t>on</w:t>
      </w:r>
      <w:r w:rsidR="006E2B38" w:rsidRPr="0065654F">
        <w:rPr>
          <w:rFonts w:ascii="Arial" w:hAnsi="Arial" w:cs="Arial"/>
        </w:rPr>
        <w:t xml:space="preserve"> following</w:t>
      </w:r>
      <w:r w:rsidR="005A07EC" w:rsidRPr="0065654F">
        <w:rPr>
          <w:rFonts w:ascii="Arial" w:hAnsi="Arial" w:cs="Arial"/>
        </w:rPr>
        <w:t xml:space="preserve"> precise procedure in a suspected case of </w:t>
      </w:r>
      <w:r w:rsidR="00E14286" w:rsidRPr="0065654F">
        <w:rPr>
          <w:rFonts w:ascii="Arial" w:hAnsi="Arial" w:cs="Arial"/>
        </w:rPr>
        <w:t>child abuse</w:t>
      </w:r>
      <w:r w:rsidR="005A07EC" w:rsidRPr="0065654F">
        <w:rPr>
          <w:rFonts w:ascii="Arial" w:hAnsi="Arial" w:cs="Arial"/>
        </w:rPr>
        <w:t xml:space="preserve"> is outlined within</w:t>
      </w:r>
      <w:r w:rsidR="006E2B38" w:rsidRPr="0065654F">
        <w:rPr>
          <w:rFonts w:ascii="Arial" w:hAnsi="Arial" w:cs="Arial"/>
        </w:rPr>
        <w:t xml:space="preserve"> the Safeguarding Procedure</w:t>
      </w:r>
      <w:r w:rsidR="00E14286" w:rsidRPr="0065654F">
        <w:rPr>
          <w:rFonts w:ascii="Arial" w:hAnsi="Arial" w:cs="Arial"/>
        </w:rPr>
        <w:t xml:space="preserve">. </w:t>
      </w:r>
      <w:r w:rsidR="00BE22E8" w:rsidRPr="0065654F">
        <w:rPr>
          <w:rFonts w:ascii="Arial" w:hAnsi="Arial" w:cs="Arial"/>
        </w:rPr>
        <w:t>It</w:t>
      </w:r>
      <w:r w:rsidR="00E14286" w:rsidRPr="0065654F">
        <w:rPr>
          <w:rFonts w:ascii="Arial" w:hAnsi="Arial" w:cs="Arial"/>
        </w:rPr>
        <w:t xml:space="preserve"> </w:t>
      </w:r>
      <w:r w:rsidR="00B543FE" w:rsidRPr="0065654F">
        <w:rPr>
          <w:rFonts w:ascii="Arial" w:hAnsi="Arial" w:cs="Arial"/>
        </w:rPr>
        <w:t>identifies</w:t>
      </w:r>
      <w:r w:rsidR="001B6F15" w:rsidRPr="0065654F">
        <w:rPr>
          <w:rFonts w:ascii="Arial" w:hAnsi="Arial" w:cs="Arial"/>
        </w:rPr>
        <w:t xml:space="preserve"> roles and responsibilities such as</w:t>
      </w:r>
      <w:r w:rsidR="00B543FE" w:rsidRPr="0065654F">
        <w:rPr>
          <w:rFonts w:ascii="Arial" w:hAnsi="Arial" w:cs="Arial"/>
        </w:rPr>
        <w:t xml:space="preserve"> </w:t>
      </w:r>
      <w:r w:rsidR="00BE22E8" w:rsidRPr="0065654F">
        <w:rPr>
          <w:rFonts w:ascii="Arial" w:hAnsi="Arial" w:cs="Arial"/>
        </w:rPr>
        <w:t>the</w:t>
      </w:r>
      <w:r w:rsidR="00B543FE" w:rsidRPr="0065654F">
        <w:rPr>
          <w:rFonts w:ascii="Arial" w:hAnsi="Arial" w:cs="Arial"/>
        </w:rPr>
        <w:t xml:space="preserve"> Safeguarding Lead charged with </w:t>
      </w:r>
      <w:r w:rsidR="00E14286" w:rsidRPr="0065654F">
        <w:rPr>
          <w:rFonts w:ascii="Arial" w:hAnsi="Arial" w:cs="Arial"/>
        </w:rPr>
        <w:t>oversee</w:t>
      </w:r>
      <w:r w:rsidR="00B543FE" w:rsidRPr="0065654F">
        <w:rPr>
          <w:rFonts w:ascii="Arial" w:hAnsi="Arial" w:cs="Arial"/>
        </w:rPr>
        <w:t>ing</w:t>
      </w:r>
      <w:r w:rsidR="00E14286" w:rsidRPr="0065654F">
        <w:rPr>
          <w:rFonts w:ascii="Arial" w:hAnsi="Arial" w:cs="Arial"/>
        </w:rPr>
        <w:t xml:space="preserve"> child safety or safeguarding</w:t>
      </w:r>
      <w:r w:rsidR="00B543FE" w:rsidRPr="0065654F">
        <w:rPr>
          <w:rFonts w:ascii="Arial" w:hAnsi="Arial" w:cs="Arial"/>
        </w:rPr>
        <w:t xml:space="preserve"> issues.</w:t>
      </w:r>
      <w:r w:rsidR="00741B93" w:rsidRPr="0065654F">
        <w:rPr>
          <w:rFonts w:ascii="Arial" w:hAnsi="Arial" w:cs="Arial"/>
        </w:rPr>
        <w:t xml:space="preserve"> As a </w:t>
      </w:r>
      <w:r w:rsidR="00DA448E" w:rsidRPr="0065654F">
        <w:rPr>
          <w:rFonts w:ascii="Arial" w:hAnsi="Arial" w:cs="Arial"/>
        </w:rPr>
        <w:t>teaching assistant</w:t>
      </w:r>
      <w:r w:rsidR="00741B93" w:rsidRPr="0065654F">
        <w:rPr>
          <w:rFonts w:ascii="Arial" w:hAnsi="Arial" w:cs="Arial"/>
        </w:rPr>
        <w:t>, I am required to</w:t>
      </w:r>
      <w:r w:rsidR="00B824C8" w:rsidRPr="0065654F">
        <w:rPr>
          <w:rFonts w:ascii="Arial" w:hAnsi="Arial" w:cs="Arial"/>
        </w:rPr>
        <w:t xml:space="preserve"> record my observations of Joanna’s bruises on CPOM</w:t>
      </w:r>
      <w:r w:rsidR="00551F0D" w:rsidRPr="0065654F">
        <w:rPr>
          <w:rFonts w:ascii="Arial" w:hAnsi="Arial" w:cs="Arial"/>
        </w:rPr>
        <w:t xml:space="preserve">S. </w:t>
      </w:r>
      <w:r w:rsidR="00B670E3">
        <w:rPr>
          <w:rFonts w:ascii="Arial" w:hAnsi="Arial" w:cs="Arial"/>
        </w:rPr>
        <w:t xml:space="preserve"> </w:t>
      </w:r>
      <w:r w:rsidR="00AA05CF">
        <w:rPr>
          <w:rFonts w:ascii="Arial" w:hAnsi="Arial" w:cs="Arial"/>
        </w:rPr>
        <w:t xml:space="preserve">When I started to ask </w:t>
      </w:r>
      <w:r w:rsidR="00CE0587">
        <w:rPr>
          <w:rFonts w:ascii="Arial" w:hAnsi="Arial" w:cs="Arial"/>
        </w:rPr>
        <w:t>Joanna about her bruising she started to get upset</w:t>
      </w:r>
      <w:r w:rsidR="00080464">
        <w:rPr>
          <w:rFonts w:ascii="Arial" w:hAnsi="Arial" w:cs="Arial"/>
        </w:rPr>
        <w:t xml:space="preserve"> and started to </w:t>
      </w:r>
      <w:r w:rsidR="00D42F02">
        <w:rPr>
          <w:rFonts w:ascii="Arial" w:hAnsi="Arial" w:cs="Arial"/>
        </w:rPr>
        <w:t>withdraw</w:t>
      </w:r>
      <w:r w:rsidR="00AC1220">
        <w:rPr>
          <w:rFonts w:ascii="Arial" w:hAnsi="Arial" w:cs="Arial"/>
        </w:rPr>
        <w:t xml:space="preserve"> from questioning</w:t>
      </w:r>
      <w:r w:rsidR="001F196B">
        <w:rPr>
          <w:rFonts w:ascii="Arial" w:hAnsi="Arial" w:cs="Arial"/>
        </w:rPr>
        <w:t xml:space="preserve"> and was showing </w:t>
      </w:r>
      <w:r w:rsidR="00AC1220">
        <w:rPr>
          <w:rFonts w:ascii="Arial" w:hAnsi="Arial" w:cs="Arial"/>
        </w:rPr>
        <w:t>behaviours</w:t>
      </w:r>
      <w:r w:rsidR="00E40B8B">
        <w:rPr>
          <w:rFonts w:ascii="Arial" w:hAnsi="Arial" w:cs="Arial"/>
        </w:rPr>
        <w:t>. Her appear</w:t>
      </w:r>
      <w:r w:rsidR="005C2BBE">
        <w:rPr>
          <w:rFonts w:ascii="Arial" w:hAnsi="Arial" w:cs="Arial"/>
        </w:rPr>
        <w:t xml:space="preserve">ance was telling me that </w:t>
      </w:r>
      <w:r w:rsidR="00BA1BDD">
        <w:rPr>
          <w:rFonts w:ascii="Arial" w:hAnsi="Arial" w:cs="Arial"/>
        </w:rPr>
        <w:t>she was scared</w:t>
      </w:r>
      <w:r w:rsidR="00F35034">
        <w:rPr>
          <w:rFonts w:ascii="Arial" w:hAnsi="Arial" w:cs="Arial"/>
        </w:rPr>
        <w:t>, I recorded on CPOMS</w:t>
      </w:r>
      <w:r w:rsidR="007C37C0">
        <w:rPr>
          <w:rFonts w:ascii="Arial" w:hAnsi="Arial" w:cs="Arial"/>
        </w:rPr>
        <w:t xml:space="preserve"> </w:t>
      </w:r>
      <w:r w:rsidR="006E04FC">
        <w:rPr>
          <w:rFonts w:ascii="Arial" w:hAnsi="Arial" w:cs="Arial"/>
        </w:rPr>
        <w:t>and carried</w:t>
      </w:r>
      <w:r w:rsidR="007C37C0">
        <w:rPr>
          <w:rFonts w:ascii="Arial" w:hAnsi="Arial" w:cs="Arial"/>
        </w:rPr>
        <w:t xml:space="preserve"> on monitoring </w:t>
      </w:r>
      <w:r w:rsidR="006E04FC">
        <w:rPr>
          <w:rFonts w:ascii="Arial" w:hAnsi="Arial" w:cs="Arial"/>
        </w:rPr>
        <w:t>Joanna.</w:t>
      </w:r>
      <w:r w:rsidR="00AC1220">
        <w:rPr>
          <w:rFonts w:ascii="Arial" w:hAnsi="Arial" w:cs="Arial"/>
        </w:rPr>
        <w:t xml:space="preserve"> </w:t>
      </w:r>
      <w:r w:rsidR="00551F0D" w:rsidRPr="0065654F">
        <w:rPr>
          <w:rFonts w:ascii="Arial" w:hAnsi="Arial" w:cs="Arial"/>
        </w:rPr>
        <w:t>T</w:t>
      </w:r>
      <w:r w:rsidR="00F549A0" w:rsidRPr="0065654F">
        <w:rPr>
          <w:rFonts w:ascii="Arial" w:hAnsi="Arial" w:cs="Arial"/>
        </w:rPr>
        <w:t xml:space="preserve">his, in turn, will allow </w:t>
      </w:r>
      <w:r w:rsidR="00D569E0" w:rsidRPr="0065654F">
        <w:rPr>
          <w:rFonts w:ascii="Arial" w:hAnsi="Arial" w:cs="Arial"/>
        </w:rPr>
        <w:t xml:space="preserve">the </w:t>
      </w:r>
      <w:r w:rsidR="00551F0D" w:rsidRPr="0065654F">
        <w:rPr>
          <w:rFonts w:ascii="Arial" w:hAnsi="Arial" w:cs="Arial"/>
        </w:rPr>
        <w:t>S</w:t>
      </w:r>
      <w:r w:rsidR="00D569E0" w:rsidRPr="0065654F">
        <w:rPr>
          <w:rFonts w:ascii="Arial" w:hAnsi="Arial" w:cs="Arial"/>
        </w:rPr>
        <w:t xml:space="preserve">afeguarding </w:t>
      </w:r>
      <w:r w:rsidR="00551F0D" w:rsidRPr="0065654F">
        <w:rPr>
          <w:rFonts w:ascii="Arial" w:hAnsi="Arial" w:cs="Arial"/>
        </w:rPr>
        <w:t>L</w:t>
      </w:r>
      <w:r w:rsidR="00D569E0" w:rsidRPr="0065654F">
        <w:rPr>
          <w:rFonts w:ascii="Arial" w:hAnsi="Arial" w:cs="Arial"/>
        </w:rPr>
        <w:t xml:space="preserve">ead in my setting </w:t>
      </w:r>
      <w:r w:rsidR="00F549A0" w:rsidRPr="0065654F">
        <w:rPr>
          <w:rFonts w:ascii="Arial" w:hAnsi="Arial" w:cs="Arial"/>
        </w:rPr>
        <w:t xml:space="preserve">to </w:t>
      </w:r>
      <w:r w:rsidR="00D569E0" w:rsidRPr="0065654F">
        <w:rPr>
          <w:rFonts w:ascii="Arial" w:hAnsi="Arial" w:cs="Arial"/>
        </w:rPr>
        <w:t>bu</w:t>
      </w:r>
      <w:r w:rsidR="008D5186" w:rsidRPr="0065654F">
        <w:rPr>
          <w:rFonts w:ascii="Arial" w:hAnsi="Arial" w:cs="Arial"/>
        </w:rPr>
        <w:t>ild a better understanding and cr</w:t>
      </w:r>
      <w:r w:rsidR="00B7053D" w:rsidRPr="0065654F">
        <w:rPr>
          <w:rFonts w:ascii="Arial" w:hAnsi="Arial" w:cs="Arial"/>
        </w:rPr>
        <w:t xml:space="preserve">eate evidence </w:t>
      </w:r>
      <w:r w:rsidR="00AE0B48" w:rsidRPr="0065654F">
        <w:rPr>
          <w:rFonts w:ascii="Arial" w:hAnsi="Arial" w:cs="Arial"/>
        </w:rPr>
        <w:t xml:space="preserve">to </w:t>
      </w:r>
      <w:r w:rsidR="0026255E" w:rsidRPr="0065654F">
        <w:rPr>
          <w:rFonts w:ascii="Arial" w:hAnsi="Arial" w:cs="Arial"/>
        </w:rPr>
        <w:t xml:space="preserve">proceed and involve </w:t>
      </w:r>
      <w:r w:rsidR="00567FA3" w:rsidRPr="0065654F">
        <w:rPr>
          <w:rFonts w:ascii="Arial" w:hAnsi="Arial" w:cs="Arial"/>
        </w:rPr>
        <w:t>multi</w:t>
      </w:r>
      <w:r w:rsidR="0026255E" w:rsidRPr="0065654F">
        <w:rPr>
          <w:rFonts w:ascii="Arial" w:hAnsi="Arial" w:cs="Arial"/>
        </w:rPr>
        <w:t>ple</w:t>
      </w:r>
      <w:r w:rsidR="00567FA3" w:rsidRPr="0065654F">
        <w:rPr>
          <w:rFonts w:ascii="Arial" w:hAnsi="Arial" w:cs="Arial"/>
        </w:rPr>
        <w:t xml:space="preserve"> </w:t>
      </w:r>
      <w:r w:rsidR="00CC4AB6" w:rsidRPr="0065654F">
        <w:rPr>
          <w:rFonts w:ascii="Arial" w:hAnsi="Arial" w:cs="Arial"/>
        </w:rPr>
        <w:t xml:space="preserve">agencies </w:t>
      </w:r>
      <w:r w:rsidR="00551F0D" w:rsidRPr="0065654F">
        <w:rPr>
          <w:rFonts w:ascii="Arial" w:hAnsi="Arial" w:cs="Arial"/>
        </w:rPr>
        <w:t>if required.</w:t>
      </w:r>
    </w:p>
    <w:p w14:paraId="3DB42A67" w14:textId="11A1F7DF" w:rsidR="005029BC" w:rsidRDefault="004B0B05" w:rsidP="0065654F">
      <w:pPr>
        <w:spacing w:after="0" w:line="360" w:lineRule="auto"/>
        <w:rPr>
          <w:rFonts w:ascii="Arial" w:hAnsi="Arial" w:cs="Arial"/>
        </w:rPr>
      </w:pPr>
      <w:r w:rsidRPr="0065654F">
        <w:rPr>
          <w:rFonts w:ascii="Arial" w:hAnsi="Arial" w:cs="Arial"/>
        </w:rPr>
        <w:t>CPOMS</w:t>
      </w:r>
      <w:r w:rsidR="00FC4E06" w:rsidRPr="0065654F">
        <w:rPr>
          <w:rFonts w:ascii="Arial" w:hAnsi="Arial" w:cs="Arial"/>
        </w:rPr>
        <w:t xml:space="preserve"> consists of </w:t>
      </w:r>
      <w:r w:rsidR="00FC4E06" w:rsidRPr="0065654F">
        <w:rPr>
          <w:rFonts w:ascii="Arial" w:hAnsi="Arial" w:cs="Arial"/>
          <w:shd w:val="clear" w:color="auto" w:fill="FFFFFF"/>
        </w:rPr>
        <w:t xml:space="preserve">advanced software that transforms the way schools address the vital task of safeguarding the welfare of students and faculty. It allows </w:t>
      </w:r>
      <w:r w:rsidR="006E04FC" w:rsidRPr="0065654F">
        <w:rPr>
          <w:rFonts w:ascii="Arial" w:hAnsi="Arial" w:cs="Arial"/>
          <w:shd w:val="clear" w:color="auto" w:fill="FFFFFF"/>
        </w:rPr>
        <w:t xml:space="preserve">staff </w:t>
      </w:r>
      <w:r w:rsidR="006E04FC" w:rsidRPr="0065654F">
        <w:rPr>
          <w:rFonts w:ascii="Arial" w:hAnsi="Arial" w:cs="Arial"/>
        </w:rPr>
        <w:t>to</w:t>
      </w:r>
      <w:r w:rsidR="005029BC" w:rsidRPr="0065654F">
        <w:rPr>
          <w:rFonts w:ascii="Arial" w:hAnsi="Arial" w:cs="Arial"/>
        </w:rPr>
        <w:t xml:space="preserve"> document, communicate, and monitor issues and occurrences. Furthermore, </w:t>
      </w:r>
      <w:r w:rsidR="00FC4E06" w:rsidRPr="0065654F">
        <w:rPr>
          <w:rFonts w:ascii="Arial" w:hAnsi="Arial" w:cs="Arial"/>
        </w:rPr>
        <w:t xml:space="preserve">the software </w:t>
      </w:r>
      <w:r w:rsidR="005029BC" w:rsidRPr="0065654F">
        <w:rPr>
          <w:rFonts w:ascii="Arial" w:hAnsi="Arial" w:cs="Arial"/>
        </w:rPr>
        <w:t xml:space="preserve">can </w:t>
      </w:r>
      <w:r w:rsidR="00FC4E06" w:rsidRPr="0065654F">
        <w:rPr>
          <w:rFonts w:ascii="Arial" w:hAnsi="Arial" w:cs="Arial"/>
        </w:rPr>
        <w:t xml:space="preserve">be </w:t>
      </w:r>
      <w:r w:rsidR="005029BC" w:rsidRPr="0065654F">
        <w:rPr>
          <w:rFonts w:ascii="Arial" w:hAnsi="Arial" w:cs="Arial"/>
        </w:rPr>
        <w:t>adjust</w:t>
      </w:r>
      <w:r w:rsidR="00FC4E06" w:rsidRPr="0065654F">
        <w:rPr>
          <w:rFonts w:ascii="Arial" w:hAnsi="Arial" w:cs="Arial"/>
        </w:rPr>
        <w:t>ed</w:t>
      </w:r>
      <w:r w:rsidR="005029BC" w:rsidRPr="0065654F">
        <w:rPr>
          <w:rFonts w:ascii="Arial" w:hAnsi="Arial" w:cs="Arial"/>
        </w:rPr>
        <w:t xml:space="preserve"> and modif</w:t>
      </w:r>
      <w:r w:rsidR="00FC4E06" w:rsidRPr="0065654F">
        <w:rPr>
          <w:rFonts w:ascii="Arial" w:hAnsi="Arial" w:cs="Arial"/>
        </w:rPr>
        <w:t>ied</w:t>
      </w:r>
      <w:r w:rsidR="005029BC" w:rsidRPr="0065654F">
        <w:rPr>
          <w:rFonts w:ascii="Arial" w:hAnsi="Arial" w:cs="Arial"/>
        </w:rPr>
        <w:t xml:space="preserve"> to meet the requirements of personnel, other professionals, and children.</w:t>
      </w:r>
    </w:p>
    <w:p w14:paraId="2B413C8E" w14:textId="77777777" w:rsidR="00946396" w:rsidRDefault="00946396" w:rsidP="0065654F">
      <w:pPr>
        <w:spacing w:after="0" w:line="360" w:lineRule="auto"/>
        <w:rPr>
          <w:rFonts w:ascii="Arial" w:hAnsi="Arial" w:cs="Arial"/>
        </w:rPr>
      </w:pPr>
    </w:p>
    <w:p w14:paraId="26310433" w14:textId="14195792" w:rsidR="00E14286" w:rsidRDefault="00E14286" w:rsidP="0065654F">
      <w:pPr>
        <w:spacing w:after="0" w:line="360" w:lineRule="auto"/>
        <w:rPr>
          <w:rFonts w:ascii="Arial" w:hAnsi="Arial" w:cs="Arial"/>
        </w:rPr>
      </w:pPr>
      <w:r w:rsidRPr="0065654F">
        <w:rPr>
          <w:rFonts w:ascii="Arial" w:hAnsi="Arial" w:cs="Arial"/>
        </w:rPr>
        <w:t>According to Hobart</w:t>
      </w:r>
      <w:r w:rsidR="00900911" w:rsidRPr="0065654F">
        <w:rPr>
          <w:rFonts w:ascii="Arial" w:hAnsi="Arial" w:cs="Arial"/>
        </w:rPr>
        <w:t xml:space="preserve"> and</w:t>
      </w:r>
      <w:r w:rsidR="00B543FE" w:rsidRPr="0065654F">
        <w:rPr>
          <w:rFonts w:ascii="Arial" w:hAnsi="Arial" w:cs="Arial"/>
        </w:rPr>
        <w:t xml:space="preserve"> </w:t>
      </w:r>
      <w:r w:rsidRPr="0065654F">
        <w:rPr>
          <w:rFonts w:ascii="Arial" w:hAnsi="Arial" w:cs="Arial"/>
        </w:rPr>
        <w:t>Frankel (2009)</w:t>
      </w:r>
      <w:r w:rsidR="00900911" w:rsidRPr="0065654F">
        <w:rPr>
          <w:rFonts w:ascii="Arial" w:hAnsi="Arial" w:cs="Arial"/>
        </w:rPr>
        <w:t>,</w:t>
      </w:r>
      <w:r w:rsidRPr="0065654F">
        <w:rPr>
          <w:rFonts w:ascii="Arial" w:hAnsi="Arial" w:cs="Arial"/>
        </w:rPr>
        <w:t xml:space="preserve"> </w:t>
      </w:r>
      <w:r w:rsidR="00900911" w:rsidRPr="0065654F">
        <w:rPr>
          <w:rFonts w:ascii="Arial" w:hAnsi="Arial" w:cs="Arial"/>
        </w:rPr>
        <w:t>i</w:t>
      </w:r>
      <w:r w:rsidRPr="0065654F">
        <w:rPr>
          <w:rFonts w:ascii="Arial" w:hAnsi="Arial" w:cs="Arial"/>
        </w:rPr>
        <w:t>t is difficult to recognise abuse and neglect, and childcare professional</w:t>
      </w:r>
      <w:r w:rsidR="00900911" w:rsidRPr="0065654F">
        <w:rPr>
          <w:rFonts w:ascii="Arial" w:hAnsi="Arial" w:cs="Arial"/>
        </w:rPr>
        <w:t xml:space="preserve">s </w:t>
      </w:r>
      <w:r w:rsidRPr="0065654F">
        <w:rPr>
          <w:rFonts w:ascii="Arial" w:hAnsi="Arial" w:cs="Arial"/>
        </w:rPr>
        <w:t>are not qualified to determine if a child is seriously at danger of harm</w:t>
      </w:r>
      <w:r w:rsidR="00CD69F6" w:rsidRPr="0065654F">
        <w:rPr>
          <w:rFonts w:ascii="Arial" w:hAnsi="Arial" w:cs="Arial"/>
        </w:rPr>
        <w:t>,</w:t>
      </w:r>
      <w:r w:rsidRPr="0065654F">
        <w:rPr>
          <w:rFonts w:ascii="Arial" w:hAnsi="Arial" w:cs="Arial"/>
        </w:rPr>
        <w:t xml:space="preserve"> or whether abuse has occurred. </w:t>
      </w:r>
      <w:r w:rsidR="00CD69F6" w:rsidRPr="0065654F">
        <w:rPr>
          <w:rFonts w:ascii="Arial" w:hAnsi="Arial" w:cs="Arial"/>
        </w:rPr>
        <w:t xml:space="preserve">It is the practitioner’s role to </w:t>
      </w:r>
      <w:r w:rsidR="0096356E" w:rsidRPr="0065654F">
        <w:rPr>
          <w:rFonts w:ascii="Arial" w:hAnsi="Arial" w:cs="Arial"/>
        </w:rPr>
        <w:t>observe and</w:t>
      </w:r>
      <w:r w:rsidR="00573668" w:rsidRPr="0065654F">
        <w:rPr>
          <w:rFonts w:ascii="Arial" w:hAnsi="Arial" w:cs="Arial"/>
        </w:rPr>
        <w:t xml:space="preserve"> take quick notes and document </w:t>
      </w:r>
      <w:r w:rsidR="00852720" w:rsidRPr="0065654F">
        <w:rPr>
          <w:rFonts w:ascii="Arial" w:hAnsi="Arial" w:cs="Arial"/>
        </w:rPr>
        <w:t>all</w:t>
      </w:r>
      <w:r w:rsidR="00573668" w:rsidRPr="0065654F">
        <w:rPr>
          <w:rFonts w:ascii="Arial" w:hAnsi="Arial" w:cs="Arial"/>
        </w:rPr>
        <w:t xml:space="preserve"> the child's actions and words</w:t>
      </w:r>
      <w:r w:rsidR="00CD69F6" w:rsidRPr="0065654F">
        <w:rPr>
          <w:rFonts w:ascii="Arial" w:hAnsi="Arial" w:cs="Arial"/>
        </w:rPr>
        <w:t xml:space="preserve">. </w:t>
      </w:r>
      <w:r w:rsidRPr="0065654F">
        <w:rPr>
          <w:rFonts w:ascii="Arial" w:hAnsi="Arial" w:cs="Arial"/>
        </w:rPr>
        <w:t xml:space="preserve"> </w:t>
      </w:r>
      <w:r w:rsidR="00573668" w:rsidRPr="0065654F">
        <w:rPr>
          <w:rFonts w:ascii="Arial" w:hAnsi="Arial" w:cs="Arial"/>
        </w:rPr>
        <w:t xml:space="preserve">Interpretating the child's statement </w:t>
      </w:r>
      <w:r w:rsidR="00DC17B3" w:rsidRPr="0065654F">
        <w:rPr>
          <w:rFonts w:ascii="Arial" w:hAnsi="Arial" w:cs="Arial"/>
        </w:rPr>
        <w:t xml:space="preserve">should not </w:t>
      </w:r>
      <w:r w:rsidR="00BD5604" w:rsidRPr="0065654F">
        <w:rPr>
          <w:rFonts w:ascii="Arial" w:hAnsi="Arial" w:cs="Arial"/>
        </w:rPr>
        <w:t xml:space="preserve">be undertaken. </w:t>
      </w:r>
      <w:r w:rsidR="00573668" w:rsidRPr="0065654F">
        <w:rPr>
          <w:rFonts w:ascii="Arial" w:hAnsi="Arial" w:cs="Arial"/>
        </w:rPr>
        <w:t>Notes ought to be dated and signed before being stored in a secure location.</w:t>
      </w:r>
      <w:r w:rsidR="00B83732" w:rsidRPr="0065654F">
        <w:rPr>
          <w:rFonts w:ascii="Arial" w:hAnsi="Arial" w:cs="Arial"/>
        </w:rPr>
        <w:t xml:space="preserve"> </w:t>
      </w:r>
      <w:r w:rsidR="00900911" w:rsidRPr="0065654F">
        <w:rPr>
          <w:rFonts w:ascii="Arial" w:hAnsi="Arial" w:cs="Arial"/>
        </w:rPr>
        <w:t>Practitioners</w:t>
      </w:r>
      <w:r w:rsidR="00D07D7A" w:rsidRPr="0065654F">
        <w:rPr>
          <w:rFonts w:ascii="Arial" w:hAnsi="Arial" w:cs="Arial"/>
        </w:rPr>
        <w:t xml:space="preserve"> may be </w:t>
      </w:r>
      <w:r w:rsidR="00A033C9" w:rsidRPr="0065654F">
        <w:rPr>
          <w:rFonts w:ascii="Arial" w:hAnsi="Arial" w:cs="Arial"/>
        </w:rPr>
        <w:t>hesitant</w:t>
      </w:r>
      <w:r w:rsidRPr="0065654F">
        <w:rPr>
          <w:rFonts w:ascii="Arial" w:hAnsi="Arial" w:cs="Arial"/>
        </w:rPr>
        <w:t xml:space="preserve"> </w:t>
      </w:r>
      <w:r w:rsidR="00D07D7A" w:rsidRPr="0065654F">
        <w:rPr>
          <w:rFonts w:ascii="Arial" w:hAnsi="Arial" w:cs="Arial"/>
        </w:rPr>
        <w:t>of</w:t>
      </w:r>
      <w:r w:rsidR="00DD26ED" w:rsidRPr="0065654F">
        <w:rPr>
          <w:rFonts w:ascii="Arial" w:hAnsi="Arial" w:cs="Arial"/>
        </w:rPr>
        <w:t xml:space="preserve"> record</w:t>
      </w:r>
      <w:r w:rsidR="007A6B07" w:rsidRPr="0065654F">
        <w:rPr>
          <w:rFonts w:ascii="Arial" w:hAnsi="Arial" w:cs="Arial"/>
        </w:rPr>
        <w:t xml:space="preserve">ing </w:t>
      </w:r>
      <w:r w:rsidR="00C909A3" w:rsidRPr="0065654F">
        <w:rPr>
          <w:rFonts w:ascii="Arial" w:hAnsi="Arial" w:cs="Arial"/>
        </w:rPr>
        <w:t>observed information or dis</w:t>
      </w:r>
      <w:r w:rsidR="00CD69F6" w:rsidRPr="0065654F">
        <w:rPr>
          <w:rFonts w:ascii="Arial" w:hAnsi="Arial" w:cs="Arial"/>
        </w:rPr>
        <w:t>closure</w:t>
      </w:r>
      <w:r w:rsidR="00C909A3" w:rsidRPr="0065654F">
        <w:rPr>
          <w:rFonts w:ascii="Arial" w:hAnsi="Arial" w:cs="Arial"/>
        </w:rPr>
        <w:t xml:space="preserve"> made by a child or someone else</w:t>
      </w:r>
      <w:r w:rsidR="00CD69F6" w:rsidRPr="0065654F">
        <w:rPr>
          <w:rFonts w:ascii="Arial" w:hAnsi="Arial" w:cs="Arial"/>
        </w:rPr>
        <w:t xml:space="preserve">. However, </w:t>
      </w:r>
      <w:r w:rsidR="00573668" w:rsidRPr="0065654F">
        <w:rPr>
          <w:rFonts w:ascii="Arial" w:hAnsi="Arial" w:cs="Arial"/>
        </w:rPr>
        <w:t>they are</w:t>
      </w:r>
      <w:r w:rsidR="00CD69F6" w:rsidRPr="0065654F">
        <w:rPr>
          <w:rFonts w:ascii="Arial" w:hAnsi="Arial" w:cs="Arial"/>
        </w:rPr>
        <w:t xml:space="preserve"> duty</w:t>
      </w:r>
      <w:r w:rsidR="00573668" w:rsidRPr="0065654F">
        <w:rPr>
          <w:rFonts w:ascii="Arial" w:hAnsi="Arial" w:cs="Arial"/>
        </w:rPr>
        <w:t xml:space="preserve"> bound</w:t>
      </w:r>
      <w:r w:rsidR="00CD69F6" w:rsidRPr="0065654F">
        <w:rPr>
          <w:rFonts w:ascii="Arial" w:hAnsi="Arial" w:cs="Arial"/>
        </w:rPr>
        <w:t xml:space="preserve"> to</w:t>
      </w:r>
      <w:r w:rsidR="00573668" w:rsidRPr="0065654F">
        <w:rPr>
          <w:rFonts w:ascii="Arial" w:hAnsi="Arial" w:cs="Arial"/>
        </w:rPr>
        <w:t xml:space="preserve"> follow the current child protection processes</w:t>
      </w:r>
      <w:r w:rsidR="00CD69F6" w:rsidRPr="0065654F">
        <w:rPr>
          <w:rFonts w:ascii="Arial" w:hAnsi="Arial" w:cs="Arial"/>
        </w:rPr>
        <w:t xml:space="preserve"> </w:t>
      </w:r>
      <w:r w:rsidR="00573668" w:rsidRPr="0065654F">
        <w:rPr>
          <w:rFonts w:ascii="Arial" w:hAnsi="Arial" w:cs="Arial"/>
        </w:rPr>
        <w:t xml:space="preserve">and </w:t>
      </w:r>
      <w:r w:rsidR="00CD69F6" w:rsidRPr="0065654F">
        <w:rPr>
          <w:rFonts w:ascii="Arial" w:hAnsi="Arial" w:cs="Arial"/>
        </w:rPr>
        <w:t>record</w:t>
      </w:r>
      <w:r w:rsidR="00573668" w:rsidRPr="0065654F">
        <w:rPr>
          <w:rFonts w:ascii="Arial" w:hAnsi="Arial" w:cs="Arial"/>
        </w:rPr>
        <w:t xml:space="preserve"> act of disclosures</w:t>
      </w:r>
      <w:r w:rsidR="00CD69F6" w:rsidRPr="0065654F">
        <w:rPr>
          <w:rFonts w:ascii="Arial" w:hAnsi="Arial" w:cs="Arial"/>
        </w:rPr>
        <w:t>, and inform line manager</w:t>
      </w:r>
      <w:r w:rsidR="00B83732" w:rsidRPr="0065654F">
        <w:rPr>
          <w:rFonts w:ascii="Arial" w:hAnsi="Arial" w:cs="Arial"/>
        </w:rPr>
        <w:t>s</w:t>
      </w:r>
      <w:r w:rsidR="00CD69F6" w:rsidRPr="0065654F">
        <w:rPr>
          <w:rFonts w:ascii="Arial" w:hAnsi="Arial" w:cs="Arial"/>
        </w:rPr>
        <w:t xml:space="preserve"> of concerns</w:t>
      </w:r>
      <w:r w:rsidR="00573668" w:rsidRPr="0065654F">
        <w:rPr>
          <w:rFonts w:ascii="Arial" w:hAnsi="Arial" w:cs="Arial"/>
        </w:rPr>
        <w:t>, along with the Safeguarding Lead, charged with</w:t>
      </w:r>
      <w:r w:rsidR="00CD69F6" w:rsidRPr="0065654F">
        <w:rPr>
          <w:rFonts w:ascii="Arial" w:hAnsi="Arial" w:cs="Arial"/>
        </w:rPr>
        <w:t xml:space="preserve"> </w:t>
      </w:r>
      <w:r w:rsidR="00573668" w:rsidRPr="0065654F">
        <w:rPr>
          <w:rFonts w:ascii="Arial" w:hAnsi="Arial" w:cs="Arial"/>
        </w:rPr>
        <w:t>investigating</w:t>
      </w:r>
      <w:r w:rsidR="00CD69F6" w:rsidRPr="0065654F">
        <w:rPr>
          <w:rFonts w:ascii="Arial" w:hAnsi="Arial" w:cs="Arial"/>
        </w:rPr>
        <w:t xml:space="preserve"> allegations of abuse. </w:t>
      </w:r>
      <w:r w:rsidRPr="0065654F">
        <w:rPr>
          <w:rFonts w:ascii="Arial" w:hAnsi="Arial" w:cs="Arial"/>
        </w:rPr>
        <w:t>Hobart</w:t>
      </w:r>
      <w:r w:rsidR="00A84CB5" w:rsidRPr="0065654F">
        <w:rPr>
          <w:rFonts w:ascii="Arial" w:hAnsi="Arial" w:cs="Arial"/>
        </w:rPr>
        <w:t xml:space="preserve"> and</w:t>
      </w:r>
      <w:r w:rsidRPr="0065654F">
        <w:rPr>
          <w:rFonts w:ascii="Arial" w:hAnsi="Arial" w:cs="Arial"/>
        </w:rPr>
        <w:t xml:space="preserve"> Frankel</w:t>
      </w:r>
      <w:r w:rsidR="00A84CB5" w:rsidRPr="0065654F">
        <w:rPr>
          <w:rFonts w:ascii="Arial" w:hAnsi="Arial" w:cs="Arial"/>
        </w:rPr>
        <w:t xml:space="preserve"> </w:t>
      </w:r>
      <w:r w:rsidRPr="0065654F">
        <w:rPr>
          <w:rFonts w:ascii="Arial" w:hAnsi="Arial" w:cs="Arial"/>
        </w:rPr>
        <w:t>(2009)</w:t>
      </w:r>
      <w:r w:rsidR="00A84CB5" w:rsidRPr="0065654F">
        <w:rPr>
          <w:rFonts w:ascii="Arial" w:hAnsi="Arial" w:cs="Arial"/>
        </w:rPr>
        <w:t xml:space="preserve">, emphasise that is </w:t>
      </w:r>
      <w:r w:rsidRPr="0065654F">
        <w:rPr>
          <w:rFonts w:ascii="Arial" w:hAnsi="Arial" w:cs="Arial"/>
        </w:rPr>
        <w:t xml:space="preserve">imperative that </w:t>
      </w:r>
      <w:r w:rsidR="00A84CB5" w:rsidRPr="0065654F">
        <w:rPr>
          <w:rFonts w:ascii="Arial" w:hAnsi="Arial" w:cs="Arial"/>
        </w:rPr>
        <w:t>practitioners</w:t>
      </w:r>
      <w:r w:rsidRPr="0065654F">
        <w:rPr>
          <w:rFonts w:ascii="Arial" w:hAnsi="Arial" w:cs="Arial"/>
        </w:rPr>
        <w:t xml:space="preserve"> possess comprehensive </w:t>
      </w:r>
      <w:r w:rsidR="00A84CB5" w:rsidRPr="0065654F">
        <w:rPr>
          <w:rFonts w:ascii="Arial" w:hAnsi="Arial" w:cs="Arial"/>
        </w:rPr>
        <w:t>knowledge</w:t>
      </w:r>
      <w:r w:rsidRPr="0065654F">
        <w:rPr>
          <w:rFonts w:ascii="Arial" w:hAnsi="Arial" w:cs="Arial"/>
        </w:rPr>
        <w:t xml:space="preserve"> of the legal framework, children's rights, and national and local guidelines issued </w:t>
      </w:r>
      <w:r w:rsidR="00A84CB5" w:rsidRPr="0065654F">
        <w:rPr>
          <w:rFonts w:ascii="Arial" w:hAnsi="Arial" w:cs="Arial"/>
        </w:rPr>
        <w:t>to</w:t>
      </w:r>
      <w:r w:rsidRPr="0065654F">
        <w:rPr>
          <w:rFonts w:ascii="Arial" w:hAnsi="Arial" w:cs="Arial"/>
        </w:rPr>
        <w:t xml:space="preserve"> all professionals who work with children</w:t>
      </w:r>
      <w:r w:rsidR="00A84CB5" w:rsidRPr="0065654F">
        <w:rPr>
          <w:rFonts w:ascii="Arial" w:hAnsi="Arial" w:cs="Arial"/>
        </w:rPr>
        <w:t xml:space="preserve"> and contribute to their protection. </w:t>
      </w:r>
    </w:p>
    <w:p w14:paraId="2992EF46" w14:textId="77777777" w:rsidR="00CA7438" w:rsidRPr="0065654F" w:rsidRDefault="00CA7438" w:rsidP="0065654F">
      <w:pPr>
        <w:spacing w:after="0" w:line="360" w:lineRule="auto"/>
        <w:rPr>
          <w:rFonts w:ascii="Arial" w:hAnsi="Arial" w:cs="Arial"/>
        </w:rPr>
      </w:pPr>
    </w:p>
    <w:p w14:paraId="417AD78B" w14:textId="7F15F7D3" w:rsidR="00E14286" w:rsidRDefault="007848F2" w:rsidP="0065654F">
      <w:pPr>
        <w:spacing w:after="0" w:line="360" w:lineRule="auto"/>
        <w:rPr>
          <w:rFonts w:ascii="Arial" w:hAnsi="Arial" w:cs="Arial"/>
        </w:rPr>
      </w:pPr>
      <w:r w:rsidRPr="0065654F">
        <w:rPr>
          <w:rFonts w:ascii="Arial" w:hAnsi="Arial" w:cs="Arial"/>
        </w:rPr>
        <w:t>Vincent (</w:t>
      </w:r>
      <w:r w:rsidR="00E14286" w:rsidRPr="0065654F">
        <w:rPr>
          <w:rFonts w:ascii="Arial" w:hAnsi="Arial" w:cs="Arial"/>
        </w:rPr>
        <w:t>2010)</w:t>
      </w:r>
      <w:r w:rsidR="00A84CB5" w:rsidRPr="0065654F">
        <w:rPr>
          <w:rFonts w:ascii="Arial" w:hAnsi="Arial" w:cs="Arial"/>
        </w:rPr>
        <w:t xml:space="preserve"> </w:t>
      </w:r>
      <w:r w:rsidR="00970FF9" w:rsidRPr="0065654F">
        <w:rPr>
          <w:rFonts w:ascii="Arial" w:hAnsi="Arial" w:cs="Arial"/>
        </w:rPr>
        <w:t>suggests</w:t>
      </w:r>
      <w:r w:rsidR="004B3739" w:rsidRPr="0065654F">
        <w:rPr>
          <w:rFonts w:ascii="Arial" w:hAnsi="Arial" w:cs="Arial"/>
        </w:rPr>
        <w:t xml:space="preserve"> that</w:t>
      </w:r>
      <w:r w:rsidR="00E14286" w:rsidRPr="0065654F">
        <w:rPr>
          <w:rFonts w:ascii="Arial" w:hAnsi="Arial" w:cs="Arial"/>
        </w:rPr>
        <w:t xml:space="preserve"> </w:t>
      </w:r>
      <w:r w:rsidR="00970FF9" w:rsidRPr="0065654F">
        <w:rPr>
          <w:rFonts w:ascii="Arial" w:hAnsi="Arial" w:cs="Arial"/>
        </w:rPr>
        <w:t>b</w:t>
      </w:r>
      <w:r w:rsidR="00E14286" w:rsidRPr="0065654F">
        <w:rPr>
          <w:rFonts w:ascii="Arial" w:hAnsi="Arial" w:cs="Arial"/>
        </w:rPr>
        <w:t xml:space="preserve">ringing practitioners in child and adult services up to date with the practical ramifications of these new advances is a goal that is successfully achieved by Good Practice in Safeguarding Children: Working Effectively in Child Protection. It not only clarifies the implications of these legislative changes for practitioners, but it also advances </w:t>
      </w:r>
      <w:r w:rsidR="00EF49C3" w:rsidRPr="0065654F">
        <w:rPr>
          <w:rFonts w:ascii="Arial" w:hAnsi="Arial" w:cs="Arial"/>
        </w:rPr>
        <w:t xml:space="preserve">their </w:t>
      </w:r>
      <w:r w:rsidR="00E14286" w:rsidRPr="0065654F">
        <w:rPr>
          <w:rFonts w:ascii="Arial" w:hAnsi="Arial" w:cs="Arial"/>
        </w:rPr>
        <w:t xml:space="preserve">knowledge of potential areas for practice improvement related to child safety. To help practitioners enhance the quality of their work and, in turn, improve outcomes for children, adolescents, and their families, best practices are highlighted. This conveys the </w:t>
      </w:r>
      <w:r w:rsidR="00EF49C3" w:rsidRPr="0065654F">
        <w:rPr>
          <w:rFonts w:ascii="Arial" w:hAnsi="Arial" w:cs="Arial"/>
        </w:rPr>
        <w:t>concept</w:t>
      </w:r>
      <w:r w:rsidR="00E14286" w:rsidRPr="0065654F">
        <w:rPr>
          <w:rFonts w:ascii="Arial" w:hAnsi="Arial" w:cs="Arial"/>
        </w:rPr>
        <w:t xml:space="preserve"> that </w:t>
      </w:r>
      <w:r w:rsidR="00E14286" w:rsidRPr="0065654F">
        <w:rPr>
          <w:rFonts w:ascii="Arial" w:hAnsi="Arial" w:cs="Arial"/>
        </w:rPr>
        <w:lastRenderedPageBreak/>
        <w:t>protecting children is an interdisciplinary, cross-agency activity and that professionals may benefit greatly from one another's knowledge.</w:t>
      </w:r>
    </w:p>
    <w:p w14:paraId="583B5706" w14:textId="77777777" w:rsidR="00CA7438" w:rsidRPr="0065654F" w:rsidRDefault="00CA7438" w:rsidP="0065654F">
      <w:pPr>
        <w:spacing w:after="0" w:line="360" w:lineRule="auto"/>
        <w:rPr>
          <w:rFonts w:ascii="Arial" w:hAnsi="Arial" w:cs="Arial"/>
        </w:rPr>
      </w:pPr>
    </w:p>
    <w:p w14:paraId="5E3535DB" w14:textId="14A7A2C1" w:rsidR="0065654F" w:rsidRPr="0065654F" w:rsidRDefault="00084C5B" w:rsidP="0065654F">
      <w:pPr>
        <w:spacing w:after="0" w:line="360" w:lineRule="auto"/>
        <w:rPr>
          <w:rFonts w:ascii="Arial" w:hAnsi="Arial" w:cs="Arial"/>
        </w:rPr>
      </w:pPr>
      <w:r w:rsidRPr="0065654F">
        <w:rPr>
          <w:rFonts w:ascii="Arial" w:hAnsi="Arial" w:cs="Arial"/>
        </w:rPr>
        <w:t>The Ann Craft Trust (2021)</w:t>
      </w:r>
      <w:r w:rsidR="0065654F" w:rsidRPr="0065654F">
        <w:rPr>
          <w:rFonts w:ascii="Arial" w:hAnsi="Arial" w:cs="Arial"/>
        </w:rPr>
        <w:t xml:space="preserve"> emphasises </w:t>
      </w:r>
      <w:r w:rsidR="006E04FC" w:rsidRPr="0065654F">
        <w:rPr>
          <w:rFonts w:ascii="Arial" w:hAnsi="Arial" w:cs="Arial"/>
        </w:rPr>
        <w:t>that incidents</w:t>
      </w:r>
      <w:r w:rsidR="0065654F" w:rsidRPr="0065654F">
        <w:rPr>
          <w:rFonts w:ascii="Arial" w:hAnsi="Arial" w:cs="Arial"/>
        </w:rPr>
        <w:t xml:space="preserve"> of severe bad practices must be documented in addition to concerns about abuse as repeated instances of poor practice might turn into more dangerous circumstances if ignored. </w:t>
      </w:r>
      <w:r w:rsidR="006E04FC" w:rsidRPr="0065654F">
        <w:rPr>
          <w:rFonts w:ascii="Arial" w:hAnsi="Arial" w:cs="Arial"/>
        </w:rPr>
        <w:t>Communication is</w:t>
      </w:r>
      <w:r w:rsidR="0065654F" w:rsidRPr="0065654F">
        <w:rPr>
          <w:rFonts w:ascii="Arial" w:hAnsi="Arial" w:cs="Arial"/>
        </w:rPr>
        <w:t xml:space="preserve"> crucial in both instances. The maintaining of company documentation and records can also have a significant impact. Sharing information, whether via shift reports or individual logbooks, can assist in creating a picture that may be used to spot abuse or subpar practices. A well-crafted care plan enables personnel to comprehend the requirements of every individual receiving support from the service. </w:t>
      </w:r>
      <w:r w:rsidR="0065654F" w:rsidRPr="00AC661C">
        <w:rPr>
          <w:rFonts w:ascii="Arial" w:hAnsi="Arial" w:cs="Arial"/>
        </w:rPr>
        <w:t xml:space="preserve">As a practitioner in Joanna’s case, signs were observed straight away, such as a change in behaviour, and subsequently documented on CPOMS and relayed to the </w:t>
      </w:r>
      <w:r w:rsidR="00AC661C" w:rsidRPr="00AC661C">
        <w:rPr>
          <w:rFonts w:ascii="Arial" w:hAnsi="Arial" w:cs="Arial"/>
        </w:rPr>
        <w:t>Safeguarding</w:t>
      </w:r>
      <w:r w:rsidR="0065654F" w:rsidRPr="00AC661C">
        <w:rPr>
          <w:rFonts w:ascii="Arial" w:hAnsi="Arial" w:cs="Arial"/>
        </w:rPr>
        <w:t xml:space="preserve"> Lead. Following protocol provided staff and leads </w:t>
      </w:r>
      <w:r w:rsidR="00AC661C" w:rsidRPr="00AC661C">
        <w:rPr>
          <w:rFonts w:ascii="Arial" w:hAnsi="Arial" w:cs="Arial"/>
        </w:rPr>
        <w:t>with a</w:t>
      </w:r>
      <w:r w:rsidR="0065654F" w:rsidRPr="00AC661C">
        <w:rPr>
          <w:rFonts w:ascii="Arial" w:hAnsi="Arial" w:cs="Arial"/>
        </w:rPr>
        <w:t xml:space="preserve"> clear picture of the situation and secured opportunity for monitoring within the establishment.</w:t>
      </w:r>
      <w:r w:rsidR="0065654F" w:rsidRPr="0065654F">
        <w:rPr>
          <w:rFonts w:ascii="Arial" w:hAnsi="Arial" w:cs="Arial"/>
        </w:rPr>
        <w:t xml:space="preserve"> </w:t>
      </w:r>
    </w:p>
    <w:p w14:paraId="793C8204" w14:textId="77777777" w:rsidR="00946396" w:rsidRDefault="00946396" w:rsidP="0065654F">
      <w:pPr>
        <w:spacing w:after="0" w:line="360" w:lineRule="auto"/>
        <w:rPr>
          <w:rFonts w:ascii="Arial" w:hAnsi="Arial" w:cs="Arial"/>
        </w:rPr>
      </w:pPr>
    </w:p>
    <w:p w14:paraId="534F9DE2" w14:textId="7F83AACD" w:rsidR="00214E61" w:rsidRPr="0065654F" w:rsidRDefault="00084C5B" w:rsidP="0065654F">
      <w:pPr>
        <w:spacing w:after="0" w:line="360" w:lineRule="auto"/>
        <w:rPr>
          <w:rFonts w:ascii="Arial" w:hAnsi="Arial" w:cs="Arial"/>
        </w:rPr>
      </w:pPr>
      <w:r w:rsidRPr="0065654F">
        <w:rPr>
          <w:rFonts w:ascii="Arial" w:hAnsi="Arial" w:cs="Arial"/>
          <w:b/>
          <w:bCs/>
        </w:rPr>
        <w:t>B. Reporting</w:t>
      </w:r>
      <w:r w:rsidR="00214E61" w:rsidRPr="0065654F">
        <w:rPr>
          <w:rFonts w:ascii="Arial" w:hAnsi="Arial" w:cs="Arial"/>
          <w:b/>
          <w:bCs/>
        </w:rPr>
        <w:t xml:space="preserve"> and Referral</w:t>
      </w:r>
      <w:r w:rsidR="00214E61" w:rsidRPr="0065654F">
        <w:rPr>
          <w:rFonts w:ascii="Arial" w:hAnsi="Arial" w:cs="Arial"/>
        </w:rPr>
        <w:t> </w:t>
      </w:r>
      <w:r w:rsidR="00E14286" w:rsidRPr="0065654F">
        <w:rPr>
          <w:rFonts w:ascii="Arial" w:hAnsi="Arial" w:cs="Arial"/>
        </w:rPr>
        <w:t> </w:t>
      </w:r>
    </w:p>
    <w:p w14:paraId="7A8216A7" w14:textId="52EA2D70" w:rsidR="00082061" w:rsidRPr="00082061" w:rsidRDefault="004A2F7C" w:rsidP="00082061">
      <w:pPr>
        <w:spacing w:after="0" w:line="360" w:lineRule="auto"/>
        <w:rPr>
          <w:rFonts w:ascii="Arial" w:hAnsi="Arial" w:cs="Arial"/>
        </w:rPr>
      </w:pPr>
      <w:bookmarkStart w:id="2" w:name="_Hlk171242905"/>
      <w:r w:rsidRPr="0065654F">
        <w:rPr>
          <w:rFonts w:ascii="Arial" w:hAnsi="Arial" w:cs="Arial"/>
        </w:rPr>
        <w:t>HM</w:t>
      </w:r>
      <w:r w:rsidR="005075C6" w:rsidRPr="0065654F">
        <w:rPr>
          <w:rFonts w:ascii="Arial" w:hAnsi="Arial" w:cs="Arial"/>
        </w:rPr>
        <w:t xml:space="preserve"> Government (2016)</w:t>
      </w:r>
      <w:r w:rsidR="00112FDF" w:rsidRPr="0065654F">
        <w:rPr>
          <w:rFonts w:ascii="Arial" w:hAnsi="Arial" w:cs="Arial"/>
        </w:rPr>
        <w:t xml:space="preserve"> requires</w:t>
      </w:r>
      <w:r w:rsidR="005075C6" w:rsidRPr="0065654F">
        <w:rPr>
          <w:rFonts w:ascii="Arial" w:hAnsi="Arial" w:cs="Arial"/>
        </w:rPr>
        <w:t xml:space="preserve"> </w:t>
      </w:r>
      <w:bookmarkEnd w:id="2"/>
      <w:r w:rsidR="00AF29E6" w:rsidRPr="0065654F">
        <w:rPr>
          <w:rFonts w:ascii="Arial" w:hAnsi="Arial" w:cs="Arial"/>
        </w:rPr>
        <w:t>practitioners</w:t>
      </w:r>
      <w:r w:rsidR="00112FDF" w:rsidRPr="0065654F">
        <w:rPr>
          <w:rFonts w:ascii="Arial" w:hAnsi="Arial" w:cs="Arial"/>
        </w:rPr>
        <w:t xml:space="preserve"> to </w:t>
      </w:r>
      <w:r w:rsidR="00AC661C" w:rsidRPr="0065654F">
        <w:rPr>
          <w:rFonts w:ascii="Arial" w:hAnsi="Arial" w:cs="Arial"/>
        </w:rPr>
        <w:t>report cases</w:t>
      </w:r>
      <w:r w:rsidR="00112FDF" w:rsidRPr="0065654F">
        <w:rPr>
          <w:rFonts w:ascii="Arial" w:hAnsi="Arial" w:cs="Arial"/>
        </w:rPr>
        <w:t xml:space="preserve"> of suspected child harming or potential harming of a child immediately to the</w:t>
      </w:r>
      <w:r w:rsidR="004A6180" w:rsidRPr="0065654F">
        <w:rPr>
          <w:rFonts w:ascii="Arial" w:hAnsi="Arial" w:cs="Arial"/>
        </w:rPr>
        <w:t xml:space="preserve"> local authority</w:t>
      </w:r>
      <w:r w:rsidR="00112FDF" w:rsidRPr="0065654F">
        <w:rPr>
          <w:rFonts w:ascii="Arial" w:hAnsi="Arial" w:cs="Arial"/>
        </w:rPr>
        <w:t xml:space="preserve"> children's Social </w:t>
      </w:r>
      <w:r w:rsidR="004A6180" w:rsidRPr="0065654F">
        <w:rPr>
          <w:rFonts w:ascii="Arial" w:hAnsi="Arial" w:cs="Arial"/>
        </w:rPr>
        <w:t xml:space="preserve">Services </w:t>
      </w:r>
      <w:r w:rsidR="00112FDF" w:rsidRPr="0065654F">
        <w:rPr>
          <w:rFonts w:ascii="Arial" w:hAnsi="Arial" w:cs="Arial"/>
        </w:rPr>
        <w:t>Department</w:t>
      </w:r>
      <w:r w:rsidR="00AF29E6" w:rsidRPr="0065654F">
        <w:rPr>
          <w:rFonts w:ascii="Arial" w:hAnsi="Arial" w:cs="Arial"/>
        </w:rPr>
        <w:t xml:space="preserve">. </w:t>
      </w:r>
      <w:r w:rsidR="009549E1" w:rsidRPr="0065654F">
        <w:rPr>
          <w:rFonts w:ascii="Arial" w:hAnsi="Arial" w:cs="Arial"/>
        </w:rPr>
        <w:t>Having reviewed the information recorded on the CPOMS in relation to Joanna’s bruises,</w:t>
      </w:r>
      <w:r w:rsidR="00DB70D1" w:rsidRPr="0065654F">
        <w:rPr>
          <w:rFonts w:ascii="Arial" w:hAnsi="Arial" w:cs="Arial"/>
        </w:rPr>
        <w:t xml:space="preserve"> her unkempt appearance, and the change of </w:t>
      </w:r>
      <w:r w:rsidR="00AC661C" w:rsidRPr="0065654F">
        <w:rPr>
          <w:rFonts w:ascii="Arial" w:hAnsi="Arial" w:cs="Arial"/>
        </w:rPr>
        <w:t>behaviour, the</w:t>
      </w:r>
      <w:r w:rsidR="007E3FE9" w:rsidRPr="0065654F">
        <w:rPr>
          <w:rFonts w:ascii="Arial" w:hAnsi="Arial" w:cs="Arial"/>
        </w:rPr>
        <w:t xml:space="preserve"> school’s Safeguarding Officer</w:t>
      </w:r>
      <w:r w:rsidR="00DB70D1" w:rsidRPr="0065654F">
        <w:rPr>
          <w:rFonts w:ascii="Arial" w:hAnsi="Arial" w:cs="Arial"/>
        </w:rPr>
        <w:t xml:space="preserve"> decides </w:t>
      </w:r>
      <w:r w:rsidR="004E1A43" w:rsidRPr="0065654F">
        <w:rPr>
          <w:rFonts w:ascii="Arial" w:hAnsi="Arial" w:cs="Arial"/>
        </w:rPr>
        <w:t xml:space="preserve">on follow up </w:t>
      </w:r>
      <w:r w:rsidR="00442E56" w:rsidRPr="0065654F">
        <w:rPr>
          <w:rFonts w:ascii="Arial" w:hAnsi="Arial" w:cs="Arial"/>
        </w:rPr>
        <w:t>procedures</w:t>
      </w:r>
      <w:r w:rsidR="00442E56">
        <w:rPr>
          <w:rFonts w:ascii="Arial" w:hAnsi="Arial" w:cs="Arial"/>
        </w:rPr>
        <w:t>. Parents</w:t>
      </w:r>
      <w:r w:rsidR="006B0BE2">
        <w:rPr>
          <w:rFonts w:ascii="Arial" w:hAnsi="Arial" w:cs="Arial"/>
        </w:rPr>
        <w:t xml:space="preserve"> may be contacted </w:t>
      </w:r>
      <w:r w:rsidR="00893C57">
        <w:rPr>
          <w:rFonts w:ascii="Arial" w:hAnsi="Arial" w:cs="Arial"/>
        </w:rPr>
        <w:t xml:space="preserve">but however according to </w:t>
      </w:r>
      <w:r w:rsidR="00D3732E" w:rsidRPr="00D3732E">
        <w:rPr>
          <w:rFonts w:ascii="Arial" w:hAnsi="Arial" w:cs="Arial"/>
        </w:rPr>
        <w:t>westmidlands.procedures.org.uk (n.d.)</w:t>
      </w:r>
      <w:r w:rsidR="00082061">
        <w:rPr>
          <w:rFonts w:ascii="Arial" w:hAnsi="Arial" w:cs="Arial"/>
        </w:rPr>
        <w:t xml:space="preserve"> </w:t>
      </w:r>
      <w:r w:rsidR="00082061" w:rsidRPr="00082061">
        <w:rPr>
          <w:rFonts w:ascii="Arial" w:hAnsi="Arial" w:cs="Arial"/>
        </w:rPr>
        <w:t xml:space="preserve">When possible, concerns should be discussed with the parent and agreement should be sought for a referral to children's social care services provided by the local authority, unless doing so is likely to put the child in danger of serious harm due to a delay or the parent's actions or reactions increase the possibility of losing important evidence. </w:t>
      </w:r>
    </w:p>
    <w:p w14:paraId="3E5821EC" w14:textId="6BABED7E" w:rsidR="009549E1" w:rsidRPr="0065654F" w:rsidRDefault="009549E1" w:rsidP="0065654F">
      <w:pPr>
        <w:spacing w:after="0" w:line="360" w:lineRule="auto"/>
        <w:rPr>
          <w:rFonts w:ascii="Arial" w:hAnsi="Arial" w:cs="Arial"/>
        </w:rPr>
      </w:pPr>
    </w:p>
    <w:p w14:paraId="4084037F" w14:textId="10E50E09" w:rsidR="005075C6" w:rsidRPr="0065654F" w:rsidRDefault="004A6180" w:rsidP="0065654F">
      <w:pPr>
        <w:spacing w:after="0" w:line="360" w:lineRule="auto"/>
        <w:rPr>
          <w:rFonts w:ascii="Arial" w:hAnsi="Arial" w:cs="Arial"/>
        </w:rPr>
      </w:pPr>
      <w:r w:rsidRPr="0065654F">
        <w:rPr>
          <w:rFonts w:ascii="Arial" w:hAnsi="Arial" w:cs="Arial"/>
        </w:rPr>
        <w:t xml:space="preserve">Unfortunate cases of </w:t>
      </w:r>
      <w:r w:rsidR="005075C6" w:rsidRPr="0065654F">
        <w:rPr>
          <w:rFonts w:ascii="Arial" w:hAnsi="Arial" w:cs="Arial"/>
        </w:rPr>
        <w:t>abuse and neglect have escaped the notice of statutory agencies, despite the best efforts of professionals working with children and families in the fields of children's social care, the police, health, education, and charitable work. This can occur for several reasons, such as neglecting to appropriately disclose or share information, failing to recognise abuse, or failing to comprehend the type and extent of the risk that children face.</w:t>
      </w:r>
    </w:p>
    <w:p w14:paraId="57DBB710" w14:textId="77777777" w:rsidR="0098359E" w:rsidRPr="0065654F" w:rsidRDefault="0098359E" w:rsidP="0065654F">
      <w:pPr>
        <w:spacing w:after="0" w:line="360" w:lineRule="auto"/>
        <w:rPr>
          <w:rFonts w:ascii="Arial" w:hAnsi="Arial" w:cs="Arial"/>
        </w:rPr>
      </w:pPr>
    </w:p>
    <w:p w14:paraId="1DE98747" w14:textId="1B13F0E8" w:rsidR="00BC273C" w:rsidRDefault="00BC273C" w:rsidP="0065654F">
      <w:pPr>
        <w:spacing w:after="0" w:line="360" w:lineRule="auto"/>
        <w:rPr>
          <w:rFonts w:ascii="Arial" w:hAnsi="Arial" w:cs="Arial"/>
          <w:color w:val="FF0000"/>
        </w:rPr>
      </w:pPr>
      <w:r w:rsidRPr="0065654F">
        <w:rPr>
          <w:rFonts w:ascii="Arial" w:hAnsi="Arial" w:cs="Arial"/>
        </w:rPr>
        <w:t xml:space="preserve">According to HM Government </w:t>
      </w:r>
      <w:r w:rsidR="00442E56" w:rsidRPr="0065654F">
        <w:rPr>
          <w:rFonts w:ascii="Arial" w:hAnsi="Arial" w:cs="Arial"/>
        </w:rPr>
        <w:t>(</w:t>
      </w:r>
      <w:r w:rsidR="00442E56">
        <w:rPr>
          <w:rFonts w:ascii="Arial" w:hAnsi="Arial" w:cs="Arial"/>
        </w:rPr>
        <w:t xml:space="preserve">p.5, </w:t>
      </w:r>
      <w:r w:rsidRPr="0065654F">
        <w:rPr>
          <w:rFonts w:ascii="Arial" w:hAnsi="Arial" w:cs="Arial"/>
        </w:rPr>
        <w:t>2016)</w:t>
      </w:r>
      <w:r w:rsidR="0086779C" w:rsidRPr="0065654F">
        <w:rPr>
          <w:rFonts w:ascii="Arial" w:hAnsi="Arial" w:cs="Arial"/>
        </w:rPr>
        <w:t>,</w:t>
      </w:r>
      <w:r w:rsidRPr="0065654F">
        <w:rPr>
          <w:rFonts w:ascii="Arial" w:hAnsi="Arial" w:cs="Arial"/>
        </w:rPr>
        <w:t xml:space="preserve"> </w:t>
      </w:r>
      <w:r w:rsidR="00F319E7" w:rsidRPr="0065654F">
        <w:rPr>
          <w:rFonts w:ascii="Arial" w:hAnsi="Arial" w:cs="Arial"/>
        </w:rPr>
        <w:t xml:space="preserve">practitioners </w:t>
      </w:r>
      <w:r w:rsidR="0086779C" w:rsidRPr="0065654F">
        <w:rPr>
          <w:rFonts w:ascii="Arial" w:hAnsi="Arial" w:cs="Arial"/>
        </w:rPr>
        <w:t>ha</w:t>
      </w:r>
      <w:r w:rsidR="00F319E7" w:rsidRPr="0065654F">
        <w:rPr>
          <w:rFonts w:ascii="Arial" w:hAnsi="Arial" w:cs="Arial"/>
        </w:rPr>
        <w:t>ve</w:t>
      </w:r>
      <w:r w:rsidR="0086779C" w:rsidRPr="0065654F">
        <w:rPr>
          <w:rFonts w:ascii="Arial" w:hAnsi="Arial" w:cs="Arial"/>
        </w:rPr>
        <w:t xml:space="preserve"> a </w:t>
      </w:r>
      <w:r w:rsidR="00382346" w:rsidRPr="0065654F">
        <w:rPr>
          <w:rFonts w:ascii="Arial" w:hAnsi="Arial" w:cs="Arial"/>
        </w:rPr>
        <w:t xml:space="preserve">responsibility to make sure the appropriate children receive the appropriate care and protection at the appropriate time. However, even if there were a rise in referrals </w:t>
      </w:r>
      <w:proofErr w:type="gramStart"/>
      <w:r w:rsidR="00F319E7" w:rsidRPr="0065654F">
        <w:rPr>
          <w:rFonts w:ascii="Arial" w:hAnsi="Arial" w:cs="Arial"/>
        </w:rPr>
        <w:t>as a result of</w:t>
      </w:r>
      <w:proofErr w:type="gramEnd"/>
      <w:r w:rsidR="00382346" w:rsidRPr="0065654F">
        <w:rPr>
          <w:rFonts w:ascii="Arial" w:hAnsi="Arial" w:cs="Arial"/>
        </w:rPr>
        <w:t xml:space="preserve"> reporting requirement</w:t>
      </w:r>
      <w:r w:rsidR="00F319E7" w:rsidRPr="0065654F">
        <w:rPr>
          <w:rFonts w:ascii="Arial" w:hAnsi="Arial" w:cs="Arial"/>
        </w:rPr>
        <w:t>s</w:t>
      </w:r>
      <w:r w:rsidR="00382346" w:rsidRPr="0065654F">
        <w:rPr>
          <w:rFonts w:ascii="Arial" w:hAnsi="Arial" w:cs="Arial"/>
        </w:rPr>
        <w:t xml:space="preserve">, </w:t>
      </w:r>
      <w:r w:rsidR="0086779C" w:rsidRPr="0065654F">
        <w:rPr>
          <w:rFonts w:ascii="Arial" w:hAnsi="Arial" w:cs="Arial"/>
        </w:rPr>
        <w:t xml:space="preserve">this does not </w:t>
      </w:r>
      <w:r w:rsidR="00382346" w:rsidRPr="0065654F">
        <w:rPr>
          <w:rFonts w:ascii="Arial" w:hAnsi="Arial" w:cs="Arial"/>
        </w:rPr>
        <w:t>necessarily</w:t>
      </w:r>
      <w:r w:rsidR="0086779C" w:rsidRPr="0065654F">
        <w:rPr>
          <w:rFonts w:ascii="Arial" w:hAnsi="Arial" w:cs="Arial"/>
        </w:rPr>
        <w:t xml:space="preserve"> correlate with</w:t>
      </w:r>
      <w:r w:rsidR="00382346" w:rsidRPr="0065654F">
        <w:rPr>
          <w:rFonts w:ascii="Arial" w:hAnsi="Arial" w:cs="Arial"/>
        </w:rPr>
        <w:t xml:space="preserve"> be a corresponding rise with children placed in the protection </w:t>
      </w:r>
      <w:r w:rsidR="00382346" w:rsidRPr="0065654F">
        <w:rPr>
          <w:rFonts w:ascii="Arial" w:hAnsi="Arial" w:cs="Arial"/>
        </w:rPr>
        <w:lastRenderedPageBreak/>
        <w:t>system. A "needle in a haystack" effect could result from the rising quantity of referrals, making it less likely</w:t>
      </w:r>
      <w:r w:rsidR="00F319E7" w:rsidRPr="0065654F">
        <w:rPr>
          <w:rFonts w:ascii="Arial" w:hAnsi="Arial" w:cs="Arial"/>
        </w:rPr>
        <w:t>,</w:t>
      </w:r>
      <w:r w:rsidR="00382346" w:rsidRPr="0065654F">
        <w:rPr>
          <w:rFonts w:ascii="Arial" w:hAnsi="Arial" w:cs="Arial"/>
        </w:rPr>
        <w:t xml:space="preserve"> rather than more likely</w:t>
      </w:r>
      <w:r w:rsidR="00F319E7" w:rsidRPr="0065654F">
        <w:rPr>
          <w:rFonts w:ascii="Arial" w:hAnsi="Arial" w:cs="Arial"/>
        </w:rPr>
        <w:t>,</w:t>
      </w:r>
      <w:r w:rsidR="00382346" w:rsidRPr="0065654F">
        <w:rPr>
          <w:rFonts w:ascii="Arial" w:hAnsi="Arial" w:cs="Arial"/>
        </w:rPr>
        <w:t xml:space="preserve"> that the social care system will </w:t>
      </w:r>
      <w:r w:rsidR="00F319E7" w:rsidRPr="0065654F">
        <w:rPr>
          <w:rFonts w:ascii="Arial" w:hAnsi="Arial" w:cs="Arial"/>
        </w:rPr>
        <w:t>locate</w:t>
      </w:r>
      <w:r w:rsidR="00382346" w:rsidRPr="0065654F">
        <w:rPr>
          <w:rFonts w:ascii="Arial" w:hAnsi="Arial" w:cs="Arial"/>
        </w:rPr>
        <w:t xml:space="preserve"> important cases. </w:t>
      </w:r>
      <w:r w:rsidRPr="0065654F">
        <w:rPr>
          <w:rFonts w:ascii="Arial" w:hAnsi="Arial" w:cs="Arial"/>
        </w:rPr>
        <w:t>The introduction of an obligatory reporting requirement may also lead to a "tick box" procedural approach by social workers and other practitioners who refer cases, such as those in the health, education, and police departments, as well as a decrease in the evaluation of the best time for referrals. Once more, this would not aid in identifying critical instances for children's social care.</w:t>
      </w:r>
      <w:r w:rsidR="00B44F5D" w:rsidRPr="0065654F">
        <w:rPr>
          <w:rFonts w:ascii="Arial" w:hAnsi="Arial" w:cs="Arial"/>
        </w:rPr>
        <w:t xml:space="preserve"> </w:t>
      </w:r>
    </w:p>
    <w:p w14:paraId="6EF4DB56" w14:textId="77777777" w:rsidR="0098359E" w:rsidRPr="0065654F" w:rsidRDefault="0098359E" w:rsidP="0065654F">
      <w:pPr>
        <w:spacing w:after="0" w:line="360" w:lineRule="auto"/>
        <w:rPr>
          <w:rFonts w:ascii="Arial" w:hAnsi="Arial" w:cs="Arial"/>
          <w:color w:val="FF0000"/>
        </w:rPr>
      </w:pPr>
    </w:p>
    <w:p w14:paraId="2A61ACB5" w14:textId="44E5029C" w:rsidR="002E6A80" w:rsidRPr="002E6A80" w:rsidRDefault="00370840" w:rsidP="002E6A80">
      <w:pPr>
        <w:spacing w:after="0" w:line="360" w:lineRule="auto"/>
        <w:rPr>
          <w:rFonts w:ascii="Arial" w:hAnsi="Arial" w:cs="Arial"/>
          <w:color w:val="FF0000"/>
          <w:highlight w:val="green"/>
        </w:rPr>
      </w:pPr>
      <w:r w:rsidRPr="0065654F">
        <w:rPr>
          <w:rFonts w:ascii="Arial" w:hAnsi="Arial" w:cs="Arial"/>
        </w:rPr>
        <w:t>According to Department for Education (2023</w:t>
      </w:r>
      <w:r w:rsidR="00B44F5D" w:rsidRPr="0065654F">
        <w:rPr>
          <w:rFonts w:ascii="Arial" w:hAnsi="Arial" w:cs="Arial"/>
        </w:rPr>
        <w:t>),</w:t>
      </w:r>
      <w:r w:rsidR="00D148C3" w:rsidRPr="0065654F">
        <w:rPr>
          <w:rFonts w:ascii="Arial" w:hAnsi="Arial" w:cs="Arial"/>
        </w:rPr>
        <w:t xml:space="preserve"> </w:t>
      </w:r>
      <w:r w:rsidR="00B44F5D" w:rsidRPr="0065654F">
        <w:rPr>
          <w:rFonts w:ascii="Arial" w:hAnsi="Arial" w:cs="Arial"/>
        </w:rPr>
        <w:t>t</w:t>
      </w:r>
      <w:r w:rsidR="00D148C3" w:rsidRPr="0065654F">
        <w:rPr>
          <w:rFonts w:ascii="Arial" w:hAnsi="Arial" w:cs="Arial"/>
        </w:rPr>
        <w:t xml:space="preserve">he Education Act of 2002 mandates that management committees of pupil referral units, maintained school governing bodies (including maintained nursery schools), and further education institutions </w:t>
      </w:r>
      <w:r w:rsidR="005C59D1" w:rsidRPr="0065654F">
        <w:rPr>
          <w:rFonts w:ascii="Arial" w:hAnsi="Arial" w:cs="Arial"/>
        </w:rPr>
        <w:t xml:space="preserve">must </w:t>
      </w:r>
      <w:r w:rsidR="00D148C3" w:rsidRPr="0065654F">
        <w:rPr>
          <w:rFonts w:ascii="Arial" w:hAnsi="Arial" w:cs="Arial"/>
        </w:rPr>
        <w:t>take into consideration any advice provided by the Secretary of State.</w:t>
      </w:r>
      <w:r w:rsidR="00B44F5D" w:rsidRPr="0065654F">
        <w:rPr>
          <w:rFonts w:ascii="Arial" w:hAnsi="Arial" w:cs="Arial"/>
        </w:rPr>
        <w:t xml:space="preserve"> </w:t>
      </w:r>
      <w:r w:rsidR="00C3175D">
        <w:rPr>
          <w:rFonts w:ascii="Arial" w:hAnsi="Arial" w:cs="Arial"/>
        </w:rPr>
        <w:t xml:space="preserve">According to </w:t>
      </w:r>
      <w:r w:rsidR="00C3175D" w:rsidRPr="00C3175D">
        <w:rPr>
          <w:rFonts w:ascii="Arial" w:hAnsi="Arial" w:cs="Arial"/>
        </w:rPr>
        <w:t xml:space="preserve">Legislation.gov.uk (2010). </w:t>
      </w:r>
      <w:r w:rsidR="002E6A80" w:rsidRPr="002E6A80">
        <w:rPr>
          <w:rFonts w:ascii="Times New Roman" w:eastAsia="Times New Roman" w:hAnsi="Times New Roman" w:cs="Times New Roman"/>
          <w:kern w:val="0"/>
          <w:sz w:val="24"/>
          <w:szCs w:val="24"/>
          <w:lang w:eastAsia="en-GB"/>
          <w14:ligatures w14:val="none"/>
        </w:rPr>
        <w:t xml:space="preserve"> </w:t>
      </w:r>
      <w:r w:rsidR="002E6A80" w:rsidRPr="00C3175D">
        <w:rPr>
          <w:rFonts w:ascii="Arial" w:hAnsi="Arial" w:cs="Arial"/>
        </w:rPr>
        <w:t>When it comes to the conduct of the institution, the governing body of a further education institution must make plans to ensure that its functions are carried out with the goal of protecting and advancing the welfare of the children who attend the institution for instruction or training.</w:t>
      </w:r>
      <w:r w:rsidR="00A87FC0" w:rsidRPr="00C3175D">
        <w:rPr>
          <w:rFonts w:ascii="Arial" w:hAnsi="Arial" w:cs="Arial"/>
        </w:rPr>
        <w:t xml:space="preserve"> </w:t>
      </w:r>
    </w:p>
    <w:p w14:paraId="7C0136C9" w14:textId="002B6B68" w:rsidR="00D148C3" w:rsidRPr="0065654F" w:rsidRDefault="00D148C3" w:rsidP="0065654F">
      <w:pPr>
        <w:spacing w:after="0" w:line="360" w:lineRule="auto"/>
        <w:rPr>
          <w:rFonts w:ascii="Arial" w:hAnsi="Arial" w:cs="Arial"/>
          <w:color w:val="FF0000"/>
        </w:rPr>
      </w:pPr>
    </w:p>
    <w:p w14:paraId="53564D76" w14:textId="0E3A9A95" w:rsidR="0002696B" w:rsidRDefault="00B44F5D" w:rsidP="0065654F">
      <w:pPr>
        <w:spacing w:after="0" w:line="360" w:lineRule="auto"/>
        <w:rPr>
          <w:rFonts w:ascii="Arial" w:hAnsi="Arial" w:cs="Arial"/>
        </w:rPr>
      </w:pPr>
      <w:bookmarkStart w:id="3" w:name="_Hlk171244585"/>
      <w:r w:rsidRPr="0065654F">
        <w:rPr>
          <w:rFonts w:ascii="Arial" w:hAnsi="Arial" w:cs="Arial"/>
        </w:rPr>
        <w:t xml:space="preserve">The </w:t>
      </w:r>
      <w:r w:rsidR="00CD5806" w:rsidRPr="0065654F">
        <w:rPr>
          <w:rFonts w:ascii="Arial" w:hAnsi="Arial" w:cs="Arial"/>
        </w:rPr>
        <w:t>Department for Education (2023)</w:t>
      </w:r>
      <w:bookmarkEnd w:id="3"/>
      <w:r w:rsidRPr="0065654F">
        <w:rPr>
          <w:rFonts w:ascii="Arial" w:hAnsi="Arial" w:cs="Arial"/>
        </w:rPr>
        <w:t xml:space="preserve"> stipulate</w:t>
      </w:r>
      <w:r w:rsidR="005C59D1" w:rsidRPr="0065654F">
        <w:rPr>
          <w:rFonts w:ascii="Arial" w:hAnsi="Arial" w:cs="Arial"/>
        </w:rPr>
        <w:t>s</w:t>
      </w:r>
      <w:r w:rsidR="00CD5806" w:rsidRPr="0065654F">
        <w:rPr>
          <w:rFonts w:ascii="Arial" w:hAnsi="Arial" w:cs="Arial"/>
        </w:rPr>
        <w:t xml:space="preserve"> </w:t>
      </w:r>
      <w:r w:rsidRPr="0065654F">
        <w:rPr>
          <w:rFonts w:ascii="Arial" w:hAnsi="Arial" w:cs="Arial"/>
        </w:rPr>
        <w:t>i</w:t>
      </w:r>
      <w:r w:rsidR="00E00259" w:rsidRPr="0065654F">
        <w:rPr>
          <w:rFonts w:ascii="Arial" w:hAnsi="Arial" w:cs="Arial"/>
        </w:rPr>
        <w:t xml:space="preserve">n situations where practitioners must exchange special category personal data such as when they obtain sensitive information that requires extra </w:t>
      </w:r>
      <w:r w:rsidR="00CD5806" w:rsidRPr="0065654F">
        <w:rPr>
          <w:rFonts w:ascii="Arial" w:hAnsi="Arial" w:cs="Arial"/>
        </w:rPr>
        <w:t>protection,</w:t>
      </w:r>
      <w:r w:rsidR="00E00259" w:rsidRPr="0065654F">
        <w:rPr>
          <w:rFonts w:ascii="Arial" w:hAnsi="Arial" w:cs="Arial"/>
        </w:rPr>
        <w:t xml:space="preserve"> they must </w:t>
      </w:r>
      <w:r w:rsidR="00CD5806" w:rsidRPr="0065654F">
        <w:rPr>
          <w:rFonts w:ascii="Arial" w:hAnsi="Arial" w:cs="Arial"/>
        </w:rPr>
        <w:t>consider</w:t>
      </w:r>
      <w:r w:rsidR="00101DDB" w:rsidRPr="00101DDB">
        <w:rPr>
          <w:rFonts w:ascii="Arial" w:hAnsi="Arial" w:cs="Arial"/>
          <w:color w:val="202124"/>
          <w:sz w:val="30"/>
          <w:szCs w:val="30"/>
          <w:shd w:val="clear" w:color="auto" w:fill="FFFFFF"/>
        </w:rPr>
        <w:t xml:space="preserve"> </w:t>
      </w:r>
      <w:r w:rsidR="00101DDB" w:rsidRPr="00101DDB">
        <w:rPr>
          <w:rFonts w:ascii="Arial" w:hAnsi="Arial" w:cs="Arial"/>
        </w:rPr>
        <w:t>The General Data Protection Regulation </w:t>
      </w:r>
      <w:r w:rsidR="00E00259" w:rsidRPr="0065654F">
        <w:rPr>
          <w:rFonts w:ascii="Arial" w:hAnsi="Arial" w:cs="Arial"/>
        </w:rPr>
        <w:t xml:space="preserve">UK </w:t>
      </w:r>
      <w:r w:rsidR="00101DDB">
        <w:rPr>
          <w:rFonts w:ascii="Arial" w:hAnsi="Arial" w:cs="Arial"/>
        </w:rPr>
        <w:t>(</w:t>
      </w:r>
      <w:r w:rsidR="00E00259" w:rsidRPr="00101DDB">
        <w:rPr>
          <w:rFonts w:ascii="Arial" w:hAnsi="Arial" w:cs="Arial"/>
        </w:rPr>
        <w:t>GDPR</w:t>
      </w:r>
      <w:r w:rsidR="00101DDB" w:rsidRPr="00101DDB">
        <w:rPr>
          <w:rFonts w:ascii="Arial" w:hAnsi="Arial" w:cs="Arial"/>
        </w:rPr>
        <w:t>)</w:t>
      </w:r>
      <w:r w:rsidR="00E00259" w:rsidRPr="0065654F">
        <w:rPr>
          <w:rFonts w:ascii="Arial" w:hAnsi="Arial" w:cs="Arial"/>
        </w:rPr>
        <w:t xml:space="preserve"> legal basis for doing </w:t>
      </w:r>
      <w:r w:rsidR="00101DDB" w:rsidRPr="0065654F">
        <w:rPr>
          <w:rFonts w:ascii="Arial" w:hAnsi="Arial" w:cs="Arial"/>
        </w:rPr>
        <w:t>so and</w:t>
      </w:r>
      <w:r w:rsidR="00E00259" w:rsidRPr="0065654F">
        <w:rPr>
          <w:rFonts w:ascii="Arial" w:hAnsi="Arial" w:cs="Arial"/>
        </w:rPr>
        <w:t xml:space="preserve"> ensure that they meet one of the processing requirements.</w:t>
      </w:r>
      <w:r w:rsidR="005C5824" w:rsidRPr="0065654F">
        <w:rPr>
          <w:rFonts w:ascii="Arial" w:hAnsi="Arial" w:cs="Arial"/>
        </w:rPr>
        <w:t xml:space="preserve"> </w:t>
      </w:r>
      <w:r w:rsidR="007B44C2" w:rsidRPr="00E809B1">
        <w:rPr>
          <w:rFonts w:ascii="Arial" w:hAnsi="Arial" w:cs="Arial"/>
        </w:rPr>
        <w:t>This legislation requires no mention of Joanna’s name, surname, family address</w:t>
      </w:r>
      <w:r w:rsidR="00E809B1">
        <w:rPr>
          <w:rFonts w:ascii="Arial" w:hAnsi="Arial" w:cs="Arial"/>
        </w:rPr>
        <w:t>.</w:t>
      </w:r>
      <w:r w:rsidR="00E00259" w:rsidRPr="0065654F">
        <w:rPr>
          <w:rFonts w:ascii="Arial" w:hAnsi="Arial" w:cs="Arial"/>
        </w:rPr>
        <w:t xml:space="preserve"> The Data Protection Act </w:t>
      </w:r>
      <w:r w:rsidRPr="0065654F">
        <w:rPr>
          <w:rFonts w:ascii="Arial" w:hAnsi="Arial" w:cs="Arial"/>
        </w:rPr>
        <w:t>(</w:t>
      </w:r>
      <w:r w:rsidR="00E00259" w:rsidRPr="0065654F">
        <w:rPr>
          <w:rFonts w:ascii="Arial" w:hAnsi="Arial" w:cs="Arial"/>
        </w:rPr>
        <w:t>2018</w:t>
      </w:r>
      <w:r w:rsidRPr="0065654F">
        <w:rPr>
          <w:rFonts w:ascii="Arial" w:hAnsi="Arial" w:cs="Arial"/>
        </w:rPr>
        <w:t>)</w:t>
      </w:r>
      <w:r w:rsidR="00E00259" w:rsidRPr="0065654F">
        <w:rPr>
          <w:rFonts w:ascii="Arial" w:hAnsi="Arial" w:cs="Arial"/>
        </w:rPr>
        <w:t xml:space="preserve"> lists safeguarding of children and individuals at risk</w:t>
      </w:r>
      <w:r w:rsidR="002F00BA">
        <w:rPr>
          <w:rFonts w:ascii="Arial" w:hAnsi="Arial" w:cs="Arial"/>
        </w:rPr>
        <w:t xml:space="preserve"> </w:t>
      </w:r>
      <w:r w:rsidR="00E00259" w:rsidRPr="0065654F">
        <w:rPr>
          <w:rFonts w:ascii="Arial" w:hAnsi="Arial" w:cs="Arial"/>
        </w:rPr>
        <w:t>as a processing requirement that permits practitioners to share data, even in the absence of consent (where consent is not reasonably expected, consent cannot be given, or obtaining consent would put a child in danger).</w:t>
      </w:r>
    </w:p>
    <w:p w14:paraId="116EB076" w14:textId="77777777" w:rsidR="0098359E" w:rsidRPr="0065654F" w:rsidRDefault="0098359E" w:rsidP="0065654F">
      <w:pPr>
        <w:spacing w:after="0" w:line="360" w:lineRule="auto"/>
        <w:rPr>
          <w:rFonts w:ascii="Arial" w:hAnsi="Arial" w:cs="Arial"/>
        </w:rPr>
      </w:pPr>
    </w:p>
    <w:p w14:paraId="307C20A6" w14:textId="32088892" w:rsidR="0098359E" w:rsidRDefault="008D6E42" w:rsidP="0065654F">
      <w:pPr>
        <w:spacing w:after="0" w:line="360" w:lineRule="auto"/>
        <w:rPr>
          <w:rFonts w:ascii="Arial" w:hAnsi="Arial" w:cs="Arial"/>
        </w:rPr>
      </w:pPr>
      <w:r w:rsidRPr="0065654F">
        <w:rPr>
          <w:rFonts w:ascii="Arial" w:hAnsi="Arial" w:cs="Arial"/>
        </w:rPr>
        <w:t>To protect children and advance their welfare, schools, colleges, early childhood education and care facilities, and other educational institutions all have crucial roles to play</w:t>
      </w:r>
      <w:r w:rsidR="00B44F5D" w:rsidRPr="0065654F">
        <w:rPr>
          <w:rFonts w:ascii="Arial" w:hAnsi="Arial" w:cs="Arial"/>
        </w:rPr>
        <w:t xml:space="preserve"> (Department for Education, 2023)</w:t>
      </w:r>
      <w:r w:rsidRPr="0065654F">
        <w:rPr>
          <w:rFonts w:ascii="Arial" w:hAnsi="Arial" w:cs="Arial"/>
        </w:rPr>
        <w:t xml:space="preserve">. Their cooperation and wisdom are essential to the effective implementation of multi-agency safeguarding plans. Establishing connections, recognising issues, and offering children immediate support are all crucial tasks performed by those employed in educational environments. Children may confide in them as their </w:t>
      </w:r>
      <w:r w:rsidRPr="002F00BA">
        <w:rPr>
          <w:rFonts w:ascii="Arial" w:hAnsi="Arial" w:cs="Arial"/>
        </w:rPr>
        <w:t>first reliable adult</w:t>
      </w:r>
      <w:r w:rsidRPr="0065654F">
        <w:rPr>
          <w:rFonts w:ascii="Arial" w:hAnsi="Arial" w:cs="Arial"/>
        </w:rPr>
        <w:t xml:space="preserve"> when they have concerns about being safe. </w:t>
      </w:r>
      <w:r w:rsidR="0072755C" w:rsidRPr="0072755C">
        <w:rPr>
          <w:rFonts w:ascii="Arial" w:hAnsi="Arial" w:cs="Arial"/>
        </w:rPr>
        <w:t xml:space="preserve">local safeguarding partners </w:t>
      </w:r>
      <w:r w:rsidRPr="0065654F">
        <w:rPr>
          <w:rFonts w:ascii="Arial" w:hAnsi="Arial" w:cs="Arial"/>
        </w:rPr>
        <w:t>ought to think about designating as relevant agencies any nearby universities, schools, and other educational institutions included in the 2018 Regulations.</w:t>
      </w:r>
      <w:r w:rsidR="00865F9F" w:rsidRPr="0065654F">
        <w:rPr>
          <w:rFonts w:ascii="Arial" w:eastAsia="Times New Roman" w:hAnsi="Arial" w:cs="Arial"/>
          <w:kern w:val="0"/>
          <w:sz w:val="24"/>
          <w:szCs w:val="24"/>
          <w:lang w:eastAsia="en-GB"/>
          <w14:ligatures w14:val="none"/>
        </w:rPr>
        <w:t xml:space="preserve"> </w:t>
      </w:r>
      <w:r w:rsidR="00865F9F" w:rsidRPr="0065654F">
        <w:rPr>
          <w:rFonts w:ascii="Arial" w:hAnsi="Arial" w:cs="Arial"/>
        </w:rPr>
        <w:t xml:space="preserve">The safeguarding responsibilities and expectations for schools, colleges, and other education providers are outlined in the </w:t>
      </w:r>
      <w:r w:rsidR="00865F9F" w:rsidRPr="0065654F">
        <w:rPr>
          <w:rFonts w:ascii="Arial" w:hAnsi="Arial" w:cs="Arial"/>
        </w:rPr>
        <w:lastRenderedPageBreak/>
        <w:t>legislative guidance Keeping children safe in education</w:t>
      </w:r>
      <w:r w:rsidR="006F2F5F">
        <w:rPr>
          <w:rFonts w:ascii="Arial" w:hAnsi="Arial" w:cs="Arial"/>
        </w:rPr>
        <w:t xml:space="preserve"> </w:t>
      </w:r>
      <w:r w:rsidR="00865F9F" w:rsidRPr="0065654F">
        <w:rPr>
          <w:rFonts w:ascii="Arial" w:hAnsi="Arial" w:cs="Arial"/>
        </w:rPr>
        <w:t>and the "Early years foundation stage (EYFS) statutory framework,"</w:t>
      </w:r>
      <w:r w:rsidR="006A033D" w:rsidRPr="006A033D">
        <w:t xml:space="preserve"> </w:t>
      </w:r>
      <w:r w:rsidR="006A033D" w:rsidRPr="006A033D">
        <w:rPr>
          <w:rFonts w:ascii="Arial" w:hAnsi="Arial" w:cs="Arial"/>
        </w:rPr>
        <w:t>Department for Education (2014)</w:t>
      </w:r>
      <w:r w:rsidR="005C59D1" w:rsidRPr="0065654F">
        <w:rPr>
          <w:rFonts w:ascii="Arial" w:hAnsi="Arial" w:cs="Arial"/>
        </w:rPr>
        <w:t xml:space="preserve"> </w:t>
      </w:r>
      <w:r w:rsidR="00865F9F" w:rsidRPr="0065654F">
        <w:rPr>
          <w:rFonts w:ascii="Arial" w:hAnsi="Arial" w:cs="Arial"/>
        </w:rPr>
        <w:t>which should be read in conjunction with this guideline.</w:t>
      </w:r>
      <w:r w:rsidR="00B44F5D" w:rsidRPr="0065654F">
        <w:rPr>
          <w:rFonts w:ascii="Arial" w:hAnsi="Arial" w:cs="Arial"/>
        </w:rPr>
        <w:t xml:space="preserve"> </w:t>
      </w:r>
    </w:p>
    <w:p w14:paraId="2BA9C13C" w14:textId="61B79E7B" w:rsidR="00194EBD" w:rsidRPr="0065654F" w:rsidRDefault="00194EBD" w:rsidP="0065654F">
      <w:pPr>
        <w:spacing w:after="0" w:line="360" w:lineRule="auto"/>
        <w:rPr>
          <w:rFonts w:ascii="Arial" w:hAnsi="Arial" w:cs="Arial"/>
        </w:rPr>
      </w:pPr>
      <w:r w:rsidRPr="0065654F">
        <w:rPr>
          <w:rFonts w:ascii="Arial" w:hAnsi="Arial" w:cs="Arial"/>
        </w:rPr>
        <w:t>Lindon and Webb (2016) emphasise the role of practitioners and their ability to identify concerns, refer cases, and participate appropriately in strategy meetings, core groups, initial conferences on child protection, child protection review conferences, child death review processes, and serious case review processes.</w:t>
      </w:r>
      <w:r w:rsidR="00E01955" w:rsidRPr="0065654F">
        <w:rPr>
          <w:rFonts w:ascii="Arial" w:hAnsi="Arial" w:cs="Arial"/>
        </w:rPr>
        <w:t xml:space="preserve"> </w:t>
      </w:r>
      <w:r w:rsidR="00E2671B" w:rsidRPr="0065654F">
        <w:rPr>
          <w:rFonts w:ascii="Arial" w:hAnsi="Arial" w:cs="Arial"/>
        </w:rPr>
        <w:t>In this instance, t</w:t>
      </w:r>
      <w:r w:rsidR="00E01955" w:rsidRPr="0065654F">
        <w:rPr>
          <w:rFonts w:ascii="Arial" w:hAnsi="Arial" w:cs="Arial"/>
        </w:rPr>
        <w:t>h</w:t>
      </w:r>
      <w:r w:rsidR="00BB0C8B" w:rsidRPr="0065654F">
        <w:rPr>
          <w:rFonts w:ascii="Arial" w:hAnsi="Arial" w:cs="Arial"/>
        </w:rPr>
        <w:t>e school’s Safeguarding Officer will attend the</w:t>
      </w:r>
      <w:r w:rsidR="00E2671B" w:rsidRPr="0065654F">
        <w:rPr>
          <w:rFonts w:ascii="Arial" w:hAnsi="Arial" w:cs="Arial"/>
        </w:rPr>
        <w:t xml:space="preserve"> initial </w:t>
      </w:r>
      <w:r w:rsidR="00582D3F" w:rsidRPr="0065654F">
        <w:rPr>
          <w:rFonts w:ascii="Arial" w:hAnsi="Arial" w:cs="Arial"/>
        </w:rPr>
        <w:t xml:space="preserve">child protection review conference on behalf of the education establishment, who initially reported </w:t>
      </w:r>
      <w:r w:rsidR="00546DA5" w:rsidRPr="0065654F">
        <w:rPr>
          <w:rFonts w:ascii="Arial" w:hAnsi="Arial" w:cs="Arial"/>
        </w:rPr>
        <w:t>Joanna’s suspected case of neglect and abuse and provide a written and oral report</w:t>
      </w:r>
      <w:r w:rsidR="000338BF" w:rsidRPr="0065654F">
        <w:rPr>
          <w:rFonts w:ascii="Arial" w:hAnsi="Arial" w:cs="Arial"/>
        </w:rPr>
        <w:t xml:space="preserve"> based on the CPOMS evidence.</w:t>
      </w:r>
    </w:p>
    <w:p w14:paraId="75523094" w14:textId="77777777" w:rsidR="00F4674F" w:rsidRDefault="00F4674F" w:rsidP="0065654F">
      <w:pPr>
        <w:spacing w:after="0" w:line="360" w:lineRule="auto"/>
        <w:rPr>
          <w:rFonts w:ascii="Arial" w:hAnsi="Arial" w:cs="Arial"/>
          <w:b/>
          <w:bCs/>
        </w:rPr>
      </w:pPr>
    </w:p>
    <w:p w14:paraId="41900341" w14:textId="11656C91" w:rsidR="00214E61" w:rsidRPr="0065654F" w:rsidRDefault="000338BF" w:rsidP="0065654F">
      <w:pPr>
        <w:spacing w:after="0" w:line="360" w:lineRule="auto"/>
        <w:rPr>
          <w:rFonts w:ascii="Arial" w:hAnsi="Arial" w:cs="Arial"/>
        </w:rPr>
      </w:pPr>
      <w:r w:rsidRPr="0065654F">
        <w:rPr>
          <w:rFonts w:ascii="Arial" w:hAnsi="Arial" w:cs="Arial"/>
          <w:b/>
          <w:bCs/>
        </w:rPr>
        <w:t>C.</w:t>
      </w:r>
      <w:r w:rsidR="00F4674F">
        <w:rPr>
          <w:rFonts w:ascii="Arial" w:hAnsi="Arial" w:cs="Arial"/>
          <w:b/>
          <w:bCs/>
        </w:rPr>
        <w:t xml:space="preserve"> </w:t>
      </w:r>
      <w:r w:rsidR="00214E61" w:rsidRPr="0065654F">
        <w:rPr>
          <w:rFonts w:ascii="Arial" w:hAnsi="Arial" w:cs="Arial"/>
          <w:b/>
          <w:bCs/>
        </w:rPr>
        <w:t xml:space="preserve">Setting </w:t>
      </w:r>
      <w:r w:rsidR="00F4674F" w:rsidRPr="0065654F">
        <w:rPr>
          <w:rFonts w:ascii="Arial" w:hAnsi="Arial" w:cs="Arial"/>
          <w:b/>
          <w:bCs/>
        </w:rPr>
        <w:t>Responsibilities</w:t>
      </w:r>
      <w:r w:rsidR="00F4674F" w:rsidRPr="0065654F">
        <w:rPr>
          <w:rFonts w:ascii="Arial" w:hAnsi="Arial" w:cs="Arial"/>
        </w:rPr>
        <w:t> </w:t>
      </w:r>
      <w:r w:rsidR="00E14286" w:rsidRPr="0065654F">
        <w:rPr>
          <w:rFonts w:ascii="Arial" w:hAnsi="Arial" w:cs="Arial"/>
        </w:rPr>
        <w:t>  </w:t>
      </w:r>
    </w:p>
    <w:p w14:paraId="682E8059" w14:textId="77777777" w:rsidR="005A6F99" w:rsidRDefault="005A6F99" w:rsidP="0065654F">
      <w:pPr>
        <w:spacing w:after="0" w:line="360" w:lineRule="auto"/>
        <w:rPr>
          <w:rFonts w:ascii="Arial" w:hAnsi="Arial" w:cs="Arial"/>
          <w:b/>
          <w:bCs/>
        </w:rPr>
      </w:pPr>
    </w:p>
    <w:p w14:paraId="00048972" w14:textId="0A07CC1F" w:rsidR="0006783B" w:rsidRPr="0065654F" w:rsidRDefault="0006783B" w:rsidP="0065654F">
      <w:pPr>
        <w:spacing w:after="0" w:line="360" w:lineRule="auto"/>
        <w:rPr>
          <w:rFonts w:ascii="Arial" w:hAnsi="Arial" w:cs="Arial"/>
          <w:b/>
          <w:bCs/>
        </w:rPr>
      </w:pPr>
      <w:r w:rsidRPr="0065654F">
        <w:rPr>
          <w:rFonts w:ascii="Arial" w:hAnsi="Arial" w:cs="Arial"/>
          <w:b/>
          <w:bCs/>
        </w:rPr>
        <w:t>Education Establishment (Nursey/ School)</w:t>
      </w:r>
      <w:r w:rsidR="00E51372" w:rsidRPr="0065654F">
        <w:rPr>
          <w:rFonts w:ascii="Arial" w:hAnsi="Arial" w:cs="Arial"/>
          <w:b/>
          <w:bCs/>
        </w:rPr>
        <w:t xml:space="preserve"> </w:t>
      </w:r>
    </w:p>
    <w:p w14:paraId="788352D8" w14:textId="77777777" w:rsidR="005F6992" w:rsidRPr="0065654F" w:rsidRDefault="005F6992" w:rsidP="0065654F">
      <w:pPr>
        <w:spacing w:after="0" w:line="360" w:lineRule="auto"/>
        <w:rPr>
          <w:rFonts w:ascii="Arial" w:hAnsi="Arial" w:cs="Arial"/>
        </w:rPr>
      </w:pPr>
      <w:r w:rsidRPr="0065654F">
        <w:rPr>
          <w:rFonts w:ascii="Arial" w:hAnsi="Arial" w:cs="Arial"/>
        </w:rPr>
        <w:t>Safeguarding children is everyone’s responsibility.  Within professional practice, the 4 Rs process of safeguarding children in the event of child abuse are significant, namely recognise, record, report and refer. According to Kate (2020), recognising the warning signals of abuse is a prerequisite for starting the process. This could involve neglect, emotional or physical abuse, or sexual abuse. Recording the following data will provide valuable information to be considered by leads and multi agencies.</w:t>
      </w:r>
    </w:p>
    <w:p w14:paraId="0D18DE6E" w14:textId="77777777" w:rsidR="005F6992" w:rsidRPr="005F6992" w:rsidRDefault="005F6992" w:rsidP="005F6992">
      <w:pPr>
        <w:rPr>
          <w:b/>
          <w:bCs/>
        </w:rPr>
      </w:pPr>
    </w:p>
    <w:tbl>
      <w:tblPr>
        <w:tblStyle w:val="TableGrid"/>
        <w:tblW w:w="0" w:type="auto"/>
        <w:tblLook w:val="04A0" w:firstRow="1" w:lastRow="0" w:firstColumn="1" w:lastColumn="0" w:noHBand="0" w:noVBand="1"/>
      </w:tblPr>
      <w:tblGrid>
        <w:gridCol w:w="3005"/>
        <w:gridCol w:w="3005"/>
        <w:gridCol w:w="3006"/>
      </w:tblGrid>
      <w:tr w:rsidR="00E51372" w14:paraId="782ED868" w14:textId="77777777" w:rsidTr="003C1BB6">
        <w:tc>
          <w:tcPr>
            <w:tcW w:w="3005" w:type="dxa"/>
          </w:tcPr>
          <w:p w14:paraId="0D300433" w14:textId="77777777" w:rsidR="00E51372" w:rsidRPr="0065654F" w:rsidRDefault="00E51372" w:rsidP="003C1BB6">
            <w:pPr>
              <w:rPr>
                <w:rFonts w:ascii="Arial" w:hAnsi="Arial" w:cs="Arial"/>
                <w:color w:val="FF0000"/>
              </w:rPr>
            </w:pPr>
            <w:r w:rsidRPr="0065654F">
              <w:rPr>
                <w:rFonts w:ascii="Arial" w:hAnsi="Arial" w:cs="Arial"/>
              </w:rPr>
              <w:t>To the child (Joanna)</w:t>
            </w:r>
          </w:p>
        </w:tc>
        <w:tc>
          <w:tcPr>
            <w:tcW w:w="3005" w:type="dxa"/>
          </w:tcPr>
          <w:p w14:paraId="061DCACF" w14:textId="77777777" w:rsidR="00E51372" w:rsidRPr="0065654F" w:rsidRDefault="00E51372" w:rsidP="003C1BB6">
            <w:pPr>
              <w:rPr>
                <w:rFonts w:ascii="Arial" w:hAnsi="Arial" w:cs="Arial"/>
                <w:color w:val="FF0000"/>
              </w:rPr>
            </w:pPr>
            <w:r w:rsidRPr="0065654F">
              <w:rPr>
                <w:rFonts w:ascii="Arial" w:hAnsi="Arial" w:cs="Arial"/>
              </w:rPr>
              <w:t>Considerations for first reliable adult (myself)</w:t>
            </w:r>
          </w:p>
        </w:tc>
        <w:tc>
          <w:tcPr>
            <w:tcW w:w="3006" w:type="dxa"/>
          </w:tcPr>
          <w:p w14:paraId="3FFA161B" w14:textId="77777777" w:rsidR="00E51372" w:rsidRPr="0065654F" w:rsidRDefault="00E51372" w:rsidP="003C1BB6">
            <w:pPr>
              <w:rPr>
                <w:rFonts w:ascii="Arial" w:hAnsi="Arial" w:cs="Arial"/>
                <w:color w:val="FF0000"/>
              </w:rPr>
            </w:pPr>
            <w:r w:rsidRPr="0065654F">
              <w:rPr>
                <w:rFonts w:ascii="Arial" w:hAnsi="Arial" w:cs="Arial"/>
              </w:rPr>
              <w:t>Consideration for the Safeguarding Lead</w:t>
            </w:r>
          </w:p>
        </w:tc>
      </w:tr>
      <w:tr w:rsidR="00E51372" w14:paraId="7A19ADF6" w14:textId="77777777" w:rsidTr="003C1BB6">
        <w:tc>
          <w:tcPr>
            <w:tcW w:w="3005" w:type="dxa"/>
          </w:tcPr>
          <w:p w14:paraId="3830FC60" w14:textId="77777777" w:rsidR="00E51372" w:rsidRPr="0065654F" w:rsidRDefault="00E51372" w:rsidP="003C1BB6">
            <w:pPr>
              <w:rPr>
                <w:rFonts w:ascii="Arial" w:hAnsi="Arial" w:cs="Arial"/>
              </w:rPr>
            </w:pPr>
            <w:r w:rsidRPr="0065654F">
              <w:rPr>
                <w:rFonts w:ascii="Arial" w:hAnsi="Arial" w:cs="Arial"/>
              </w:rPr>
              <w:t>Where did it occur?</w:t>
            </w:r>
          </w:p>
          <w:p w14:paraId="4A4ECC9C" w14:textId="77777777" w:rsidR="00E51372" w:rsidRPr="0065654F" w:rsidRDefault="00E51372" w:rsidP="003C1BB6">
            <w:pPr>
              <w:rPr>
                <w:rFonts w:ascii="Arial" w:hAnsi="Arial" w:cs="Arial"/>
              </w:rPr>
            </w:pPr>
            <w:r w:rsidRPr="0065654F">
              <w:rPr>
                <w:rFonts w:ascii="Arial" w:hAnsi="Arial" w:cs="Arial"/>
              </w:rPr>
              <w:t xml:space="preserve">What time of day did it occur? </w:t>
            </w:r>
          </w:p>
          <w:p w14:paraId="4C0C5F6D" w14:textId="77777777" w:rsidR="00E51372" w:rsidRPr="0065654F" w:rsidRDefault="00E51372" w:rsidP="003C1BB6">
            <w:pPr>
              <w:rPr>
                <w:rFonts w:ascii="Arial" w:hAnsi="Arial" w:cs="Arial"/>
              </w:rPr>
            </w:pPr>
            <w:r w:rsidRPr="0065654F">
              <w:rPr>
                <w:rFonts w:ascii="Arial" w:hAnsi="Arial" w:cs="Arial"/>
              </w:rPr>
              <w:t xml:space="preserve">What took place? </w:t>
            </w:r>
          </w:p>
          <w:p w14:paraId="11B5C1E0" w14:textId="77777777" w:rsidR="00E51372" w:rsidRPr="0065654F" w:rsidRDefault="00E51372" w:rsidP="003C1BB6">
            <w:pPr>
              <w:rPr>
                <w:rFonts w:ascii="Arial" w:hAnsi="Arial" w:cs="Arial"/>
              </w:rPr>
            </w:pPr>
            <w:r w:rsidRPr="0065654F">
              <w:rPr>
                <w:rFonts w:ascii="Arial" w:hAnsi="Arial" w:cs="Arial"/>
              </w:rPr>
              <w:t xml:space="preserve">What was happening at the time? </w:t>
            </w:r>
          </w:p>
          <w:p w14:paraId="04DB69B9" w14:textId="77777777" w:rsidR="00E51372" w:rsidRPr="0065654F" w:rsidRDefault="00E51372" w:rsidP="003C1BB6">
            <w:pPr>
              <w:rPr>
                <w:rFonts w:ascii="Arial" w:hAnsi="Arial" w:cs="Arial"/>
              </w:rPr>
            </w:pPr>
            <w:r w:rsidRPr="0065654F">
              <w:rPr>
                <w:rFonts w:ascii="Arial" w:hAnsi="Arial" w:cs="Arial"/>
              </w:rPr>
              <w:t>Who was in the vicinity?</w:t>
            </w:r>
          </w:p>
          <w:p w14:paraId="70738C49" w14:textId="77777777" w:rsidR="00E51372" w:rsidRPr="0065654F" w:rsidRDefault="00E51372" w:rsidP="003C1BB6">
            <w:pPr>
              <w:rPr>
                <w:rFonts w:ascii="Arial" w:hAnsi="Arial" w:cs="Arial"/>
              </w:rPr>
            </w:pPr>
            <w:r w:rsidRPr="0065654F">
              <w:rPr>
                <w:rFonts w:ascii="Arial" w:hAnsi="Arial" w:cs="Arial"/>
              </w:rPr>
              <w:t>What was said?</w:t>
            </w:r>
          </w:p>
          <w:p w14:paraId="1BD9C18F" w14:textId="77777777" w:rsidR="00E51372" w:rsidRPr="0065654F" w:rsidRDefault="00E51372" w:rsidP="003C1BB6">
            <w:pPr>
              <w:rPr>
                <w:rFonts w:ascii="Arial" w:hAnsi="Arial" w:cs="Arial"/>
              </w:rPr>
            </w:pPr>
            <w:r w:rsidRPr="0065654F">
              <w:rPr>
                <w:rFonts w:ascii="Arial" w:hAnsi="Arial" w:cs="Arial"/>
              </w:rPr>
              <w:t xml:space="preserve">By whom was it said? </w:t>
            </w:r>
          </w:p>
          <w:p w14:paraId="0BE35A4D" w14:textId="77777777" w:rsidR="00E51372" w:rsidRPr="0065654F" w:rsidRDefault="00E51372" w:rsidP="003C1BB6">
            <w:pPr>
              <w:rPr>
                <w:rFonts w:ascii="Arial" w:eastAsia="Times New Roman" w:hAnsi="Arial" w:cs="Arial"/>
                <w:kern w:val="0"/>
                <w:sz w:val="24"/>
                <w:szCs w:val="24"/>
                <w:lang w:eastAsia="en-GB"/>
                <w14:ligatures w14:val="none"/>
              </w:rPr>
            </w:pPr>
          </w:p>
        </w:tc>
        <w:tc>
          <w:tcPr>
            <w:tcW w:w="3005" w:type="dxa"/>
          </w:tcPr>
          <w:p w14:paraId="2C0BFD29" w14:textId="77777777" w:rsidR="00E51372" w:rsidRPr="0065654F" w:rsidRDefault="00E51372" w:rsidP="003C1BB6">
            <w:pPr>
              <w:rPr>
                <w:rFonts w:ascii="Arial" w:hAnsi="Arial" w:cs="Arial"/>
              </w:rPr>
            </w:pPr>
            <w:r w:rsidRPr="0065654F">
              <w:rPr>
                <w:rFonts w:ascii="Arial" w:hAnsi="Arial" w:cs="Arial"/>
              </w:rPr>
              <w:t xml:space="preserve">Does Joanna face an immediate risk of harm? </w:t>
            </w:r>
          </w:p>
          <w:p w14:paraId="62FBE8C8" w14:textId="77777777" w:rsidR="00E51372" w:rsidRPr="0065654F" w:rsidRDefault="00E51372" w:rsidP="003C1BB6">
            <w:pPr>
              <w:rPr>
                <w:rFonts w:ascii="Arial" w:hAnsi="Arial" w:cs="Arial"/>
              </w:rPr>
            </w:pPr>
          </w:p>
          <w:p w14:paraId="751E2728" w14:textId="77777777" w:rsidR="00E51372" w:rsidRPr="0065654F" w:rsidRDefault="00E51372" w:rsidP="003C1BB6">
            <w:pPr>
              <w:rPr>
                <w:rFonts w:ascii="Arial" w:hAnsi="Arial" w:cs="Arial"/>
              </w:rPr>
            </w:pPr>
            <w:r w:rsidRPr="0065654F">
              <w:rPr>
                <w:rFonts w:ascii="Arial" w:hAnsi="Arial" w:cs="Arial"/>
              </w:rPr>
              <w:t>Relate information to classroom lead.</w:t>
            </w:r>
          </w:p>
          <w:p w14:paraId="20D115F4" w14:textId="77777777" w:rsidR="00E51372" w:rsidRPr="0065654F" w:rsidRDefault="00E51372" w:rsidP="003C1BB6">
            <w:pPr>
              <w:rPr>
                <w:rFonts w:ascii="Arial" w:hAnsi="Arial" w:cs="Arial"/>
              </w:rPr>
            </w:pPr>
          </w:p>
          <w:p w14:paraId="10440530" w14:textId="77777777" w:rsidR="00E51372" w:rsidRPr="0065654F" w:rsidRDefault="00E51372" w:rsidP="003C1BB6">
            <w:pPr>
              <w:rPr>
                <w:rFonts w:ascii="Arial" w:hAnsi="Arial" w:cs="Arial"/>
              </w:rPr>
            </w:pPr>
            <w:r w:rsidRPr="0065654F">
              <w:rPr>
                <w:rFonts w:ascii="Arial" w:hAnsi="Arial" w:cs="Arial"/>
              </w:rPr>
              <w:t>Completion of CPOMS.</w:t>
            </w:r>
          </w:p>
          <w:p w14:paraId="1C87CA39" w14:textId="77777777" w:rsidR="00E51372" w:rsidRPr="0065654F" w:rsidRDefault="00E51372" w:rsidP="003C1BB6">
            <w:pPr>
              <w:rPr>
                <w:rFonts w:ascii="Arial" w:hAnsi="Arial" w:cs="Arial"/>
                <w:color w:val="FF0000"/>
              </w:rPr>
            </w:pPr>
          </w:p>
          <w:p w14:paraId="2065A0A2" w14:textId="77777777" w:rsidR="00E51372" w:rsidRPr="0065654F" w:rsidRDefault="00E51372" w:rsidP="003C1BB6">
            <w:pPr>
              <w:rPr>
                <w:rFonts w:ascii="Arial" w:hAnsi="Arial" w:cs="Arial"/>
                <w:color w:val="FF0000"/>
              </w:rPr>
            </w:pPr>
          </w:p>
        </w:tc>
        <w:tc>
          <w:tcPr>
            <w:tcW w:w="3006" w:type="dxa"/>
          </w:tcPr>
          <w:p w14:paraId="75D03BF8" w14:textId="77777777" w:rsidR="00E51372" w:rsidRPr="0065654F" w:rsidRDefault="00E51372" w:rsidP="003C1BB6">
            <w:pPr>
              <w:rPr>
                <w:rFonts w:ascii="Arial" w:hAnsi="Arial" w:cs="Arial"/>
              </w:rPr>
            </w:pPr>
            <w:r w:rsidRPr="0065654F">
              <w:rPr>
                <w:rFonts w:ascii="Arial" w:hAnsi="Arial" w:cs="Arial"/>
              </w:rPr>
              <w:t>Is the case of urgent matter?</w:t>
            </w:r>
          </w:p>
          <w:p w14:paraId="5099801F" w14:textId="77777777" w:rsidR="00E51372" w:rsidRPr="0065654F" w:rsidRDefault="00E51372" w:rsidP="003C1BB6">
            <w:pPr>
              <w:rPr>
                <w:rFonts w:ascii="Arial" w:hAnsi="Arial" w:cs="Arial"/>
              </w:rPr>
            </w:pPr>
          </w:p>
          <w:p w14:paraId="2BD4F5D0" w14:textId="77777777" w:rsidR="00E51372" w:rsidRPr="0065654F" w:rsidRDefault="00E51372" w:rsidP="003C1BB6">
            <w:pPr>
              <w:rPr>
                <w:rFonts w:ascii="Arial" w:hAnsi="Arial" w:cs="Arial"/>
              </w:rPr>
            </w:pPr>
            <w:r w:rsidRPr="0065654F">
              <w:rPr>
                <w:rFonts w:ascii="Arial" w:hAnsi="Arial" w:cs="Arial"/>
              </w:rPr>
              <w:t>Consider if referral is required i.e. local authority Social Services department and the police?</w:t>
            </w:r>
          </w:p>
          <w:p w14:paraId="23E6EA28" w14:textId="77777777" w:rsidR="00E51372" w:rsidRPr="0065654F" w:rsidRDefault="00E51372" w:rsidP="003C1BB6">
            <w:pPr>
              <w:rPr>
                <w:rFonts w:ascii="Arial" w:hAnsi="Arial" w:cs="Arial"/>
              </w:rPr>
            </w:pPr>
          </w:p>
          <w:p w14:paraId="6CB1BFD8" w14:textId="77777777" w:rsidR="00E51372" w:rsidRPr="0065654F" w:rsidRDefault="00E51372" w:rsidP="003C1BB6">
            <w:pPr>
              <w:rPr>
                <w:rFonts w:ascii="Arial" w:hAnsi="Arial" w:cs="Arial"/>
                <w:strike/>
              </w:rPr>
            </w:pPr>
            <w:r w:rsidRPr="0065654F">
              <w:rPr>
                <w:rFonts w:ascii="Arial" w:hAnsi="Arial" w:cs="Arial"/>
              </w:rPr>
              <w:t>Recommendation should be applied as soon as necessary for consideration by the local authority and the police, who will take appropriate action.</w:t>
            </w:r>
          </w:p>
        </w:tc>
      </w:tr>
    </w:tbl>
    <w:p w14:paraId="08435DBC" w14:textId="77777777" w:rsidR="0065654F" w:rsidRDefault="0065654F" w:rsidP="005F6992"/>
    <w:p w14:paraId="66574703" w14:textId="1EDC660A" w:rsidR="005F6992" w:rsidRPr="0065654F" w:rsidRDefault="005F6992" w:rsidP="0065654F">
      <w:pPr>
        <w:spacing w:after="0" w:line="360" w:lineRule="auto"/>
        <w:rPr>
          <w:rFonts w:ascii="Arial" w:hAnsi="Arial" w:cs="Arial"/>
        </w:rPr>
      </w:pPr>
      <w:r w:rsidRPr="0065654F">
        <w:rPr>
          <w:rFonts w:ascii="Arial" w:hAnsi="Arial" w:cs="Arial"/>
        </w:rPr>
        <w:t xml:space="preserve">According to Department for Education (2023), when it comes to determining how best to assist a child's needs, anyone who works with children should meet the child, speak with them, listen to what they have to say, study their conduct, and take their opinions seriously. </w:t>
      </w:r>
      <w:r w:rsidRPr="0065654F">
        <w:rPr>
          <w:rFonts w:ascii="Arial" w:hAnsi="Arial" w:cs="Arial"/>
        </w:rPr>
        <w:lastRenderedPageBreak/>
        <w:t>They should also collaborate with their families and other individuals who are familiar with the child.</w:t>
      </w:r>
    </w:p>
    <w:p w14:paraId="76D0C7F6" w14:textId="77777777" w:rsidR="00E51372" w:rsidRPr="0065654F" w:rsidRDefault="00E51372" w:rsidP="0065654F">
      <w:pPr>
        <w:spacing w:after="0" w:line="360" w:lineRule="auto"/>
        <w:rPr>
          <w:rFonts w:ascii="Arial" w:hAnsi="Arial" w:cs="Arial"/>
        </w:rPr>
      </w:pPr>
      <w:r w:rsidRPr="0065654F">
        <w:rPr>
          <w:rFonts w:ascii="Arial" w:hAnsi="Arial" w:cs="Arial"/>
        </w:rPr>
        <w:t xml:space="preserve">Knowing the Safeguarding Regulations and processes related to reporting of safeguarding issues within each educational establishment, is paramount.  </w:t>
      </w:r>
    </w:p>
    <w:p w14:paraId="186F9EE9" w14:textId="77777777" w:rsidR="00E51372" w:rsidRPr="0065654F" w:rsidRDefault="00E51372" w:rsidP="0065654F">
      <w:pPr>
        <w:pStyle w:val="ListParagraph"/>
        <w:spacing w:after="0" w:line="360" w:lineRule="auto"/>
        <w:rPr>
          <w:rFonts w:ascii="Arial" w:hAnsi="Arial" w:cs="Arial"/>
          <w:b/>
          <w:bCs/>
        </w:rPr>
      </w:pPr>
    </w:p>
    <w:p w14:paraId="39AEBF62" w14:textId="51617B6F" w:rsidR="0006783B" w:rsidRPr="0065654F" w:rsidRDefault="008D6DB6" w:rsidP="0065654F">
      <w:pPr>
        <w:spacing w:after="0" w:line="360" w:lineRule="auto"/>
        <w:rPr>
          <w:rFonts w:ascii="Arial" w:hAnsi="Arial" w:cs="Arial"/>
          <w:b/>
          <w:bCs/>
        </w:rPr>
      </w:pPr>
      <w:r w:rsidRPr="0065654F">
        <w:rPr>
          <w:rFonts w:ascii="Arial" w:hAnsi="Arial" w:cs="Arial"/>
          <w:b/>
          <w:bCs/>
        </w:rPr>
        <w:t>Social Services</w:t>
      </w:r>
    </w:p>
    <w:p w14:paraId="4166E517" w14:textId="77777777" w:rsidR="005F6992" w:rsidRDefault="005F6992" w:rsidP="0065654F">
      <w:pPr>
        <w:spacing w:after="0" w:line="360" w:lineRule="auto"/>
        <w:rPr>
          <w:rFonts w:ascii="Arial" w:hAnsi="Arial" w:cs="Arial"/>
        </w:rPr>
      </w:pPr>
      <w:r w:rsidRPr="0065654F">
        <w:rPr>
          <w:rFonts w:ascii="Arial" w:hAnsi="Arial" w:cs="Arial"/>
        </w:rPr>
        <w:t>According to UNCRC (n.d.) effective procedures for the creation of social programmes to offer the child and those caring for them the support they need, as well as other forms of prevention and the identification, reporting, referral, investigation, treatment, and follow-up of the previously described cases of child maltreatment, should all be included in such protective measures, when appropriate. Additionally, judicial involvement should be considered when necessary.</w:t>
      </w:r>
    </w:p>
    <w:p w14:paraId="25A6388E" w14:textId="77777777" w:rsidR="0098359E" w:rsidRPr="0065654F" w:rsidRDefault="0098359E" w:rsidP="0065654F">
      <w:pPr>
        <w:spacing w:after="0" w:line="360" w:lineRule="auto"/>
        <w:rPr>
          <w:rFonts w:ascii="Arial" w:hAnsi="Arial" w:cs="Arial"/>
        </w:rPr>
      </w:pPr>
    </w:p>
    <w:p w14:paraId="75EBCE8D" w14:textId="13AC11CB" w:rsidR="008D6DB6" w:rsidRDefault="008D6DB6" w:rsidP="0065654F">
      <w:pPr>
        <w:spacing w:after="0" w:line="360" w:lineRule="auto"/>
        <w:rPr>
          <w:rFonts w:ascii="Arial" w:hAnsi="Arial" w:cs="Arial"/>
          <w:b/>
          <w:bCs/>
        </w:rPr>
      </w:pPr>
      <w:r w:rsidRPr="0065654F">
        <w:rPr>
          <w:rFonts w:ascii="Arial" w:hAnsi="Arial" w:cs="Arial"/>
          <w:b/>
          <w:bCs/>
        </w:rPr>
        <w:t>Police Service</w:t>
      </w:r>
    </w:p>
    <w:p w14:paraId="67038327" w14:textId="5E165DEF" w:rsidR="002325C5" w:rsidRPr="001B73AC" w:rsidRDefault="00021E29" w:rsidP="0065654F">
      <w:pPr>
        <w:spacing w:after="0" w:line="360" w:lineRule="auto"/>
        <w:rPr>
          <w:rFonts w:ascii="Arial" w:hAnsi="Arial" w:cs="Arial"/>
        </w:rPr>
      </w:pPr>
      <w:r w:rsidRPr="002325C5">
        <w:rPr>
          <w:rFonts w:ascii="Arial" w:hAnsi="Arial" w:cs="Arial"/>
        </w:rPr>
        <w:t>Identification, assistance, and protection of children and people who are in danger are vital tasks for law enforcement</w:t>
      </w:r>
      <w:r w:rsidR="00A85189">
        <w:rPr>
          <w:rFonts w:ascii="Arial" w:hAnsi="Arial" w:cs="Arial"/>
        </w:rPr>
        <w:t xml:space="preserve">, </w:t>
      </w:r>
      <w:r w:rsidR="001B73AC">
        <w:rPr>
          <w:rFonts w:ascii="Arial" w:hAnsi="Arial" w:cs="Arial"/>
        </w:rPr>
        <w:t>a</w:t>
      </w:r>
      <w:r w:rsidR="00913C88">
        <w:rPr>
          <w:rFonts w:ascii="Arial" w:hAnsi="Arial" w:cs="Arial"/>
        </w:rPr>
        <w:t>ccording to</w:t>
      </w:r>
      <w:r w:rsidR="00A85189">
        <w:rPr>
          <w:rFonts w:ascii="Arial" w:hAnsi="Arial" w:cs="Arial"/>
        </w:rPr>
        <w:t xml:space="preserve"> </w:t>
      </w:r>
      <w:r w:rsidR="00A85189" w:rsidRPr="00A85189">
        <w:rPr>
          <w:rFonts w:ascii="Arial" w:hAnsi="Arial" w:cs="Arial"/>
        </w:rPr>
        <w:t>College of Policing (2022)</w:t>
      </w:r>
      <w:r w:rsidR="001B73AC">
        <w:rPr>
          <w:rFonts w:ascii="Arial" w:hAnsi="Arial" w:cs="Arial"/>
        </w:rPr>
        <w:t xml:space="preserve"> </w:t>
      </w:r>
      <w:r w:rsidR="00A85189">
        <w:rPr>
          <w:rFonts w:ascii="Arial" w:hAnsi="Arial" w:cs="Arial"/>
        </w:rPr>
        <w:t>e</w:t>
      </w:r>
      <w:r w:rsidR="00913C88" w:rsidRPr="00913C88">
        <w:rPr>
          <w:rFonts w:ascii="Arial" w:hAnsi="Arial" w:cs="Arial"/>
        </w:rPr>
        <w:t xml:space="preserve">very step of the police reaction is subject to duties due to the demand for action in child abuse situations. These responsibilities are in place both while accepting reports of child abuse and during the investigation. They also include the multi-agency approach to safeguarding, and specifically, a statutory duty on the part of the police service to safeguard children under section 11 of the Children Act 2004 (opens an external website in the same tab). In any situation when a report of concern for a </w:t>
      </w:r>
      <w:r w:rsidR="00913C88">
        <w:rPr>
          <w:rFonts w:ascii="Arial" w:hAnsi="Arial" w:cs="Arial"/>
        </w:rPr>
        <w:t>child</w:t>
      </w:r>
      <w:r w:rsidR="00913C88" w:rsidRPr="00913C88">
        <w:rPr>
          <w:rFonts w:ascii="Arial" w:hAnsi="Arial" w:cs="Arial"/>
        </w:rPr>
        <w:t xml:space="preserve"> is made, a comprehensive investigation should be carried out.</w:t>
      </w:r>
    </w:p>
    <w:p w14:paraId="2D7B442C" w14:textId="77777777" w:rsidR="002325C5" w:rsidRDefault="002325C5" w:rsidP="0065654F">
      <w:pPr>
        <w:spacing w:after="0" w:line="360" w:lineRule="auto"/>
        <w:rPr>
          <w:rFonts w:ascii="Arial" w:hAnsi="Arial" w:cs="Arial"/>
          <w:b/>
          <w:bCs/>
        </w:rPr>
      </w:pPr>
    </w:p>
    <w:p w14:paraId="0A6A5399" w14:textId="434CA959" w:rsidR="008D6DB6" w:rsidRPr="0065654F" w:rsidRDefault="008D6DB6" w:rsidP="0065654F">
      <w:pPr>
        <w:spacing w:after="0" w:line="360" w:lineRule="auto"/>
        <w:rPr>
          <w:rFonts w:ascii="Arial" w:hAnsi="Arial" w:cs="Arial"/>
          <w:b/>
          <w:bCs/>
        </w:rPr>
      </w:pPr>
      <w:r w:rsidRPr="0065654F">
        <w:rPr>
          <w:rFonts w:ascii="Arial" w:hAnsi="Arial" w:cs="Arial"/>
          <w:b/>
          <w:bCs/>
        </w:rPr>
        <w:t xml:space="preserve">Multi agency </w:t>
      </w:r>
      <w:r w:rsidR="00B35000" w:rsidRPr="0065654F">
        <w:rPr>
          <w:rFonts w:ascii="Arial" w:hAnsi="Arial" w:cs="Arial"/>
          <w:b/>
          <w:bCs/>
        </w:rPr>
        <w:t xml:space="preserve">approach </w:t>
      </w:r>
    </w:p>
    <w:p w14:paraId="709D454F" w14:textId="4574DD02" w:rsidR="004C26E7" w:rsidRPr="0065654F" w:rsidRDefault="00480E8C" w:rsidP="0065654F">
      <w:pPr>
        <w:spacing w:after="0" w:line="360" w:lineRule="auto"/>
        <w:rPr>
          <w:rFonts w:ascii="Arial" w:hAnsi="Arial" w:cs="Arial"/>
        </w:rPr>
      </w:pPr>
      <w:r w:rsidRPr="0065654F">
        <w:rPr>
          <w:rFonts w:ascii="Arial" w:hAnsi="Arial" w:cs="Arial"/>
        </w:rPr>
        <w:t xml:space="preserve">According </w:t>
      </w:r>
      <w:r w:rsidR="00FE1FF5" w:rsidRPr="0065654F">
        <w:rPr>
          <w:rFonts w:ascii="Arial" w:hAnsi="Arial" w:cs="Arial"/>
        </w:rPr>
        <w:t>to</w:t>
      </w:r>
      <w:r w:rsidR="006826B9" w:rsidRPr="0065654F">
        <w:rPr>
          <w:rFonts w:ascii="Arial" w:hAnsi="Arial" w:cs="Arial"/>
        </w:rPr>
        <w:t xml:space="preserve"> The United Nations Convention on the Rights of the Child</w:t>
      </w:r>
      <w:r w:rsidR="002E37BB" w:rsidRPr="0065654F">
        <w:rPr>
          <w:rFonts w:ascii="Arial" w:hAnsi="Arial" w:cs="Arial"/>
        </w:rPr>
        <w:t xml:space="preserve"> </w:t>
      </w:r>
      <w:r w:rsidR="00FE1FF5" w:rsidRPr="0065654F">
        <w:rPr>
          <w:rFonts w:ascii="Arial" w:hAnsi="Arial" w:cs="Arial"/>
        </w:rPr>
        <w:t>(n.d.)</w:t>
      </w:r>
      <w:r w:rsidR="004C26E7" w:rsidRPr="0065654F">
        <w:rPr>
          <w:rFonts w:ascii="Arial" w:hAnsi="Arial" w:cs="Arial"/>
        </w:rPr>
        <w:t>196 nations have ratified the UN Convention on the Rights of the Child (UNCRC), a significant and legally binding pact that establishes the fundamental rights of all children, regardless of their ethnicity, religion, or ability.</w:t>
      </w:r>
      <w:r w:rsidR="00621CEA" w:rsidRPr="0065654F">
        <w:rPr>
          <w:rFonts w:ascii="Arial" w:hAnsi="Arial" w:cs="Arial"/>
        </w:rPr>
        <w:t xml:space="preserve"> </w:t>
      </w:r>
      <w:r w:rsidR="00FC0AB5" w:rsidRPr="0065654F">
        <w:rPr>
          <w:rFonts w:ascii="Arial" w:hAnsi="Arial" w:cs="Arial"/>
        </w:rPr>
        <w:t>This</w:t>
      </w:r>
      <w:r w:rsidR="00F67BE8" w:rsidRPr="0065654F">
        <w:rPr>
          <w:rFonts w:ascii="Arial" w:hAnsi="Arial" w:cs="Arial"/>
        </w:rPr>
        <w:t xml:space="preserve"> remains </w:t>
      </w:r>
      <w:r w:rsidR="004C26E7" w:rsidRPr="0065654F">
        <w:rPr>
          <w:rFonts w:ascii="Arial" w:hAnsi="Arial" w:cs="Arial"/>
        </w:rPr>
        <w:t>the most extensively ratified international human rights convention in history and the most comprehensive declaration of children's rights ever created.</w:t>
      </w:r>
    </w:p>
    <w:p w14:paraId="08447C01" w14:textId="77777777" w:rsidR="00E47B2F" w:rsidRPr="0065654F" w:rsidRDefault="00E47B2F" w:rsidP="0065654F">
      <w:pPr>
        <w:spacing w:after="0" w:line="360" w:lineRule="auto"/>
        <w:rPr>
          <w:rFonts w:ascii="Arial" w:hAnsi="Arial" w:cs="Arial"/>
          <w:color w:val="FF0000"/>
        </w:rPr>
      </w:pPr>
    </w:p>
    <w:p w14:paraId="58168CF9" w14:textId="77777777" w:rsidR="00501935" w:rsidRDefault="00501935">
      <w:pPr>
        <w:rPr>
          <w:b/>
          <w:bCs/>
        </w:rPr>
      </w:pPr>
    </w:p>
    <w:p w14:paraId="31E81FEC" w14:textId="77777777" w:rsidR="00501935" w:rsidRDefault="00501935">
      <w:pPr>
        <w:rPr>
          <w:b/>
          <w:bCs/>
        </w:rPr>
      </w:pPr>
    </w:p>
    <w:p w14:paraId="4E53E05B" w14:textId="77777777" w:rsidR="00501935" w:rsidRDefault="00501935">
      <w:pPr>
        <w:rPr>
          <w:b/>
          <w:bCs/>
        </w:rPr>
      </w:pPr>
    </w:p>
    <w:p w14:paraId="6FDB64EE" w14:textId="77777777" w:rsidR="00501935" w:rsidRDefault="00501935">
      <w:pPr>
        <w:rPr>
          <w:b/>
          <w:bCs/>
        </w:rPr>
      </w:pPr>
    </w:p>
    <w:p w14:paraId="1A00CCA6" w14:textId="77777777" w:rsidR="00501935" w:rsidRDefault="00501935">
      <w:pPr>
        <w:rPr>
          <w:b/>
          <w:bCs/>
        </w:rPr>
      </w:pPr>
    </w:p>
    <w:p w14:paraId="12CA0FD7" w14:textId="4EBBE9AF" w:rsidR="00ED410A" w:rsidRDefault="001968AE">
      <w:pPr>
        <w:rPr>
          <w:b/>
          <w:bCs/>
        </w:rPr>
      </w:pPr>
      <w:r w:rsidRPr="003C7EA4">
        <w:rPr>
          <w:b/>
          <w:bCs/>
        </w:rPr>
        <w:lastRenderedPageBreak/>
        <w:t xml:space="preserve">Reference </w:t>
      </w:r>
      <w:r w:rsidR="00E14286" w:rsidRPr="003C7EA4">
        <w:rPr>
          <w:b/>
          <w:bCs/>
        </w:rPr>
        <w:t>L</w:t>
      </w:r>
      <w:r w:rsidRPr="003C7EA4">
        <w:rPr>
          <w:b/>
          <w:bCs/>
        </w:rPr>
        <w:t>ist</w:t>
      </w:r>
    </w:p>
    <w:p w14:paraId="56D947E4" w14:textId="77777777" w:rsidR="00E62F78" w:rsidRPr="003C7EA4" w:rsidRDefault="00E62F78">
      <w:pPr>
        <w:rPr>
          <w:b/>
          <w:bCs/>
        </w:rPr>
      </w:pPr>
    </w:p>
    <w:p w14:paraId="56117A05" w14:textId="77777777" w:rsidR="00E62F78" w:rsidRPr="00E62F78" w:rsidRDefault="00E62F78" w:rsidP="00E62F78">
      <w:r w:rsidRPr="00E62F78">
        <w:t xml:space="preserve">Ann Craft Trust (2021). </w:t>
      </w:r>
      <w:r w:rsidRPr="00E62F78">
        <w:rPr>
          <w:i/>
          <w:iCs/>
        </w:rPr>
        <w:t>Reporting &amp; Recording Safeguarding Issues</w:t>
      </w:r>
      <w:r w:rsidRPr="00E62F78">
        <w:t xml:space="preserve">. [online] Ann Craft Trust. Available at: </w:t>
      </w:r>
      <w:hyperlink r:id="rId7" w:history="1">
        <w:r w:rsidRPr="00E62F78">
          <w:rPr>
            <w:rStyle w:val="Hyperlink"/>
          </w:rPr>
          <w:t>https://www.anncrafttrust.org/safeguarding-checklist-reporting-recording/</w:t>
        </w:r>
      </w:hyperlink>
      <w:r w:rsidRPr="00E62F78">
        <w:t>.</w:t>
      </w:r>
    </w:p>
    <w:p w14:paraId="21BD01D6" w14:textId="77777777" w:rsidR="00013CB5" w:rsidRDefault="00013CB5" w:rsidP="00013CB5">
      <w:bookmarkStart w:id="4" w:name="_Hlk171451442"/>
      <w:bookmarkStart w:id="5" w:name="_Hlk171248391"/>
      <w:r w:rsidRPr="00013CB5">
        <w:t>CPOMS. (n.d.)</w:t>
      </w:r>
      <w:bookmarkEnd w:id="4"/>
      <w:r w:rsidRPr="00013CB5">
        <w:t xml:space="preserve">. </w:t>
      </w:r>
      <w:r w:rsidRPr="00013CB5">
        <w:rPr>
          <w:i/>
          <w:iCs/>
        </w:rPr>
        <w:t>Establishments</w:t>
      </w:r>
      <w:r w:rsidRPr="00013CB5">
        <w:t>. [online] Available at: https://www.cpoms.co.uk/establishments/#:~:text=A%20system%20that%20allows%20you [Accessed 9 Jul. 2024].</w:t>
      </w:r>
    </w:p>
    <w:p w14:paraId="46B2C026" w14:textId="77777777" w:rsidR="00E23C9A" w:rsidRPr="00E23C9A" w:rsidRDefault="00E23C9A" w:rsidP="00E23C9A">
      <w:bookmarkStart w:id="6" w:name="_Hlk171758050"/>
      <w:r w:rsidRPr="00E23C9A">
        <w:t xml:space="preserve">College of Policing (2022). </w:t>
      </w:r>
      <w:bookmarkEnd w:id="6"/>
      <w:r w:rsidRPr="00E23C9A">
        <w:rPr>
          <w:i/>
          <w:iCs/>
        </w:rPr>
        <w:t>Investigating child abuse and safeguarding children</w:t>
      </w:r>
      <w:r w:rsidRPr="00E23C9A">
        <w:t xml:space="preserve">. [online] College of Policing. Available at: </w:t>
      </w:r>
      <w:hyperlink r:id="rId8" w:history="1">
        <w:r w:rsidRPr="00E23C9A">
          <w:rPr>
            <w:rStyle w:val="Hyperlink"/>
          </w:rPr>
          <w:t>https://www.college.police.uk/app/major-investigation-and-public-protection/investigating-child-abuse-and-safeguarding-children</w:t>
        </w:r>
      </w:hyperlink>
      <w:r w:rsidRPr="00E23C9A">
        <w:t>.</w:t>
      </w:r>
    </w:p>
    <w:p w14:paraId="1B03A3D7" w14:textId="20FDBF4C" w:rsidR="00D81A0A" w:rsidRPr="00D81A0A" w:rsidRDefault="00D81A0A" w:rsidP="00D81A0A">
      <w:r w:rsidRPr="00D81A0A">
        <w:t>Department for Education (2023)</w:t>
      </w:r>
      <w:bookmarkEnd w:id="5"/>
      <w:r w:rsidRPr="00D81A0A">
        <w:t xml:space="preserve">. </w:t>
      </w:r>
      <w:r w:rsidRPr="00D81A0A">
        <w:rPr>
          <w:i/>
          <w:iCs/>
        </w:rPr>
        <w:t>Working Together to Safeguard Children</w:t>
      </w:r>
      <w:r w:rsidRPr="00D81A0A">
        <w:t xml:space="preserve">. [online] GOV.UK. Available at: </w:t>
      </w:r>
      <w:hyperlink r:id="rId9" w:history="1">
        <w:r w:rsidRPr="00D81A0A">
          <w:rPr>
            <w:rStyle w:val="Hyperlink"/>
          </w:rPr>
          <w:t>https://www.gov.uk/government/publications/working-together-to-safeguard-children--2</w:t>
        </w:r>
      </w:hyperlink>
      <w:r w:rsidRPr="00D81A0A">
        <w:t>.</w:t>
      </w:r>
    </w:p>
    <w:p w14:paraId="6941D4E7" w14:textId="77777777" w:rsidR="00D81A0A" w:rsidRPr="00D81A0A" w:rsidRDefault="00D81A0A" w:rsidP="00D81A0A">
      <w:bookmarkStart w:id="7" w:name="_Hlk171757317"/>
      <w:r w:rsidRPr="00D81A0A">
        <w:t>Department for Education (2014)</w:t>
      </w:r>
      <w:bookmarkEnd w:id="7"/>
      <w:r w:rsidRPr="00D81A0A">
        <w:t xml:space="preserve">. </w:t>
      </w:r>
      <w:r w:rsidRPr="00D81A0A">
        <w:rPr>
          <w:i/>
          <w:iCs/>
        </w:rPr>
        <w:t>Early Years Foundation Stage Statutory Framework (EYFS)</w:t>
      </w:r>
      <w:r w:rsidRPr="00D81A0A">
        <w:t xml:space="preserve">. [online] GOV.UK. Available at: </w:t>
      </w:r>
      <w:hyperlink r:id="rId10" w:history="1">
        <w:r w:rsidRPr="00D81A0A">
          <w:rPr>
            <w:rStyle w:val="Hyperlink"/>
          </w:rPr>
          <w:t>https://www.gov.uk/government/publications/early-years-foundation-stage-framework--2</w:t>
        </w:r>
      </w:hyperlink>
      <w:r w:rsidRPr="00D81A0A">
        <w:t>.</w:t>
      </w:r>
    </w:p>
    <w:p w14:paraId="74A0A718" w14:textId="77777777" w:rsidR="00AD6173" w:rsidRPr="00AD6173" w:rsidRDefault="00AD6173" w:rsidP="00AD6173">
      <w:bookmarkStart w:id="8" w:name="_Hlk171245317"/>
      <w:r w:rsidRPr="00AD6173">
        <w:t>GOV.UK (2004)</w:t>
      </w:r>
      <w:bookmarkEnd w:id="8"/>
      <w:r w:rsidRPr="00AD6173">
        <w:t xml:space="preserve">. </w:t>
      </w:r>
      <w:r w:rsidRPr="00AD6173">
        <w:rPr>
          <w:i/>
          <w:iCs/>
        </w:rPr>
        <w:t>Children Act 2004</w:t>
      </w:r>
      <w:r w:rsidRPr="00AD6173">
        <w:t xml:space="preserve">. [online] Legislation.gov.uk. Available at: </w:t>
      </w:r>
      <w:hyperlink r:id="rId11" w:history="1">
        <w:r w:rsidRPr="00AD6173">
          <w:rPr>
            <w:rStyle w:val="Hyperlink"/>
          </w:rPr>
          <w:t>https://www.legislation.gov.uk/ukpga/2004/31/contents</w:t>
        </w:r>
      </w:hyperlink>
      <w:r w:rsidRPr="00AD6173">
        <w:t>.</w:t>
      </w:r>
    </w:p>
    <w:p w14:paraId="53286201" w14:textId="77777777" w:rsidR="006F60AE" w:rsidRPr="006F60AE" w:rsidRDefault="006F60AE" w:rsidP="006F60AE">
      <w:bookmarkStart w:id="9" w:name="_Hlk171242481"/>
      <w:r w:rsidRPr="006F60AE">
        <w:t>HM Government (2016)</w:t>
      </w:r>
      <w:bookmarkEnd w:id="9"/>
      <w:r w:rsidRPr="006F60AE">
        <w:t xml:space="preserve">. </w:t>
      </w:r>
      <w:r w:rsidRPr="006F60AE">
        <w:rPr>
          <w:i/>
          <w:iCs/>
        </w:rPr>
        <w:t>Reporting and acting on child abuse and neglect</w:t>
      </w:r>
      <w:r w:rsidRPr="006F60AE">
        <w:t xml:space="preserve">. [online] GOV.UK. Available at: </w:t>
      </w:r>
      <w:hyperlink r:id="rId12" w:history="1">
        <w:r w:rsidRPr="006F60AE">
          <w:rPr>
            <w:rStyle w:val="Hyperlink"/>
          </w:rPr>
          <w:t>https://www.gov.uk/government/consultations/reporting-and-acting-on-child-abuse-and-neglect</w:t>
        </w:r>
      </w:hyperlink>
      <w:r w:rsidRPr="006F60AE">
        <w:t>.</w:t>
      </w:r>
      <w:bookmarkStart w:id="10" w:name="_Hlk171243131"/>
    </w:p>
    <w:bookmarkEnd w:id="10"/>
    <w:p w14:paraId="00BA8D42" w14:textId="35895BD9" w:rsidR="001968AE" w:rsidRDefault="001968AE" w:rsidP="001968AE">
      <w:r w:rsidRPr="001968AE">
        <w:t xml:space="preserve">Hobart, C., </w:t>
      </w:r>
      <w:r w:rsidR="00900911">
        <w:t xml:space="preserve">and </w:t>
      </w:r>
      <w:r w:rsidRPr="001968AE">
        <w:t>Frankel, J.</w:t>
      </w:r>
      <w:r w:rsidR="00900911">
        <w:t xml:space="preserve"> </w:t>
      </w:r>
      <w:r w:rsidRPr="001968AE">
        <w:t xml:space="preserve">(2009) </w:t>
      </w:r>
      <w:r w:rsidRPr="001968AE">
        <w:rPr>
          <w:i/>
          <w:iCs/>
        </w:rPr>
        <w:t>Good practice in safeguarding children</w:t>
      </w:r>
      <w:r w:rsidRPr="001968AE">
        <w:t xml:space="preserve"> (3rd ed.). Nelson Thornes.</w:t>
      </w:r>
    </w:p>
    <w:p w14:paraId="63D9B33B" w14:textId="77777777" w:rsidR="00200B85" w:rsidRPr="00200B85" w:rsidRDefault="00200B85" w:rsidP="00200B85">
      <w:bookmarkStart w:id="11" w:name="_Hlk171449573"/>
      <w:r w:rsidRPr="00200B85">
        <w:t>Kate (2020)</w:t>
      </w:r>
      <w:bookmarkEnd w:id="11"/>
      <w:r w:rsidRPr="00200B85">
        <w:t xml:space="preserve">. </w:t>
      </w:r>
      <w:r w:rsidRPr="00200B85">
        <w:rPr>
          <w:i/>
          <w:iCs/>
        </w:rPr>
        <w:t xml:space="preserve">The 4 </w:t>
      </w:r>
      <w:proofErr w:type="gramStart"/>
      <w:r w:rsidRPr="00200B85">
        <w:rPr>
          <w:i/>
          <w:iCs/>
        </w:rPr>
        <w:t>R’s</w:t>
      </w:r>
      <w:proofErr w:type="gramEnd"/>
      <w:r w:rsidRPr="00200B85">
        <w:rPr>
          <w:i/>
          <w:iCs/>
        </w:rPr>
        <w:t xml:space="preserve"> of child protection: a reminder</w:t>
      </w:r>
      <w:r w:rsidRPr="00200B85">
        <w:t xml:space="preserve">. [online] Safeguarding Association. Available at: </w:t>
      </w:r>
      <w:hyperlink r:id="rId13" w:history="1">
        <w:r w:rsidRPr="00200B85">
          <w:rPr>
            <w:rStyle w:val="Hyperlink"/>
          </w:rPr>
          <w:t>https://safeguardingassociation.com/the-4-rs-of-child-protection-a-reminder/</w:t>
        </w:r>
      </w:hyperlink>
      <w:r w:rsidRPr="00200B85">
        <w:t xml:space="preserve">. </w:t>
      </w:r>
    </w:p>
    <w:p w14:paraId="722293FE" w14:textId="77777777" w:rsidR="00200B85" w:rsidRPr="00200B85" w:rsidRDefault="00200B85" w:rsidP="00200B85">
      <w:bookmarkStart w:id="12" w:name="_Hlk171450619"/>
      <w:bookmarkStart w:id="13" w:name="_Hlk170846726"/>
      <w:r w:rsidRPr="00200B85">
        <w:t>Keeping Children Safe in Education (2017)</w:t>
      </w:r>
      <w:bookmarkEnd w:id="12"/>
      <w:r w:rsidRPr="00200B85">
        <w:t xml:space="preserve">. </w:t>
      </w:r>
      <w:r w:rsidRPr="00200B85">
        <w:rPr>
          <w:i/>
          <w:iCs/>
        </w:rPr>
        <w:t>Part one: Safeguarding information for all staff</w:t>
      </w:r>
      <w:r w:rsidRPr="00200B85">
        <w:t xml:space="preserve">. [online] www.keepingchildrensafeineducation.co.uk. Available at: </w:t>
      </w:r>
      <w:hyperlink r:id="rId14" w:history="1">
        <w:r w:rsidRPr="00200B85">
          <w:rPr>
            <w:rStyle w:val="Hyperlink"/>
          </w:rPr>
          <w:t>https://www.keepingchildrensafeineducation.co.uk/part_one_sg_info.html</w:t>
        </w:r>
      </w:hyperlink>
      <w:r w:rsidRPr="00200B85">
        <w:t>.</w:t>
      </w:r>
    </w:p>
    <w:p w14:paraId="64E4A15F" w14:textId="74AB5DD7" w:rsidR="00200B85" w:rsidRPr="00200B85" w:rsidRDefault="00200B85" w:rsidP="00200B85">
      <w:r w:rsidRPr="00200B85">
        <w:t>NSPCC (2023)</w:t>
      </w:r>
      <w:bookmarkEnd w:id="13"/>
      <w:r w:rsidRPr="00200B85">
        <w:t xml:space="preserve">. </w:t>
      </w:r>
      <w:r w:rsidRPr="00200B85">
        <w:rPr>
          <w:i/>
          <w:iCs/>
        </w:rPr>
        <w:t>Recognising and responding to child abuse and neglect</w:t>
      </w:r>
      <w:r w:rsidRPr="00200B85">
        <w:t xml:space="preserve">. [online] NSPCC Learning. Available at: </w:t>
      </w:r>
      <w:hyperlink r:id="rId15" w:history="1">
        <w:r w:rsidRPr="00200B85">
          <w:rPr>
            <w:rStyle w:val="Hyperlink"/>
          </w:rPr>
          <w:t>https://learning.nspcc.org.uk/child-abuse-and-neglect/recognising-and-responding-to-abuse</w:t>
        </w:r>
      </w:hyperlink>
      <w:r w:rsidRPr="00200B85">
        <w:t>.</w:t>
      </w:r>
      <w:bookmarkStart w:id="14" w:name="_Hlk171240206"/>
    </w:p>
    <w:p w14:paraId="438C7297" w14:textId="77777777" w:rsidR="00200B85" w:rsidRPr="00200B85" w:rsidRDefault="00200B85" w:rsidP="00200B85">
      <w:bookmarkStart w:id="15" w:name="_Hlk171450015"/>
      <w:bookmarkEnd w:id="14"/>
      <w:r w:rsidRPr="00200B85">
        <w:t>NSPCC (2019)</w:t>
      </w:r>
      <w:bookmarkEnd w:id="15"/>
      <w:r w:rsidRPr="00200B85">
        <w:t xml:space="preserve">. </w:t>
      </w:r>
      <w:r w:rsidRPr="00200B85">
        <w:rPr>
          <w:i/>
          <w:iCs/>
        </w:rPr>
        <w:t>What to do if a child reveals abuse</w:t>
      </w:r>
      <w:r w:rsidRPr="00200B85">
        <w:t xml:space="preserve">. [online] NSPCC. Available at: </w:t>
      </w:r>
      <w:hyperlink r:id="rId16" w:history="1">
        <w:r w:rsidRPr="00200B85">
          <w:rPr>
            <w:rStyle w:val="Hyperlink"/>
          </w:rPr>
          <w:t>https://www.nspcc.org.uk/keeping-children-safe/reporting-abuse/what-to-do-child-reveals-abuse/</w:t>
        </w:r>
      </w:hyperlink>
      <w:r w:rsidRPr="00200B85">
        <w:t>.</w:t>
      </w:r>
    </w:p>
    <w:p w14:paraId="519E7E36" w14:textId="77777777" w:rsidR="009A4A38" w:rsidRPr="009A4A38" w:rsidRDefault="009A4A38" w:rsidP="009A4A38">
      <w:bookmarkStart w:id="16" w:name="_Hlk171756416"/>
      <w:r w:rsidRPr="009A4A38">
        <w:t xml:space="preserve">Legislation.gov.uk (2010). </w:t>
      </w:r>
      <w:bookmarkEnd w:id="16"/>
      <w:r w:rsidRPr="009A4A38">
        <w:rPr>
          <w:i/>
          <w:iCs/>
        </w:rPr>
        <w:t>Education Act 2002</w:t>
      </w:r>
      <w:r w:rsidRPr="009A4A38">
        <w:t xml:space="preserve">. [online] Legislation.gov.uk. Available at: </w:t>
      </w:r>
      <w:hyperlink r:id="rId17" w:history="1">
        <w:r w:rsidRPr="009A4A38">
          <w:rPr>
            <w:rStyle w:val="Hyperlink"/>
          </w:rPr>
          <w:t>https://www.legislation.gov.uk/ukpga/2002/32/section/175</w:t>
        </w:r>
      </w:hyperlink>
      <w:r w:rsidRPr="009A4A38">
        <w:t>.</w:t>
      </w:r>
    </w:p>
    <w:p w14:paraId="46331E55" w14:textId="77777777" w:rsidR="009A4A38" w:rsidRPr="009A4A38" w:rsidRDefault="009A4A38" w:rsidP="009A4A38">
      <w:bookmarkStart w:id="17" w:name="_Hlk171246802"/>
      <w:r w:rsidRPr="009A4A38">
        <w:t>Lindon, J., &amp; Webb, J. (2016)</w:t>
      </w:r>
      <w:bookmarkEnd w:id="17"/>
      <w:r w:rsidRPr="009A4A38">
        <w:t xml:space="preserve">. </w:t>
      </w:r>
      <w:r w:rsidRPr="009A4A38">
        <w:rPr>
          <w:i/>
          <w:iCs/>
        </w:rPr>
        <w:t>Safeguarding and child protection</w:t>
      </w:r>
      <w:r w:rsidRPr="009A4A38">
        <w:t xml:space="preserve"> (Fifth edition.). Hodder Education.</w:t>
      </w:r>
    </w:p>
    <w:p w14:paraId="1E7DA9C6" w14:textId="3A1B1864" w:rsidR="00FE1FF5" w:rsidRDefault="00FE1FF5" w:rsidP="00FE1FF5">
      <w:bookmarkStart w:id="18" w:name="_Hlk171247535"/>
      <w:r w:rsidRPr="00FE1FF5">
        <w:lastRenderedPageBreak/>
        <w:t>UNICEF (n.d.)</w:t>
      </w:r>
      <w:bookmarkEnd w:id="18"/>
      <w:r w:rsidRPr="00FE1FF5">
        <w:t xml:space="preserve">. </w:t>
      </w:r>
      <w:r w:rsidRPr="00FE1FF5">
        <w:rPr>
          <w:i/>
          <w:iCs/>
        </w:rPr>
        <w:t>UN Convention on the Rights of the Child (UNCRC)</w:t>
      </w:r>
      <w:r w:rsidRPr="00FE1FF5">
        <w:t xml:space="preserve">. [online] UNICEF. Available at: </w:t>
      </w:r>
      <w:hyperlink r:id="rId18" w:history="1">
        <w:r w:rsidRPr="00FE1FF5">
          <w:rPr>
            <w:rStyle w:val="Hyperlink"/>
          </w:rPr>
          <w:t>https://www.unicef.org.uk/what-we-do/un-convention-child-rights/</w:t>
        </w:r>
      </w:hyperlink>
      <w:r w:rsidRPr="00FE1FF5">
        <w:t>.</w:t>
      </w:r>
    </w:p>
    <w:p w14:paraId="6D369928" w14:textId="77777777" w:rsidR="00F4337E" w:rsidRPr="00F4337E" w:rsidRDefault="00F4337E" w:rsidP="00F4337E">
      <w:bookmarkStart w:id="19" w:name="_Hlk170846349"/>
      <w:r w:rsidRPr="00F4337E">
        <w:t>Vincent, S. (2010)</w:t>
      </w:r>
      <w:bookmarkEnd w:id="19"/>
      <w:r w:rsidRPr="00F4337E">
        <w:t xml:space="preserve">. Good Practice in Safeguarding Children: Working Effectively in Child Protection: Book reviews. </w:t>
      </w:r>
      <w:r w:rsidRPr="00F4337E">
        <w:rPr>
          <w:i/>
          <w:iCs/>
        </w:rPr>
        <w:t>Health &amp; Social Care in the Community</w:t>
      </w:r>
      <w:r w:rsidRPr="00F4337E">
        <w:t xml:space="preserve">, </w:t>
      </w:r>
      <w:r w:rsidRPr="00F4337E">
        <w:rPr>
          <w:i/>
          <w:iCs/>
        </w:rPr>
        <w:t>18</w:t>
      </w:r>
      <w:r w:rsidRPr="00F4337E">
        <w:t xml:space="preserve">(3), 326–327. </w:t>
      </w:r>
      <w:hyperlink r:id="rId19" w:history="1">
        <w:r w:rsidRPr="00F4337E">
          <w:rPr>
            <w:rStyle w:val="Hyperlink"/>
          </w:rPr>
          <w:t>https://doi.org/10.1111/j.1365-2524.2010.00915_2.x</w:t>
        </w:r>
      </w:hyperlink>
    </w:p>
    <w:p w14:paraId="4FE27864" w14:textId="77777777" w:rsidR="00C3175D" w:rsidRDefault="00D3732E" w:rsidP="00C3175D">
      <w:pPr>
        <w:rPr>
          <w:rFonts w:ascii="Times New Roman" w:eastAsia="Times New Roman" w:hAnsi="Times New Roman" w:cs="Times New Roman"/>
          <w:kern w:val="0"/>
          <w:sz w:val="24"/>
          <w:szCs w:val="24"/>
          <w:lang w:eastAsia="en-GB"/>
          <w14:ligatures w14:val="none"/>
        </w:rPr>
      </w:pPr>
      <w:bookmarkStart w:id="20" w:name="_Hlk171755737"/>
      <w:r w:rsidRPr="00D3732E">
        <w:t>westmidlands.procedures.org.uk. (n.d.)</w:t>
      </w:r>
      <w:bookmarkEnd w:id="20"/>
      <w:r w:rsidRPr="00D3732E">
        <w:t xml:space="preserve">. </w:t>
      </w:r>
      <w:r w:rsidRPr="00D3732E">
        <w:rPr>
          <w:i/>
          <w:iCs/>
        </w:rPr>
        <w:t>1.4 Responding to concerns about a child | West Midlands Safeguarding Children Group</w:t>
      </w:r>
      <w:r w:rsidRPr="00D3732E">
        <w:t xml:space="preserve">. [online] Available at: </w:t>
      </w:r>
      <w:hyperlink r:id="rId20" w:history="1">
        <w:r w:rsidRPr="00D3732E">
          <w:rPr>
            <w:rStyle w:val="Hyperlink"/>
          </w:rPr>
          <w:t>https://westmidlands.procedures.org.uk/ykpqy/statutory-child-protection-procedures/responding-to-concerns-about-a-child</w:t>
        </w:r>
      </w:hyperlink>
      <w:r w:rsidRPr="00D3732E">
        <w:t>.</w:t>
      </w:r>
      <w:r w:rsidR="00C3175D" w:rsidRPr="00C3175D">
        <w:rPr>
          <w:rFonts w:ascii="Times New Roman" w:eastAsia="Times New Roman" w:hAnsi="Times New Roman" w:cs="Times New Roman"/>
          <w:kern w:val="0"/>
          <w:sz w:val="24"/>
          <w:szCs w:val="24"/>
          <w:lang w:eastAsia="en-GB"/>
          <w14:ligatures w14:val="none"/>
        </w:rPr>
        <w:t xml:space="preserve"> </w:t>
      </w:r>
    </w:p>
    <w:p w14:paraId="025C49FC" w14:textId="77777777" w:rsidR="00A85189" w:rsidRPr="00A85189" w:rsidRDefault="00A85189" w:rsidP="00A85189"/>
    <w:p w14:paraId="2E32CBB9" w14:textId="77777777" w:rsidR="00A85189" w:rsidRDefault="00A85189" w:rsidP="006A033D"/>
    <w:p w14:paraId="5B16E99F" w14:textId="77777777" w:rsidR="006A033D" w:rsidRPr="006A033D" w:rsidRDefault="006A033D" w:rsidP="006A033D"/>
    <w:p w14:paraId="78C2D71E" w14:textId="77777777" w:rsidR="006A033D" w:rsidRDefault="006A033D" w:rsidP="00C3175D"/>
    <w:p w14:paraId="0995B6B6" w14:textId="77777777" w:rsidR="00C3175D" w:rsidRPr="00C3175D" w:rsidRDefault="00C3175D" w:rsidP="00C3175D"/>
    <w:p w14:paraId="2FD09598" w14:textId="2A5A3BBD" w:rsidR="00D3732E" w:rsidRDefault="00D3732E" w:rsidP="00D3732E"/>
    <w:p w14:paraId="3676BBA0" w14:textId="77777777" w:rsidR="00C3175D" w:rsidRDefault="00C3175D" w:rsidP="00D3732E"/>
    <w:p w14:paraId="3728B0A8" w14:textId="77777777" w:rsidR="00D3732E" w:rsidRPr="00D3732E" w:rsidRDefault="00D3732E" w:rsidP="00D3732E"/>
    <w:p w14:paraId="095B01D9" w14:textId="77777777" w:rsidR="00D3732E" w:rsidRDefault="00D3732E" w:rsidP="00843832"/>
    <w:p w14:paraId="48FA305E" w14:textId="77777777" w:rsidR="00843832" w:rsidRDefault="00843832" w:rsidP="00843832"/>
    <w:p w14:paraId="52A31B16" w14:textId="77777777" w:rsidR="00843832" w:rsidRPr="00843832" w:rsidRDefault="00843832" w:rsidP="00843832"/>
    <w:p w14:paraId="27DC4104" w14:textId="77777777" w:rsidR="00843832" w:rsidRDefault="00843832" w:rsidP="007D5F12"/>
    <w:p w14:paraId="224004E1" w14:textId="77777777" w:rsidR="007D5F12" w:rsidRPr="007D5F12" w:rsidRDefault="007D5F12" w:rsidP="007D5F12"/>
    <w:p w14:paraId="34FD21BE" w14:textId="77777777" w:rsidR="007D5F12" w:rsidRDefault="007D5F12" w:rsidP="00A205EE"/>
    <w:p w14:paraId="5C4CA7D1" w14:textId="77777777" w:rsidR="007D5F12" w:rsidRDefault="007D5F12" w:rsidP="00A205EE"/>
    <w:p w14:paraId="231234D7" w14:textId="77777777" w:rsidR="00A205EE" w:rsidRPr="00A205EE" w:rsidRDefault="00A205EE" w:rsidP="00A205EE"/>
    <w:p w14:paraId="0E0002E9" w14:textId="2183E3B4" w:rsidR="0001530B" w:rsidRDefault="0001530B" w:rsidP="0001530B"/>
    <w:p w14:paraId="27C65576" w14:textId="77777777" w:rsidR="00A205EE" w:rsidRDefault="00A205EE" w:rsidP="0001530B"/>
    <w:p w14:paraId="68BF43F9" w14:textId="77777777" w:rsidR="0001530B" w:rsidRPr="0001530B" w:rsidRDefault="0001530B" w:rsidP="0001530B"/>
    <w:p w14:paraId="77DA7F39" w14:textId="77777777" w:rsidR="0001530B" w:rsidRDefault="0001530B" w:rsidP="00FE1FF5"/>
    <w:p w14:paraId="48F0FB45" w14:textId="77777777" w:rsidR="00FE1FF5" w:rsidRPr="00FE1FF5" w:rsidRDefault="00FE1FF5" w:rsidP="00FE1FF5"/>
    <w:p w14:paraId="315CDB7C" w14:textId="77777777" w:rsidR="00FE1FF5" w:rsidRPr="00457490" w:rsidRDefault="00FE1FF5" w:rsidP="00457490"/>
    <w:p w14:paraId="4879BFF8" w14:textId="77777777" w:rsidR="00457490" w:rsidRDefault="00457490" w:rsidP="00DD5E4F"/>
    <w:p w14:paraId="332B5337" w14:textId="77777777" w:rsidR="00457490" w:rsidRPr="00DD5E4F" w:rsidRDefault="00457490" w:rsidP="00DD5E4F"/>
    <w:p w14:paraId="65D2111D" w14:textId="77777777" w:rsidR="00DD5E4F" w:rsidRDefault="00DD5E4F" w:rsidP="00AC468A"/>
    <w:p w14:paraId="2C04692D" w14:textId="77777777" w:rsidR="00AC468A" w:rsidRPr="00AC468A" w:rsidRDefault="00AC468A" w:rsidP="00AC468A"/>
    <w:p w14:paraId="4FC761D6" w14:textId="77777777" w:rsidR="00AC468A" w:rsidRDefault="00AC468A" w:rsidP="006A6624"/>
    <w:p w14:paraId="0AC39144" w14:textId="77777777" w:rsidR="00AC468A" w:rsidRDefault="00AC468A" w:rsidP="006A6624"/>
    <w:p w14:paraId="629C808E" w14:textId="77777777" w:rsidR="00F82503" w:rsidRDefault="00F82503" w:rsidP="006A6624"/>
    <w:p w14:paraId="7EE942D8" w14:textId="77777777" w:rsidR="00F82503" w:rsidRDefault="00F82503" w:rsidP="006A6624"/>
    <w:p w14:paraId="6B0C6E0A" w14:textId="77777777" w:rsidR="00F82503" w:rsidRDefault="00F82503" w:rsidP="006A6624"/>
    <w:p w14:paraId="2D2DD056" w14:textId="77777777" w:rsidR="00F82503" w:rsidRDefault="00F82503" w:rsidP="006A6624"/>
    <w:p w14:paraId="0294D374" w14:textId="77777777" w:rsidR="006A6624" w:rsidRPr="006A6624" w:rsidRDefault="006A6624" w:rsidP="006A6624"/>
    <w:p w14:paraId="1264679D" w14:textId="77777777" w:rsidR="006A6624" w:rsidRDefault="006A6624" w:rsidP="00590555"/>
    <w:p w14:paraId="21087FD7" w14:textId="77777777" w:rsidR="00590555" w:rsidRPr="00590555" w:rsidRDefault="00590555" w:rsidP="00590555"/>
    <w:p w14:paraId="6C2D4A65" w14:textId="77777777" w:rsidR="00590555" w:rsidRDefault="00590555" w:rsidP="008C20D4"/>
    <w:p w14:paraId="31E1CDC6" w14:textId="77777777" w:rsidR="00590555" w:rsidRDefault="00590555" w:rsidP="008C20D4"/>
    <w:p w14:paraId="7702F349" w14:textId="77777777" w:rsidR="008C20D4" w:rsidRPr="008C20D4" w:rsidRDefault="008C20D4" w:rsidP="008C20D4"/>
    <w:p w14:paraId="1483241B" w14:textId="77777777" w:rsidR="008C20D4" w:rsidRDefault="008C20D4" w:rsidP="00A73A82"/>
    <w:p w14:paraId="55610CE3" w14:textId="77777777" w:rsidR="008C20D4" w:rsidRDefault="008C20D4" w:rsidP="00A73A82"/>
    <w:p w14:paraId="0E2B0995" w14:textId="77777777" w:rsidR="00A73A82" w:rsidRPr="00A73A82" w:rsidRDefault="00A73A82" w:rsidP="00A73A82"/>
    <w:p w14:paraId="3E8EBE75" w14:textId="7E5322B7" w:rsidR="00A73A82" w:rsidRDefault="00A73A82" w:rsidP="00132D3F"/>
    <w:p w14:paraId="76A86006" w14:textId="77777777" w:rsidR="00132D3F" w:rsidRPr="00132D3F" w:rsidRDefault="00132D3F" w:rsidP="00132D3F"/>
    <w:p w14:paraId="019F6E88" w14:textId="77777777" w:rsidR="00132D3F" w:rsidRPr="001968AE" w:rsidRDefault="00132D3F" w:rsidP="001968AE"/>
    <w:p w14:paraId="381A0CB8" w14:textId="0FF2302E" w:rsidR="00C6186E" w:rsidRDefault="00C6186E"/>
    <w:sectPr w:rsidR="00C618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4C57FE" w14:textId="77777777" w:rsidR="00CF4778" w:rsidRDefault="00CF4778" w:rsidP="00BB0C8B">
      <w:pPr>
        <w:spacing w:after="0" w:line="240" w:lineRule="auto"/>
      </w:pPr>
      <w:r>
        <w:separator/>
      </w:r>
    </w:p>
  </w:endnote>
  <w:endnote w:type="continuationSeparator" w:id="0">
    <w:p w14:paraId="5F0C71F3" w14:textId="77777777" w:rsidR="00CF4778" w:rsidRDefault="00CF4778" w:rsidP="00BB0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4AC648" w14:textId="77777777" w:rsidR="00CF4778" w:rsidRDefault="00CF4778" w:rsidP="00BB0C8B">
      <w:pPr>
        <w:spacing w:after="0" w:line="240" w:lineRule="auto"/>
      </w:pPr>
      <w:r>
        <w:separator/>
      </w:r>
    </w:p>
  </w:footnote>
  <w:footnote w:type="continuationSeparator" w:id="0">
    <w:p w14:paraId="3C3E961A" w14:textId="77777777" w:rsidR="00CF4778" w:rsidRDefault="00CF4778" w:rsidP="00BB0C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41967"/>
    <w:multiLevelType w:val="multilevel"/>
    <w:tmpl w:val="638A09B2"/>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 w15:restartNumberingAfterBreak="0">
    <w:nsid w:val="0C5A1901"/>
    <w:multiLevelType w:val="multilevel"/>
    <w:tmpl w:val="C4F8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4A281C"/>
    <w:multiLevelType w:val="multilevel"/>
    <w:tmpl w:val="08CCB6F8"/>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65CE651A"/>
    <w:multiLevelType w:val="multilevel"/>
    <w:tmpl w:val="AFE453CE"/>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16cid:durableId="1695885329">
    <w:abstractNumId w:val="2"/>
  </w:num>
  <w:num w:numId="2" w16cid:durableId="814374674">
    <w:abstractNumId w:val="3"/>
  </w:num>
  <w:num w:numId="3" w16cid:durableId="593976111">
    <w:abstractNumId w:val="0"/>
  </w:num>
  <w:num w:numId="4" w16cid:durableId="6836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61"/>
    <w:rsid w:val="00011F36"/>
    <w:rsid w:val="00013CB5"/>
    <w:rsid w:val="00014189"/>
    <w:rsid w:val="0001530B"/>
    <w:rsid w:val="00021E29"/>
    <w:rsid w:val="0002696B"/>
    <w:rsid w:val="00027535"/>
    <w:rsid w:val="00030AAB"/>
    <w:rsid w:val="00030E8F"/>
    <w:rsid w:val="000338BF"/>
    <w:rsid w:val="00044477"/>
    <w:rsid w:val="00050134"/>
    <w:rsid w:val="00051FA9"/>
    <w:rsid w:val="00062C41"/>
    <w:rsid w:val="0006783B"/>
    <w:rsid w:val="00080464"/>
    <w:rsid w:val="00082061"/>
    <w:rsid w:val="00082640"/>
    <w:rsid w:val="00082F6E"/>
    <w:rsid w:val="00084C5B"/>
    <w:rsid w:val="000A3424"/>
    <w:rsid w:val="000C09D6"/>
    <w:rsid w:val="000C1B9D"/>
    <w:rsid w:val="000C7570"/>
    <w:rsid w:val="000D2BD6"/>
    <w:rsid w:val="000D50DE"/>
    <w:rsid w:val="000D6AA4"/>
    <w:rsid w:val="000E3007"/>
    <w:rsid w:val="000E426A"/>
    <w:rsid w:val="00101001"/>
    <w:rsid w:val="00101DDB"/>
    <w:rsid w:val="001023B2"/>
    <w:rsid w:val="001065E0"/>
    <w:rsid w:val="00112FDF"/>
    <w:rsid w:val="00127A66"/>
    <w:rsid w:val="00132D3F"/>
    <w:rsid w:val="0015621F"/>
    <w:rsid w:val="001739D9"/>
    <w:rsid w:val="00194C36"/>
    <w:rsid w:val="00194EBD"/>
    <w:rsid w:val="001968AE"/>
    <w:rsid w:val="001A2EB4"/>
    <w:rsid w:val="001A30EB"/>
    <w:rsid w:val="001B6313"/>
    <w:rsid w:val="001B6F15"/>
    <w:rsid w:val="001B73AC"/>
    <w:rsid w:val="001E1F95"/>
    <w:rsid w:val="001F196B"/>
    <w:rsid w:val="001F5CD8"/>
    <w:rsid w:val="00200B85"/>
    <w:rsid w:val="00214E61"/>
    <w:rsid w:val="002241D8"/>
    <w:rsid w:val="00227058"/>
    <w:rsid w:val="002325C5"/>
    <w:rsid w:val="00254B9C"/>
    <w:rsid w:val="0026255E"/>
    <w:rsid w:val="002A15F6"/>
    <w:rsid w:val="002A34FE"/>
    <w:rsid w:val="002C003A"/>
    <w:rsid w:val="002C0EBF"/>
    <w:rsid w:val="002E174A"/>
    <w:rsid w:val="002E37BB"/>
    <w:rsid w:val="002E6A80"/>
    <w:rsid w:val="002F00BA"/>
    <w:rsid w:val="002F7F10"/>
    <w:rsid w:val="00317A0C"/>
    <w:rsid w:val="003221CC"/>
    <w:rsid w:val="003340B4"/>
    <w:rsid w:val="00336A2C"/>
    <w:rsid w:val="00366275"/>
    <w:rsid w:val="00370840"/>
    <w:rsid w:val="00374949"/>
    <w:rsid w:val="00382346"/>
    <w:rsid w:val="003B7EF0"/>
    <w:rsid w:val="003C38D5"/>
    <w:rsid w:val="003C7EA4"/>
    <w:rsid w:val="003D1AC3"/>
    <w:rsid w:val="003D2893"/>
    <w:rsid w:val="003D4735"/>
    <w:rsid w:val="003F1136"/>
    <w:rsid w:val="003F44D0"/>
    <w:rsid w:val="004023EA"/>
    <w:rsid w:val="00416885"/>
    <w:rsid w:val="00436318"/>
    <w:rsid w:val="004366D3"/>
    <w:rsid w:val="00437020"/>
    <w:rsid w:val="00437C18"/>
    <w:rsid w:val="00442E56"/>
    <w:rsid w:val="004519A4"/>
    <w:rsid w:val="0045455B"/>
    <w:rsid w:val="00454FD2"/>
    <w:rsid w:val="00457490"/>
    <w:rsid w:val="00472A2C"/>
    <w:rsid w:val="00480BB8"/>
    <w:rsid w:val="00480E8C"/>
    <w:rsid w:val="00497EAD"/>
    <w:rsid w:val="004A2466"/>
    <w:rsid w:val="004A2F7C"/>
    <w:rsid w:val="004A6180"/>
    <w:rsid w:val="004B0B05"/>
    <w:rsid w:val="004B3739"/>
    <w:rsid w:val="004C26E7"/>
    <w:rsid w:val="004C29B0"/>
    <w:rsid w:val="004D629E"/>
    <w:rsid w:val="004E1A43"/>
    <w:rsid w:val="004E5AD6"/>
    <w:rsid w:val="004F0728"/>
    <w:rsid w:val="00501935"/>
    <w:rsid w:val="005029BC"/>
    <w:rsid w:val="005060C7"/>
    <w:rsid w:val="005075C6"/>
    <w:rsid w:val="00510218"/>
    <w:rsid w:val="00541BDF"/>
    <w:rsid w:val="00546DA5"/>
    <w:rsid w:val="005502B8"/>
    <w:rsid w:val="00551F0D"/>
    <w:rsid w:val="00556917"/>
    <w:rsid w:val="005639CC"/>
    <w:rsid w:val="00565C1B"/>
    <w:rsid w:val="00567FA3"/>
    <w:rsid w:val="00573668"/>
    <w:rsid w:val="00582D3F"/>
    <w:rsid w:val="00584BBB"/>
    <w:rsid w:val="00590555"/>
    <w:rsid w:val="00594593"/>
    <w:rsid w:val="00595929"/>
    <w:rsid w:val="005A07EC"/>
    <w:rsid w:val="005A6F99"/>
    <w:rsid w:val="005B34DE"/>
    <w:rsid w:val="005C2BBE"/>
    <w:rsid w:val="005C5824"/>
    <w:rsid w:val="005C59D1"/>
    <w:rsid w:val="005F6992"/>
    <w:rsid w:val="00614971"/>
    <w:rsid w:val="006158B0"/>
    <w:rsid w:val="00621CEA"/>
    <w:rsid w:val="00623B74"/>
    <w:rsid w:val="0063206E"/>
    <w:rsid w:val="0064232D"/>
    <w:rsid w:val="0065654F"/>
    <w:rsid w:val="00656B80"/>
    <w:rsid w:val="00665BF5"/>
    <w:rsid w:val="00667156"/>
    <w:rsid w:val="006727DD"/>
    <w:rsid w:val="0068075B"/>
    <w:rsid w:val="006826B9"/>
    <w:rsid w:val="00691D83"/>
    <w:rsid w:val="006A033D"/>
    <w:rsid w:val="006A1D5F"/>
    <w:rsid w:val="006A6624"/>
    <w:rsid w:val="006A68D9"/>
    <w:rsid w:val="006B0BE2"/>
    <w:rsid w:val="006E04FC"/>
    <w:rsid w:val="006E18E7"/>
    <w:rsid w:val="006E2B38"/>
    <w:rsid w:val="006F2F5F"/>
    <w:rsid w:val="006F4182"/>
    <w:rsid w:val="006F60AE"/>
    <w:rsid w:val="007005A0"/>
    <w:rsid w:val="007031CC"/>
    <w:rsid w:val="0072755C"/>
    <w:rsid w:val="00741B93"/>
    <w:rsid w:val="00747C6F"/>
    <w:rsid w:val="007502C3"/>
    <w:rsid w:val="00754B3B"/>
    <w:rsid w:val="00775D97"/>
    <w:rsid w:val="007848F2"/>
    <w:rsid w:val="007A3AA2"/>
    <w:rsid w:val="007A4040"/>
    <w:rsid w:val="007A6B07"/>
    <w:rsid w:val="007B44C2"/>
    <w:rsid w:val="007C2DEC"/>
    <w:rsid w:val="007C37C0"/>
    <w:rsid w:val="007D15A9"/>
    <w:rsid w:val="007D5F12"/>
    <w:rsid w:val="007E29D5"/>
    <w:rsid w:val="007E3FE9"/>
    <w:rsid w:val="00806DC2"/>
    <w:rsid w:val="0082259A"/>
    <w:rsid w:val="008266D7"/>
    <w:rsid w:val="00826BD8"/>
    <w:rsid w:val="00833B5B"/>
    <w:rsid w:val="00843832"/>
    <w:rsid w:val="00852720"/>
    <w:rsid w:val="00862716"/>
    <w:rsid w:val="00863272"/>
    <w:rsid w:val="00865F9F"/>
    <w:rsid w:val="0086779C"/>
    <w:rsid w:val="00874A5C"/>
    <w:rsid w:val="00893C57"/>
    <w:rsid w:val="008B48A5"/>
    <w:rsid w:val="008B61B0"/>
    <w:rsid w:val="008C20D4"/>
    <w:rsid w:val="008D5186"/>
    <w:rsid w:val="008D6312"/>
    <w:rsid w:val="008D6DB6"/>
    <w:rsid w:val="008D6E42"/>
    <w:rsid w:val="008E4E8B"/>
    <w:rsid w:val="008F1544"/>
    <w:rsid w:val="00900911"/>
    <w:rsid w:val="00913C88"/>
    <w:rsid w:val="00944950"/>
    <w:rsid w:val="00946396"/>
    <w:rsid w:val="00947091"/>
    <w:rsid w:val="009549E1"/>
    <w:rsid w:val="0096356E"/>
    <w:rsid w:val="009658E3"/>
    <w:rsid w:val="009705A1"/>
    <w:rsid w:val="00970FF9"/>
    <w:rsid w:val="0098359E"/>
    <w:rsid w:val="0098788B"/>
    <w:rsid w:val="009A1186"/>
    <w:rsid w:val="009A4A38"/>
    <w:rsid w:val="009A582B"/>
    <w:rsid w:val="009A5B78"/>
    <w:rsid w:val="009B0A8F"/>
    <w:rsid w:val="009C2214"/>
    <w:rsid w:val="009F6CC7"/>
    <w:rsid w:val="00A012AE"/>
    <w:rsid w:val="00A033C9"/>
    <w:rsid w:val="00A0532E"/>
    <w:rsid w:val="00A16438"/>
    <w:rsid w:val="00A205EE"/>
    <w:rsid w:val="00A21F07"/>
    <w:rsid w:val="00A3175C"/>
    <w:rsid w:val="00A6770C"/>
    <w:rsid w:val="00A73A82"/>
    <w:rsid w:val="00A754C0"/>
    <w:rsid w:val="00A8261F"/>
    <w:rsid w:val="00A84358"/>
    <w:rsid w:val="00A84CB5"/>
    <w:rsid w:val="00A85189"/>
    <w:rsid w:val="00A87FC0"/>
    <w:rsid w:val="00A91AB9"/>
    <w:rsid w:val="00A928F1"/>
    <w:rsid w:val="00A97536"/>
    <w:rsid w:val="00AA05CF"/>
    <w:rsid w:val="00AA5F3A"/>
    <w:rsid w:val="00AB78B6"/>
    <w:rsid w:val="00AC1220"/>
    <w:rsid w:val="00AC468A"/>
    <w:rsid w:val="00AC51B9"/>
    <w:rsid w:val="00AC6474"/>
    <w:rsid w:val="00AC661C"/>
    <w:rsid w:val="00AD112C"/>
    <w:rsid w:val="00AD1A65"/>
    <w:rsid w:val="00AD381A"/>
    <w:rsid w:val="00AD6173"/>
    <w:rsid w:val="00AE0625"/>
    <w:rsid w:val="00AE0B48"/>
    <w:rsid w:val="00AE4C37"/>
    <w:rsid w:val="00AE511F"/>
    <w:rsid w:val="00AF29E6"/>
    <w:rsid w:val="00AF57DF"/>
    <w:rsid w:val="00AF59B7"/>
    <w:rsid w:val="00B024C2"/>
    <w:rsid w:val="00B20AC4"/>
    <w:rsid w:val="00B273D2"/>
    <w:rsid w:val="00B35000"/>
    <w:rsid w:val="00B376A7"/>
    <w:rsid w:val="00B44F5D"/>
    <w:rsid w:val="00B543FE"/>
    <w:rsid w:val="00B5510A"/>
    <w:rsid w:val="00B569F8"/>
    <w:rsid w:val="00B60116"/>
    <w:rsid w:val="00B6058B"/>
    <w:rsid w:val="00B66B80"/>
    <w:rsid w:val="00B670E3"/>
    <w:rsid w:val="00B7053D"/>
    <w:rsid w:val="00B824C8"/>
    <w:rsid w:val="00B83732"/>
    <w:rsid w:val="00B879C6"/>
    <w:rsid w:val="00BA1BDD"/>
    <w:rsid w:val="00BA47D7"/>
    <w:rsid w:val="00BB0C8B"/>
    <w:rsid w:val="00BC273C"/>
    <w:rsid w:val="00BD5604"/>
    <w:rsid w:val="00BE17FE"/>
    <w:rsid w:val="00BE22E8"/>
    <w:rsid w:val="00BF3717"/>
    <w:rsid w:val="00BF5778"/>
    <w:rsid w:val="00C06A61"/>
    <w:rsid w:val="00C13440"/>
    <w:rsid w:val="00C3175D"/>
    <w:rsid w:val="00C335BE"/>
    <w:rsid w:val="00C40519"/>
    <w:rsid w:val="00C54AD2"/>
    <w:rsid w:val="00C6186E"/>
    <w:rsid w:val="00C909A3"/>
    <w:rsid w:val="00C92D39"/>
    <w:rsid w:val="00C96F8A"/>
    <w:rsid w:val="00CA7438"/>
    <w:rsid w:val="00CB25B3"/>
    <w:rsid w:val="00CB38A5"/>
    <w:rsid w:val="00CC4761"/>
    <w:rsid w:val="00CC4AB6"/>
    <w:rsid w:val="00CD5806"/>
    <w:rsid w:val="00CD69F6"/>
    <w:rsid w:val="00CD7CAA"/>
    <w:rsid w:val="00CE0587"/>
    <w:rsid w:val="00CE3E30"/>
    <w:rsid w:val="00CE51FD"/>
    <w:rsid w:val="00CE7930"/>
    <w:rsid w:val="00CF4778"/>
    <w:rsid w:val="00D07D7A"/>
    <w:rsid w:val="00D139F6"/>
    <w:rsid w:val="00D148C3"/>
    <w:rsid w:val="00D24EF8"/>
    <w:rsid w:val="00D3732E"/>
    <w:rsid w:val="00D42F02"/>
    <w:rsid w:val="00D569E0"/>
    <w:rsid w:val="00D61BD2"/>
    <w:rsid w:val="00D76E31"/>
    <w:rsid w:val="00D81A0A"/>
    <w:rsid w:val="00D949C8"/>
    <w:rsid w:val="00D94F3B"/>
    <w:rsid w:val="00DA448E"/>
    <w:rsid w:val="00DA4A5F"/>
    <w:rsid w:val="00DB36D5"/>
    <w:rsid w:val="00DB70D1"/>
    <w:rsid w:val="00DC17B3"/>
    <w:rsid w:val="00DD26ED"/>
    <w:rsid w:val="00DD5E4F"/>
    <w:rsid w:val="00E00259"/>
    <w:rsid w:val="00E01955"/>
    <w:rsid w:val="00E0553F"/>
    <w:rsid w:val="00E10F61"/>
    <w:rsid w:val="00E14286"/>
    <w:rsid w:val="00E23C9A"/>
    <w:rsid w:val="00E2671B"/>
    <w:rsid w:val="00E40B8B"/>
    <w:rsid w:val="00E42E4C"/>
    <w:rsid w:val="00E47B2F"/>
    <w:rsid w:val="00E51372"/>
    <w:rsid w:val="00E62F78"/>
    <w:rsid w:val="00E67161"/>
    <w:rsid w:val="00E707CB"/>
    <w:rsid w:val="00E809B1"/>
    <w:rsid w:val="00E814F2"/>
    <w:rsid w:val="00E82A43"/>
    <w:rsid w:val="00E84439"/>
    <w:rsid w:val="00E9786C"/>
    <w:rsid w:val="00EA4A28"/>
    <w:rsid w:val="00EA7C67"/>
    <w:rsid w:val="00EB34A5"/>
    <w:rsid w:val="00EB3C98"/>
    <w:rsid w:val="00ED1E9A"/>
    <w:rsid w:val="00ED203B"/>
    <w:rsid w:val="00ED410A"/>
    <w:rsid w:val="00EF49C3"/>
    <w:rsid w:val="00F020F3"/>
    <w:rsid w:val="00F11414"/>
    <w:rsid w:val="00F16A1E"/>
    <w:rsid w:val="00F319E7"/>
    <w:rsid w:val="00F35034"/>
    <w:rsid w:val="00F41851"/>
    <w:rsid w:val="00F4337E"/>
    <w:rsid w:val="00F44D8D"/>
    <w:rsid w:val="00F4674F"/>
    <w:rsid w:val="00F52DF2"/>
    <w:rsid w:val="00F549A0"/>
    <w:rsid w:val="00F67BE8"/>
    <w:rsid w:val="00F749C8"/>
    <w:rsid w:val="00F82503"/>
    <w:rsid w:val="00F851A3"/>
    <w:rsid w:val="00F90AAF"/>
    <w:rsid w:val="00FA0AC6"/>
    <w:rsid w:val="00FA390F"/>
    <w:rsid w:val="00FA6517"/>
    <w:rsid w:val="00FC0AB5"/>
    <w:rsid w:val="00FC4E06"/>
    <w:rsid w:val="00FC65CA"/>
    <w:rsid w:val="00FD5552"/>
    <w:rsid w:val="00FE1FF5"/>
    <w:rsid w:val="00FE7AF1"/>
    <w:rsid w:val="00FF06DE"/>
    <w:rsid w:val="00FF6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806D7"/>
  <w15:chartTrackingRefBased/>
  <w15:docId w15:val="{1B0819EF-0C0A-47C2-B980-7575740E2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E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E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E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E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E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E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E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E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E61"/>
    <w:rPr>
      <w:rFonts w:eastAsiaTheme="majorEastAsia" w:cstheme="majorBidi"/>
      <w:color w:val="272727" w:themeColor="text1" w:themeTint="D8"/>
    </w:rPr>
  </w:style>
  <w:style w:type="paragraph" w:styleId="Title">
    <w:name w:val="Title"/>
    <w:basedOn w:val="Normal"/>
    <w:next w:val="Normal"/>
    <w:link w:val="TitleChar"/>
    <w:uiPriority w:val="10"/>
    <w:qFormat/>
    <w:rsid w:val="00214E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E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E61"/>
    <w:pPr>
      <w:spacing w:before="160"/>
      <w:jc w:val="center"/>
    </w:pPr>
    <w:rPr>
      <w:i/>
      <w:iCs/>
      <w:color w:val="404040" w:themeColor="text1" w:themeTint="BF"/>
    </w:rPr>
  </w:style>
  <w:style w:type="character" w:customStyle="1" w:styleId="QuoteChar">
    <w:name w:val="Quote Char"/>
    <w:basedOn w:val="DefaultParagraphFont"/>
    <w:link w:val="Quote"/>
    <w:uiPriority w:val="29"/>
    <w:rsid w:val="00214E61"/>
    <w:rPr>
      <w:i/>
      <w:iCs/>
      <w:color w:val="404040" w:themeColor="text1" w:themeTint="BF"/>
    </w:rPr>
  </w:style>
  <w:style w:type="paragraph" w:styleId="ListParagraph">
    <w:name w:val="List Paragraph"/>
    <w:basedOn w:val="Normal"/>
    <w:uiPriority w:val="34"/>
    <w:qFormat/>
    <w:rsid w:val="00214E61"/>
    <w:pPr>
      <w:ind w:left="720"/>
      <w:contextualSpacing/>
    </w:pPr>
  </w:style>
  <w:style w:type="character" w:styleId="IntenseEmphasis">
    <w:name w:val="Intense Emphasis"/>
    <w:basedOn w:val="DefaultParagraphFont"/>
    <w:uiPriority w:val="21"/>
    <w:qFormat/>
    <w:rsid w:val="00214E61"/>
    <w:rPr>
      <w:i/>
      <w:iCs/>
      <w:color w:val="0F4761" w:themeColor="accent1" w:themeShade="BF"/>
    </w:rPr>
  </w:style>
  <w:style w:type="paragraph" w:styleId="IntenseQuote">
    <w:name w:val="Intense Quote"/>
    <w:basedOn w:val="Normal"/>
    <w:next w:val="Normal"/>
    <w:link w:val="IntenseQuoteChar"/>
    <w:uiPriority w:val="30"/>
    <w:qFormat/>
    <w:rsid w:val="00214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E61"/>
    <w:rPr>
      <w:i/>
      <w:iCs/>
      <w:color w:val="0F4761" w:themeColor="accent1" w:themeShade="BF"/>
    </w:rPr>
  </w:style>
  <w:style w:type="character" w:styleId="IntenseReference">
    <w:name w:val="Intense Reference"/>
    <w:basedOn w:val="DefaultParagraphFont"/>
    <w:uiPriority w:val="32"/>
    <w:qFormat/>
    <w:rsid w:val="00214E61"/>
    <w:rPr>
      <w:b/>
      <w:bCs/>
      <w:smallCaps/>
      <w:color w:val="0F4761" w:themeColor="accent1" w:themeShade="BF"/>
      <w:spacing w:val="5"/>
    </w:rPr>
  </w:style>
  <w:style w:type="character" w:styleId="Hyperlink">
    <w:name w:val="Hyperlink"/>
    <w:basedOn w:val="DefaultParagraphFont"/>
    <w:uiPriority w:val="99"/>
    <w:unhideWhenUsed/>
    <w:rsid w:val="00132D3F"/>
    <w:rPr>
      <w:color w:val="467886" w:themeColor="hyperlink"/>
      <w:u w:val="single"/>
    </w:rPr>
  </w:style>
  <w:style w:type="character" w:styleId="UnresolvedMention">
    <w:name w:val="Unresolved Mention"/>
    <w:basedOn w:val="DefaultParagraphFont"/>
    <w:uiPriority w:val="99"/>
    <w:semiHidden/>
    <w:unhideWhenUsed/>
    <w:rsid w:val="00132D3F"/>
    <w:rPr>
      <w:color w:val="605E5C"/>
      <w:shd w:val="clear" w:color="auto" w:fill="E1DFDD"/>
    </w:rPr>
  </w:style>
  <w:style w:type="paragraph" w:styleId="NormalWeb">
    <w:name w:val="Normal (Web)"/>
    <w:basedOn w:val="Normal"/>
    <w:uiPriority w:val="99"/>
    <w:semiHidden/>
    <w:unhideWhenUsed/>
    <w:rsid w:val="00A73A82"/>
    <w:rPr>
      <w:rFonts w:ascii="Times New Roman" w:hAnsi="Times New Roman" w:cs="Times New Roman"/>
      <w:sz w:val="24"/>
      <w:szCs w:val="24"/>
    </w:rPr>
  </w:style>
  <w:style w:type="paragraph" w:customStyle="1" w:styleId="paragraph">
    <w:name w:val="paragraph"/>
    <w:basedOn w:val="Normal"/>
    <w:rsid w:val="008B48A5"/>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8B48A5"/>
  </w:style>
  <w:style w:type="character" w:customStyle="1" w:styleId="eop">
    <w:name w:val="eop"/>
    <w:basedOn w:val="DefaultParagraphFont"/>
    <w:rsid w:val="008B48A5"/>
  </w:style>
  <w:style w:type="table" w:styleId="TableGrid">
    <w:name w:val="Table Grid"/>
    <w:basedOn w:val="TableNormal"/>
    <w:uiPriority w:val="39"/>
    <w:rsid w:val="00E47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0C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C8B"/>
  </w:style>
  <w:style w:type="paragraph" w:styleId="Footer">
    <w:name w:val="footer"/>
    <w:basedOn w:val="Normal"/>
    <w:link w:val="FooterChar"/>
    <w:uiPriority w:val="99"/>
    <w:unhideWhenUsed/>
    <w:rsid w:val="00BB0C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C8B"/>
  </w:style>
  <w:style w:type="character" w:styleId="FollowedHyperlink">
    <w:name w:val="FollowedHyperlink"/>
    <w:basedOn w:val="DefaultParagraphFont"/>
    <w:uiPriority w:val="99"/>
    <w:semiHidden/>
    <w:unhideWhenUsed/>
    <w:rsid w:val="007A40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627733">
      <w:bodyDiv w:val="1"/>
      <w:marLeft w:val="0"/>
      <w:marRight w:val="0"/>
      <w:marTop w:val="0"/>
      <w:marBottom w:val="0"/>
      <w:divBdr>
        <w:top w:val="none" w:sz="0" w:space="0" w:color="auto"/>
        <w:left w:val="none" w:sz="0" w:space="0" w:color="auto"/>
        <w:bottom w:val="none" w:sz="0" w:space="0" w:color="auto"/>
        <w:right w:val="none" w:sz="0" w:space="0" w:color="auto"/>
      </w:divBdr>
    </w:div>
    <w:div w:id="82193994">
      <w:bodyDiv w:val="1"/>
      <w:marLeft w:val="0"/>
      <w:marRight w:val="0"/>
      <w:marTop w:val="0"/>
      <w:marBottom w:val="0"/>
      <w:divBdr>
        <w:top w:val="none" w:sz="0" w:space="0" w:color="auto"/>
        <w:left w:val="none" w:sz="0" w:space="0" w:color="auto"/>
        <w:bottom w:val="none" w:sz="0" w:space="0" w:color="auto"/>
        <w:right w:val="none" w:sz="0" w:space="0" w:color="auto"/>
      </w:divBdr>
    </w:div>
    <w:div w:id="166068265">
      <w:bodyDiv w:val="1"/>
      <w:marLeft w:val="0"/>
      <w:marRight w:val="0"/>
      <w:marTop w:val="0"/>
      <w:marBottom w:val="0"/>
      <w:divBdr>
        <w:top w:val="none" w:sz="0" w:space="0" w:color="auto"/>
        <w:left w:val="none" w:sz="0" w:space="0" w:color="auto"/>
        <w:bottom w:val="none" w:sz="0" w:space="0" w:color="auto"/>
        <w:right w:val="none" w:sz="0" w:space="0" w:color="auto"/>
      </w:divBdr>
    </w:div>
    <w:div w:id="262736887">
      <w:bodyDiv w:val="1"/>
      <w:marLeft w:val="0"/>
      <w:marRight w:val="0"/>
      <w:marTop w:val="0"/>
      <w:marBottom w:val="0"/>
      <w:divBdr>
        <w:top w:val="none" w:sz="0" w:space="0" w:color="auto"/>
        <w:left w:val="none" w:sz="0" w:space="0" w:color="auto"/>
        <w:bottom w:val="none" w:sz="0" w:space="0" w:color="auto"/>
        <w:right w:val="none" w:sz="0" w:space="0" w:color="auto"/>
      </w:divBdr>
      <w:divsChild>
        <w:div w:id="1614748898">
          <w:marLeft w:val="0"/>
          <w:marRight w:val="0"/>
          <w:marTop w:val="0"/>
          <w:marBottom w:val="0"/>
          <w:divBdr>
            <w:top w:val="none" w:sz="0" w:space="0" w:color="auto"/>
            <w:left w:val="none" w:sz="0" w:space="0" w:color="auto"/>
            <w:bottom w:val="none" w:sz="0" w:space="0" w:color="auto"/>
            <w:right w:val="none" w:sz="0" w:space="0" w:color="auto"/>
          </w:divBdr>
        </w:div>
      </w:divsChild>
    </w:div>
    <w:div w:id="270817229">
      <w:bodyDiv w:val="1"/>
      <w:marLeft w:val="0"/>
      <w:marRight w:val="0"/>
      <w:marTop w:val="0"/>
      <w:marBottom w:val="0"/>
      <w:divBdr>
        <w:top w:val="none" w:sz="0" w:space="0" w:color="auto"/>
        <w:left w:val="none" w:sz="0" w:space="0" w:color="auto"/>
        <w:bottom w:val="none" w:sz="0" w:space="0" w:color="auto"/>
        <w:right w:val="none" w:sz="0" w:space="0" w:color="auto"/>
      </w:divBdr>
      <w:divsChild>
        <w:div w:id="352651882">
          <w:marLeft w:val="0"/>
          <w:marRight w:val="0"/>
          <w:marTop w:val="0"/>
          <w:marBottom w:val="0"/>
          <w:divBdr>
            <w:top w:val="none" w:sz="0" w:space="0" w:color="auto"/>
            <w:left w:val="none" w:sz="0" w:space="0" w:color="auto"/>
            <w:bottom w:val="none" w:sz="0" w:space="0" w:color="auto"/>
            <w:right w:val="none" w:sz="0" w:space="0" w:color="auto"/>
          </w:divBdr>
        </w:div>
      </w:divsChild>
    </w:div>
    <w:div w:id="289289568">
      <w:bodyDiv w:val="1"/>
      <w:marLeft w:val="0"/>
      <w:marRight w:val="0"/>
      <w:marTop w:val="0"/>
      <w:marBottom w:val="0"/>
      <w:divBdr>
        <w:top w:val="none" w:sz="0" w:space="0" w:color="auto"/>
        <w:left w:val="none" w:sz="0" w:space="0" w:color="auto"/>
        <w:bottom w:val="none" w:sz="0" w:space="0" w:color="auto"/>
        <w:right w:val="none" w:sz="0" w:space="0" w:color="auto"/>
      </w:divBdr>
      <w:divsChild>
        <w:div w:id="46808946">
          <w:marLeft w:val="0"/>
          <w:marRight w:val="0"/>
          <w:marTop w:val="0"/>
          <w:marBottom w:val="0"/>
          <w:divBdr>
            <w:top w:val="none" w:sz="0" w:space="0" w:color="auto"/>
            <w:left w:val="none" w:sz="0" w:space="0" w:color="auto"/>
            <w:bottom w:val="none" w:sz="0" w:space="0" w:color="auto"/>
            <w:right w:val="none" w:sz="0" w:space="0" w:color="auto"/>
          </w:divBdr>
        </w:div>
      </w:divsChild>
    </w:div>
    <w:div w:id="347685579">
      <w:bodyDiv w:val="1"/>
      <w:marLeft w:val="0"/>
      <w:marRight w:val="0"/>
      <w:marTop w:val="0"/>
      <w:marBottom w:val="0"/>
      <w:divBdr>
        <w:top w:val="none" w:sz="0" w:space="0" w:color="auto"/>
        <w:left w:val="none" w:sz="0" w:space="0" w:color="auto"/>
        <w:bottom w:val="none" w:sz="0" w:space="0" w:color="auto"/>
        <w:right w:val="none" w:sz="0" w:space="0" w:color="auto"/>
      </w:divBdr>
    </w:div>
    <w:div w:id="349187602">
      <w:bodyDiv w:val="1"/>
      <w:marLeft w:val="0"/>
      <w:marRight w:val="0"/>
      <w:marTop w:val="0"/>
      <w:marBottom w:val="0"/>
      <w:divBdr>
        <w:top w:val="none" w:sz="0" w:space="0" w:color="auto"/>
        <w:left w:val="none" w:sz="0" w:space="0" w:color="auto"/>
        <w:bottom w:val="none" w:sz="0" w:space="0" w:color="auto"/>
        <w:right w:val="none" w:sz="0" w:space="0" w:color="auto"/>
      </w:divBdr>
    </w:div>
    <w:div w:id="389575778">
      <w:bodyDiv w:val="1"/>
      <w:marLeft w:val="0"/>
      <w:marRight w:val="0"/>
      <w:marTop w:val="0"/>
      <w:marBottom w:val="0"/>
      <w:divBdr>
        <w:top w:val="none" w:sz="0" w:space="0" w:color="auto"/>
        <w:left w:val="none" w:sz="0" w:space="0" w:color="auto"/>
        <w:bottom w:val="none" w:sz="0" w:space="0" w:color="auto"/>
        <w:right w:val="none" w:sz="0" w:space="0" w:color="auto"/>
      </w:divBdr>
      <w:divsChild>
        <w:div w:id="852570646">
          <w:marLeft w:val="0"/>
          <w:marRight w:val="0"/>
          <w:marTop w:val="0"/>
          <w:marBottom w:val="0"/>
          <w:divBdr>
            <w:top w:val="none" w:sz="0" w:space="0" w:color="auto"/>
            <w:left w:val="none" w:sz="0" w:space="0" w:color="auto"/>
            <w:bottom w:val="none" w:sz="0" w:space="0" w:color="auto"/>
            <w:right w:val="none" w:sz="0" w:space="0" w:color="auto"/>
          </w:divBdr>
        </w:div>
      </w:divsChild>
    </w:div>
    <w:div w:id="460415538">
      <w:bodyDiv w:val="1"/>
      <w:marLeft w:val="0"/>
      <w:marRight w:val="0"/>
      <w:marTop w:val="0"/>
      <w:marBottom w:val="0"/>
      <w:divBdr>
        <w:top w:val="none" w:sz="0" w:space="0" w:color="auto"/>
        <w:left w:val="none" w:sz="0" w:space="0" w:color="auto"/>
        <w:bottom w:val="none" w:sz="0" w:space="0" w:color="auto"/>
        <w:right w:val="none" w:sz="0" w:space="0" w:color="auto"/>
      </w:divBdr>
    </w:div>
    <w:div w:id="477965211">
      <w:bodyDiv w:val="1"/>
      <w:marLeft w:val="0"/>
      <w:marRight w:val="0"/>
      <w:marTop w:val="0"/>
      <w:marBottom w:val="0"/>
      <w:divBdr>
        <w:top w:val="none" w:sz="0" w:space="0" w:color="auto"/>
        <w:left w:val="none" w:sz="0" w:space="0" w:color="auto"/>
        <w:bottom w:val="none" w:sz="0" w:space="0" w:color="auto"/>
        <w:right w:val="none" w:sz="0" w:space="0" w:color="auto"/>
      </w:divBdr>
    </w:div>
    <w:div w:id="490946519">
      <w:bodyDiv w:val="1"/>
      <w:marLeft w:val="0"/>
      <w:marRight w:val="0"/>
      <w:marTop w:val="0"/>
      <w:marBottom w:val="0"/>
      <w:divBdr>
        <w:top w:val="none" w:sz="0" w:space="0" w:color="auto"/>
        <w:left w:val="none" w:sz="0" w:space="0" w:color="auto"/>
        <w:bottom w:val="none" w:sz="0" w:space="0" w:color="auto"/>
        <w:right w:val="none" w:sz="0" w:space="0" w:color="auto"/>
      </w:divBdr>
    </w:div>
    <w:div w:id="624384323">
      <w:bodyDiv w:val="1"/>
      <w:marLeft w:val="0"/>
      <w:marRight w:val="0"/>
      <w:marTop w:val="0"/>
      <w:marBottom w:val="0"/>
      <w:divBdr>
        <w:top w:val="none" w:sz="0" w:space="0" w:color="auto"/>
        <w:left w:val="none" w:sz="0" w:space="0" w:color="auto"/>
        <w:bottom w:val="none" w:sz="0" w:space="0" w:color="auto"/>
        <w:right w:val="none" w:sz="0" w:space="0" w:color="auto"/>
      </w:divBdr>
    </w:div>
    <w:div w:id="625043839">
      <w:bodyDiv w:val="1"/>
      <w:marLeft w:val="0"/>
      <w:marRight w:val="0"/>
      <w:marTop w:val="0"/>
      <w:marBottom w:val="0"/>
      <w:divBdr>
        <w:top w:val="none" w:sz="0" w:space="0" w:color="auto"/>
        <w:left w:val="none" w:sz="0" w:space="0" w:color="auto"/>
        <w:bottom w:val="none" w:sz="0" w:space="0" w:color="auto"/>
        <w:right w:val="none" w:sz="0" w:space="0" w:color="auto"/>
      </w:divBdr>
    </w:div>
    <w:div w:id="641233866">
      <w:bodyDiv w:val="1"/>
      <w:marLeft w:val="0"/>
      <w:marRight w:val="0"/>
      <w:marTop w:val="0"/>
      <w:marBottom w:val="0"/>
      <w:divBdr>
        <w:top w:val="none" w:sz="0" w:space="0" w:color="auto"/>
        <w:left w:val="none" w:sz="0" w:space="0" w:color="auto"/>
        <w:bottom w:val="none" w:sz="0" w:space="0" w:color="auto"/>
        <w:right w:val="none" w:sz="0" w:space="0" w:color="auto"/>
      </w:divBdr>
    </w:div>
    <w:div w:id="649285131">
      <w:bodyDiv w:val="1"/>
      <w:marLeft w:val="0"/>
      <w:marRight w:val="0"/>
      <w:marTop w:val="0"/>
      <w:marBottom w:val="0"/>
      <w:divBdr>
        <w:top w:val="none" w:sz="0" w:space="0" w:color="auto"/>
        <w:left w:val="none" w:sz="0" w:space="0" w:color="auto"/>
        <w:bottom w:val="none" w:sz="0" w:space="0" w:color="auto"/>
        <w:right w:val="none" w:sz="0" w:space="0" w:color="auto"/>
      </w:divBdr>
    </w:div>
    <w:div w:id="688877047">
      <w:bodyDiv w:val="1"/>
      <w:marLeft w:val="0"/>
      <w:marRight w:val="0"/>
      <w:marTop w:val="0"/>
      <w:marBottom w:val="0"/>
      <w:divBdr>
        <w:top w:val="none" w:sz="0" w:space="0" w:color="auto"/>
        <w:left w:val="none" w:sz="0" w:space="0" w:color="auto"/>
        <w:bottom w:val="none" w:sz="0" w:space="0" w:color="auto"/>
        <w:right w:val="none" w:sz="0" w:space="0" w:color="auto"/>
      </w:divBdr>
      <w:divsChild>
        <w:div w:id="74281786">
          <w:marLeft w:val="0"/>
          <w:marRight w:val="0"/>
          <w:marTop w:val="0"/>
          <w:marBottom w:val="0"/>
          <w:divBdr>
            <w:top w:val="none" w:sz="0" w:space="0" w:color="auto"/>
            <w:left w:val="none" w:sz="0" w:space="0" w:color="auto"/>
            <w:bottom w:val="none" w:sz="0" w:space="0" w:color="auto"/>
            <w:right w:val="none" w:sz="0" w:space="0" w:color="auto"/>
          </w:divBdr>
        </w:div>
      </w:divsChild>
    </w:div>
    <w:div w:id="732116470">
      <w:bodyDiv w:val="1"/>
      <w:marLeft w:val="0"/>
      <w:marRight w:val="0"/>
      <w:marTop w:val="0"/>
      <w:marBottom w:val="0"/>
      <w:divBdr>
        <w:top w:val="none" w:sz="0" w:space="0" w:color="auto"/>
        <w:left w:val="none" w:sz="0" w:space="0" w:color="auto"/>
        <w:bottom w:val="none" w:sz="0" w:space="0" w:color="auto"/>
        <w:right w:val="none" w:sz="0" w:space="0" w:color="auto"/>
      </w:divBdr>
      <w:divsChild>
        <w:div w:id="1299340339">
          <w:marLeft w:val="0"/>
          <w:marRight w:val="0"/>
          <w:marTop w:val="0"/>
          <w:marBottom w:val="0"/>
          <w:divBdr>
            <w:top w:val="none" w:sz="0" w:space="0" w:color="auto"/>
            <w:left w:val="none" w:sz="0" w:space="0" w:color="auto"/>
            <w:bottom w:val="none" w:sz="0" w:space="0" w:color="auto"/>
            <w:right w:val="none" w:sz="0" w:space="0" w:color="auto"/>
          </w:divBdr>
        </w:div>
      </w:divsChild>
    </w:div>
    <w:div w:id="747582935">
      <w:bodyDiv w:val="1"/>
      <w:marLeft w:val="0"/>
      <w:marRight w:val="0"/>
      <w:marTop w:val="0"/>
      <w:marBottom w:val="0"/>
      <w:divBdr>
        <w:top w:val="none" w:sz="0" w:space="0" w:color="auto"/>
        <w:left w:val="none" w:sz="0" w:space="0" w:color="auto"/>
        <w:bottom w:val="none" w:sz="0" w:space="0" w:color="auto"/>
        <w:right w:val="none" w:sz="0" w:space="0" w:color="auto"/>
      </w:divBdr>
    </w:div>
    <w:div w:id="785541859">
      <w:bodyDiv w:val="1"/>
      <w:marLeft w:val="0"/>
      <w:marRight w:val="0"/>
      <w:marTop w:val="0"/>
      <w:marBottom w:val="0"/>
      <w:divBdr>
        <w:top w:val="none" w:sz="0" w:space="0" w:color="auto"/>
        <w:left w:val="none" w:sz="0" w:space="0" w:color="auto"/>
        <w:bottom w:val="none" w:sz="0" w:space="0" w:color="auto"/>
        <w:right w:val="none" w:sz="0" w:space="0" w:color="auto"/>
      </w:divBdr>
    </w:div>
    <w:div w:id="806360063">
      <w:bodyDiv w:val="1"/>
      <w:marLeft w:val="0"/>
      <w:marRight w:val="0"/>
      <w:marTop w:val="0"/>
      <w:marBottom w:val="0"/>
      <w:divBdr>
        <w:top w:val="none" w:sz="0" w:space="0" w:color="auto"/>
        <w:left w:val="none" w:sz="0" w:space="0" w:color="auto"/>
        <w:bottom w:val="none" w:sz="0" w:space="0" w:color="auto"/>
        <w:right w:val="none" w:sz="0" w:space="0" w:color="auto"/>
      </w:divBdr>
    </w:div>
    <w:div w:id="817772258">
      <w:bodyDiv w:val="1"/>
      <w:marLeft w:val="0"/>
      <w:marRight w:val="0"/>
      <w:marTop w:val="0"/>
      <w:marBottom w:val="0"/>
      <w:divBdr>
        <w:top w:val="none" w:sz="0" w:space="0" w:color="auto"/>
        <w:left w:val="none" w:sz="0" w:space="0" w:color="auto"/>
        <w:bottom w:val="none" w:sz="0" w:space="0" w:color="auto"/>
        <w:right w:val="none" w:sz="0" w:space="0" w:color="auto"/>
      </w:divBdr>
      <w:divsChild>
        <w:div w:id="1871718621">
          <w:marLeft w:val="0"/>
          <w:marRight w:val="0"/>
          <w:marTop w:val="0"/>
          <w:marBottom w:val="0"/>
          <w:divBdr>
            <w:top w:val="none" w:sz="0" w:space="0" w:color="auto"/>
            <w:left w:val="none" w:sz="0" w:space="0" w:color="auto"/>
            <w:bottom w:val="none" w:sz="0" w:space="0" w:color="auto"/>
            <w:right w:val="none" w:sz="0" w:space="0" w:color="auto"/>
          </w:divBdr>
        </w:div>
      </w:divsChild>
    </w:div>
    <w:div w:id="869606773">
      <w:bodyDiv w:val="1"/>
      <w:marLeft w:val="0"/>
      <w:marRight w:val="0"/>
      <w:marTop w:val="0"/>
      <w:marBottom w:val="0"/>
      <w:divBdr>
        <w:top w:val="none" w:sz="0" w:space="0" w:color="auto"/>
        <w:left w:val="none" w:sz="0" w:space="0" w:color="auto"/>
        <w:bottom w:val="none" w:sz="0" w:space="0" w:color="auto"/>
        <w:right w:val="none" w:sz="0" w:space="0" w:color="auto"/>
      </w:divBdr>
    </w:div>
    <w:div w:id="877283809">
      <w:bodyDiv w:val="1"/>
      <w:marLeft w:val="0"/>
      <w:marRight w:val="0"/>
      <w:marTop w:val="0"/>
      <w:marBottom w:val="0"/>
      <w:divBdr>
        <w:top w:val="none" w:sz="0" w:space="0" w:color="auto"/>
        <w:left w:val="none" w:sz="0" w:space="0" w:color="auto"/>
        <w:bottom w:val="none" w:sz="0" w:space="0" w:color="auto"/>
        <w:right w:val="none" w:sz="0" w:space="0" w:color="auto"/>
      </w:divBdr>
    </w:div>
    <w:div w:id="920605261">
      <w:bodyDiv w:val="1"/>
      <w:marLeft w:val="0"/>
      <w:marRight w:val="0"/>
      <w:marTop w:val="0"/>
      <w:marBottom w:val="0"/>
      <w:divBdr>
        <w:top w:val="none" w:sz="0" w:space="0" w:color="auto"/>
        <w:left w:val="none" w:sz="0" w:space="0" w:color="auto"/>
        <w:bottom w:val="none" w:sz="0" w:space="0" w:color="auto"/>
        <w:right w:val="none" w:sz="0" w:space="0" w:color="auto"/>
      </w:divBdr>
    </w:div>
    <w:div w:id="949119723">
      <w:bodyDiv w:val="1"/>
      <w:marLeft w:val="0"/>
      <w:marRight w:val="0"/>
      <w:marTop w:val="0"/>
      <w:marBottom w:val="0"/>
      <w:divBdr>
        <w:top w:val="none" w:sz="0" w:space="0" w:color="auto"/>
        <w:left w:val="none" w:sz="0" w:space="0" w:color="auto"/>
        <w:bottom w:val="none" w:sz="0" w:space="0" w:color="auto"/>
        <w:right w:val="none" w:sz="0" w:space="0" w:color="auto"/>
      </w:divBdr>
    </w:div>
    <w:div w:id="993605852">
      <w:bodyDiv w:val="1"/>
      <w:marLeft w:val="0"/>
      <w:marRight w:val="0"/>
      <w:marTop w:val="0"/>
      <w:marBottom w:val="0"/>
      <w:divBdr>
        <w:top w:val="none" w:sz="0" w:space="0" w:color="auto"/>
        <w:left w:val="none" w:sz="0" w:space="0" w:color="auto"/>
        <w:bottom w:val="none" w:sz="0" w:space="0" w:color="auto"/>
        <w:right w:val="none" w:sz="0" w:space="0" w:color="auto"/>
      </w:divBdr>
      <w:divsChild>
        <w:div w:id="1926694233">
          <w:marLeft w:val="0"/>
          <w:marRight w:val="0"/>
          <w:marTop w:val="0"/>
          <w:marBottom w:val="0"/>
          <w:divBdr>
            <w:top w:val="none" w:sz="0" w:space="0" w:color="auto"/>
            <w:left w:val="none" w:sz="0" w:space="0" w:color="auto"/>
            <w:bottom w:val="none" w:sz="0" w:space="0" w:color="auto"/>
            <w:right w:val="none" w:sz="0" w:space="0" w:color="auto"/>
          </w:divBdr>
          <w:divsChild>
            <w:div w:id="12070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859338">
      <w:bodyDiv w:val="1"/>
      <w:marLeft w:val="0"/>
      <w:marRight w:val="0"/>
      <w:marTop w:val="0"/>
      <w:marBottom w:val="0"/>
      <w:divBdr>
        <w:top w:val="none" w:sz="0" w:space="0" w:color="auto"/>
        <w:left w:val="none" w:sz="0" w:space="0" w:color="auto"/>
        <w:bottom w:val="none" w:sz="0" w:space="0" w:color="auto"/>
        <w:right w:val="none" w:sz="0" w:space="0" w:color="auto"/>
      </w:divBdr>
      <w:divsChild>
        <w:div w:id="20056016">
          <w:marLeft w:val="0"/>
          <w:marRight w:val="0"/>
          <w:marTop w:val="0"/>
          <w:marBottom w:val="0"/>
          <w:divBdr>
            <w:top w:val="none" w:sz="0" w:space="0" w:color="auto"/>
            <w:left w:val="none" w:sz="0" w:space="0" w:color="auto"/>
            <w:bottom w:val="none" w:sz="0" w:space="0" w:color="auto"/>
            <w:right w:val="none" w:sz="0" w:space="0" w:color="auto"/>
          </w:divBdr>
        </w:div>
      </w:divsChild>
    </w:div>
    <w:div w:id="1061517558">
      <w:bodyDiv w:val="1"/>
      <w:marLeft w:val="0"/>
      <w:marRight w:val="0"/>
      <w:marTop w:val="0"/>
      <w:marBottom w:val="0"/>
      <w:divBdr>
        <w:top w:val="none" w:sz="0" w:space="0" w:color="auto"/>
        <w:left w:val="none" w:sz="0" w:space="0" w:color="auto"/>
        <w:bottom w:val="none" w:sz="0" w:space="0" w:color="auto"/>
        <w:right w:val="none" w:sz="0" w:space="0" w:color="auto"/>
      </w:divBdr>
    </w:div>
    <w:div w:id="1077289917">
      <w:bodyDiv w:val="1"/>
      <w:marLeft w:val="0"/>
      <w:marRight w:val="0"/>
      <w:marTop w:val="0"/>
      <w:marBottom w:val="0"/>
      <w:divBdr>
        <w:top w:val="none" w:sz="0" w:space="0" w:color="auto"/>
        <w:left w:val="none" w:sz="0" w:space="0" w:color="auto"/>
        <w:bottom w:val="none" w:sz="0" w:space="0" w:color="auto"/>
        <w:right w:val="none" w:sz="0" w:space="0" w:color="auto"/>
      </w:divBdr>
      <w:divsChild>
        <w:div w:id="428626698">
          <w:marLeft w:val="0"/>
          <w:marRight w:val="0"/>
          <w:marTop w:val="0"/>
          <w:marBottom w:val="0"/>
          <w:divBdr>
            <w:top w:val="none" w:sz="0" w:space="0" w:color="auto"/>
            <w:left w:val="none" w:sz="0" w:space="0" w:color="auto"/>
            <w:bottom w:val="none" w:sz="0" w:space="0" w:color="auto"/>
            <w:right w:val="none" w:sz="0" w:space="0" w:color="auto"/>
          </w:divBdr>
        </w:div>
      </w:divsChild>
    </w:div>
    <w:div w:id="1090275777">
      <w:bodyDiv w:val="1"/>
      <w:marLeft w:val="0"/>
      <w:marRight w:val="0"/>
      <w:marTop w:val="0"/>
      <w:marBottom w:val="0"/>
      <w:divBdr>
        <w:top w:val="none" w:sz="0" w:space="0" w:color="auto"/>
        <w:left w:val="none" w:sz="0" w:space="0" w:color="auto"/>
        <w:bottom w:val="none" w:sz="0" w:space="0" w:color="auto"/>
        <w:right w:val="none" w:sz="0" w:space="0" w:color="auto"/>
      </w:divBdr>
    </w:div>
    <w:div w:id="1103961230">
      <w:bodyDiv w:val="1"/>
      <w:marLeft w:val="0"/>
      <w:marRight w:val="0"/>
      <w:marTop w:val="0"/>
      <w:marBottom w:val="0"/>
      <w:divBdr>
        <w:top w:val="none" w:sz="0" w:space="0" w:color="auto"/>
        <w:left w:val="none" w:sz="0" w:space="0" w:color="auto"/>
        <w:bottom w:val="none" w:sz="0" w:space="0" w:color="auto"/>
        <w:right w:val="none" w:sz="0" w:space="0" w:color="auto"/>
      </w:divBdr>
    </w:div>
    <w:div w:id="1152991429">
      <w:bodyDiv w:val="1"/>
      <w:marLeft w:val="0"/>
      <w:marRight w:val="0"/>
      <w:marTop w:val="0"/>
      <w:marBottom w:val="0"/>
      <w:divBdr>
        <w:top w:val="none" w:sz="0" w:space="0" w:color="auto"/>
        <w:left w:val="none" w:sz="0" w:space="0" w:color="auto"/>
        <w:bottom w:val="none" w:sz="0" w:space="0" w:color="auto"/>
        <w:right w:val="none" w:sz="0" w:space="0" w:color="auto"/>
      </w:divBdr>
    </w:div>
    <w:div w:id="1218275721">
      <w:bodyDiv w:val="1"/>
      <w:marLeft w:val="0"/>
      <w:marRight w:val="0"/>
      <w:marTop w:val="0"/>
      <w:marBottom w:val="0"/>
      <w:divBdr>
        <w:top w:val="none" w:sz="0" w:space="0" w:color="auto"/>
        <w:left w:val="none" w:sz="0" w:space="0" w:color="auto"/>
        <w:bottom w:val="none" w:sz="0" w:space="0" w:color="auto"/>
        <w:right w:val="none" w:sz="0" w:space="0" w:color="auto"/>
      </w:divBdr>
      <w:divsChild>
        <w:div w:id="459692027">
          <w:marLeft w:val="0"/>
          <w:marRight w:val="0"/>
          <w:marTop w:val="0"/>
          <w:marBottom w:val="0"/>
          <w:divBdr>
            <w:top w:val="none" w:sz="0" w:space="0" w:color="auto"/>
            <w:left w:val="none" w:sz="0" w:space="0" w:color="auto"/>
            <w:bottom w:val="none" w:sz="0" w:space="0" w:color="auto"/>
            <w:right w:val="none" w:sz="0" w:space="0" w:color="auto"/>
          </w:divBdr>
        </w:div>
      </w:divsChild>
    </w:div>
    <w:div w:id="1233857205">
      <w:bodyDiv w:val="1"/>
      <w:marLeft w:val="0"/>
      <w:marRight w:val="0"/>
      <w:marTop w:val="0"/>
      <w:marBottom w:val="0"/>
      <w:divBdr>
        <w:top w:val="none" w:sz="0" w:space="0" w:color="auto"/>
        <w:left w:val="none" w:sz="0" w:space="0" w:color="auto"/>
        <w:bottom w:val="none" w:sz="0" w:space="0" w:color="auto"/>
        <w:right w:val="none" w:sz="0" w:space="0" w:color="auto"/>
      </w:divBdr>
      <w:divsChild>
        <w:div w:id="954484122">
          <w:marLeft w:val="0"/>
          <w:marRight w:val="0"/>
          <w:marTop w:val="0"/>
          <w:marBottom w:val="0"/>
          <w:divBdr>
            <w:top w:val="none" w:sz="0" w:space="0" w:color="auto"/>
            <w:left w:val="none" w:sz="0" w:space="0" w:color="auto"/>
            <w:bottom w:val="none" w:sz="0" w:space="0" w:color="auto"/>
            <w:right w:val="none" w:sz="0" w:space="0" w:color="auto"/>
          </w:divBdr>
          <w:divsChild>
            <w:div w:id="42704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310526">
      <w:bodyDiv w:val="1"/>
      <w:marLeft w:val="0"/>
      <w:marRight w:val="0"/>
      <w:marTop w:val="0"/>
      <w:marBottom w:val="0"/>
      <w:divBdr>
        <w:top w:val="none" w:sz="0" w:space="0" w:color="auto"/>
        <w:left w:val="none" w:sz="0" w:space="0" w:color="auto"/>
        <w:bottom w:val="none" w:sz="0" w:space="0" w:color="auto"/>
        <w:right w:val="none" w:sz="0" w:space="0" w:color="auto"/>
      </w:divBdr>
    </w:div>
    <w:div w:id="1279288765">
      <w:bodyDiv w:val="1"/>
      <w:marLeft w:val="0"/>
      <w:marRight w:val="0"/>
      <w:marTop w:val="0"/>
      <w:marBottom w:val="0"/>
      <w:divBdr>
        <w:top w:val="none" w:sz="0" w:space="0" w:color="auto"/>
        <w:left w:val="none" w:sz="0" w:space="0" w:color="auto"/>
        <w:bottom w:val="none" w:sz="0" w:space="0" w:color="auto"/>
        <w:right w:val="none" w:sz="0" w:space="0" w:color="auto"/>
      </w:divBdr>
    </w:div>
    <w:div w:id="1356030959">
      <w:bodyDiv w:val="1"/>
      <w:marLeft w:val="0"/>
      <w:marRight w:val="0"/>
      <w:marTop w:val="0"/>
      <w:marBottom w:val="0"/>
      <w:divBdr>
        <w:top w:val="none" w:sz="0" w:space="0" w:color="auto"/>
        <w:left w:val="none" w:sz="0" w:space="0" w:color="auto"/>
        <w:bottom w:val="none" w:sz="0" w:space="0" w:color="auto"/>
        <w:right w:val="none" w:sz="0" w:space="0" w:color="auto"/>
      </w:divBdr>
    </w:div>
    <w:div w:id="1375732582">
      <w:bodyDiv w:val="1"/>
      <w:marLeft w:val="0"/>
      <w:marRight w:val="0"/>
      <w:marTop w:val="0"/>
      <w:marBottom w:val="0"/>
      <w:divBdr>
        <w:top w:val="none" w:sz="0" w:space="0" w:color="auto"/>
        <w:left w:val="none" w:sz="0" w:space="0" w:color="auto"/>
        <w:bottom w:val="none" w:sz="0" w:space="0" w:color="auto"/>
        <w:right w:val="none" w:sz="0" w:space="0" w:color="auto"/>
      </w:divBdr>
    </w:div>
    <w:div w:id="1400131827">
      <w:bodyDiv w:val="1"/>
      <w:marLeft w:val="0"/>
      <w:marRight w:val="0"/>
      <w:marTop w:val="0"/>
      <w:marBottom w:val="0"/>
      <w:divBdr>
        <w:top w:val="none" w:sz="0" w:space="0" w:color="auto"/>
        <w:left w:val="none" w:sz="0" w:space="0" w:color="auto"/>
        <w:bottom w:val="none" w:sz="0" w:space="0" w:color="auto"/>
        <w:right w:val="none" w:sz="0" w:space="0" w:color="auto"/>
      </w:divBdr>
    </w:div>
    <w:div w:id="1468550791">
      <w:bodyDiv w:val="1"/>
      <w:marLeft w:val="0"/>
      <w:marRight w:val="0"/>
      <w:marTop w:val="0"/>
      <w:marBottom w:val="0"/>
      <w:divBdr>
        <w:top w:val="none" w:sz="0" w:space="0" w:color="auto"/>
        <w:left w:val="none" w:sz="0" w:space="0" w:color="auto"/>
        <w:bottom w:val="none" w:sz="0" w:space="0" w:color="auto"/>
        <w:right w:val="none" w:sz="0" w:space="0" w:color="auto"/>
      </w:divBdr>
    </w:div>
    <w:div w:id="1499886731">
      <w:bodyDiv w:val="1"/>
      <w:marLeft w:val="0"/>
      <w:marRight w:val="0"/>
      <w:marTop w:val="0"/>
      <w:marBottom w:val="0"/>
      <w:divBdr>
        <w:top w:val="none" w:sz="0" w:space="0" w:color="auto"/>
        <w:left w:val="none" w:sz="0" w:space="0" w:color="auto"/>
        <w:bottom w:val="none" w:sz="0" w:space="0" w:color="auto"/>
        <w:right w:val="none" w:sz="0" w:space="0" w:color="auto"/>
      </w:divBdr>
    </w:div>
    <w:div w:id="1525285901">
      <w:bodyDiv w:val="1"/>
      <w:marLeft w:val="0"/>
      <w:marRight w:val="0"/>
      <w:marTop w:val="0"/>
      <w:marBottom w:val="0"/>
      <w:divBdr>
        <w:top w:val="none" w:sz="0" w:space="0" w:color="auto"/>
        <w:left w:val="none" w:sz="0" w:space="0" w:color="auto"/>
        <w:bottom w:val="none" w:sz="0" w:space="0" w:color="auto"/>
        <w:right w:val="none" w:sz="0" w:space="0" w:color="auto"/>
      </w:divBdr>
      <w:divsChild>
        <w:div w:id="1183519861">
          <w:marLeft w:val="0"/>
          <w:marRight w:val="0"/>
          <w:marTop w:val="0"/>
          <w:marBottom w:val="0"/>
          <w:divBdr>
            <w:top w:val="none" w:sz="0" w:space="0" w:color="auto"/>
            <w:left w:val="none" w:sz="0" w:space="0" w:color="auto"/>
            <w:bottom w:val="none" w:sz="0" w:space="0" w:color="auto"/>
            <w:right w:val="none" w:sz="0" w:space="0" w:color="auto"/>
          </w:divBdr>
          <w:divsChild>
            <w:div w:id="5243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90587">
      <w:bodyDiv w:val="1"/>
      <w:marLeft w:val="0"/>
      <w:marRight w:val="0"/>
      <w:marTop w:val="0"/>
      <w:marBottom w:val="0"/>
      <w:divBdr>
        <w:top w:val="none" w:sz="0" w:space="0" w:color="auto"/>
        <w:left w:val="none" w:sz="0" w:space="0" w:color="auto"/>
        <w:bottom w:val="none" w:sz="0" w:space="0" w:color="auto"/>
        <w:right w:val="none" w:sz="0" w:space="0" w:color="auto"/>
      </w:divBdr>
    </w:div>
    <w:div w:id="1601063128">
      <w:bodyDiv w:val="1"/>
      <w:marLeft w:val="0"/>
      <w:marRight w:val="0"/>
      <w:marTop w:val="0"/>
      <w:marBottom w:val="0"/>
      <w:divBdr>
        <w:top w:val="none" w:sz="0" w:space="0" w:color="auto"/>
        <w:left w:val="none" w:sz="0" w:space="0" w:color="auto"/>
        <w:bottom w:val="none" w:sz="0" w:space="0" w:color="auto"/>
        <w:right w:val="none" w:sz="0" w:space="0" w:color="auto"/>
      </w:divBdr>
    </w:div>
    <w:div w:id="1628657007">
      <w:bodyDiv w:val="1"/>
      <w:marLeft w:val="0"/>
      <w:marRight w:val="0"/>
      <w:marTop w:val="0"/>
      <w:marBottom w:val="0"/>
      <w:divBdr>
        <w:top w:val="none" w:sz="0" w:space="0" w:color="auto"/>
        <w:left w:val="none" w:sz="0" w:space="0" w:color="auto"/>
        <w:bottom w:val="none" w:sz="0" w:space="0" w:color="auto"/>
        <w:right w:val="none" w:sz="0" w:space="0" w:color="auto"/>
      </w:divBdr>
    </w:div>
    <w:div w:id="1654719859">
      <w:bodyDiv w:val="1"/>
      <w:marLeft w:val="0"/>
      <w:marRight w:val="0"/>
      <w:marTop w:val="0"/>
      <w:marBottom w:val="0"/>
      <w:divBdr>
        <w:top w:val="none" w:sz="0" w:space="0" w:color="auto"/>
        <w:left w:val="none" w:sz="0" w:space="0" w:color="auto"/>
        <w:bottom w:val="none" w:sz="0" w:space="0" w:color="auto"/>
        <w:right w:val="none" w:sz="0" w:space="0" w:color="auto"/>
      </w:divBdr>
    </w:div>
    <w:div w:id="1661885454">
      <w:bodyDiv w:val="1"/>
      <w:marLeft w:val="0"/>
      <w:marRight w:val="0"/>
      <w:marTop w:val="0"/>
      <w:marBottom w:val="0"/>
      <w:divBdr>
        <w:top w:val="none" w:sz="0" w:space="0" w:color="auto"/>
        <w:left w:val="none" w:sz="0" w:space="0" w:color="auto"/>
        <w:bottom w:val="none" w:sz="0" w:space="0" w:color="auto"/>
        <w:right w:val="none" w:sz="0" w:space="0" w:color="auto"/>
      </w:divBdr>
    </w:div>
    <w:div w:id="1666396892">
      <w:bodyDiv w:val="1"/>
      <w:marLeft w:val="0"/>
      <w:marRight w:val="0"/>
      <w:marTop w:val="0"/>
      <w:marBottom w:val="0"/>
      <w:divBdr>
        <w:top w:val="none" w:sz="0" w:space="0" w:color="auto"/>
        <w:left w:val="none" w:sz="0" w:space="0" w:color="auto"/>
        <w:bottom w:val="none" w:sz="0" w:space="0" w:color="auto"/>
        <w:right w:val="none" w:sz="0" w:space="0" w:color="auto"/>
      </w:divBdr>
      <w:divsChild>
        <w:div w:id="1647783008">
          <w:marLeft w:val="0"/>
          <w:marRight w:val="0"/>
          <w:marTop w:val="0"/>
          <w:marBottom w:val="0"/>
          <w:divBdr>
            <w:top w:val="none" w:sz="0" w:space="0" w:color="auto"/>
            <w:left w:val="none" w:sz="0" w:space="0" w:color="auto"/>
            <w:bottom w:val="none" w:sz="0" w:space="0" w:color="auto"/>
            <w:right w:val="none" w:sz="0" w:space="0" w:color="auto"/>
          </w:divBdr>
        </w:div>
      </w:divsChild>
    </w:div>
    <w:div w:id="1670250947">
      <w:bodyDiv w:val="1"/>
      <w:marLeft w:val="0"/>
      <w:marRight w:val="0"/>
      <w:marTop w:val="0"/>
      <w:marBottom w:val="0"/>
      <w:divBdr>
        <w:top w:val="none" w:sz="0" w:space="0" w:color="auto"/>
        <w:left w:val="none" w:sz="0" w:space="0" w:color="auto"/>
        <w:bottom w:val="none" w:sz="0" w:space="0" w:color="auto"/>
        <w:right w:val="none" w:sz="0" w:space="0" w:color="auto"/>
      </w:divBdr>
      <w:divsChild>
        <w:div w:id="1570726911">
          <w:marLeft w:val="0"/>
          <w:marRight w:val="0"/>
          <w:marTop w:val="0"/>
          <w:marBottom w:val="0"/>
          <w:divBdr>
            <w:top w:val="none" w:sz="0" w:space="0" w:color="auto"/>
            <w:left w:val="none" w:sz="0" w:space="0" w:color="auto"/>
            <w:bottom w:val="none" w:sz="0" w:space="0" w:color="auto"/>
            <w:right w:val="none" w:sz="0" w:space="0" w:color="auto"/>
          </w:divBdr>
        </w:div>
      </w:divsChild>
    </w:div>
    <w:div w:id="1677919988">
      <w:bodyDiv w:val="1"/>
      <w:marLeft w:val="0"/>
      <w:marRight w:val="0"/>
      <w:marTop w:val="0"/>
      <w:marBottom w:val="0"/>
      <w:divBdr>
        <w:top w:val="none" w:sz="0" w:space="0" w:color="auto"/>
        <w:left w:val="none" w:sz="0" w:space="0" w:color="auto"/>
        <w:bottom w:val="none" w:sz="0" w:space="0" w:color="auto"/>
        <w:right w:val="none" w:sz="0" w:space="0" w:color="auto"/>
      </w:divBdr>
    </w:div>
    <w:div w:id="1708022781">
      <w:bodyDiv w:val="1"/>
      <w:marLeft w:val="0"/>
      <w:marRight w:val="0"/>
      <w:marTop w:val="0"/>
      <w:marBottom w:val="0"/>
      <w:divBdr>
        <w:top w:val="none" w:sz="0" w:space="0" w:color="auto"/>
        <w:left w:val="none" w:sz="0" w:space="0" w:color="auto"/>
        <w:bottom w:val="none" w:sz="0" w:space="0" w:color="auto"/>
        <w:right w:val="none" w:sz="0" w:space="0" w:color="auto"/>
      </w:divBdr>
      <w:divsChild>
        <w:div w:id="177819172">
          <w:marLeft w:val="0"/>
          <w:marRight w:val="0"/>
          <w:marTop w:val="0"/>
          <w:marBottom w:val="0"/>
          <w:divBdr>
            <w:top w:val="none" w:sz="0" w:space="0" w:color="auto"/>
            <w:left w:val="none" w:sz="0" w:space="0" w:color="auto"/>
            <w:bottom w:val="none" w:sz="0" w:space="0" w:color="auto"/>
            <w:right w:val="none" w:sz="0" w:space="0" w:color="auto"/>
          </w:divBdr>
        </w:div>
      </w:divsChild>
    </w:div>
    <w:div w:id="1723210253">
      <w:bodyDiv w:val="1"/>
      <w:marLeft w:val="0"/>
      <w:marRight w:val="0"/>
      <w:marTop w:val="0"/>
      <w:marBottom w:val="0"/>
      <w:divBdr>
        <w:top w:val="none" w:sz="0" w:space="0" w:color="auto"/>
        <w:left w:val="none" w:sz="0" w:space="0" w:color="auto"/>
        <w:bottom w:val="none" w:sz="0" w:space="0" w:color="auto"/>
        <w:right w:val="none" w:sz="0" w:space="0" w:color="auto"/>
      </w:divBdr>
    </w:div>
    <w:div w:id="1770928218">
      <w:bodyDiv w:val="1"/>
      <w:marLeft w:val="0"/>
      <w:marRight w:val="0"/>
      <w:marTop w:val="0"/>
      <w:marBottom w:val="0"/>
      <w:divBdr>
        <w:top w:val="none" w:sz="0" w:space="0" w:color="auto"/>
        <w:left w:val="none" w:sz="0" w:space="0" w:color="auto"/>
        <w:bottom w:val="none" w:sz="0" w:space="0" w:color="auto"/>
        <w:right w:val="none" w:sz="0" w:space="0" w:color="auto"/>
      </w:divBdr>
    </w:div>
    <w:div w:id="1850558388">
      <w:bodyDiv w:val="1"/>
      <w:marLeft w:val="0"/>
      <w:marRight w:val="0"/>
      <w:marTop w:val="0"/>
      <w:marBottom w:val="0"/>
      <w:divBdr>
        <w:top w:val="none" w:sz="0" w:space="0" w:color="auto"/>
        <w:left w:val="none" w:sz="0" w:space="0" w:color="auto"/>
        <w:bottom w:val="none" w:sz="0" w:space="0" w:color="auto"/>
        <w:right w:val="none" w:sz="0" w:space="0" w:color="auto"/>
      </w:divBdr>
      <w:divsChild>
        <w:div w:id="2114786852">
          <w:marLeft w:val="0"/>
          <w:marRight w:val="0"/>
          <w:marTop w:val="0"/>
          <w:marBottom w:val="0"/>
          <w:divBdr>
            <w:top w:val="none" w:sz="0" w:space="0" w:color="auto"/>
            <w:left w:val="none" w:sz="0" w:space="0" w:color="auto"/>
            <w:bottom w:val="none" w:sz="0" w:space="0" w:color="auto"/>
            <w:right w:val="none" w:sz="0" w:space="0" w:color="auto"/>
          </w:divBdr>
        </w:div>
      </w:divsChild>
    </w:div>
    <w:div w:id="1864901871">
      <w:bodyDiv w:val="1"/>
      <w:marLeft w:val="0"/>
      <w:marRight w:val="0"/>
      <w:marTop w:val="0"/>
      <w:marBottom w:val="0"/>
      <w:divBdr>
        <w:top w:val="none" w:sz="0" w:space="0" w:color="auto"/>
        <w:left w:val="none" w:sz="0" w:space="0" w:color="auto"/>
        <w:bottom w:val="none" w:sz="0" w:space="0" w:color="auto"/>
        <w:right w:val="none" w:sz="0" w:space="0" w:color="auto"/>
      </w:divBdr>
      <w:divsChild>
        <w:div w:id="1701323494">
          <w:marLeft w:val="0"/>
          <w:marRight w:val="0"/>
          <w:marTop w:val="0"/>
          <w:marBottom w:val="0"/>
          <w:divBdr>
            <w:top w:val="none" w:sz="0" w:space="0" w:color="auto"/>
            <w:left w:val="none" w:sz="0" w:space="0" w:color="auto"/>
            <w:bottom w:val="none" w:sz="0" w:space="0" w:color="auto"/>
            <w:right w:val="none" w:sz="0" w:space="0" w:color="auto"/>
          </w:divBdr>
          <w:divsChild>
            <w:div w:id="131976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172">
      <w:bodyDiv w:val="1"/>
      <w:marLeft w:val="0"/>
      <w:marRight w:val="0"/>
      <w:marTop w:val="0"/>
      <w:marBottom w:val="0"/>
      <w:divBdr>
        <w:top w:val="none" w:sz="0" w:space="0" w:color="auto"/>
        <w:left w:val="none" w:sz="0" w:space="0" w:color="auto"/>
        <w:bottom w:val="none" w:sz="0" w:space="0" w:color="auto"/>
        <w:right w:val="none" w:sz="0" w:space="0" w:color="auto"/>
      </w:divBdr>
      <w:divsChild>
        <w:div w:id="1611618880">
          <w:marLeft w:val="0"/>
          <w:marRight w:val="0"/>
          <w:marTop w:val="0"/>
          <w:marBottom w:val="0"/>
          <w:divBdr>
            <w:top w:val="none" w:sz="0" w:space="0" w:color="auto"/>
            <w:left w:val="none" w:sz="0" w:space="0" w:color="auto"/>
            <w:bottom w:val="none" w:sz="0" w:space="0" w:color="auto"/>
            <w:right w:val="none" w:sz="0" w:space="0" w:color="auto"/>
          </w:divBdr>
        </w:div>
      </w:divsChild>
    </w:div>
    <w:div w:id="1979411404">
      <w:bodyDiv w:val="1"/>
      <w:marLeft w:val="0"/>
      <w:marRight w:val="0"/>
      <w:marTop w:val="0"/>
      <w:marBottom w:val="0"/>
      <w:divBdr>
        <w:top w:val="none" w:sz="0" w:space="0" w:color="auto"/>
        <w:left w:val="none" w:sz="0" w:space="0" w:color="auto"/>
        <w:bottom w:val="none" w:sz="0" w:space="0" w:color="auto"/>
        <w:right w:val="none" w:sz="0" w:space="0" w:color="auto"/>
      </w:divBdr>
    </w:div>
    <w:div w:id="2017996880">
      <w:bodyDiv w:val="1"/>
      <w:marLeft w:val="0"/>
      <w:marRight w:val="0"/>
      <w:marTop w:val="0"/>
      <w:marBottom w:val="0"/>
      <w:divBdr>
        <w:top w:val="none" w:sz="0" w:space="0" w:color="auto"/>
        <w:left w:val="none" w:sz="0" w:space="0" w:color="auto"/>
        <w:bottom w:val="none" w:sz="0" w:space="0" w:color="auto"/>
        <w:right w:val="none" w:sz="0" w:space="0" w:color="auto"/>
      </w:divBdr>
    </w:div>
    <w:div w:id="2022196032">
      <w:bodyDiv w:val="1"/>
      <w:marLeft w:val="0"/>
      <w:marRight w:val="0"/>
      <w:marTop w:val="0"/>
      <w:marBottom w:val="0"/>
      <w:divBdr>
        <w:top w:val="none" w:sz="0" w:space="0" w:color="auto"/>
        <w:left w:val="none" w:sz="0" w:space="0" w:color="auto"/>
        <w:bottom w:val="none" w:sz="0" w:space="0" w:color="auto"/>
        <w:right w:val="none" w:sz="0" w:space="0" w:color="auto"/>
      </w:divBdr>
    </w:div>
    <w:div w:id="2040084798">
      <w:bodyDiv w:val="1"/>
      <w:marLeft w:val="0"/>
      <w:marRight w:val="0"/>
      <w:marTop w:val="0"/>
      <w:marBottom w:val="0"/>
      <w:divBdr>
        <w:top w:val="none" w:sz="0" w:space="0" w:color="auto"/>
        <w:left w:val="none" w:sz="0" w:space="0" w:color="auto"/>
        <w:bottom w:val="none" w:sz="0" w:space="0" w:color="auto"/>
        <w:right w:val="none" w:sz="0" w:space="0" w:color="auto"/>
      </w:divBdr>
    </w:div>
    <w:div w:id="206991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investigating-child-abuse-and-safeguarding-children" TargetMode="External"/><Relationship Id="rId13" Type="http://schemas.openxmlformats.org/officeDocument/2006/relationships/hyperlink" Target="https://safeguardingassociation.com/the-4-rs-of-child-protection-a-reminder/" TargetMode="External"/><Relationship Id="rId18"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nncrafttrust.org/safeguarding-checklist-reporting-recording/" TargetMode="External"/><Relationship Id="rId12" Type="http://schemas.openxmlformats.org/officeDocument/2006/relationships/hyperlink" Target="https://www.gov.uk/government/consultations/reporting-and-acting-on-child-abuse-and-neglect" TargetMode="External"/><Relationship Id="rId17" Type="http://schemas.openxmlformats.org/officeDocument/2006/relationships/hyperlink" Target="https://www.legislation.gov.uk/ukpga/2002/32/section/175" TargetMode="External"/><Relationship Id="rId2" Type="http://schemas.openxmlformats.org/officeDocument/2006/relationships/styles" Target="styles.xml"/><Relationship Id="rId16" Type="http://schemas.openxmlformats.org/officeDocument/2006/relationships/hyperlink" Target="https://www.nspcc.org.uk/keeping-children-safe/reporting-abuse/what-to-do-child-reveals-abuse/" TargetMode="External"/><Relationship Id="rId20" Type="http://schemas.openxmlformats.org/officeDocument/2006/relationships/hyperlink" Target="https://westmidlands.procedures.org.uk/ykpqy/statutory-child-protection-procedures/responding-to-concerns-about-a-chi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1/contents" TargetMode="External"/><Relationship Id="rId5" Type="http://schemas.openxmlformats.org/officeDocument/2006/relationships/footnotes" Target="footnotes.xml"/><Relationship Id="rId15" Type="http://schemas.openxmlformats.org/officeDocument/2006/relationships/hyperlink" Target="https://learning.nspcc.org.uk/child-abuse-and-neglect/recognising-and-responding-to-abuse" TargetMode="External"/><Relationship Id="rId10" Type="http://schemas.openxmlformats.org/officeDocument/2006/relationships/hyperlink" Target="https://www.gov.uk/government/publications/early-years-foundation-stage-framework--2" TargetMode="External"/><Relationship Id="rId19" Type="http://schemas.openxmlformats.org/officeDocument/2006/relationships/hyperlink" Target="https://doi.org/10.1111/j.1365-2524.2010.00915_2.x" TargetMode="Externa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hyperlink" Target="https://www.keepingchildrensafeineducation.co.uk/part_one_sg_info.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9</Pages>
  <Words>3001</Words>
  <Characters>17110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72</cp:revision>
  <dcterms:created xsi:type="dcterms:W3CDTF">2024-07-13T08:05:00Z</dcterms:created>
  <dcterms:modified xsi:type="dcterms:W3CDTF">2024-07-13T13:48:00Z</dcterms:modified>
</cp:coreProperties>
</file>