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00"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2">
      <w:pPr>
        <w:spacing w:before="200" w:line="360" w:lineRule="auto"/>
        <w:jc w:val="left"/>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3">
      <w:pPr>
        <w:spacing w:before="200" w:line="360" w:lineRule="auto"/>
        <w:jc w:val="center"/>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Module: Contemporary Themes in the Hotel and Hospitality Sector</w:t>
      </w:r>
    </w:p>
    <w:p w:rsidR="00000000" w:rsidDel="00000000" w:rsidP="00000000" w:rsidRDefault="00000000" w:rsidRPr="00000000" w14:paraId="00000004">
      <w:pPr>
        <w:spacing w:before="200" w:line="360" w:lineRule="auto"/>
        <w:jc w:val="center"/>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Module code: BMIH6001</w:t>
      </w:r>
    </w:p>
    <w:p w:rsidR="00000000" w:rsidDel="00000000" w:rsidP="00000000" w:rsidRDefault="00000000" w:rsidRPr="00000000" w14:paraId="00000005">
      <w:pPr>
        <w:spacing w:before="200" w:line="360" w:lineRule="auto"/>
        <w:rPr>
          <w:rFonts w:ascii="Times New Roman" w:cs="Times New Roman" w:eastAsia="Times New Roman" w:hAnsi="Times New Roman"/>
          <w:b w:val="1"/>
          <w:bCs w:val="1"/>
          <w:sz w:val="36"/>
          <w:szCs w:val="36"/>
        </w:rPr>
      </w:pPr>
      <w:r w:rsidDel="00000000" w:rsidR="00000000" w:rsidRPr="00000000">
        <w:rPr>
          <w:rFonts w:ascii="Times New Roman" w:cs="Times New Roman" w:eastAsia="Times New Roman" w:hAnsi="Times New Roman"/>
          <w:b w:val="1"/>
          <w:bCs w:val="1"/>
          <w:sz w:val="36"/>
          <w:szCs w:val="36"/>
          <w:rtl w:val="0"/>
        </w:rPr>
        <w:t xml:space="preserve"> Sustainability in terms of Food waste and its efficacy</w:t>
      </w:r>
    </w:p>
    <w:p w:rsidR="00000000" w:rsidDel="00000000" w:rsidP="00000000" w:rsidRDefault="00000000" w:rsidRPr="00000000" w14:paraId="00000006">
      <w:pPr>
        <w:spacing w:before="200" w:line="360" w:lineRule="auto"/>
        <w:jc w:val="left"/>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7">
      <w:pPr>
        <w:spacing w:after="160" w:line="259"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 Lavinia Dumitrita Bidasca</w:t>
      </w:r>
    </w:p>
    <w:p w:rsidR="00000000" w:rsidDel="00000000" w:rsidP="00000000" w:rsidRDefault="00000000" w:rsidRPr="00000000" w14:paraId="00000008">
      <w:pPr>
        <w:spacing w:after="160" w:line="259"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ID- 2240974</w:t>
      </w:r>
    </w:p>
    <w:p w:rsidR="00000000" w:rsidDel="00000000" w:rsidP="00000000" w:rsidRDefault="00000000" w:rsidRPr="00000000" w14:paraId="00000009">
      <w:pPr>
        <w:spacing w:after="160" w:line="259"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Lecture's name- Dr Ernest Balutie Wavei</w:t>
      </w:r>
    </w:p>
    <w:p w:rsidR="00000000" w:rsidDel="00000000" w:rsidP="00000000" w:rsidRDefault="00000000" w:rsidRPr="00000000" w14:paraId="0000000A">
      <w:pPr>
        <w:spacing w:before="200"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B">
      <w:pPr>
        <w:spacing w:before="200" w:line="360" w:lineRule="auto"/>
        <w:jc w:val="center"/>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C">
      <w:pPr>
        <w:spacing w:after="160" w:line="259" w:lineRule="auto"/>
        <w:jc w:val="both"/>
        <w:rPr>
          <w:rFonts w:ascii="Aptos" w:cs="Aptos" w:eastAsia="Aptos" w:hAnsi="Aptos"/>
        </w:rPr>
      </w:pPr>
      <w:r w:rsidDel="00000000" w:rsidR="00000000" w:rsidRPr="00000000">
        <w:rPr>
          <w:rtl w:val="0"/>
        </w:rPr>
      </w:r>
    </w:p>
    <w:p w:rsidR="00000000" w:rsidDel="00000000" w:rsidP="00000000" w:rsidRDefault="00000000" w:rsidRPr="00000000" w14:paraId="0000000D">
      <w:pPr>
        <w:spacing w:after="160" w:line="259" w:lineRule="auto"/>
        <w:jc w:val="both"/>
        <w:rPr>
          <w:rFonts w:ascii="Aptos" w:cs="Aptos" w:eastAsia="Aptos" w:hAnsi="Aptos"/>
        </w:rPr>
      </w:pPr>
      <w:r w:rsidDel="00000000" w:rsidR="00000000" w:rsidRPr="00000000">
        <w:rPr>
          <w:rFonts w:ascii="Aptos" w:cs="Aptos" w:eastAsia="Aptos" w:hAnsi="Aptos"/>
          <w:rtl w:val="0"/>
        </w:rPr>
        <w:t xml:space="preserve">I confirm that I have no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0E">
      <w:pPr>
        <w:spacing w:before="200" w:line="360" w:lineRule="auto"/>
        <w:jc w:val="center"/>
        <w:rPr>
          <w:rFonts w:ascii="Times New Roman" w:cs="Times New Roman" w:eastAsia="Times New Roman" w:hAnsi="Times New Roman"/>
          <w:b w:val="1"/>
          <w:bCs w:val="1"/>
          <w:sz w:val="36"/>
          <w:szCs w:val="36"/>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b w:val="1"/>
          <w:bCs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0">
      <w:pPr>
        <w:spacing w:before="200" w:line="360" w:lineRule="auto"/>
        <w:jc w:val="left"/>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Abstract</w:t>
      </w:r>
    </w:p>
    <w:p w:rsidR="00000000" w:rsidDel="00000000" w:rsidP="00000000" w:rsidRDefault="00000000" w:rsidRPr="00000000" w14:paraId="00000011">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qualitative research design is selected for evaluating the way food waste reduction methods ensures operational efficiency as well as sustainability in the hospitality industry.  A multiple case study approach is leveraged by giving insight into sustainable food strategies of restaurants and hotels. Sustainability reports, industry reports from WWF, peer-reviewed academic journals and government publications are utilised for gathering secondary data. Primary qualitative data have been collected through semi-structured interviews from sustainability officers and hospitality managers that is helpful for giving insight into the best practices and challenges of sustainability operations in the hospitality sector.  A thematic analysis is beneficial in this study for developing recurring themes such as staff engagement, cost savings, technological adoption and environmental benefits. A SWOT analysis is used for the examination of weakness, strengths, threats and opportunities related to food waste practice to lower its wastage. Findings clarified positive operational and financial outcome with respect to sustainability performance. </w:t>
      </w:r>
    </w:p>
    <w:p w:rsidR="00000000" w:rsidDel="00000000" w:rsidP="00000000" w:rsidRDefault="00000000" w:rsidRPr="00000000" w14:paraId="00000012">
      <w:pPr>
        <w:rPr>
          <w:rFonts w:ascii="Times New Roman" w:cs="Times New Roman" w:eastAsia="Times New Roman" w:hAnsi="Times New Roman"/>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rPr/>
      </w:pPr>
      <w:bookmarkStart w:colFirst="0" w:colLast="0" w:name="_heading=h.pbewso6rtqpz" w:id="0"/>
      <w:bookmarkEnd w:id="0"/>
      <w:r w:rsidDel="00000000" w:rsidR="00000000" w:rsidRPr="00000000">
        <w:rPr>
          <w:rtl w:val="0"/>
        </w:rPr>
        <w:t xml:space="preserve">1. Introduction </w:t>
      </w:r>
    </w:p>
    <w:p w:rsidR="00000000" w:rsidDel="00000000" w:rsidP="00000000" w:rsidRDefault="00000000" w:rsidRPr="00000000" w14:paraId="00000014">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Sustainability in food waste reduction has been recognised as a pressing issue in the hospitality industry due to environmental and operational concerns. Growing pressure is existence placed on hospitality businesses to decrease their carbon footprint as a result of increasing demand for eco-friendly practices and the global push near net-zero goals. The important influence of food waste to greenhouse gas emissions consumes been emphasized as a key concern. The balance amongst environmental sustainability and financial viability is careful a test, as strategies obligation be practical that minimise waste although profitability is conserved. Sustainable food waste management is related with global sustainability goals, as long as the industry with an opportunity to contribute to the discount of global food insecurity and environmental dilapidation, while operational efficiency and customer loyalty continue concurrently better-quality. Potential developments in waste discount practices are being obtainable finished advancements in technology, such as AI and smart inventory management, which correspondingly support long-term cost savings and the improvement of brand image.</w:t>
      </w:r>
    </w:p>
    <w:p w:rsidR="00000000" w:rsidDel="00000000" w:rsidP="00000000" w:rsidRDefault="00000000" w:rsidRPr="00000000" w14:paraId="00000015">
      <w:pPr>
        <w:pStyle w:val="Heading1"/>
        <w:rPr/>
      </w:pPr>
      <w:r w:rsidDel="00000000" w:rsidR="00000000" w:rsidRPr="00000000">
        <w:rPr>
          <w:rtl w:val="0"/>
        </w:rPr>
        <w:t xml:space="preserve">2. Literature Review</w:t>
      </w:r>
    </w:p>
    <w:p w:rsidR="00000000" w:rsidDel="00000000" w:rsidP="00000000" w:rsidRDefault="00000000" w:rsidRPr="00000000" w14:paraId="00000016">
      <w:pPr>
        <w:pStyle w:val="Heading2"/>
        <w:rPr/>
      </w:pPr>
      <w:r w:rsidDel="00000000" w:rsidR="00000000" w:rsidRPr="00000000">
        <w:rPr>
          <w:rtl w:val="0"/>
        </w:rPr>
        <w:t xml:space="preserve">1. Overview of Food Waste in Hospitality</w:t>
      </w:r>
    </w:p>
    <w:p w:rsidR="00000000" w:rsidDel="00000000" w:rsidP="00000000" w:rsidRDefault="00000000" w:rsidRPr="00000000" w14:paraId="0000001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Food waste is a serious and multifaceted problem in the hospitality industry. Rendering to the World Wildlife Fund (WWF), approximately one-third of all food produced globally is wasted, a important portion of which comes from the hotel and restaurant sector. In the UK context, WRAP reports that the hospitality industry wastes more than 1 million tonnes of food every year, approximately 75% of which is preventable. This waste not only reasons environmental damage nevertheless also directly influences business profitability (Clarke, 2024). Research shows that buffet services, over-ordering, large portion sizes, seasonal foods, and insufficient storage systems are main givers to food waste. Conferring to WRAP's research, the £19 billion worth of food that ends up in UK landfills releases 25 million tonnes of greenhouse gases, equivalent to the emissions of 10 million cars (Alderson, 2022). </w:t>
      </w:r>
    </w:p>
    <w:p w:rsidR="00000000" w:rsidDel="00000000" w:rsidP="00000000" w:rsidRDefault="00000000" w:rsidRPr="00000000" w14:paraId="00000018">
      <w:pPr>
        <w:pStyle w:val="Heading2"/>
        <w:rPr/>
      </w:pPr>
      <w:r w:rsidDel="00000000" w:rsidR="00000000" w:rsidRPr="00000000">
        <w:rPr>
          <w:rtl w:val="0"/>
        </w:rPr>
        <w:t xml:space="preserve">‌2. Sustainability Measures</w:t>
      </w:r>
    </w:p>
    <w:p w:rsidR="00000000" w:rsidDel="00000000" w:rsidP="00000000" w:rsidRDefault="00000000" w:rsidRPr="00000000" w14:paraId="0000001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Food waste in the hospitality industry is a thoughtful social and environmental encounter, harmfully affecting global sustainable development, mainly through greenhouse gas (GHG) emissions, food insecurity, and economic losses. This industry is commonly alienated into two sectors—commercial and non-commercial (Gov.UK, 2024). The commercial sector, which comprises hotels, restaurants, and food service establishments, principally emphases on maximising profits (Cardenas et al., 2024). Accordingly, they are accepting smart inventory management to reduce food waste, using data-driven tools to monitor food usage, minimise excess stock, and prevent spoilage. Many establishments consume also launched composting programs, diverting food waste from landfills and causative to the production of organic fertiliser. For example, a pilot program launched at Champions Kitchen is running through the summer and determination remain long-drawn-out to the Fresh Food Company in the fall semester (Uknow, 2019). This cooperative inventiveness by UK Dining, UK Recycling, and CAFE reflects the industry's environmental and social responsibility.</w:t>
      </w:r>
    </w:p>
    <w:p w:rsidR="00000000" w:rsidDel="00000000" w:rsidP="00000000" w:rsidRDefault="00000000" w:rsidRPr="00000000" w14:paraId="0000001A">
      <w:pPr>
        <w:pStyle w:val="Heading2"/>
        <w:rPr/>
      </w:pPr>
      <w:r w:rsidDel="00000000" w:rsidR="00000000" w:rsidRPr="00000000">
        <w:rPr>
          <w:rtl w:val="0"/>
        </w:rPr>
        <w:t xml:space="preserve">3. Efficacy of Sustainability Practices</w:t>
      </w:r>
    </w:p>
    <w:p w:rsidR="00000000" w:rsidDel="00000000" w:rsidP="00000000" w:rsidRDefault="00000000" w:rsidRPr="00000000" w14:paraId="0000001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effectiveness of sustainable food waste management in the hospitality industry largely be contingent on the application approaches and the capabilities of the organisation. Investigate has shown that smart inventory management and sourcing from local suppliers can meaningfully reduce food waste, but its accomplishment hinges happening the promise of management and staff. Mehrotra et al. (2024) established that agile management practices remain indispensable for sustainable and socially responsible waste management in the food and hospitality sector, even though info technology incorporation is not mandatory in this process (Mehrotra et al., 2024).  To mark Stop Food Waste Day, a month-long zero-waste menu was launched on April 24th at four flagship Hilton hotels in the UK, as part of Hilton's goal to decrease waste sent to landfills by 50% by 2030. Rendering to the UNEP Food Waste Index Report 2024, one billion tons of food are wasted per annum, with additional than a quarter coming from the food service sector (Stories from Hilton, 2024). </w:t>
      </w:r>
    </w:p>
    <w:p w:rsidR="00000000" w:rsidDel="00000000" w:rsidP="00000000" w:rsidRDefault="00000000" w:rsidRPr="00000000" w14:paraId="0000001C">
      <w:pPr>
        <w:pStyle w:val="Heading2"/>
        <w:rPr/>
      </w:pPr>
      <w:r w:rsidDel="00000000" w:rsidR="00000000" w:rsidRPr="00000000">
        <w:rPr>
          <w:rtl w:val="0"/>
        </w:rPr>
        <w:t xml:space="preserve">‌‌4. Financial Implications</w:t>
      </w:r>
    </w:p>
    <w:p w:rsidR="00000000" w:rsidDel="00000000" w:rsidP="00000000" w:rsidRDefault="00000000" w:rsidRPr="00000000" w14:paraId="0000001D">
      <w:pPr>
        <w:shd w:fill="ffffff" w:val="clea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financial cost of implementing food waste reduction strategies is a major challenge, particularly for small hotels and independent restaurants. While large hotel chains container invest in waste tracking software and energy-efficient equipment, smaller formations often struggle to bear the initial costs (WRAP, 2023). Food waste, as a important feature of unsustainable food production and ingesting that consumes emerged in the Anthropocene era, weakens the pliability of the global agri-food system and hinders sustainable transformation (Sigala et al., 2025). Environmentally, food waste puts unnecessary pressure on planetary boundaries by growing the overemployment of natural resources, bigger fertilizer application, biodiversity loss, and greenhouse gas emissions, with methane, from landfills. These environmental damages negatively impression human health and well-being and generate hidden costs for businesses. Even though creativities such as organic food sourcing or composting systems growth costs, dropping food waste in the long run lowers obtaining and waste management expenditures. Conferring to WRAP in the UK, every £1 invested in dipping food waste saves around £7. Instantaneously, sustainable practices strengthen business reputation, customer loyalty, and brand image (Clarke, 2024), manufacture this investment economically justifiable.</w:t>
      </w:r>
    </w:p>
    <w:p w:rsidR="00000000" w:rsidDel="00000000" w:rsidP="00000000" w:rsidRDefault="00000000" w:rsidRPr="00000000" w14:paraId="0000001E">
      <w:pPr>
        <w:pStyle w:val="Heading2"/>
        <w:rPr/>
      </w:pPr>
      <w:r w:rsidDel="00000000" w:rsidR="00000000" w:rsidRPr="00000000">
        <w:rPr>
          <w:rtl w:val="0"/>
        </w:rPr>
        <w:t xml:space="preserve">‌5. Emerging Trends</w:t>
      </w:r>
    </w:p>
    <w:p w:rsidR="00000000" w:rsidDel="00000000" w:rsidP="00000000" w:rsidRDefault="00000000" w:rsidRPr="00000000" w14:paraId="0000001F">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‌Technological innovation is developing as a crucial trend in shaping the future of sustainable development in the hospitality industry. Artificial intelligence (AI), in specific, is playing a important role in dropping food waste, growing energy efficiency, and enlightening overall operational efficiency. In the UK hospitality sector (Parliament, 2016), AI-powered food tracking, smart inventory management, and automated building control systems remain existence used to minimise environmental impression and improve profitability (Filimonau et al., 2025). Socially, AI helps personalise guest experiences founded on environmentally friendly predilections and decreases employee workload. Economically, it decreases costs and waste by enlightening accuracy in supply chain management and demand foretelling. Companies like Leanpath, Winnow, and Kitro have achieved important discounts in food waste using AI, resulting in together economic and environmental reimbursements (Clark et al., 2025). These technologies container correspondingly be practical at the household level by regulating for scale and usability (thesra, 2025). Additionally, the trend of changing food waste into renewable energy finished waste-to-energy technologies is also helping the industry achieve global sustainability goals.</w:t>
      </w:r>
    </w:p>
    <w:p w:rsidR="00000000" w:rsidDel="00000000" w:rsidP="00000000" w:rsidRDefault="00000000" w:rsidRPr="00000000" w14:paraId="00000021">
      <w:pPr>
        <w:pStyle w:val="Heading1"/>
        <w:rPr/>
      </w:pPr>
      <w:r w:rsidDel="00000000" w:rsidR="00000000" w:rsidRPr="00000000">
        <w:rPr>
          <w:rtl w:val="0"/>
        </w:rPr>
        <w:t xml:space="preserve">‌3. Method</w:t>
      </w:r>
    </w:p>
    <w:p w:rsidR="00000000" w:rsidDel="00000000" w:rsidP="00000000" w:rsidRDefault="00000000" w:rsidRPr="00000000" w14:paraId="00000022">
      <w:pPr>
        <w:pStyle w:val="Heading2"/>
        <w:rPr/>
      </w:pPr>
      <w:r w:rsidDel="00000000" w:rsidR="00000000" w:rsidRPr="00000000">
        <w:rPr>
          <w:rtl w:val="0"/>
        </w:rPr>
        <w:t xml:space="preserve">Research Design</w:t>
      </w:r>
    </w:p>
    <w:p w:rsidR="00000000" w:rsidDel="00000000" w:rsidP="00000000" w:rsidRDefault="00000000" w:rsidRPr="00000000" w14:paraId="0000002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research adopts a </w:t>
      </w:r>
      <w:r w:rsidDel="00000000" w:rsidR="00000000" w:rsidRPr="00000000">
        <w:rPr>
          <w:rFonts w:ascii="Times New Roman" w:cs="Times New Roman" w:eastAsia="Times New Roman" w:hAnsi="Times New Roman"/>
          <w:i w:val="1"/>
          <w:iCs w:val="1"/>
          <w:sz w:val="24"/>
          <w:szCs w:val="24"/>
          <w:rtl w:val="0"/>
        </w:rPr>
        <w:t xml:space="preserve">qualitative </w:t>
      </w:r>
      <w:r w:rsidDel="00000000" w:rsidR="00000000" w:rsidRPr="00000000">
        <w:rPr>
          <w:rFonts w:ascii="Times New Roman" w:cs="Times New Roman" w:eastAsia="Times New Roman" w:hAnsi="Times New Roman"/>
          <w:sz w:val="24"/>
          <w:szCs w:val="24"/>
          <w:rtl w:val="0"/>
        </w:rPr>
        <w:t xml:space="preserve">research methodology to gain in-depth understandings into food waste reduction initiatives in the hospitality industry. This method consents for the analysis of the attitudes, behaviours, and challenges faced by businesses in employing sustainable practices (Essex.ac.uk, 2025). Qualitative data helps in sympathetic the real-world experiences and efficiency inside the industry and donates to expressive deliberations and the development of new viewpoints on the current challenges of the globally evolving hospitality sector (Essex.ac.uk, 2025).‌</w:t>
      </w:r>
    </w:p>
    <w:p w:rsidR="00000000" w:rsidDel="00000000" w:rsidP="00000000" w:rsidRDefault="00000000" w:rsidRPr="00000000" w14:paraId="00000024">
      <w:pPr>
        <w:pStyle w:val="Heading2"/>
        <w:rPr/>
      </w:pPr>
      <w:r w:rsidDel="00000000" w:rsidR="00000000" w:rsidRPr="00000000">
        <w:rPr>
          <w:rtl w:val="0"/>
        </w:rPr>
        <w:t xml:space="preserve">Data Collection</w:t>
      </w:r>
    </w:p>
    <w:p w:rsidR="00000000" w:rsidDel="00000000" w:rsidP="00000000" w:rsidRDefault="00000000" w:rsidRPr="00000000" w14:paraId="0000002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research will collect data finished case studies of hotels and restaurants applying food waste discount strategies, as well as complete </w:t>
      </w:r>
      <w:r w:rsidDel="00000000" w:rsidR="00000000" w:rsidRPr="00000000">
        <w:rPr>
          <w:rFonts w:ascii="Times New Roman" w:cs="Times New Roman" w:eastAsia="Times New Roman" w:hAnsi="Times New Roman"/>
          <w:i w:val="1"/>
          <w:iCs w:val="1"/>
          <w:sz w:val="24"/>
          <w:szCs w:val="24"/>
          <w:rtl w:val="0"/>
        </w:rPr>
        <w:t xml:space="preserve">secondary data</w:t>
      </w:r>
      <w:r w:rsidDel="00000000" w:rsidR="00000000" w:rsidRPr="00000000">
        <w:rPr>
          <w:rFonts w:ascii="Times New Roman" w:cs="Times New Roman" w:eastAsia="Times New Roman" w:hAnsi="Times New Roman"/>
          <w:sz w:val="24"/>
          <w:szCs w:val="24"/>
          <w:rtl w:val="0"/>
        </w:rPr>
        <w:t xml:space="preserve"> from industry reports, academic journals, and government publications. An ethnographic method rummage-sale in restaurants in Melbourne, Australia, shows that possessions, meaning, and skills play a central role in shaping the comportment of managers and staff (Munir, 2025). Furthermore, interviews determination be directed with industry experts and managers to comprehend practice-based food waste discount strategies in the UK hospitality sector.</w:t>
      </w:r>
    </w:p>
    <w:p w:rsidR="00000000" w:rsidDel="00000000" w:rsidP="00000000" w:rsidRDefault="00000000" w:rsidRPr="00000000" w14:paraId="00000026">
      <w:pPr>
        <w:pStyle w:val="Heading2"/>
        <w:rPr/>
      </w:pPr>
      <w:r w:rsidDel="00000000" w:rsidR="00000000" w:rsidRPr="00000000">
        <w:rPr>
          <w:rtl w:val="0"/>
        </w:rPr>
        <w:t xml:space="preserve">Analysis Techniques</w:t>
      </w:r>
    </w:p>
    <w:p w:rsidR="00000000" w:rsidDel="00000000" w:rsidP="00000000" w:rsidRDefault="00000000" w:rsidRPr="00000000" w14:paraId="0000002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collected data will be analysed by means of a qualitative technique, explicitly thematic analysis, which helps in recognizing and interpretation patterns or themes within the data. This technique provides an opportunity to improvement a deeper understanding of hospitality managers' experiences and viewpoints on reducing food waste (Chawla, 2023). Though the effect of the characteristics of food service formations consumes not yet been sufficiently studied (Tomaszewska et al., 2024), which would be helpful in classifying recurrent trends, contests, and successful strategies.</w:t>
      </w:r>
    </w:p>
    <w:p w:rsidR="00000000" w:rsidDel="00000000" w:rsidP="00000000" w:rsidRDefault="00000000" w:rsidRPr="00000000" w14:paraId="00000028">
      <w:pPr>
        <w:pStyle w:val="Heading2"/>
        <w:rPr/>
      </w:pPr>
      <w:r w:rsidDel="00000000" w:rsidR="00000000" w:rsidRPr="00000000">
        <w:rPr>
          <w:rtl w:val="0"/>
        </w:rPr>
        <w:t xml:space="preserve">‌Research Tools</w:t>
      </w:r>
    </w:p>
    <w:p w:rsidR="00000000" w:rsidDel="00000000" w:rsidP="00000000" w:rsidRDefault="00000000" w:rsidRPr="00000000" w14:paraId="00000029">
      <w:pPr>
        <w:pStyle w:val="Heading2"/>
        <w:rPr/>
      </w:pPr>
      <w:r w:rsidDel="00000000" w:rsidR="00000000" w:rsidRPr="00000000">
        <w:rPr>
          <w:rtl w:val="0"/>
        </w:rPr>
        <w:t xml:space="preserve">SWOT analysis:</w:t>
      </w:r>
    </w:p>
    <w:p w:rsidR="00000000" w:rsidDel="00000000" w:rsidP="00000000" w:rsidRDefault="00000000" w:rsidRPr="00000000" w14:paraId="0000002A">
      <w:pPr>
        <w:numPr>
          <w:ilvl w:val="0"/>
          <w:numId w:val="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Strengths:</w:t>
      </w:r>
      <w:r w:rsidDel="00000000" w:rsidR="00000000" w:rsidRPr="00000000">
        <w:rPr>
          <w:rFonts w:ascii="Times New Roman" w:cs="Times New Roman" w:eastAsia="Times New Roman" w:hAnsi="Times New Roman"/>
          <w:sz w:val="24"/>
          <w:szCs w:val="24"/>
          <w:rtl w:val="0"/>
        </w:rPr>
        <w:t xml:space="preserve"> Important cost savings are offered by food waste discount, with every £1 invested reported to save £7 (Clarke, 2024). Food waste is abridged finished practices such as smart inventory management, established by the 39% discount accomplished at Novotel (Papargyropoulou et al., 2022).</w:t>
      </w:r>
    </w:p>
    <w:p w:rsidR="00000000" w:rsidDel="00000000" w:rsidP="00000000" w:rsidRDefault="00000000" w:rsidRPr="00000000" w14:paraId="0000002B">
      <w:pPr>
        <w:numPr>
          <w:ilvl w:val="0"/>
          <w:numId w:val="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Weaknesses:</w:t>
      </w:r>
      <w:r w:rsidDel="00000000" w:rsidR="00000000" w:rsidRPr="00000000">
        <w:rPr>
          <w:rFonts w:ascii="Times New Roman" w:cs="Times New Roman" w:eastAsia="Times New Roman" w:hAnsi="Times New Roman"/>
          <w:sz w:val="24"/>
          <w:szCs w:val="24"/>
          <w:rtl w:val="0"/>
        </w:rPr>
        <w:t xml:space="preserve"> High initial costs remain experienced, mainly by reduced businesses (Waste, 2024), and the management of food waste across departments is made complex (Clarke, 2024).</w:t>
      </w:r>
    </w:p>
    <w:p w:rsidR="00000000" w:rsidDel="00000000" w:rsidP="00000000" w:rsidRDefault="00000000" w:rsidRPr="00000000" w14:paraId="0000002C">
      <w:pPr>
        <w:numPr>
          <w:ilvl w:val="0"/>
          <w:numId w:val="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Opportunities:</w:t>
      </w:r>
      <w:r w:rsidDel="00000000" w:rsidR="00000000" w:rsidRPr="00000000">
        <w:rPr>
          <w:rFonts w:ascii="Times New Roman" w:cs="Times New Roman" w:eastAsia="Times New Roman" w:hAnsi="Times New Roman"/>
          <w:sz w:val="24"/>
          <w:szCs w:val="24"/>
          <w:rtl w:val="0"/>
        </w:rPr>
        <w:t xml:space="preserve"> Opportunities for greater competence and the magnetism of eco-conscious customers are obtainable by AI-powered food tracking and augmented customer demand for sustainability (Filimonau et al., 2025).</w:t>
      </w:r>
    </w:p>
    <w:p w:rsidR="00000000" w:rsidDel="00000000" w:rsidP="00000000" w:rsidRDefault="00000000" w:rsidRPr="00000000" w14:paraId="0000002D">
      <w:pPr>
        <w:numPr>
          <w:ilvl w:val="0"/>
          <w:numId w:val="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Threats:</w:t>
      </w:r>
      <w:r w:rsidDel="00000000" w:rsidR="00000000" w:rsidRPr="00000000">
        <w:rPr>
          <w:rFonts w:ascii="Times New Roman" w:cs="Times New Roman" w:eastAsia="Times New Roman" w:hAnsi="Times New Roman"/>
          <w:sz w:val="24"/>
          <w:szCs w:val="24"/>
          <w:rtl w:val="0"/>
        </w:rPr>
        <w:t xml:space="preserve"> Regulatory pressures on food waste reduction are compulsory, and consumer scepticism concerning paying more for sustainable products is come across (Gomes et al., 2023).</w:t>
      </w:r>
    </w:p>
    <w:p w:rsidR="00000000" w:rsidDel="00000000" w:rsidP="00000000" w:rsidRDefault="00000000" w:rsidRPr="00000000" w14:paraId="0000002E">
      <w:pPr>
        <w:pStyle w:val="Heading1"/>
        <w:rPr/>
      </w:pPr>
      <w:r w:rsidDel="00000000" w:rsidR="00000000" w:rsidRPr="00000000">
        <w:rPr>
          <w:rtl w:val="0"/>
        </w:rPr>
        <w:t xml:space="preserve">4. Theme Impact Analysis </w:t>
      </w:r>
    </w:p>
    <w:p w:rsidR="00000000" w:rsidDel="00000000" w:rsidP="00000000" w:rsidRDefault="00000000" w:rsidRPr="00000000" w14:paraId="0000002F">
      <w:pPr>
        <w:pStyle w:val="Heading2"/>
        <w:rPr/>
      </w:pPr>
      <w:r w:rsidDel="00000000" w:rsidR="00000000" w:rsidRPr="00000000">
        <w:rPr>
          <w:rtl w:val="0"/>
        </w:rPr>
        <w:t xml:space="preserve">1. Impact of Food Waste Reduction on Hotels</w:t>
      </w:r>
    </w:p>
    <w:p w:rsidR="00000000" w:rsidDel="00000000" w:rsidP="00000000" w:rsidRDefault="00000000" w:rsidRPr="00000000" w14:paraId="0000003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Food waste reduction strategies have a important influence on numerous aspects of the hospitality industry, mainly operational activities. By applying strategies such as smart inventory management and portion control, hotels container decrease food waste, which helps in letting down operational costs, enlightening stock management, minimising spoilage, and streamlining kitchen workflows (Dhir et al., 2020). A systematic literature review (SLR) and content analysis were rummage-sale to identify main research themes connected to food waste, categorised into nine themes, counting waste generation, leftover food management, and discount strategies. Sustainable initiatives improve guest satisfaction, upsurge loyalty amongst environmentally cognizant travellers, and strengthen brand image. In the United States, food waste is chiefly willing of in landfills and incinerators, causal to over 85% of greenhouse gas emissions. Hotels container decrease food waste finished composting programs, which helps indorse environmentally friendly creativities, such as gardening, and attract ethically cognizant guests (Michalis, 2023).</w:t>
      </w:r>
    </w:p>
    <w:p w:rsidR="00000000" w:rsidDel="00000000" w:rsidP="00000000" w:rsidRDefault="00000000" w:rsidRPr="00000000" w14:paraId="00000031">
      <w:pPr>
        <w:pStyle w:val="Heading2"/>
        <w:rPr/>
      </w:pPr>
      <w:r w:rsidDel="00000000" w:rsidR="00000000" w:rsidRPr="00000000">
        <w:rPr>
          <w:rtl w:val="0"/>
        </w:rPr>
        <w:t xml:space="preserve">2. Industry Responses</w:t>
      </w:r>
    </w:p>
    <w:p w:rsidR="00000000" w:rsidDel="00000000" w:rsidP="00000000" w:rsidRDefault="00000000" w:rsidRPr="00000000" w14:paraId="0000003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Several hospitality chains consume positively realized food waste discount strategies. For example, Accor Hotels consumes adopted a global waste management program that includes monitoring food waste and donating surplus food to local charities (Mahiette, 2023). Since 2016, Winnow Vision has been scanning and identifying surplus food to collect detailed data, resulting in a 16% (1.6 tons) reduction in food waste at Fairmont Jakarta and a 39% (12 tons) reduction at Novotel London Excel in one year. Orbisk uses AI to measure food waste and assist with menu adjustments, foremost to a 13% (3 tons) reduction at Sofitel The Palm, Dubai, and a 35% (8 tons) reduction at Novotel Amsterdam Schiphol Airport. Fullsoon provides restaurants with predictions for customer numbers, orders, and elements. IHG's "Green Engage" program and Hilton's plan to decrease food waste by 50% by 2030 support waste discount and social creativities. These initiatives demonstrate that great chains have united sustainable practices interested in their operations, showing the efficiency of food waste discount while preserving operational efficiency and customer satisfaction (Papargyropoulou et al., 2022).</w:t>
      </w:r>
    </w:p>
    <w:p w:rsidR="00000000" w:rsidDel="00000000" w:rsidP="00000000" w:rsidRDefault="00000000" w:rsidRPr="00000000" w14:paraId="00000033">
      <w:pPr>
        <w:pStyle w:val="Heading2"/>
        <w:rPr/>
      </w:pPr>
      <w:r w:rsidDel="00000000" w:rsidR="00000000" w:rsidRPr="00000000">
        <w:rPr>
          <w:rtl w:val="0"/>
        </w:rPr>
        <w:t xml:space="preserve">‌3. Strengths and Limitations</w:t>
      </w:r>
    </w:p>
    <w:p w:rsidR="00000000" w:rsidDel="00000000" w:rsidP="00000000" w:rsidRDefault="00000000" w:rsidRPr="00000000" w14:paraId="0000003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benefits of reducing food waste in the hospitality industry are momentous. In terms of cost savings, minimising food waste decreases acquiring costs and waste disposal fees, guaranteeing a sustainable and profitable operation. Besides, sustainable creativities improve brand reputation and substitute positive customer sentiment, foremost to augmented customer loyalty and higher tenancy rates. In the UK hospitality sector, every £1 invested in plummeting food waste can yield about £7 in savings, seeing that the regular food waste in the UK Hospitality &amp; Food Service Sector is 18% of bought food, equivalent to around 800,000 tonnes of food waste and £3.2 billion in charges annually (Business of Recycling, 2025). Though, applying these creativities also presents challenges. The original investment in waste management, staff training, and sourcing food from sustainable suppliers container be substantial, particularly for smaller hotels (Waste, 2024). Managing food waste by subdivision, regulating inventory, and preserving sustainable protocols adds to operational complexity. Rendering to Waste, 2024, by accepting several strategies, hotels can knowingly reduce costs and donate to environmental conservation.‌</w:t>
      </w:r>
    </w:p>
    <w:p w:rsidR="00000000" w:rsidDel="00000000" w:rsidP="00000000" w:rsidRDefault="00000000" w:rsidRPr="00000000" w14:paraId="00000035">
      <w:pPr>
        <w:pStyle w:val="Heading2"/>
        <w:rPr/>
      </w:pPr>
      <w:r w:rsidDel="00000000" w:rsidR="00000000" w:rsidRPr="00000000">
        <w:rPr>
          <w:rtl w:val="0"/>
        </w:rPr>
        <w:t xml:space="preserve">4. Sociocultural and Economic Impact</w:t>
      </w:r>
    </w:p>
    <w:p w:rsidR="00000000" w:rsidDel="00000000" w:rsidP="00000000" w:rsidRDefault="00000000" w:rsidRPr="00000000" w14:paraId="0000003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 expectations and controlling pressures are key drivers of sustainable performs in food waste management indoors the hospitality industry. Millennial and Generation Z guests, in particular, progressively expect businesses to accept sustainable creativities, which helps attract and remember environmentally conscious travellers. Generation Z youth are betrothed with equality, social justice, and environmental awareness, and they are additional financially savvy than ever beforehand, swaying their obtaining choices near sustainable products and locally sourced food (Gomes et al., 2023). From a supervisory perspective, governments and international organisations are employing stricter guidelines, such as the European Union setting ambitious targets for food waste decrease, and countries like France manufacture food donation a legal obligation. In the UK, 82% of customers now prioritise sustainable practices when selecting food and beverages, with 40% seeing food waste discount, 39% local sourcing, 33% recyclable packaging, and 31% plummeting single-use plastics (Nestle Professional, 2022). They are willing to pay a small premium for sustainable products, but 37% believe that sustainable options would not be additional luxurious. Augmented awareness and effective marketing are heartening the industry to innovate and invest in long-term food waste decrease.‌</w:t>
      </w:r>
    </w:p>
    <w:p w:rsidR="00000000" w:rsidDel="00000000" w:rsidP="00000000" w:rsidRDefault="00000000" w:rsidRPr="00000000" w14:paraId="00000037">
      <w:pPr>
        <w:pStyle w:val="Heading1"/>
        <w:rPr/>
      </w:pPr>
      <w:r w:rsidDel="00000000" w:rsidR="00000000" w:rsidRPr="00000000">
        <w:rPr>
          <w:rtl w:val="0"/>
        </w:rPr>
        <w:t xml:space="preserve">5. Conclusion </w:t>
      </w:r>
    </w:p>
    <w:p w:rsidR="00000000" w:rsidDel="00000000" w:rsidP="00000000" w:rsidRDefault="00000000" w:rsidRPr="00000000" w14:paraId="00000038">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short, The important influence of food waste in the hospitality industry has been decorated by this research, with the need for sustainable practices to decrease environmental harm and improve operational efficiency existence emphasised. Key strategies, counting smart inventory management, local sourcing, and composting, are well-thought-out effective in mitigating waste while profitability is heightened. The critical reputation of food waste discount for the future of the hospitality sector has been recognised, as it bring into line with global sustainability goals. As the industry endures to change, an progressively vital role is existence played by sustainability in shaping business practices and customer opportunities, eventually driving a additional environmentally responsible and carefully viable hospitality landscape.</w:t>
      </w:r>
    </w:p>
    <w:p w:rsidR="00000000" w:rsidDel="00000000" w:rsidP="00000000" w:rsidRDefault="00000000" w:rsidRPr="00000000" w14:paraId="00000039">
      <w:pPr>
        <w:pStyle w:val="Heading1"/>
        <w:rPr/>
      </w:pPr>
      <w:r w:rsidDel="00000000" w:rsidR="00000000" w:rsidRPr="00000000">
        <w:rPr>
          <w:rtl w:val="0"/>
        </w:rPr>
        <w:t xml:space="preserve">6. Recommendations</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bookmarkStart w:colFirst="0" w:colLast="0" w:name="_heading=h.fs5417nkbfod" w:id="1"/>
      <w:bookmarkEnd w:id="1"/>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Investment in Smart Technologies: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To attain actual food waste reduction, investments must be made by hotels in smart technologies, such as leftover tracking systems and AI-powered inventory management tools, which permit food usage to be optimised and additional stock to be minimised (Filimonau et al., 2025).</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Staff Training and Portion Control: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Steady staff training on waste reduction techniques and portion control is suggested to ensure effective management of food waste in hotels.</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bookmarkStart w:colFirst="0" w:colLast="0" w:name="_heading=h.tqnm6gqoywbx" w:id="2"/>
      <w:bookmarkEnd w:id="2"/>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Collaboration with Local Suppliers: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Collaboration with local suppliers to source fresh, seasonal elements is reinvigorated to further decrease waste and support local economies (Cardenas et al., 2024).</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bookmarkStart w:colFirst="0" w:colLast="0" w:name="_heading=h.oef0365z4kqp" w:id="3"/>
      <w:bookmarkEnd w:id="3"/>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Flexible Portion Sizes: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Thereafter, food waste at the customer level can be minimised by offering flexible portion sizes, encouraging guests to only take what they will consume.</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bookmarkStart w:colFirst="0" w:colLast="0" w:name="_heading=h.7jbt4kwjezlr" w:id="4"/>
      <w:bookmarkEnd w:id="4"/>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Government and Industry Motivation: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Motivations, such as tax breaks or certification programs, would be introduced by governments and industry bodies to inspire food waste reduction efforts in hotels (Clarke, 2024).</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bookmarkStart w:colFirst="0" w:colLast="0" w:name="_heading=h.8s9j43hi5wl6" w:id="5"/>
      <w:bookmarkEnd w:id="5"/>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Comprehensive Sustainability Policies: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Comprehensive sustainability policies, including food waste audits, composting programs, and waste transformation strategies, are careful indispensable for the stable reduction of waste (Mehrotra et al., 2024).</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bookmarkStart w:colFirst="0" w:colLast="0" w:name="_heading=h.r5xaen0zhyy" w:id="6"/>
      <w:bookmarkEnd w:id="6"/>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Industry-Wide Collaboration: </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Industry-wide transformation can be strengthened through partnerships and the distribution of best practices via forums and collaborations. Afterthat, the application of transparent reporting mechanisms would encourage collective action toward sustainable practices (Gomes et al., 2023).</w:t>
      </w:r>
    </w:p>
    <w:p w:rsidR="00000000" w:rsidDel="00000000" w:rsidP="00000000" w:rsidRDefault="00000000" w:rsidRPr="00000000" w14:paraId="00000041">
      <w:pPr>
        <w:spacing w:before="20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before="200" w:line="360" w:lineRule="auto"/>
        <w:jc w:val="both"/>
        <w:rPr>
          <w:rFonts w:ascii="Times New Roman" w:cs="Times New Roman" w:eastAsia="Times New Roman" w:hAnsi="Times New Roman"/>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r w:rsidDel="00000000" w:rsidR="00000000" w:rsidRPr="00000000">
        <w:rPr>
          <w:rtl w:val="0"/>
        </w:rPr>
        <w:t xml:space="preserve">7. References</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bookmarkStart w:colFirst="0" w:colLast="0" w:name="_heading=h.bp41ffnptdst" w:id="7"/>
      <w:bookmarkEnd w:id="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AHDB (2021). Positive movements in UK food waste reduction reverse as Covid-19 restrictions are removed | AHDB. [online] Ahdb.org.uk. Available at: https://ahdb.org.uk/news/consumer-insight-positive-movements-in-uk-food-waste-reduction-reverse-as-covid-19-restrictions-are-removed.</w:t>
      </w:r>
    </w:p>
    <w:p w:rsidR="00000000" w:rsidDel="00000000" w:rsidP="00000000" w:rsidRDefault="00000000" w:rsidRPr="00000000" w14:paraId="0000004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Alderson, C. (2022). The Environmental Impact of Food Waste. [online] SOFEA. Available at: https://www.sofea.uk.com/blog/the-environmental-impact-of-food-waste/.</w:t>
      </w:r>
    </w:p>
    <w:p w:rsidR="00000000" w:rsidDel="00000000" w:rsidP="00000000" w:rsidRDefault="00000000" w:rsidRPr="00000000" w14:paraId="0000004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 of Recycling. (2025). The benefits of reducing Food Waste. [online] Available at: https://businessofrecycling.wrap.ngo/recycling-guide/hospitality/why-your-hospitality-business-needs-to-recycle/the-benefits-of-reducing-food-waste.</w:t>
      </w:r>
    </w:p>
    <w:p w:rsidR="00000000" w:rsidDel="00000000" w:rsidP="00000000" w:rsidRDefault="00000000" w:rsidRPr="00000000" w14:paraId="0000004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Cardenas, M., Schivinski, B. and Brennan, L. (2024). CIRCULAR PRACTICES IN THE HOSPITALITY SECTOR REGARDING FOOD WASTE. Journal of Cleaner Production, 472, pp.143452–143452. doi:https://doi.org/10.1016/j.jclepro.2024.143452.</w:t>
      </w:r>
    </w:p>
    <w:p w:rsidR="00000000" w:rsidDel="00000000" w:rsidP="00000000" w:rsidRDefault="00000000" w:rsidRPr="00000000" w14:paraId="0000004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Chawla, T. and Wood, J. (2023). Thematic analysis - an overview. [online] Sciencedirect. Available at: https://www.sciencedirect.com/topics/social-sciences/thematic-analysis.</w:t>
      </w:r>
    </w:p>
    <w:p w:rsidR="00000000" w:rsidDel="00000000" w:rsidP="00000000" w:rsidRDefault="00000000" w:rsidRPr="00000000" w14:paraId="0000004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Clark, Q.M., Kanavikar, D.B., Clark, J. and Donnelly, P.J. (2025). Exploring the potential of AI-driven food waste management strategies used in the hospitality industry for application in household settings. Frontiers in Artificial Intelligence, 7. doi:https://doi.org/10.3389/frai.2024.1429477.</w:t>
      </w:r>
    </w:p>
    <w:p w:rsidR="00000000" w:rsidDel="00000000" w:rsidP="00000000" w:rsidRDefault="00000000" w:rsidRPr="00000000" w14:paraId="0000004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Clarke, S. (2024). Reducing Food Waste: The Impact on Profits in the UK Hospitality Industry - R D Johns. [online] R D Johns. Available at: https://rdjohns.co.uk/reducing-food-waste-the-impact-on-profits-in-the-uk-hospitality-industry.</w:t>
      </w:r>
    </w:p>
    <w:p w:rsidR="00000000" w:rsidDel="00000000" w:rsidP="00000000" w:rsidRDefault="00000000" w:rsidRPr="00000000" w14:paraId="0000004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Dhir, A., Talwar, S., Kaur, P. and Malibari, A. (2020). Food Waste in Hospitality and Food Services: A Systematic Literature Review and Framework Development Approach. Journal of Cleaner Production, [online] 270(122861). Available at: https://www.sciencedirect.com/science/article/pii/S0959652620329061.</w:t>
      </w:r>
    </w:p>
    <w:p w:rsidR="00000000" w:rsidDel="00000000" w:rsidP="00000000" w:rsidRDefault="00000000" w:rsidRPr="00000000" w14:paraId="0000004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Essex.ac.uk. (2025). Council for Hospitality Management Education Conference (CHME) 2025. [online] Available at: https://www.essex.ac.uk/events/2025/05/20/council-for-hospitality-management-education-conference [Accessed 2 Feb. 2026].</w:t>
      </w:r>
    </w:p>
    <w:p w:rsidR="00000000" w:rsidDel="00000000" w:rsidP="00000000" w:rsidRDefault="00000000" w:rsidRPr="00000000" w14:paraId="0000004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Filimonau, V., Ashton, M., Derqui, B. and Hernandez‐Maskivker, G. (2025). Exploring How Artificial Intelligence (AI) Can Enable Sustainability in the Hospitality Industry. Sustainable Development. doi:https://doi.org/10.1002/sd.70146.</w:t>
      </w:r>
    </w:p>
    <w:p w:rsidR="00000000" w:rsidDel="00000000" w:rsidP="00000000" w:rsidRDefault="00000000" w:rsidRPr="00000000" w14:paraId="0000004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Gomes, S., Lopes, J.M. and Nogueira, S. (2023). Willingness to Pay More for Green products: a Critical Challenge for Gen Z. Journal of Cleaner Production, 390(136092). doi:https://doi.org/10.1016/j.jclepro.2023.136092.</w:t>
      </w:r>
    </w:p>
    <w:p w:rsidR="00000000" w:rsidDel="00000000" w:rsidP="00000000" w:rsidRDefault="00000000" w:rsidRPr="00000000" w14:paraId="0000004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 (2024). UK Statistics on Waste. [online] GOV.UK. Available at: https://www.gov.uk/government/statistics/uk-waste-data/uk-statistics-on-waste.</w:t>
      </w:r>
    </w:p>
    <w:p w:rsidR="00000000" w:rsidDel="00000000" w:rsidP="00000000" w:rsidRDefault="00000000" w:rsidRPr="00000000" w14:paraId="0000005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Mahiette, M. (2023). Accor encourages its properties to measure their food waste reduction. Can only be achieved... [online] Accor. Available at: https://press.accor.com/food-waste-ai-supporting-accor-hotels?lang=eng.</w:t>
      </w:r>
    </w:p>
    <w:p w:rsidR="00000000" w:rsidDel="00000000" w:rsidP="00000000" w:rsidRDefault="00000000" w:rsidRPr="00000000" w14:paraId="0000005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Marzena Tomaszewska, Bilska, B., Agnieszka Tul-Krzyszczuk and Kołożyn-Krajewska, D. (2024). Sustainable Food Waste Management in Food Service Establishments in Relation to Unserved Dishes. Sustainability, [online] 16(15), pp.6631–6631. doi:https://doi.org/10.3390/su16156631.</w:t>
      </w:r>
    </w:p>
    <w:p w:rsidR="00000000" w:rsidDel="00000000" w:rsidP="00000000" w:rsidRDefault="00000000" w:rsidRPr="00000000" w14:paraId="0000005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Mehrotra, A., Agarwal, R., Awan, U., Walsh, S.T. and Yaqub, M.Z. (2024). Zero waste solutions in hospitality: technology alignment and agile management practices for responsible consumption and production of food. Journal of Sustainable Tourism, pp.1–31. doi:https://doi.org/10.1080/09669582.2024.2427821.</w:t>
      </w:r>
    </w:p>
    <w:p w:rsidR="00000000" w:rsidDel="00000000" w:rsidP="00000000" w:rsidRDefault="00000000" w:rsidRPr="00000000" w14:paraId="0000005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Michalis, B. (2023). The Increasing Importance of Sustainability in Hotels. [online] www.canarytechnologies.com. Available at: https://www.canarytechnologies.com/post/sustainability-in-hotels.</w:t>
      </w:r>
    </w:p>
    <w:p w:rsidR="00000000" w:rsidDel="00000000" w:rsidP="00000000" w:rsidRDefault="00000000" w:rsidRPr="00000000" w14:paraId="0000005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Munir, K. (2025). Towards sustainable food waste management in Restaurants: A case study by applying social practice theory. International Journal of Gastronomy and Food Science, [online] 42, p.101293. doi:https://doi.org/10.1016/j.ijgfs.2025.101293.</w:t>
      </w:r>
    </w:p>
    <w:p w:rsidR="00000000" w:rsidDel="00000000" w:rsidP="00000000" w:rsidRDefault="00000000" w:rsidRPr="00000000" w14:paraId="0000005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Nestle Professional (2022). Sustainability in Food Service: What Customers Say Revealed. [online] Nestle Professional. Available at: https://www.nestleprofessional.co.uk/food/insights/nutrition/customers-opinion-sustainable-diets-report.</w:t>
      </w:r>
    </w:p>
    <w:p w:rsidR="00000000" w:rsidDel="00000000" w:rsidP="00000000" w:rsidRDefault="00000000" w:rsidRPr="00000000" w14:paraId="0000005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Papargyropoulou, E., Fearnyough, K., Spring, C. and Antal, L. (2022). The future of surplus food redistribution in the UK: Reimagining a ‘win-win’ scenario. Food Policy, 108(1), p.102230. doi:https://doi.org/10.1016/j.foodpol.2022.102230.</w:t>
      </w:r>
    </w:p>
    <w:p w:rsidR="00000000" w:rsidDel="00000000" w:rsidP="00000000" w:rsidRDefault="00000000" w:rsidRPr="00000000" w14:paraId="0000005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Parliament.uk. (2016). Food waste in England inquiry - Committees - UK Parliament. [online] Available at: https://committees.parliament.uk/work/2518/food-waste-in-england-inquiry/ [Accessed 2 Feb. 2026].</w:t>
      </w:r>
    </w:p>
    <w:p w:rsidR="00000000" w:rsidDel="00000000" w:rsidP="00000000" w:rsidRDefault="00000000" w:rsidRPr="00000000" w14:paraId="00000058">
      <w:pPr>
        <w:spacing w:after="240" w:before="240" w:line="360" w:lineRule="auto"/>
        <w:jc w:val="both"/>
        <w:rPr>
          <w:rFonts w:ascii="Times New Roman" w:cs="Times New Roman" w:eastAsia="Times New Roman" w:hAnsi="Times New Roman"/>
          <w:sz w:val="24"/>
          <w:szCs w:val="24"/>
        </w:rPr>
      </w:pPr>
      <w:bookmarkStart w:colFirst="0" w:colLast="0" w:name="_heading=h.2e3wupez10fh" w:id="8"/>
      <w:bookmarkEnd w:id="8"/>
      <w:r w:rsidDel="00000000" w:rsidR="00000000" w:rsidRPr="00000000">
        <w:rPr>
          <w:rFonts w:ascii="Times New Roman" w:cs="Times New Roman" w:eastAsia="Times New Roman" w:hAnsi="Times New Roman"/>
          <w:sz w:val="24"/>
          <w:szCs w:val="24"/>
          <w:rtl w:val="0"/>
        </w:rPr>
        <w:t xml:space="preserve">Sigala, E.G., Gerwin, P., Chroni, C., Abeliotis, K., Strotmann, C. and Lasaridi, K. (2025). Reducing food waste in the HORECA sector using AI-based waste-tracking devices. Waste Management, [online] 198, pp.77–86. doi:https://doi.org/10.1016/j.wasman.2025.02.044.</w:t>
      </w:r>
    </w:p>
    <w:p w:rsidR="00000000" w:rsidDel="00000000" w:rsidP="00000000" w:rsidRDefault="00000000" w:rsidRPr="00000000" w14:paraId="0000005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Stories from Hilton (2024). Hilton Launches Zero Waste Menus Across Flagship UK Hotels | Stories From Hilton. [online] Stories From Hilton - EMEA. Available at: https://stories.hilton.com/emea/sustainability/hilton-launches-zero-waste-menus-across-flagship-uk-hotels.</w:t>
      </w:r>
    </w:p>
    <w:p w:rsidR="00000000" w:rsidDel="00000000" w:rsidP="00000000" w:rsidRDefault="00000000" w:rsidRPr="00000000" w14:paraId="0000005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thesra.org. (2025). Food Made Good Standard | The Sustainable Restaurant Association. [online] Available at: https://thesra.org/the-food-made-good-standard/ [Accessed 2 Feb. 2026].</w:t>
      </w:r>
    </w:p>
    <w:p w:rsidR="00000000" w:rsidDel="00000000" w:rsidP="00000000" w:rsidRDefault="00000000" w:rsidRPr="00000000" w14:paraId="0000005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(2019). UK Turns Food Waste Into Useable Material. [online] UKNow. Available at: https://uknow.uky.edu/campus-news/uk-turns-food-waste-useable-material.</w:t>
      </w:r>
    </w:p>
    <w:p w:rsidR="00000000" w:rsidDel="00000000" w:rsidP="00000000" w:rsidRDefault="00000000" w:rsidRPr="00000000" w14:paraId="0000005C">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Waste, C. (2024). How Hotels Can Save on Waste Management Costs | Central Waste Liverpool. [online] Central Waste Liverpool. Available at: </w:t>
      </w:r>
      <w:hyperlink r:id="rId7">
        <w:r w:rsidDel="00000000" w:rsidR="00000000" w:rsidRPr="00000000">
          <w:rPr>
            <w:rFonts w:ascii="Times New Roman" w:cs="Times New Roman" w:eastAsia="Times New Roman" w:hAnsi="Times New Roman"/>
            <w:color w:val="000000"/>
            <w:sz w:val="24"/>
            <w:szCs w:val="24"/>
            <w:u w:val="none"/>
            <w:rtl w:val="0"/>
          </w:rPr>
          <w:t xml:space="preserve">https://centralwaste-liverpool.co.uk/how-hotels-can-save-on-waste-management-costs/</w:t>
        </w:r>
      </w:hyperlink>
      <w:r w:rsidDel="00000000" w:rsidR="00000000" w:rsidRPr="00000000">
        <w:rPr>
          <w:rFonts w:ascii="Times New Roman" w:cs="Times New Roman" w:eastAsia="Times New Roman" w:hAnsi="Times New Roman"/>
          <w:color w:val="000000"/>
          <w:sz w:val="24"/>
          <w:szCs w:val="24"/>
          <w:rtl w:val="0"/>
        </w:rPr>
        <w:t xml:space="preserve"> [Accessed 2 Feb. 2026].</w:t>
      </w:r>
    </w:p>
    <w:p w:rsidR="00000000" w:rsidDel="00000000" w:rsidP="00000000" w:rsidRDefault="00000000" w:rsidRPr="00000000" w14:paraId="0000005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WRAP (2023). The Food Waste Reduction Roadmap: Progress Update 2023. [online] WRAP. Available at: https://www.wrap.ngo/resources/report/food-waste-reduction-roadmap-progress-update-2023.</w:t>
      </w:r>
    </w:p>
    <w:p w:rsidR="00000000" w:rsidDel="00000000" w:rsidP="00000000" w:rsidRDefault="00000000" w:rsidRPr="00000000" w14:paraId="0000005E">
      <w:pPr>
        <w:spacing w:after="240" w:before="240"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3"/>
        <w:keepNext w:val="0"/>
        <w:keepLines w:val="0"/>
        <w:spacing w:before="280" w:line="360" w:lineRule="auto"/>
        <w:jc w:val="both"/>
        <w:rPr>
          <w:rFonts w:ascii="Times New Roman" w:cs="Times New Roman" w:eastAsia="Times New Roman" w:hAnsi="Times New Roman"/>
          <w:b w:val="1"/>
          <w:bCs w:val="1"/>
          <w:color w:val="000000"/>
          <w:sz w:val="30"/>
          <w:szCs w:val="30"/>
        </w:rPr>
      </w:pPr>
      <w:bookmarkStart w:colFirst="0" w:colLast="0" w:name="_heading=h.cjdi64whp2jf" w:id="9"/>
      <w:bookmarkEnd w:id="9"/>
      <w:r w:rsidDel="00000000" w:rsidR="00000000" w:rsidRPr="00000000">
        <w:rPr>
          <w:rtl w:val="0"/>
        </w:rPr>
      </w:r>
    </w:p>
    <w:p w:rsidR="00000000" w:rsidDel="00000000" w:rsidP="00000000" w:rsidRDefault="00000000" w:rsidRPr="00000000" w14:paraId="00000060">
      <w:pPr>
        <w:pStyle w:val="Heading3"/>
        <w:keepNext w:val="0"/>
        <w:keepLines w:val="0"/>
        <w:spacing w:before="280" w:line="360" w:lineRule="auto"/>
        <w:jc w:val="both"/>
        <w:rPr>
          <w:rFonts w:ascii="Times New Roman" w:cs="Times New Roman" w:eastAsia="Times New Roman" w:hAnsi="Times New Roman"/>
          <w:b w:val="1"/>
          <w:bCs w:val="1"/>
          <w:color w:val="000000"/>
          <w:sz w:val="30"/>
          <w:szCs w:val="30"/>
        </w:rPr>
      </w:pPr>
      <w:bookmarkStart w:colFirst="0" w:colLast="0" w:name="_heading=h.bg2cu72t1ucm" w:id="10"/>
      <w:bookmarkEnd w:id="10"/>
      <w:r w:rsidDel="00000000" w:rsidR="00000000" w:rsidRPr="00000000">
        <w:rPr>
          <w:rtl w:val="0"/>
        </w:rPr>
      </w:r>
    </w:p>
    <w:p w:rsidR="00000000" w:rsidDel="00000000" w:rsidP="00000000" w:rsidRDefault="00000000" w:rsidRPr="00000000" w14:paraId="00000061">
      <w:pPr>
        <w:pStyle w:val="Heading3"/>
        <w:keepNext w:val="0"/>
        <w:keepLines w:val="0"/>
        <w:spacing w:before="280" w:line="360" w:lineRule="auto"/>
        <w:jc w:val="both"/>
        <w:rPr>
          <w:rFonts w:ascii="Times New Roman" w:cs="Times New Roman" w:eastAsia="Times New Roman" w:hAnsi="Times New Roman"/>
          <w:b w:val="1"/>
          <w:bCs w:val="1"/>
          <w:color w:val="000000"/>
          <w:sz w:val="30"/>
          <w:szCs w:val="30"/>
        </w:rPr>
      </w:pPr>
      <w:bookmarkStart w:colFirst="0" w:colLast="0" w:name="_heading=h.37s254bvjd96" w:id="11"/>
      <w:bookmarkEnd w:id="11"/>
      <w:r w:rsidDel="00000000" w:rsidR="00000000" w:rsidRPr="00000000">
        <w:rPr>
          <w:rtl w:val="0"/>
        </w:rPr>
      </w:r>
    </w:p>
    <w:p w:rsidR="00000000" w:rsidDel="00000000" w:rsidP="00000000" w:rsidRDefault="00000000" w:rsidRPr="00000000" w14:paraId="00000062">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before="200"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8" w:type="default"/>
      <w:pgSz w:h="15840" w:w="12240" w:orient="portrait"/>
      <w:pgMar w:bottom="1440" w:top="1440" w:left="1440" w:right="1440" w:header="720" w:footer="720"/>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Apto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6">
    <w:pPr>
      <w:pBdr>
        <w:top w:space="0" w:sz="0" w:val="nil"/>
        <w:left w:space="0" w:sz="0" w:val="nil"/>
        <w:bottom w:space="0" w:sz="0" w:val="nil"/>
        <w:right w:space="0" w:sz="0" w:val="nil"/>
        <w:between w:space="0" w:sz="0" w:val="nil"/>
      </w:pBdr>
      <w:tabs>
        <w:tab w:val="center" w:leader="none" w:pos="4680"/>
        <w:tab w:val="right" w:leader="none" w:pos="9360"/>
      </w:tabs>
      <w:spacing w:line="240" w:lineRule="auto"/>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7">
    <w:pPr>
      <w:pBdr>
        <w:top w:space="0" w:sz="0" w:val="nil"/>
        <w:left w:space="0" w:sz="0" w:val="nil"/>
        <w:bottom w:space="0" w:sz="0" w:val="nil"/>
        <w:right w:space="0" w:sz="0" w:val="nil"/>
        <w:between w:space="0" w:sz="0" w:val="nil"/>
      </w:pBdr>
      <w:tabs>
        <w:tab w:val="center" w:leader="none" w:pos="4680"/>
        <w:tab w:val="right" w:leader="none" w:pos="9360"/>
      </w:tabs>
      <w:spacing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jc w:val="both"/>
    </w:pPr>
    <w:rPr>
      <w:rFonts w:ascii="Times New Roman" w:cs="Times New Roman" w:eastAsia="Times New Roman" w:hAnsi="Times New Roman"/>
      <w:b w:val="1"/>
      <w:bCs w:val="1"/>
      <w:color w:val="000000"/>
      <w:sz w:val="24"/>
      <w:szCs w:val="24"/>
    </w:rPr>
  </w:style>
  <w:style w:type="paragraph" w:styleId="Heading2">
    <w:name w:val="heading 2"/>
    <w:basedOn w:val="Normal"/>
    <w:next w:val="Normal"/>
    <w:pPr>
      <w:keepNext w:val="1"/>
      <w:keepLines w:val="1"/>
      <w:spacing w:after="120" w:before="360" w:lineRule="auto"/>
      <w:jc w:val="both"/>
    </w:pPr>
    <w:rPr>
      <w:rFonts w:ascii="Times New Roman" w:cs="Times New Roman" w:eastAsia="Times New Roman" w:hAnsi="Times New Roman"/>
      <w:b w:val="1"/>
      <w:bCs w:val="1"/>
      <w:color w:val="000000"/>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TableNormal1" w:customStyle="1">
    <w:name w:val="TableNormal"/>
    <w:tblPr>
      <w:tblCellMar>
        <w:top w:w="100.0" w:type="dxa"/>
        <w:left w:w="100.0" w:type="dxa"/>
        <w:bottom w:w="100.0" w:type="dxa"/>
        <w:right w:w="100.0" w:type="dxa"/>
      </w:tblCellMar>
    </w:tblPr>
  </w:style>
  <w:style w:type="table" w:styleId="TableNormal2" w:customStyle="1">
    <w:name w:val="TableNormal"/>
    <w:tblPr>
      <w:tblCellMar>
        <w:top w:w="100.0" w:type="dxa"/>
        <w:left w:w="100.0" w:type="dxa"/>
        <w:bottom w:w="100.0" w:type="dxa"/>
        <w:right w:w="100.0" w:type="dxa"/>
      </w:tblCellMar>
    </w:tblPr>
  </w:style>
  <w:style w:type="paragraph" w:styleId="TOCHeading">
    <w:name w:val="TOC Heading"/>
    <w:basedOn w:val="Heading1"/>
    <w:next w:val="Normal"/>
    <w:uiPriority w:val="39"/>
    <w:unhideWhenUsed w:val="1"/>
    <w:qFormat w:val="1"/>
    <w:rsid w:val="00972080"/>
    <w:pPr>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rPr>
  </w:style>
  <w:style w:type="paragraph" w:styleId="TOC1">
    <w:name w:val="toc 1"/>
    <w:basedOn w:val="Normal"/>
    <w:next w:val="Normal"/>
    <w:autoRedefine w:val="1"/>
    <w:uiPriority w:val="39"/>
    <w:unhideWhenUsed w:val="1"/>
    <w:rsid w:val="00972080"/>
    <w:pPr>
      <w:spacing w:after="100"/>
    </w:pPr>
  </w:style>
  <w:style w:type="paragraph" w:styleId="TOC2">
    <w:name w:val="toc 2"/>
    <w:basedOn w:val="Normal"/>
    <w:next w:val="Normal"/>
    <w:autoRedefine w:val="1"/>
    <w:uiPriority w:val="39"/>
    <w:unhideWhenUsed w:val="1"/>
    <w:rsid w:val="00972080"/>
    <w:pPr>
      <w:spacing w:after="100"/>
      <w:ind w:left="220"/>
    </w:pPr>
  </w:style>
  <w:style w:type="paragraph" w:styleId="TOC3">
    <w:name w:val="toc 3"/>
    <w:basedOn w:val="Normal"/>
    <w:next w:val="Normal"/>
    <w:autoRedefine w:val="1"/>
    <w:uiPriority w:val="39"/>
    <w:unhideWhenUsed w:val="1"/>
    <w:rsid w:val="00972080"/>
    <w:pPr>
      <w:spacing w:after="100"/>
      <w:ind w:left="440"/>
    </w:pPr>
  </w:style>
  <w:style w:type="character" w:styleId="Hyperlink">
    <w:name w:val="Hyperlink"/>
    <w:basedOn w:val="DefaultParagraphFont"/>
    <w:uiPriority w:val="99"/>
    <w:unhideWhenUsed w:val="1"/>
    <w:rsid w:val="00972080"/>
    <w:rPr>
      <w:color w:val="0000ff" w:themeColor="hyperlink"/>
      <w:u w:val="single"/>
    </w:rPr>
  </w:style>
  <w:style w:type="paragraph" w:styleId="Header">
    <w:name w:val="header"/>
    <w:basedOn w:val="Normal"/>
    <w:link w:val="HeaderChar"/>
    <w:uiPriority w:val="99"/>
    <w:unhideWhenUsed w:val="1"/>
    <w:rsid w:val="00972080"/>
    <w:pPr>
      <w:tabs>
        <w:tab w:val="center" w:pos="4680"/>
        <w:tab w:val="right" w:pos="9360"/>
      </w:tabs>
      <w:spacing w:line="240" w:lineRule="auto"/>
    </w:pPr>
  </w:style>
  <w:style w:type="character" w:styleId="HeaderChar" w:customStyle="1">
    <w:name w:val="Header Char"/>
    <w:basedOn w:val="DefaultParagraphFont"/>
    <w:link w:val="Header"/>
    <w:uiPriority w:val="99"/>
    <w:rsid w:val="00972080"/>
  </w:style>
  <w:style w:type="paragraph" w:styleId="Footer">
    <w:name w:val="footer"/>
    <w:basedOn w:val="Normal"/>
    <w:link w:val="FooterChar"/>
    <w:uiPriority w:val="99"/>
    <w:unhideWhenUsed w:val="1"/>
    <w:rsid w:val="00972080"/>
    <w:pPr>
      <w:tabs>
        <w:tab w:val="center" w:pos="4680"/>
        <w:tab w:val="right" w:pos="9360"/>
      </w:tabs>
      <w:spacing w:line="240" w:lineRule="auto"/>
    </w:pPr>
  </w:style>
  <w:style w:type="character" w:styleId="FooterChar" w:customStyle="1">
    <w:name w:val="Footer Char"/>
    <w:basedOn w:val="DefaultParagraphFont"/>
    <w:link w:val="Footer"/>
    <w:uiPriority w:val="99"/>
    <w:rsid w:val="00972080"/>
  </w:style>
  <w:style w:type="table" w:styleId="a" w:customStyle="1">
    <w:basedOn w:val="TableNormal"/>
    <w:tblPr>
      <w:tblStyleRowBandSize w:val="1"/>
      <w:tblStyleColBandSize w:val="1"/>
      <w:tblCellMar>
        <w:top w:w="100.0" w:type="dxa"/>
        <w:left w:w="100.0" w:type="dxa"/>
        <w:bottom w:w="100.0" w:type="dxa"/>
        <w:right w:w="100.0" w:type="dxa"/>
      </w:tblCellMar>
    </w:tblPr>
  </w:style>
  <w:style w:type="table" w:styleId="a0" w:customStyle="1">
    <w:basedOn w:val="TableNormal"/>
    <w:tblPr>
      <w:tblStyleRowBandSize w:val="1"/>
      <w:tblStyleColBandSize w:val="1"/>
      <w:tblCellMar>
        <w:top w:w="100.0" w:type="dxa"/>
        <w:left w:w="100.0" w:type="dxa"/>
        <w:bottom w:w="100.0" w:type="dxa"/>
        <w:right w:w="100.0" w:type="dxa"/>
      </w:tblCellMar>
    </w:tblPr>
  </w:style>
  <w:style w:type="paragraph" w:styleId="NoSpacing">
    <w:name w:val="No Spacing"/>
    <w:uiPriority w:val="1"/>
    <w:qFormat w:val="1"/>
    <w:rsid w:val="009A46A0"/>
    <w:pPr>
      <w:spacing w:line="240" w:lineRule="auto"/>
    </w:pPr>
  </w:style>
  <w:style w:type="character" w:styleId="UnresolvedMention">
    <w:name w:val="Unresolved Mention"/>
    <w:basedOn w:val="DefaultParagraphFont"/>
    <w:uiPriority w:val="99"/>
    <w:semiHidden w:val="1"/>
    <w:unhideWhenUsed w:val="1"/>
    <w:rsid w:val="00F25E1E"/>
    <w:rPr>
      <w:color w:val="605e5c"/>
      <w:shd w:color="auto" w:fill="e1dfdd" w:val="clear"/>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centralwaste-liverpool.co.uk/how-hotels-can-save-on-waste-management-costs/"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sOruixV3fTNRNd7qSvLQBp6MSw==">CgMxLjAyDmgucGJld3NvNnJ0cXB6Mg5oLmZzNTQxN25rYmZvZDIOaC50cW5tNmdxb3l3YngyDmgub2VmMDM2NXo0a3FwMg5oLjdqYnQ0a3dqZXpscjIOaC44czlqNDNoaTV3bDYyDWgucjV4YWVuMHpoeXkyDmguYnA0MWZmbnB0ZHN0Mg5oLjJlM3d1cGV6MTBmaDIOaC5jamRpNjR3aHAyamYyDmguYmcyY3U3MnQxdWNtMg5oLjM3czI1NGJ2amQ5NjgAciExQlRyODE1emd3VGdGLXFKamM2eWkwNFM1YnlEdTNDRl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2026-02-02T07:54:00Z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47bb5ccd-0237-4d27-983b-85d3c8557009</vt:lpwstr>
  </property>
</Properties>
</file>