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E3412" w14:textId="66D8139A" w:rsidR="00007B34" w:rsidRPr="00233A0E" w:rsidRDefault="00007B34">
      <w:pPr>
        <w:rPr>
          <w:b/>
          <w:bCs/>
          <w:u w:val="single"/>
        </w:rPr>
      </w:pPr>
      <w:r w:rsidRPr="00233A0E">
        <w:rPr>
          <w:b/>
          <w:bCs/>
          <w:u w:val="single"/>
        </w:rPr>
        <w:t xml:space="preserve">Olivia Joy </w:t>
      </w:r>
    </w:p>
    <w:p w14:paraId="4432B9B8" w14:textId="56CEE902" w:rsidR="00007B34" w:rsidRPr="00233A0E" w:rsidRDefault="00007B34">
      <w:pPr>
        <w:rPr>
          <w:b/>
          <w:bCs/>
          <w:u w:val="single"/>
        </w:rPr>
      </w:pPr>
      <w:r w:rsidRPr="00233A0E">
        <w:rPr>
          <w:b/>
          <w:bCs/>
          <w:u w:val="single"/>
        </w:rPr>
        <w:t>Student Number: 2319909</w:t>
      </w:r>
    </w:p>
    <w:p w14:paraId="339E2FE0" w14:textId="218D47E5" w:rsidR="00233A0E" w:rsidRPr="00233A0E" w:rsidRDefault="00233A0E">
      <w:pPr>
        <w:rPr>
          <w:b/>
          <w:bCs/>
          <w:u w:val="single"/>
        </w:rPr>
      </w:pPr>
      <w:r w:rsidRPr="00233A0E">
        <w:rPr>
          <w:b/>
          <w:bCs/>
          <w:u w:val="single"/>
        </w:rPr>
        <w:t>Academic Assignments</w:t>
      </w:r>
    </w:p>
    <w:p w14:paraId="46FF6CD7" w14:textId="5E415CB3" w:rsidR="00DC0DE8" w:rsidRDefault="008B14F4">
      <w:r>
        <w:t>Essay 2:</w:t>
      </w:r>
    </w:p>
    <w:p w14:paraId="23DBCA47" w14:textId="3C10F7E8" w:rsidR="008B14F4" w:rsidRDefault="008B14F4">
      <w:r>
        <w:t>Response Policing- Why is it important to manage mental wellbeing in policing? What can be the consequences if mental wellbeing is not managed appropriately?</w:t>
      </w:r>
    </w:p>
    <w:p w14:paraId="563CF0F9" w14:textId="77777777" w:rsidR="00233A0E" w:rsidRDefault="00233A0E"/>
    <w:p w14:paraId="0DE5AE3D" w14:textId="33E5C736" w:rsidR="00AC2336" w:rsidRDefault="008B14F4">
      <w:r>
        <w:t>Police forces across Wales are dealing with more mental health calls than imagined, with nearly 10% of incidents attended having a mental health dimension as said by the Welsh Government, (2020).</w:t>
      </w:r>
      <w:r w:rsidR="00AC2336">
        <w:t xml:space="preserve"> This essay highlights the mental health wellbeing of officers who attend these mental health calls, to show the importance of the health and wellbeing of police officers to ensure they can provide a good service to members of the public. </w:t>
      </w:r>
      <w:r w:rsidR="00B95BE8">
        <w:t xml:space="preserve">As our </w:t>
      </w:r>
      <w:r w:rsidR="00936CFB">
        <w:t>front-line</w:t>
      </w:r>
      <w:r w:rsidR="00B95BE8">
        <w:t xml:space="preserve"> officers attend incidents that</w:t>
      </w:r>
      <w:r w:rsidR="00007B34">
        <w:t xml:space="preserve"> they themselves might find themselves challenging one day.</w:t>
      </w:r>
    </w:p>
    <w:p w14:paraId="209247DE" w14:textId="701002F7" w:rsidR="00007B34" w:rsidRDefault="00AC2336">
      <w:r>
        <w:t>Police were having to detain more people going through crisis between the years 2018-20</w:t>
      </w:r>
      <w:r w:rsidR="00007B34">
        <w:t xml:space="preserve">19 according to the Welsh </w:t>
      </w:r>
      <w:r w:rsidR="00294F2B">
        <w:t>Government</w:t>
      </w:r>
      <w:r>
        <w:t>,</w:t>
      </w:r>
      <w:r w:rsidR="00007B34">
        <w:t xml:space="preserve"> (2020) </w:t>
      </w:r>
      <w:r>
        <w:t xml:space="preserve">which would explain the introduction of “Right Care right person”. This was brought in December 2022 in England and Wales to ensure those calls including mental health gets the correct response, whether this be by police, </w:t>
      </w:r>
      <w:r w:rsidR="00F10B26">
        <w:t>ambulance,</w:t>
      </w:r>
      <w:r>
        <w:t xml:space="preserve"> or multiple agencies (Home Office, 2024). With the rising of mental health crisis across England and Wales it is as equally important to prioritise the mental wellbeing of those officers within the job dealing with some of the most challenging situations.</w:t>
      </w:r>
      <w:r w:rsidR="00007B34">
        <w:t xml:space="preserve"> The Welsh Government committee heard that there is a general tread of rising section 136 detentions. This is where a police officer is able to remove a person from a public place if they believe they are suffering from a mental disorder and in need of immediate care.</w:t>
      </w:r>
      <w:r>
        <w:t xml:space="preserve"> </w:t>
      </w:r>
    </w:p>
    <w:p w14:paraId="5F0ADE3A" w14:textId="166424E2" w:rsidR="00AC2336" w:rsidRDefault="007368EB">
      <w:r>
        <w:t>As stated by Phythian (2021) wellbeing is recognised as encompassing both environmental factors and the aspect of our lives. Showing that factors have impact on the way</w:t>
      </w:r>
      <w:r w:rsidR="00936CFB">
        <w:t xml:space="preserve"> a person </w:t>
      </w:r>
      <w:r>
        <w:t>feel</w:t>
      </w:r>
      <w:r w:rsidR="00936CFB">
        <w:t>s</w:t>
      </w:r>
      <w:r>
        <w:t xml:space="preserve"> about a situation and that it may not show straight away. However, saying this it is important to talk about how factors </w:t>
      </w:r>
      <w:r w:rsidR="00936CFB">
        <w:t>make officers feel</w:t>
      </w:r>
      <w:r>
        <w:t xml:space="preserve"> and to work through them to ensure wellbeing in and outside of work.</w:t>
      </w:r>
      <w:r w:rsidR="00007B34">
        <w:t xml:space="preserve"> As there is a rise in mental health calls that police attend there is also an acknowledgement of wellbeing internally.</w:t>
      </w:r>
    </w:p>
    <w:p w14:paraId="60454701" w14:textId="618E89AA" w:rsidR="002467A3" w:rsidRDefault="002467A3">
      <w:r>
        <w:t>With the role of a police officer being expose</w:t>
      </w:r>
      <w:r w:rsidR="00936CFB">
        <w:t>d</w:t>
      </w:r>
      <w:r>
        <w:t xml:space="preserve"> to traumatic incidents it is important to seek help and speak out about traumatic events. Many officers “suffer in isolation” stated by Porter and Lee, (2024) which can lead to serious mental health disorders such as posttraumatic stress disorder (PTSD). The organisational pressures that police officers face can press depression, lack of sleep, anxiety and burnout to these officers that are attending high pressured jobs. For officers to be able to provide a service to members of the public they need to be mentally strong and look after their own wellbeing before others. </w:t>
      </w:r>
      <w:r w:rsidR="00DC7319">
        <w:t>Boag-</w:t>
      </w:r>
      <w:proofErr w:type="spellStart"/>
      <w:r w:rsidR="00DC7319">
        <w:t>Munrow</w:t>
      </w:r>
      <w:proofErr w:type="spellEnd"/>
      <w:r w:rsidR="00DC7319">
        <w:t xml:space="preserve"> et al, (2017) states poor employee health and </w:t>
      </w:r>
      <w:r w:rsidR="000470A2">
        <w:t>wellbeing results</w:t>
      </w:r>
      <w:r w:rsidR="00DC7319">
        <w:t xml:space="preserve"> in reduction in productivity. Welsh police forces have been </w:t>
      </w:r>
      <w:r w:rsidR="000470A2">
        <w:t>identified</w:t>
      </w:r>
      <w:r w:rsidR="00DC7319">
        <w:t xml:space="preserve"> to be</w:t>
      </w:r>
      <w:r w:rsidR="00936CFB">
        <w:t xml:space="preserve"> “</w:t>
      </w:r>
      <w:r w:rsidR="00DC7319">
        <w:t>sus</w:t>
      </w:r>
      <w:r w:rsidR="000470A2">
        <w:t>ceptible</w:t>
      </w:r>
      <w:r w:rsidR="00DC7319">
        <w:t xml:space="preserve"> to officers being off work sick to their own mental wellbeing</w:t>
      </w:r>
      <w:r w:rsidR="00936CFB">
        <w:t>”</w:t>
      </w:r>
      <w:r w:rsidR="00DC7319">
        <w:t xml:space="preserve"> which would be a concern in order to provide effective policing. </w:t>
      </w:r>
      <w:r w:rsidR="000470A2">
        <w:t xml:space="preserve">With the rise of mental health calls UK police attend it would not be a surprise that our officers are neglecting their own mental health as a result. Because of this and officer welfare becoming a “area of concern” (Cartwright and Roach, 2020) UK forces had to introduce an internal process to manage </w:t>
      </w:r>
      <w:r w:rsidR="008A1A71">
        <w:lastRenderedPageBreak/>
        <w:t>officers’</w:t>
      </w:r>
      <w:r w:rsidR="000470A2">
        <w:t xml:space="preserve"> health and wellbeing to reduce to stigma </w:t>
      </w:r>
      <w:r w:rsidR="00E2502D">
        <w:t xml:space="preserve">and potentially being looked at differently by colleagues. </w:t>
      </w:r>
    </w:p>
    <w:p w14:paraId="1DC84424" w14:textId="3EA9F12D" w:rsidR="00E2502D" w:rsidRDefault="00E2502D">
      <w:r>
        <w:t xml:space="preserve">Research by Mind, (2013) the charity for mental health suggests that police are less likely to seek help. The charity highlights some of the feelings officers may experience as a result of poor mental health and the job. These </w:t>
      </w:r>
      <w:r w:rsidR="00F10B26">
        <w:t>include</w:t>
      </w:r>
      <w:r>
        <w:t xml:space="preserve"> dissociation, burnout, anger, PTSD and the more obvious ones such as anxiety (Mind, 2022).</w:t>
      </w:r>
      <w:r w:rsidR="00936CFB">
        <w:t xml:space="preserve"> Organisations like these</w:t>
      </w:r>
      <w:r>
        <w:t xml:space="preserve"> can provide some guidance to those who are trying to reach out for help outside of the </w:t>
      </w:r>
      <w:r w:rsidR="00936CFB">
        <w:t>force</w:t>
      </w:r>
      <w:r>
        <w:t xml:space="preserve">. </w:t>
      </w:r>
    </w:p>
    <w:p w14:paraId="2762CD01" w14:textId="7792A401" w:rsidR="002467A3" w:rsidRDefault="002467A3">
      <w:r>
        <w:t xml:space="preserve">The UK forces introduced a welfare process to manage officer welfare, Trauma Risk Management, also known as TRIM. </w:t>
      </w:r>
      <w:r w:rsidR="00DC7319">
        <w:t>It was introduced to encourage help-seeking and reduce stigma after experiencing a traumatic incident (Watson, 2018).</w:t>
      </w:r>
      <w:r w:rsidR="00F10B26">
        <w:t xml:space="preserve"> Watson, (2018) found that police officers that have used TRIM have experienced fewer symptoms of PTSD. An article by Porter, (2024) highlights some of the thoughts and feelings of the job by police officers of all ranks and years of service. With them all highlighting the importance to prioritise your own mental wellbeing in order to be successful within the job.</w:t>
      </w:r>
      <w:r w:rsidR="005C2AE2">
        <w:t xml:space="preserve"> TRIM is offered to those who get referred after experiencing traumatic events, this referral includes them checking in on those officers affected and offering one to one support.</w:t>
      </w:r>
      <w:r w:rsidR="00082B22">
        <w:t xml:space="preserve"> </w:t>
      </w:r>
    </w:p>
    <w:p w14:paraId="1C200D75" w14:textId="46B4195C" w:rsidR="00082B22" w:rsidRDefault="00082B22">
      <w:r>
        <w:t xml:space="preserve">Officer mental wellbeing may not be talked out enough when it comes to identifying effective policing. UK forces have introduced the TRIM support to lower mental health within the workplace as it implements not just the officer themselves but the team and effectively </w:t>
      </w:r>
      <w:r w:rsidR="00CA0471">
        <w:t>the members of public with which they are working</w:t>
      </w:r>
      <w:r>
        <w:t xml:space="preserve">. The risk to mental health within </w:t>
      </w:r>
      <w:r w:rsidR="00CA0471">
        <w:t>organisations</w:t>
      </w:r>
      <w:r>
        <w:t xml:space="preserve"> </w:t>
      </w:r>
      <w:r w:rsidR="00CA0471">
        <w:t>includes</w:t>
      </w:r>
      <w:r>
        <w:t xml:space="preserve"> excessive workloads, understaffing, unsocial hours</w:t>
      </w:r>
      <w:r w:rsidR="00CA0471">
        <w:t>. All things which come within the role of a police officer. Overload and emotional demands consume the physical and psychological resources of officers which eventually can deplete their energy to do the job (Talavera-Velasco, 2018).</w:t>
      </w:r>
    </w:p>
    <w:p w14:paraId="5C3C3127" w14:textId="2E925189" w:rsidR="00CA0471" w:rsidRDefault="00CA0471">
      <w:r>
        <w:t xml:space="preserve">To conclude, numerous studies have shown that police officers are at a higher risk of experiencing poor mental wellbeing due to the role within the police and the traumatic experiences that comes with it. Officers attend the most stressing days and incidents of </w:t>
      </w:r>
      <w:r w:rsidR="002402B9">
        <w:t>people’s</w:t>
      </w:r>
      <w:r>
        <w:t xml:space="preserve"> life’s every day. With little positivity it is not a surprise there is a major decline in police </w:t>
      </w:r>
      <w:r w:rsidR="002402B9">
        <w:t>officers’</w:t>
      </w:r>
      <w:r>
        <w:t xml:space="preserve"> mental health.</w:t>
      </w:r>
      <w:r w:rsidR="002402B9">
        <w:t xml:space="preserve"> For effective policing within England and Wales it was noticed that </w:t>
      </w:r>
      <w:r w:rsidR="00B95BE8">
        <w:t>that those on the front-line matter.</w:t>
      </w:r>
      <w:r w:rsidR="002402B9">
        <w:t xml:space="preserve"> </w:t>
      </w:r>
      <w:r w:rsidR="00B95BE8">
        <w:t>S</w:t>
      </w:r>
      <w:r w:rsidR="002402B9">
        <w:t>upport</w:t>
      </w:r>
      <w:r w:rsidR="00B95BE8">
        <w:t>ing</w:t>
      </w:r>
      <w:r w:rsidR="002402B9">
        <w:t xml:space="preserve"> them and ensur</w:t>
      </w:r>
      <w:r w:rsidR="00B95BE8">
        <w:t>ing</w:t>
      </w:r>
      <w:r w:rsidR="002402B9">
        <w:t xml:space="preserve"> </w:t>
      </w:r>
      <w:r w:rsidR="00B95BE8">
        <w:t>officers</w:t>
      </w:r>
      <w:r w:rsidR="002402B9">
        <w:t xml:space="preserve"> feel encouraged to provide a good service. With inhouse support as well as external organisations identifying how challenging the role can be police officers can go into the job expecting to be challenged mentally and physically. </w:t>
      </w:r>
      <w:r w:rsidR="00B95BE8">
        <w:t xml:space="preserve">More forces across the UK are applying adaptive strategies to manage stress within the organisation (Phythian, 2021) to better the support of staff and enhance the relationship between the organisation and employees to provide a better service to those who need it. </w:t>
      </w:r>
    </w:p>
    <w:p w14:paraId="0CFCEA71" w14:textId="09B00A0F" w:rsidR="008B14F4" w:rsidRDefault="00007B34">
      <w:r>
        <w:t>Words: 10</w:t>
      </w:r>
      <w:r w:rsidR="00EA7001">
        <w:t>0</w:t>
      </w:r>
      <w:r w:rsidR="00936CFB">
        <w:t>0</w:t>
      </w:r>
    </w:p>
    <w:p w14:paraId="3DB542CF" w14:textId="77777777" w:rsidR="008B14F4" w:rsidRDefault="008B14F4"/>
    <w:p w14:paraId="017936EB" w14:textId="77777777" w:rsidR="008B14F4" w:rsidRDefault="008B14F4"/>
    <w:p w14:paraId="088B70CD" w14:textId="77777777" w:rsidR="008B14F4" w:rsidRDefault="008B14F4"/>
    <w:p w14:paraId="2272E17B" w14:textId="77777777" w:rsidR="008B14F4" w:rsidRDefault="008B14F4"/>
    <w:p w14:paraId="54FC5D2C" w14:textId="77777777" w:rsidR="008B14F4" w:rsidRDefault="008B14F4"/>
    <w:p w14:paraId="22B99724" w14:textId="77777777" w:rsidR="008B14F4" w:rsidRDefault="008B14F4"/>
    <w:p w14:paraId="12FFC5D7" w14:textId="77777777" w:rsidR="000368D5" w:rsidRDefault="000368D5" w:rsidP="000368D5">
      <w:r>
        <w:t>Essay three:</w:t>
      </w:r>
    </w:p>
    <w:p w14:paraId="3A4C4758" w14:textId="7955898A" w:rsidR="000368D5" w:rsidRDefault="000368D5" w:rsidP="000368D5">
      <w:r>
        <w:t>How might personal attitudes, values and bias impact upon the effective investigation of volume crime?</w:t>
      </w:r>
    </w:p>
    <w:p w14:paraId="09D20701" w14:textId="77777777" w:rsidR="00233A0E" w:rsidRDefault="00233A0E" w:rsidP="000368D5"/>
    <w:p w14:paraId="4E553048" w14:textId="77777777" w:rsidR="00B56755" w:rsidRDefault="00097189">
      <w:r>
        <w:t xml:space="preserve">Volume crime as defined in the Volume Crime Management Model </w:t>
      </w:r>
      <w:r w:rsidR="008F3153">
        <w:t>(</w:t>
      </w:r>
      <w:r w:rsidR="00AF4950">
        <w:t xml:space="preserve">NPIA, 2009) </w:t>
      </w:r>
      <w:r>
        <w:t xml:space="preserve">is any crime </w:t>
      </w:r>
      <w:r w:rsidR="00C825F7">
        <w:t>that has a significant impact on the community and the ability of the local police to tackle it</w:t>
      </w:r>
      <w:r w:rsidR="00785132">
        <w:t xml:space="preserve"> (College of Policing, 2018)</w:t>
      </w:r>
      <w:r w:rsidR="00C825F7">
        <w:t>.</w:t>
      </w:r>
      <w:r w:rsidR="002D7629">
        <w:t xml:space="preserve"> </w:t>
      </w:r>
      <w:r w:rsidR="00C45BB6">
        <w:t xml:space="preserve">This assignment will discuss the difference of volume crime and how </w:t>
      </w:r>
      <w:r w:rsidR="00350218">
        <w:t xml:space="preserve">bias can affect the effectiveness of an investigation. To define and </w:t>
      </w:r>
      <w:r w:rsidR="00B56755">
        <w:t>understand</w:t>
      </w:r>
      <w:r w:rsidR="00350218">
        <w:t xml:space="preserve"> the importance of</w:t>
      </w:r>
      <w:r w:rsidR="00BD7475">
        <w:t xml:space="preserve"> effective investigations. To highlight differences </w:t>
      </w:r>
      <w:r w:rsidR="00B56755">
        <w:t>and how that can affect an investigation and the outcome.</w:t>
      </w:r>
    </w:p>
    <w:p w14:paraId="172AE89F" w14:textId="31EE82E8" w:rsidR="008B14F4" w:rsidRDefault="00B56755">
      <w:r>
        <w:t>Volume crime is</w:t>
      </w:r>
      <w:r w:rsidR="002D7629">
        <w:t xml:space="preserve"> </w:t>
      </w:r>
      <w:r w:rsidR="00700DE5">
        <w:t>type of investigation</w:t>
      </w:r>
      <w:r w:rsidR="00683690">
        <w:t xml:space="preserve">, </w:t>
      </w:r>
      <w:r w:rsidR="00700DE5">
        <w:t>i</w:t>
      </w:r>
      <w:r w:rsidR="00683690">
        <w:t>t is</w:t>
      </w:r>
      <w:r w:rsidR="00700DE5">
        <w:t xml:space="preserve"> the main type </w:t>
      </w:r>
      <w:r w:rsidR="00683690">
        <w:t xml:space="preserve">where there is </w:t>
      </w:r>
      <w:r w:rsidR="00023B9D">
        <w:t>a quick response</w:t>
      </w:r>
      <w:r w:rsidR="00871BD4">
        <w:t xml:space="preserve"> by police</w:t>
      </w:r>
      <w:r w:rsidR="00023B9D">
        <w:t xml:space="preserve">, </w:t>
      </w:r>
      <w:r w:rsidR="00871BD4">
        <w:t xml:space="preserve">and </w:t>
      </w:r>
      <w:r w:rsidR="00023B9D">
        <w:t>sometimes quicker outcomes</w:t>
      </w:r>
      <w:r w:rsidR="00334E6A">
        <w:t>. However</w:t>
      </w:r>
      <w:r w:rsidR="006A0C61">
        <w:t xml:space="preserve">, </w:t>
      </w:r>
      <w:r w:rsidR="00334E6A">
        <w:t>a volume crime</w:t>
      </w:r>
      <w:r w:rsidR="00700DE5">
        <w:t xml:space="preserve"> can escalate to a more serious or complex investigation</w:t>
      </w:r>
      <w:r w:rsidR="00334E6A">
        <w:t xml:space="preserve"> based on the factors. Crimes such as robbery, burglary</w:t>
      </w:r>
      <w:r w:rsidR="006A0C61">
        <w:t xml:space="preserve">, criminal damage, can lead to a more serious, complex investigation based on the circumstances (College of Policing, 2018). </w:t>
      </w:r>
      <w:r w:rsidR="00756DAC">
        <w:t xml:space="preserve">Police </w:t>
      </w:r>
      <w:r w:rsidR="000E091B">
        <w:t xml:space="preserve">investigations can sometimes seem </w:t>
      </w:r>
      <w:r w:rsidR="00F2540A">
        <w:t>repetitive</w:t>
      </w:r>
      <w:r w:rsidR="00754FD7">
        <w:t>,</w:t>
      </w:r>
      <w:r w:rsidR="000E091B">
        <w:t xml:space="preserve"> and although it has been said to use “what works” in a sense of </w:t>
      </w:r>
      <w:r w:rsidR="001F102B">
        <w:t>evidence-based</w:t>
      </w:r>
      <w:r w:rsidR="002C0171">
        <w:t xml:space="preserve"> policing</w:t>
      </w:r>
      <w:r w:rsidR="00115366">
        <w:t>.</w:t>
      </w:r>
      <w:r w:rsidR="001F102B">
        <w:t xml:space="preserve"> Klose, (2024) states evidence-based policing is a “decision-making process” that integrates evidence and professional judgement to make the more effective and fair decision during </w:t>
      </w:r>
      <w:proofErr w:type="spellStart"/>
      <w:r w:rsidR="001F102B">
        <w:t>a</w:t>
      </w:r>
      <w:proofErr w:type="spellEnd"/>
      <w:r w:rsidR="001F102B">
        <w:t xml:space="preserve"> investigation. </w:t>
      </w:r>
      <w:r w:rsidR="002C0171">
        <w:t xml:space="preserve"> </w:t>
      </w:r>
      <w:r w:rsidR="00115366">
        <w:t>T</w:t>
      </w:r>
      <w:r w:rsidR="002C0171">
        <w:t>here is also the chance that cognitive processes will become more automatic with less thought put behind the decision made</w:t>
      </w:r>
      <w:r w:rsidR="00B860D9">
        <w:t xml:space="preserve"> (MacLean, 2022)</w:t>
      </w:r>
      <w:r w:rsidR="002C0171">
        <w:t xml:space="preserve">. </w:t>
      </w:r>
      <w:r w:rsidR="002332B0">
        <w:t>With this being s</w:t>
      </w:r>
      <w:r w:rsidR="00115366">
        <w:t>aid</w:t>
      </w:r>
      <w:r w:rsidR="002332B0">
        <w:t xml:space="preserve"> it is not to say </w:t>
      </w:r>
      <w:r w:rsidR="00673B9F">
        <w:t>that you cannot reuse what you know, it can be a part of your decision</w:t>
      </w:r>
      <w:r w:rsidR="004355A4">
        <w:t xml:space="preserve">s made for the best outcome of the investigation. </w:t>
      </w:r>
      <w:r w:rsidR="00581B6E">
        <w:t xml:space="preserve">The point about personal experiences </w:t>
      </w:r>
      <w:r w:rsidR="00EF7883">
        <w:t xml:space="preserve">and values </w:t>
      </w:r>
      <w:r w:rsidR="00581B6E">
        <w:t>is that they shouldn’t blindside your decision whi</w:t>
      </w:r>
      <w:r w:rsidR="00EF7883">
        <w:t>le</w:t>
      </w:r>
      <w:r w:rsidR="00581B6E">
        <w:t xml:space="preserve"> investigating a crime, they can help make decisions</w:t>
      </w:r>
      <w:r w:rsidR="00EF7883">
        <w:t xml:space="preserve"> to what you know is the best solution/outcome. </w:t>
      </w:r>
    </w:p>
    <w:p w14:paraId="50D71F8F" w14:textId="7E2DBBB0" w:rsidR="001F102B" w:rsidRDefault="001F102B">
      <w:proofErr w:type="spellStart"/>
      <w:r>
        <w:t>Elaad</w:t>
      </w:r>
      <w:proofErr w:type="spellEnd"/>
      <w:r>
        <w:t xml:space="preserve">, (2022) has also highlighted that “short-cuts” can be used to filter evidence within investigations, it is just important that these “short-cuts” are not based on biases and officers’ personal views on those involved or the crime that’s being investigated. As an </w:t>
      </w:r>
      <w:r w:rsidR="008A1A71">
        <w:t>example,</w:t>
      </w:r>
      <w:r>
        <w:t xml:space="preserve"> a criminal damage may be investigated differently than a burglary would be if the officer dealing with the crime had a personal view and feelings on burglary offences, this could be reflected within their work.</w:t>
      </w:r>
    </w:p>
    <w:p w14:paraId="15C6EF74" w14:textId="3A5016DC" w:rsidR="00B33F32" w:rsidRDefault="000B0FC9">
      <w:r>
        <w:t>Individual values and bias</w:t>
      </w:r>
      <w:r w:rsidR="0011721F">
        <w:t xml:space="preserve"> </w:t>
      </w:r>
      <w:r w:rsidR="00050C1E">
        <w:t>are</w:t>
      </w:r>
      <w:r w:rsidR="0011721F">
        <w:t xml:space="preserve"> different depending on the person and their experiences and upbringing</w:t>
      </w:r>
      <w:r w:rsidR="00EA45EC">
        <w:t>. As</w:t>
      </w:r>
      <w:r w:rsidR="0011721F">
        <w:t xml:space="preserve"> s</w:t>
      </w:r>
      <w:r w:rsidR="00C5595F">
        <w:t xml:space="preserve">tated </w:t>
      </w:r>
      <w:r w:rsidR="0065566C">
        <w:t xml:space="preserve">by </w:t>
      </w:r>
      <w:proofErr w:type="spellStart"/>
      <w:r w:rsidR="0065566C">
        <w:t>Plous</w:t>
      </w:r>
      <w:proofErr w:type="spellEnd"/>
      <w:r w:rsidR="0065566C">
        <w:t>, (</w:t>
      </w:r>
      <w:r w:rsidR="00EA45EC">
        <w:t xml:space="preserve">1993) “All judgements and decisions rest on the way we see and interpret the world”. Which isn’t </w:t>
      </w:r>
      <w:r w:rsidR="009A49B0">
        <w:t>necessarily</w:t>
      </w:r>
      <w:r w:rsidR="00EA45EC">
        <w:t xml:space="preserve"> a bad thing, it can mak</w:t>
      </w:r>
      <w:r w:rsidR="00F63322">
        <w:t>e police officers aware of dangers or potential dangers</w:t>
      </w:r>
      <w:r w:rsidR="00112188">
        <w:t>, however its important</w:t>
      </w:r>
      <w:r w:rsidR="00340523">
        <w:t xml:space="preserve"> to be aware of our values as it can limit us to our own field of vision.</w:t>
      </w:r>
      <w:r w:rsidR="003F3722">
        <w:t xml:space="preserve"> So how do we ensure that investigations are not </w:t>
      </w:r>
      <w:r w:rsidR="00336B82">
        <w:t>affected</w:t>
      </w:r>
      <w:r w:rsidR="003F3722">
        <w:t xml:space="preserve"> by personal </w:t>
      </w:r>
      <w:r w:rsidR="00E33F50">
        <w:t xml:space="preserve">values or biases. Learning about other biases and </w:t>
      </w:r>
      <w:r w:rsidR="00C13976">
        <w:t>having an understanding of them</w:t>
      </w:r>
      <w:r w:rsidR="00D77783">
        <w:t>, as this can result in higher levels of effective investigations</w:t>
      </w:r>
      <w:r w:rsidR="00336B82">
        <w:t xml:space="preserve"> (Asana, 2024)</w:t>
      </w:r>
      <w:r w:rsidR="00C709BE">
        <w:t>.</w:t>
      </w:r>
      <w:r w:rsidR="00D77783">
        <w:t xml:space="preserve"> </w:t>
      </w:r>
      <w:r w:rsidR="00C709BE">
        <w:t>I</w:t>
      </w:r>
      <w:r w:rsidR="00D77783">
        <w:t xml:space="preserve">t can lead to a fair </w:t>
      </w:r>
      <w:r w:rsidR="000304CE">
        <w:t>decision-making</w:t>
      </w:r>
      <w:r w:rsidR="00D77783">
        <w:t xml:space="preserve"> process</w:t>
      </w:r>
      <w:r w:rsidR="00336B82">
        <w:t xml:space="preserve"> which is important when conducting investigations.</w:t>
      </w:r>
      <w:r w:rsidR="00267954">
        <w:t xml:space="preserve"> </w:t>
      </w:r>
    </w:p>
    <w:p w14:paraId="537B036E" w14:textId="72996C86" w:rsidR="00D67DDB" w:rsidRDefault="00D67DDB">
      <w:r>
        <w:t>In order for an effective investigation the application of the “investigation mindset” is required by those making decisions by reliable information that is reviewed assessed and evaluated.</w:t>
      </w:r>
      <w:r w:rsidR="001F102B">
        <w:t xml:space="preserve"> An example of this could be body worn video of the first attending officers, as this is impartial evidence showing the scene and those involved.</w:t>
      </w:r>
      <w:r>
        <w:t xml:space="preserve"> The Blackstone’s handbook discusses the </w:t>
      </w:r>
      <w:r>
        <w:lastRenderedPageBreak/>
        <w:t>values used to take out an effective investigation and how the process should go by evaluating the effectiveness and reliability of information used throughout an investigation (Hibbitt, 2023). The investigation mindset is to be concentrated on as a finding by the College of Policing</w:t>
      </w:r>
      <w:r w:rsidR="006D4521">
        <w:t xml:space="preserve"> (McLean, </w:t>
      </w:r>
      <w:r>
        <w:t xml:space="preserve">2022) found that “bias can influence the interpretation of evidence and decision making”. Another factor stated was that </w:t>
      </w:r>
      <w:r w:rsidR="006D4521">
        <w:t>officers’</w:t>
      </w:r>
      <w:r>
        <w:t xml:space="preserve"> attitudes towards victims of crime can contribute to categorising victims as “genuine” victims or “more deserving”. Which can affect the way victims see police, if they are judging how deserving they are of justice or of revictimization. </w:t>
      </w:r>
    </w:p>
    <w:p w14:paraId="1976CEC7" w14:textId="2A5A8C9E" w:rsidR="006D4521" w:rsidRDefault="006D4521">
      <w:r>
        <w:t xml:space="preserve">Personal </w:t>
      </w:r>
      <w:r w:rsidR="00DE288A">
        <w:t>attitudes</w:t>
      </w:r>
      <w:r>
        <w:t xml:space="preserve"> will have an effect on the way officers see offenders and victims of crime due to all the different kinds of people police deal with and more so than not the characteristics these people hold. B</w:t>
      </w:r>
      <w:r w:rsidR="00DE288A">
        <w:t xml:space="preserve">org, (2023) states that generally attitudes toward crimes are across race, education and income. Which is a unconscious bias when police officers attend </w:t>
      </w:r>
      <w:proofErr w:type="spellStart"/>
      <w:r w:rsidR="00DE288A">
        <w:t>a</w:t>
      </w:r>
      <w:proofErr w:type="spellEnd"/>
      <w:r w:rsidR="00DE288A">
        <w:t xml:space="preserve"> incident and conduct the investigation, whereby the officer in case may see the offender as a worse criminal than they would if the criminal was a wealthy white female from a privileged background. Now this may be the case as police officers deal with more criminals who are of the lower class and may seem the “type” let’s say. However, who’s to say they have committed a crime at all, if there’s two suspects and one is of a wealthier more respected background and the other the opposite or male and female it would be the suspect that would fit best rather than </w:t>
      </w:r>
      <w:r w:rsidR="008A1A71">
        <w:t>cross</w:t>
      </w:r>
      <w:r w:rsidR="00DE288A">
        <w:t xml:space="preserve"> referencing the reliable evidence to provide that effective investigation without unconscious buas getting involved. </w:t>
      </w:r>
      <w:r w:rsidR="00EA5DDF">
        <w:t>(Stylianou, 2003).</w:t>
      </w:r>
    </w:p>
    <w:p w14:paraId="7293C606" w14:textId="6010C7B7" w:rsidR="006D4521" w:rsidRDefault="00EA5DDF">
      <w:r>
        <w:t xml:space="preserve">The personal attitude and unconscious biases should not be mistaken for professional judgement </w:t>
      </w:r>
      <w:r w:rsidR="00671A8A">
        <w:t>as this includes a decision-making process where evidence-based practice is a factor (Klose, 2024). The unconscious bias does not necessarily take these things into account of the best evidence for the case.</w:t>
      </w:r>
    </w:p>
    <w:p w14:paraId="44FFC4A0" w14:textId="29352AAB" w:rsidR="006D4521" w:rsidRDefault="006D4521">
      <w:r>
        <w:t>Overall, it is important to try and be aware that personal attitudes and bias towards people</w:t>
      </w:r>
      <w:r w:rsidR="001F102B">
        <w:t xml:space="preserve"> and certain crimes</w:t>
      </w:r>
      <w:r>
        <w:t xml:space="preserve"> can affect your decision making whilst </w:t>
      </w:r>
      <w:r w:rsidR="001F102B">
        <w:t xml:space="preserve">conducting a </w:t>
      </w:r>
      <w:r>
        <w:t xml:space="preserve">investigating. For officers to be aware of this they can use the investigative mindset to concentrate on reliability and effectiveness of evidence provided and damming to a case. McLean, (2022) highlights the challenges officers face to keep an investigation </w:t>
      </w:r>
      <w:r w:rsidR="001F102B">
        <w:t xml:space="preserve">impartial </w:t>
      </w:r>
      <w:r>
        <w:t xml:space="preserve">and not neglected through the stress of the investigation timeline. To ensure police officers keep a fair investigation process training has shown to be effective to generate an </w:t>
      </w:r>
      <w:r w:rsidR="001F102B">
        <w:t>alternative hypothesis</w:t>
      </w:r>
      <w:r>
        <w:t xml:space="preserve">. Police body worn video is also a strong reliable evidence source to ensure an effective investigation as this shows the incident and officer response at the scene that does not rely on updates given by officers potentially hours after the they attended. </w:t>
      </w:r>
    </w:p>
    <w:p w14:paraId="5B3A535D" w14:textId="77777777" w:rsidR="008B14F4" w:rsidRDefault="008B14F4"/>
    <w:p w14:paraId="0BADF174" w14:textId="383B1861" w:rsidR="008B14F4" w:rsidRDefault="001F102B">
      <w:r>
        <w:t>Words: 998</w:t>
      </w:r>
    </w:p>
    <w:p w14:paraId="53F3FEF2" w14:textId="77777777" w:rsidR="008B14F4" w:rsidRDefault="008B14F4"/>
    <w:p w14:paraId="693A29D4" w14:textId="77777777" w:rsidR="00926E42" w:rsidRDefault="00926E42"/>
    <w:p w14:paraId="4307D4BA" w14:textId="77777777" w:rsidR="00926E42" w:rsidRDefault="00926E42"/>
    <w:p w14:paraId="1815C1AF" w14:textId="77777777" w:rsidR="00926E42" w:rsidRDefault="00926E42"/>
    <w:p w14:paraId="3703A59F" w14:textId="77777777" w:rsidR="00926E42" w:rsidRDefault="00926E42"/>
    <w:p w14:paraId="630C7712" w14:textId="77777777" w:rsidR="00926E42" w:rsidRDefault="00926E42"/>
    <w:p w14:paraId="00A6607C" w14:textId="77777777" w:rsidR="00926E42" w:rsidRDefault="00926E42"/>
    <w:p w14:paraId="0A62F504" w14:textId="77777777" w:rsidR="008B14F4" w:rsidRDefault="008B14F4"/>
    <w:p w14:paraId="23719B48" w14:textId="77777777" w:rsidR="000B17C3" w:rsidRDefault="000B17C3" w:rsidP="000B17C3">
      <w:r>
        <w:t xml:space="preserve">Essay four: </w:t>
      </w:r>
    </w:p>
    <w:p w14:paraId="47164097" w14:textId="78BBEB7E" w:rsidR="000B17C3" w:rsidRDefault="000B17C3" w:rsidP="000B17C3">
      <w:r>
        <w:t>Outline potential links between serious and organised crime and public protection issues. What characteristics make some people more vulnerable to exploitation by serious and organised crime gangs?</w:t>
      </w:r>
    </w:p>
    <w:p w14:paraId="7316B291" w14:textId="77777777" w:rsidR="00233A0E" w:rsidRDefault="00233A0E" w:rsidP="000B17C3"/>
    <w:p w14:paraId="3746E2B3" w14:textId="24E78AD8" w:rsidR="000B17C3" w:rsidRDefault="000B17C3" w:rsidP="000B17C3">
      <w:r>
        <w:t xml:space="preserve">This </w:t>
      </w:r>
      <w:r w:rsidR="00CB5B47">
        <w:t>e</w:t>
      </w:r>
      <w:r>
        <w:t xml:space="preserve">ssay </w:t>
      </w:r>
      <w:r w:rsidR="00403BC3">
        <w:t>discusses</w:t>
      </w:r>
      <w:r>
        <w:t xml:space="preserve"> the vulnerabilities people can hold that makes them more susceptible to exploitation to organised crime.</w:t>
      </w:r>
      <w:r w:rsidR="00403BC3">
        <w:t xml:space="preserve"> What organised crime is and why they choose certain members of the public to conduct in illegal activities. Overall discussing the importance to protect those members of the public vulnerable from those in serious and organised crime gangs around the </w:t>
      </w:r>
      <w:r w:rsidR="00D83B76">
        <w:t>UK.</w:t>
      </w:r>
    </w:p>
    <w:p w14:paraId="32F1F0B6" w14:textId="2C207E3E" w:rsidR="00403BC3" w:rsidRDefault="00403BC3" w:rsidP="000B17C3">
      <w:r>
        <w:t>Firstly, what is vulnerability and what does it mean to different people. According to Office for Health Improvement and Disparities (2022) being vulnerable is defined as someone in need of support or protection due to their age, disability, risk of abuse or neglect. It is a broad term that can mean different things to different people. Anyone under the age of 18 Is defined as a vulnerable person as they are still a child an unable to care and protect themselves. Another source adding characterises to what vulnerable can come under includes loneliness, living conditions</w:t>
      </w:r>
      <w:r w:rsidR="00074A71">
        <w:t>, mental health</w:t>
      </w:r>
      <w:r>
        <w:t xml:space="preserve"> and finances (</w:t>
      </w:r>
      <w:r w:rsidR="00074A71">
        <w:t>Care Learning, 2024).</w:t>
      </w:r>
    </w:p>
    <w:p w14:paraId="7A0280EC" w14:textId="7A1769A1" w:rsidR="000B17C3" w:rsidRDefault="00074A71" w:rsidP="000B17C3">
      <w:r>
        <w:t xml:space="preserve">Organised crime groups will use some of the most vulnerable within our communities to commit crimes or just to use them, their money or their properties. </w:t>
      </w:r>
      <w:r w:rsidR="00D83B76">
        <w:t>A term known as county lines is used to describe organised crime groups exploiting vulnerable people, including children to move drugs across borders and police boundaries within the UK (O’Hagan, 2021). The National Crime Agency (NCA), (2018)</w:t>
      </w:r>
      <w:r w:rsidR="009C13EA">
        <w:t xml:space="preserve"> explains how those picked on their vulnerabilities are tricked and used to move and sell drugs, they can make these people feel wanted and like they’re part of a team by doing this or they can persuade them by giving them drugs to use, forcing them to then feel they owe the organised crime group money and have to work to pay the money back.</w:t>
      </w:r>
      <w:r w:rsidR="00672097">
        <w:t xml:space="preserve"> Organised crime was addressed with the home officer presenting a strategy based on four elements; also known in the policing world as the four Ps. Pursue, Protect, Prepare and Prevent. Hurley, (2021) states to disrupt the people engaged in organised crime, to protect those vulnerable, to reduce the impact of criminality where </w:t>
      </w:r>
      <w:r w:rsidR="00DC5BFF">
        <w:t>it’s</w:t>
      </w:r>
      <w:r w:rsidR="00672097">
        <w:t xml:space="preserve"> known to take place and to finally prevent people from engaging in the activity. This can be achieved and risked lowered by involving multiagency partnerships and interventions (Home Office, 2013). </w:t>
      </w:r>
      <w:r w:rsidR="00B9608E">
        <w:t xml:space="preserve">The UK government established the NCA in 2013 to respond to serious and organised crime to protect the public against exploitation and revictimization (Crocker, 2017). More recently, the HM Government (2023) have released a serious and organised crime strategy that overs 2023-2028. Due to the “increasing threats” this strategy aims to reduce serious and </w:t>
      </w:r>
      <w:r w:rsidR="00CB5B47">
        <w:t>organised</w:t>
      </w:r>
      <w:r w:rsidR="00B9608E">
        <w:t xml:space="preserve"> crime within the UK</w:t>
      </w:r>
      <w:r w:rsidR="00CB5B47">
        <w:t xml:space="preserve"> to build resilience in the local communities. Educating the community and young people may make them more aware of </w:t>
      </w:r>
      <w:r w:rsidR="00F2240F">
        <w:t xml:space="preserve">groups that they do not want to fall victim to, with those indicators they could then report this to police to prevent them from trying to target someone new. </w:t>
      </w:r>
    </w:p>
    <w:p w14:paraId="4AEFBE35" w14:textId="3E8182BC" w:rsidR="00DC5BFF" w:rsidRDefault="00DC5BFF" w:rsidP="000B17C3">
      <w:r>
        <w:t xml:space="preserve">Vulnerable people are being used by criminals for whatever they feel they can benefit them. This can be manual labour to sell or transport drugs, however criminals also use </w:t>
      </w:r>
      <w:r w:rsidR="009C5416">
        <w:t>people’s</w:t>
      </w:r>
      <w:r>
        <w:t xml:space="preserve"> vulnerabilities to take over their homes. A term described by Macdonald, (2022)</w:t>
      </w:r>
      <w:r w:rsidR="009C5416">
        <w:t xml:space="preserve"> and many other </w:t>
      </w:r>
      <w:r w:rsidR="009C5416">
        <w:lastRenderedPageBreak/>
        <w:t xml:space="preserve">sources where groups take over to socialise, live or store stolen/illegal goods. Those who are disabled become desirable due to them becoming trapped within their own homes and being coerced to allow these criminals to stay in their homes. These people suffer mental and sometimes physical abuse to allow these groups to work from their home. These people are seen by their vulnerabilities alone and the criminal groups work off that to make them feel wanted, seen and form a friendship. As the individual starts to see or </w:t>
      </w:r>
      <w:r w:rsidR="00F2240F">
        <w:t>realise,</w:t>
      </w:r>
      <w:r w:rsidR="009C5416">
        <w:t xml:space="preserve"> they no longer wish for the gang to be in their home is when violence and manipulation will start to take place.</w:t>
      </w:r>
      <w:r w:rsidR="00551FE1">
        <w:t xml:space="preserve"> These people can be used to conduct in county lines as previously discussed, where they are intimidated to sell drugs as a mule. To reduce this Dyfed-Powys Police</w:t>
      </w:r>
      <w:r w:rsidR="00CC4ED3">
        <w:t>, (2021)</w:t>
      </w:r>
      <w:r w:rsidR="00551FE1">
        <w:t xml:space="preserve"> have released advice to the communities to spot </w:t>
      </w:r>
      <w:r w:rsidR="008C185E">
        <w:t>potential</w:t>
      </w:r>
      <w:r w:rsidR="00551FE1">
        <w:t xml:space="preserve"> county lines and </w:t>
      </w:r>
      <w:r w:rsidR="00B9608E">
        <w:t>cuckooing to</w:t>
      </w:r>
      <w:r w:rsidR="008C185E">
        <w:t xml:space="preserve"> increase </w:t>
      </w:r>
      <w:r w:rsidR="00B9608E">
        <w:t>people’s</w:t>
      </w:r>
      <w:r w:rsidR="008C185E">
        <w:t xml:space="preserve"> confidence to report unusual behaviour within the community.</w:t>
      </w:r>
    </w:p>
    <w:p w14:paraId="4F65C228" w14:textId="0595D5CE" w:rsidR="000B17C3" w:rsidRDefault="00F2240F" w:rsidP="000B17C3">
      <w:r>
        <w:t xml:space="preserve">There are more obvious vulnerabilities that are targeted but there are also other vulnerabilities which gangs would not necessarily be aware of until they have gained contact with individuals. Such as mental health issues and learning disabilities where people may have a nice home background and education however suffer from their own difficulties (The Centre for Social Justice, 2024). This is where the exploitation can start by bonding with the vulnerable person, coercing them. Within the more recent years technology is a new way to recruit and control victims which would need to be touched upon in the new strategy to teach young people about the ways victims are chosen for exploitation. </w:t>
      </w:r>
    </w:p>
    <w:p w14:paraId="44B3CD80" w14:textId="09A01C26" w:rsidR="00D35949" w:rsidRDefault="00D35949" w:rsidP="000B17C3">
      <w:r>
        <w:t xml:space="preserve">The Centre for Social Justice, (2024) found that one in four (25%) people in the most deprived areas had seen signs of criminal exploitation compared to 15% in the least deprived areas. The source makes some good recommendations when it comes to identifying and tackling the offenders. By creating a specific offence of cuckooing, to enrol training on criminal exploitation so it’s easier to identify and keep an eye on those who may seem most vulnerable to exploitation. </w:t>
      </w:r>
    </w:p>
    <w:p w14:paraId="5F47212C" w14:textId="608625CA" w:rsidR="00F2240F" w:rsidRDefault="00F2240F" w:rsidP="000B17C3">
      <w:r>
        <w:t>To conclude,</w:t>
      </w:r>
      <w:r w:rsidR="00D35949">
        <w:t xml:space="preserve"> the list of vulnerabilities that make a person susceptible to exploitation is one that can seem never ending. In fact, almost everyone would have at least one of the suspected vulnerabilities, whether it be to have a poor education, broken family, disability or mental illness the list goes on.</w:t>
      </w:r>
      <w:r w:rsidR="00CC4ED3">
        <w:t xml:space="preserve"> Research suggests education would improve the statistics of organised crime groups making vulnerable people and children victim to the criminal world. With more people aware of the warning signs the community would feel confident to report their suspicions, allowing police officers to submit intelligence to monitor those suspected. Overall, neighbourhood and response officers need to be more aware and trained, as previously highlighted by </w:t>
      </w:r>
      <w:r w:rsidR="00D47721">
        <w:t xml:space="preserve">Crocker, (2017) </w:t>
      </w:r>
      <w:r w:rsidR="00CC4ED3">
        <w:t xml:space="preserve">in the </w:t>
      </w:r>
      <w:r w:rsidR="00D47721">
        <w:t>revealing</w:t>
      </w:r>
      <w:r w:rsidR="00CC4ED3">
        <w:t xml:space="preserve"> signs of human exploitation between organised crime groups and those vulnerable individuals that fall victim.</w:t>
      </w:r>
    </w:p>
    <w:p w14:paraId="4EC3770B" w14:textId="77777777" w:rsidR="00F2240F" w:rsidRDefault="00F2240F" w:rsidP="000B17C3"/>
    <w:p w14:paraId="7281B3EA" w14:textId="70C79650" w:rsidR="000B17C3" w:rsidRDefault="00D47721" w:rsidP="000B17C3">
      <w:r>
        <w:t>Word count:1013</w:t>
      </w:r>
    </w:p>
    <w:p w14:paraId="50DA664C" w14:textId="77777777" w:rsidR="000B17C3" w:rsidRDefault="000B17C3" w:rsidP="000B17C3"/>
    <w:p w14:paraId="5FB49E35" w14:textId="77777777" w:rsidR="00D41259" w:rsidRDefault="00D41259" w:rsidP="000B17C3"/>
    <w:p w14:paraId="6810C490" w14:textId="77777777" w:rsidR="00D41259" w:rsidRDefault="00D41259" w:rsidP="000B17C3"/>
    <w:p w14:paraId="099E14D2" w14:textId="77777777" w:rsidR="00D41259" w:rsidRDefault="00D41259" w:rsidP="000B17C3"/>
    <w:p w14:paraId="37CF947C" w14:textId="5FFF935E" w:rsidR="00D41259" w:rsidRDefault="00D41259" w:rsidP="000B17C3">
      <w:r>
        <w:t>Essay 5:</w:t>
      </w:r>
    </w:p>
    <w:p w14:paraId="40C5FC67" w14:textId="77777777" w:rsidR="00B20582" w:rsidRDefault="00B20582" w:rsidP="00B20582">
      <w:r>
        <w:lastRenderedPageBreak/>
        <w:t>How effective is early intervention an effective means of preventing young people from offending or re-offending?</w:t>
      </w:r>
    </w:p>
    <w:p w14:paraId="2F847B23" w14:textId="0670C17B" w:rsidR="00D41259" w:rsidRDefault="00B20582" w:rsidP="00B20582">
      <w:r>
        <w:t>Your answer must be based on academic research, but you may make reference to relevant case studies.</w:t>
      </w:r>
    </w:p>
    <w:p w14:paraId="6BA1DE2A" w14:textId="77777777" w:rsidR="00B20582" w:rsidRDefault="00B20582" w:rsidP="00B20582"/>
    <w:p w14:paraId="5E944E84" w14:textId="67262FB0" w:rsidR="000B17C3" w:rsidRDefault="005B2D9A" w:rsidP="000B17C3">
      <w:r>
        <w:t xml:space="preserve">Arrests of children had increased </w:t>
      </w:r>
      <w:r w:rsidR="00142A67">
        <w:t>by 9% in 2023 according to The Youth Justice Board, (2024</w:t>
      </w:r>
      <w:r w:rsidR="003D49DA">
        <w:t>) what affects would this cause a child for their futu</w:t>
      </w:r>
      <w:r w:rsidR="00902742">
        <w:t>re</w:t>
      </w:r>
      <w:r w:rsidR="00955DB1">
        <w:t xml:space="preserve">? </w:t>
      </w:r>
      <w:r w:rsidR="005843F4">
        <w:t>Could UK Government intervene before arrests are necessary</w:t>
      </w:r>
      <w:r w:rsidR="00EC40A2">
        <w:t xml:space="preserve">? </w:t>
      </w:r>
      <w:r w:rsidR="005843F4">
        <w:t xml:space="preserve">Preventing </w:t>
      </w:r>
      <w:r w:rsidR="008E7F06">
        <w:t xml:space="preserve">children from receiving criminal records, increasing the chances of them developing into criminal in adulthood and reoffending. </w:t>
      </w:r>
      <w:r w:rsidR="00A57E1E">
        <w:t xml:space="preserve">This essay discusses </w:t>
      </w:r>
      <w:r w:rsidR="00015C03">
        <w:t xml:space="preserve">early intervention within communities that require support from deterring </w:t>
      </w:r>
      <w:r w:rsidR="00B2354E">
        <w:t xml:space="preserve">young people from crime. The </w:t>
      </w:r>
      <w:r w:rsidR="005800DE">
        <w:t>Governments</w:t>
      </w:r>
      <w:r w:rsidR="00B2354E">
        <w:t xml:space="preserve"> approach to youth offenders and how to lower reoffending </w:t>
      </w:r>
      <w:r w:rsidR="005800DE">
        <w:t xml:space="preserve">effectively. To </w:t>
      </w:r>
      <w:r w:rsidR="00D41269">
        <w:t xml:space="preserve">highlight the reasons children and young people get into offending originally and how this can be </w:t>
      </w:r>
      <w:r w:rsidR="00F4468D">
        <w:t>prevented,</w:t>
      </w:r>
      <w:r w:rsidR="00D41269">
        <w:t xml:space="preserve"> and these troubled people can be supported. </w:t>
      </w:r>
      <w:r w:rsidR="008C74B3">
        <w:t>With both how a child is brought up to what they experience and their surroundings, how th</w:t>
      </w:r>
      <w:r w:rsidR="00537054">
        <w:t xml:space="preserve">ese circumstances can be identified. </w:t>
      </w:r>
      <w:r w:rsidR="00CD5B05">
        <w:t>Finally,</w:t>
      </w:r>
      <w:r w:rsidR="002007C8">
        <w:t xml:space="preserve"> how effective </w:t>
      </w:r>
      <w:r w:rsidR="00A7571E">
        <w:t xml:space="preserve">previous </w:t>
      </w:r>
      <w:r w:rsidR="002007C8">
        <w:t>interventions have proven to be</w:t>
      </w:r>
      <w:r w:rsidR="00A7571E">
        <w:t xml:space="preserve"> and how to move forward to constantly improve.</w:t>
      </w:r>
    </w:p>
    <w:p w14:paraId="5C1B00AA" w14:textId="7720EAEE" w:rsidR="00F4468D" w:rsidRDefault="00F4468D" w:rsidP="000B17C3">
      <w:r>
        <w:t xml:space="preserve">The UK Government </w:t>
      </w:r>
      <w:r w:rsidR="004A7571">
        <w:t xml:space="preserve">has invested a massive </w:t>
      </w:r>
      <w:r w:rsidR="00CB256C">
        <w:t>£56.5 million to youth offending teams across England and Wales f</w:t>
      </w:r>
      <w:r w:rsidR="00CD5B05">
        <w:t>ro</w:t>
      </w:r>
      <w:r w:rsidR="00CB256C">
        <w:t>m 2022 to March 2025</w:t>
      </w:r>
      <w:r w:rsidR="00887CAD">
        <w:t xml:space="preserve">, </w:t>
      </w:r>
      <w:r w:rsidR="00CD5B05">
        <w:t xml:space="preserve">stated by </w:t>
      </w:r>
      <w:r w:rsidR="00887CAD">
        <w:t>Ministry of Justice, (202</w:t>
      </w:r>
      <w:r w:rsidR="00691EDD">
        <w:t>4)</w:t>
      </w:r>
      <w:r w:rsidR="00CB256C">
        <w:t xml:space="preserve">. </w:t>
      </w:r>
      <w:r w:rsidR="0037745A">
        <w:t>The programme “Turnaround”</w:t>
      </w:r>
      <w:r w:rsidR="008C0016">
        <w:t xml:space="preserve"> is</w:t>
      </w:r>
      <w:r w:rsidR="0037745A">
        <w:t xml:space="preserve"> invested to intervene and </w:t>
      </w:r>
      <w:r w:rsidR="00A6413A">
        <w:t>change the outcome for children of troubled</w:t>
      </w:r>
      <w:r w:rsidR="008C0016">
        <w:t xml:space="preserve">/challenged </w:t>
      </w:r>
      <w:r w:rsidR="00A6413A">
        <w:t xml:space="preserve">families. </w:t>
      </w:r>
      <w:r w:rsidR="004A199F">
        <w:t xml:space="preserve">The programme is open to </w:t>
      </w:r>
      <w:r w:rsidR="00876269">
        <w:t>several</w:t>
      </w:r>
      <w:r w:rsidR="004A199F">
        <w:t xml:space="preserve"> applicates, children who ha</w:t>
      </w:r>
      <w:r w:rsidR="00293C1B">
        <w:t>ve been involved in antisocial behaviour (ASB), those who have received a community protection order, interviewed under caution and many other circumstances which these individuals have been involved in.</w:t>
      </w:r>
      <w:r w:rsidR="00876269">
        <w:t xml:space="preserve"> This programme is led by the ministry of justice to </w:t>
      </w:r>
      <w:r w:rsidR="00936106">
        <w:t>reduce youths entering the criminal justice system (Ministry of Justice, 2023)</w:t>
      </w:r>
      <w:r w:rsidR="0097711F">
        <w:t xml:space="preserve"> as well as to lower reoffending if they are already exposed to the criminal justice system</w:t>
      </w:r>
      <w:r w:rsidR="00936106">
        <w:t xml:space="preserve">. </w:t>
      </w:r>
      <w:r w:rsidR="00E27184">
        <w:t xml:space="preserve">Referrals are made </w:t>
      </w:r>
      <w:r w:rsidR="00380156">
        <w:t>b</w:t>
      </w:r>
      <w:r w:rsidR="00E27184">
        <w:t>y police</w:t>
      </w:r>
      <w:r w:rsidR="00E07815">
        <w:t xml:space="preserve">, the court and other frontline </w:t>
      </w:r>
      <w:r w:rsidR="00CD5B05">
        <w:t>practitioners</w:t>
      </w:r>
      <w:r w:rsidR="00E27184">
        <w:t xml:space="preserve"> </w:t>
      </w:r>
      <w:r w:rsidR="003B64AC">
        <w:t xml:space="preserve">and </w:t>
      </w:r>
      <w:r w:rsidR="00AF4895">
        <w:t xml:space="preserve">the intervention may involve more than the child in question. Once the child has been assessed </w:t>
      </w:r>
      <w:r w:rsidR="00380156">
        <w:t>it may be suitable to take a whole family approach where siblings and even parents may be required for the intervention to be successful with the child/children.</w:t>
      </w:r>
      <w:r w:rsidR="009D1FB6">
        <w:t xml:space="preserve"> There is no specific course length, this depends on the needs of the </w:t>
      </w:r>
      <w:r w:rsidR="00755AD6">
        <w:t xml:space="preserve">child, however the assessment is reviewed every 12 weeks to ensure </w:t>
      </w:r>
      <w:r w:rsidR="00233E96">
        <w:t xml:space="preserve">progress. </w:t>
      </w:r>
    </w:p>
    <w:p w14:paraId="47E153E0" w14:textId="068B770E" w:rsidR="00AA68BF" w:rsidRDefault="00E20D42" w:rsidP="000B17C3">
      <w:r>
        <w:t xml:space="preserve">The </w:t>
      </w:r>
      <w:r w:rsidR="00AA68BF">
        <w:t>Turnaround</w:t>
      </w:r>
      <w:r>
        <w:t xml:space="preserve"> programme is based on the Supporting Families programme </w:t>
      </w:r>
      <w:r w:rsidR="00FC1F65">
        <w:t xml:space="preserve">which </w:t>
      </w:r>
      <w:r w:rsidR="00606672">
        <w:t xml:space="preserve">provides support to families who may </w:t>
      </w:r>
      <w:r w:rsidR="002543BC">
        <w:t xml:space="preserve">have experienced/experiencing </w:t>
      </w:r>
      <w:r w:rsidR="00C73741">
        <w:t>circumstances</w:t>
      </w:r>
      <w:r w:rsidR="002543BC">
        <w:t xml:space="preserve"> which </w:t>
      </w:r>
      <w:r w:rsidR="00C73741">
        <w:t>can lead to negative futures</w:t>
      </w:r>
      <w:r w:rsidR="00951132">
        <w:t xml:space="preserve"> (</w:t>
      </w:r>
      <w:r w:rsidR="00A1426A">
        <w:t>Department for Education, 2022)</w:t>
      </w:r>
      <w:r w:rsidR="00C73741">
        <w:t xml:space="preserve">. This programme </w:t>
      </w:r>
      <w:r w:rsidR="00951132">
        <w:t xml:space="preserve">applies to </w:t>
      </w:r>
      <w:r w:rsidR="00221250">
        <w:t>England;</w:t>
      </w:r>
      <w:r w:rsidR="00951132">
        <w:t xml:space="preserve"> </w:t>
      </w:r>
      <w:r w:rsidR="009E4A72">
        <w:t>however,</w:t>
      </w:r>
      <w:r w:rsidR="00951132">
        <w:t xml:space="preserve"> the Turnaround programme has similar goals and applies to both England and Wales.</w:t>
      </w:r>
    </w:p>
    <w:p w14:paraId="67863221" w14:textId="1F51AFC8" w:rsidR="002266A0" w:rsidRDefault="002266A0" w:rsidP="000B17C3">
      <w:r>
        <w:t xml:space="preserve">With more recent years focusing on homelife and </w:t>
      </w:r>
      <w:r w:rsidR="00AF0568">
        <w:t xml:space="preserve">the </w:t>
      </w:r>
      <w:r w:rsidR="004F7309">
        <w:t>nurture aspect of a growing child</w:t>
      </w:r>
      <w:r w:rsidR="00EC7888">
        <w:t xml:space="preserve">, there has been research and practice in implementing interventions </w:t>
      </w:r>
      <w:r w:rsidR="0001265C">
        <w:t>within the education of a child. Where the school can educate children o</w:t>
      </w:r>
      <w:r w:rsidR="00656563">
        <w:t xml:space="preserve">n right and wrong and the </w:t>
      </w:r>
      <w:r w:rsidR="00A61553">
        <w:t>consequences</w:t>
      </w:r>
      <w:r w:rsidR="001B4EF6">
        <w:t xml:space="preserve"> which follows </w:t>
      </w:r>
      <w:r w:rsidR="00C24A50">
        <w:t>committing crimes. Education on</w:t>
      </w:r>
      <w:r w:rsidR="000E23C5">
        <w:t xml:space="preserve"> identifying peer pressures which may come with friendship groups and </w:t>
      </w:r>
      <w:r w:rsidR="00A61553">
        <w:t>the pressures of growing up</w:t>
      </w:r>
      <w:r w:rsidR="00195F49">
        <w:t xml:space="preserve"> (</w:t>
      </w:r>
      <w:r w:rsidR="0002605F" w:rsidRPr="0002605F">
        <w:t>Farrington</w:t>
      </w:r>
      <w:r w:rsidR="00195F49">
        <w:t xml:space="preserve">, </w:t>
      </w:r>
      <w:r w:rsidR="0002605F" w:rsidRPr="0002605F">
        <w:t>2008</w:t>
      </w:r>
      <w:r w:rsidR="00195F49">
        <w:t>).</w:t>
      </w:r>
      <w:r w:rsidR="00643E7E">
        <w:t xml:space="preserve"> As well as after school clubs </w:t>
      </w:r>
      <w:r w:rsidR="00606E33">
        <w:t xml:space="preserve">and youth clubs to </w:t>
      </w:r>
      <w:r w:rsidR="00341A46">
        <w:t>deter</w:t>
      </w:r>
      <w:r w:rsidR="00606E33">
        <w:t xml:space="preserve"> and focus young people on other things than </w:t>
      </w:r>
      <w:r w:rsidR="00341A46">
        <w:t xml:space="preserve">causing crimes within their communities. </w:t>
      </w:r>
      <w:r w:rsidR="00E03050">
        <w:t xml:space="preserve">Research by Villa, </w:t>
      </w:r>
      <w:r w:rsidR="00B45E58">
        <w:t>2024</w:t>
      </w:r>
      <w:r w:rsidR="00D45648">
        <w:t xml:space="preserve"> states that youth club closures led to an increase in offending within London</w:t>
      </w:r>
      <w:r w:rsidR="00453DF6">
        <w:t xml:space="preserve"> between 2010 and 2019. With local councils forced to cut </w:t>
      </w:r>
      <w:r w:rsidR="003E7AA8">
        <w:t xml:space="preserve">expenses we are risking the </w:t>
      </w:r>
      <w:r w:rsidR="00E1722D">
        <w:t>futures</w:t>
      </w:r>
      <w:r w:rsidR="003E7AA8">
        <w:t xml:space="preserve"> of children by exposing them to a higher risk of </w:t>
      </w:r>
      <w:r w:rsidR="00526C1F">
        <w:t>being involved in crime.</w:t>
      </w:r>
      <w:r w:rsidR="00DE3004">
        <w:t xml:space="preserve"> It has not been found across the UK that youth clubs alone help reduce</w:t>
      </w:r>
      <w:r w:rsidR="00B31744">
        <w:t xml:space="preserve"> </w:t>
      </w:r>
      <w:r w:rsidR="00B31744">
        <w:lastRenderedPageBreak/>
        <w:t xml:space="preserve">delinquency. Taheri and Welsh, (2015) finds that </w:t>
      </w:r>
      <w:r w:rsidR="007C0DB4">
        <w:t xml:space="preserve">after school clubs are expected to reduce </w:t>
      </w:r>
      <w:r w:rsidR="0018321B">
        <w:t>offending</w:t>
      </w:r>
      <w:r w:rsidR="007C0DB4">
        <w:t xml:space="preserve"> by increasi</w:t>
      </w:r>
      <w:r w:rsidR="00B04D16">
        <w:t xml:space="preserve">ng academic support and providing young </w:t>
      </w:r>
      <w:r w:rsidR="0018321B">
        <w:t>people</w:t>
      </w:r>
      <w:r w:rsidR="00B04D16">
        <w:t xml:space="preserve"> with more social skills. </w:t>
      </w:r>
      <w:r w:rsidR="008A3F5A">
        <w:t>However,</w:t>
      </w:r>
      <w:r w:rsidR="00B04D16">
        <w:t xml:space="preserve"> these alone has not produced </w:t>
      </w:r>
      <w:r w:rsidR="0018321B">
        <w:t xml:space="preserve">enough support to prevent young people from offending. </w:t>
      </w:r>
      <w:r w:rsidR="00B02920">
        <w:t xml:space="preserve">This research allows </w:t>
      </w:r>
      <w:r w:rsidR="002E4E1D">
        <w:t>improvement for programmes to specifically target children at risk, this may be identified through these after school clubs and/or youth clubs.</w:t>
      </w:r>
      <w:r w:rsidR="004320A9">
        <w:t xml:space="preserve"> Allowing a safe space and educational </w:t>
      </w:r>
      <w:r w:rsidR="008A3F5A">
        <w:t>setting for these children.</w:t>
      </w:r>
    </w:p>
    <w:p w14:paraId="22F4011B" w14:textId="2BE4AE32" w:rsidR="006D48D3" w:rsidRDefault="006D48D3" w:rsidP="000B17C3">
      <w:r>
        <w:t>Q</w:t>
      </w:r>
      <w:r w:rsidR="005A2750">
        <w:t>uigg et al for the National Health Service, (2023)</w:t>
      </w:r>
      <w:r w:rsidR="008623F5">
        <w:t xml:space="preserve"> </w:t>
      </w:r>
      <w:r w:rsidR="00D950A1">
        <w:t xml:space="preserve">research suggests a series of prevention approaches for </w:t>
      </w:r>
      <w:r w:rsidR="00CD1695">
        <w:t xml:space="preserve">youth crime reduction. These </w:t>
      </w:r>
      <w:r w:rsidR="00454FC2">
        <w:t>include</w:t>
      </w:r>
      <w:r w:rsidR="00CD1695">
        <w:t xml:space="preserve"> a multi-</w:t>
      </w:r>
      <w:r w:rsidR="00B173BC">
        <w:t>component</w:t>
      </w:r>
      <w:r w:rsidR="00CD1695">
        <w:t xml:space="preserve"> approach such as </w:t>
      </w:r>
      <w:r w:rsidR="003764C2">
        <w:t xml:space="preserve">trauma-informed approaches and community orientated policing. The second being primary prevention </w:t>
      </w:r>
      <w:r w:rsidR="00A97284">
        <w:t xml:space="preserve">such as parenting </w:t>
      </w:r>
      <w:r w:rsidR="00B173BC">
        <w:t>education</w:t>
      </w:r>
      <w:r w:rsidR="00A97284">
        <w:t xml:space="preserve"> and home visit programmes and physical activity programmes for young people. The third </w:t>
      </w:r>
      <w:r w:rsidR="007B3BB6">
        <w:t xml:space="preserve">being secondary prevention which includes strengthening families programmes and requires multi agency support. And the </w:t>
      </w:r>
      <w:r w:rsidR="00B173BC">
        <w:t>tertiary</w:t>
      </w:r>
      <w:r w:rsidR="007B3BB6">
        <w:t xml:space="preserve"> prevention</w:t>
      </w:r>
      <w:r w:rsidR="00B173BC">
        <w:t xml:space="preserve"> which includes restorative justice and programmes to prevent reoffending.</w:t>
      </w:r>
      <w:r w:rsidR="00247DBF">
        <w:t xml:space="preserve"> Quigg (2024) </w:t>
      </w:r>
      <w:r w:rsidR="00454FC2">
        <w:t>highlights the importance of multi-agency partnerships to get to the root causes of crime to prevent and create the most promising futures for the children at risk.</w:t>
      </w:r>
      <w:r w:rsidR="008045AC">
        <w:t xml:space="preserve"> </w:t>
      </w:r>
    </w:p>
    <w:p w14:paraId="1F23F59B" w14:textId="315B20FA" w:rsidR="00FE2933" w:rsidRDefault="004871A9" w:rsidP="000B17C3">
      <w:r>
        <w:t>Avon and Somerset police introduced the Think Family Early Intervention (TFEI)</w:t>
      </w:r>
      <w:r w:rsidR="00683E9B">
        <w:t xml:space="preserve"> based on the troubled families programme discussed previously </w:t>
      </w:r>
      <w:r w:rsidR="00F863E4">
        <w:t xml:space="preserve">where multiple agencies including police </w:t>
      </w:r>
      <w:r w:rsidR="008960ED">
        <w:t xml:space="preserve">to </w:t>
      </w:r>
      <w:r w:rsidR="00F863E4">
        <w:t xml:space="preserve">support </w:t>
      </w:r>
      <w:r w:rsidR="00EF7D86">
        <w:t>vulnerable</w:t>
      </w:r>
      <w:r w:rsidR="00F863E4">
        <w:t xml:space="preserve"> families. </w:t>
      </w:r>
      <w:r w:rsidR="008960ED">
        <w:t xml:space="preserve">This initiative aimed to reduce demand for services </w:t>
      </w:r>
      <w:r w:rsidR="00C05904">
        <w:t>and to</w:t>
      </w:r>
      <w:r w:rsidR="00AF6741">
        <w:t xml:space="preserve"> prevent the intergenerational cycle of offending. </w:t>
      </w:r>
      <w:r w:rsidR="00847814">
        <w:t xml:space="preserve">The TFEI was conducted by </w:t>
      </w:r>
      <w:r w:rsidR="00C05904">
        <w:t>PCSOs,</w:t>
      </w:r>
      <w:r w:rsidR="00847814">
        <w:t xml:space="preserve"> and they found</w:t>
      </w:r>
      <w:r w:rsidR="00FB51FF">
        <w:t xml:space="preserve"> that there was a significant drop of 1.77 crime rate 6 months after the </w:t>
      </w:r>
      <w:r w:rsidR="00C05904">
        <w:t xml:space="preserve">intervention. </w:t>
      </w:r>
      <w:r w:rsidR="00E94180">
        <w:t xml:space="preserve">The TFEI was proven effective within the </w:t>
      </w:r>
      <w:r w:rsidR="00FE2933">
        <w:t>West of England in as little as 6 months</w:t>
      </w:r>
      <w:r w:rsidR="00975E19">
        <w:t xml:space="preserve"> in reducing youth crime</w:t>
      </w:r>
      <w:r w:rsidR="00FE2933">
        <w:t>, by providing support to vulnerable families an</w:t>
      </w:r>
      <w:r w:rsidR="00EF0B49">
        <w:t>d applying a</w:t>
      </w:r>
      <w:r w:rsidR="00702739">
        <w:t>n</w:t>
      </w:r>
      <w:r w:rsidR="00EF0B49">
        <w:t xml:space="preserve"> early intervention</w:t>
      </w:r>
      <w:r w:rsidR="000F7D2A">
        <w:t xml:space="preserve">. PSCOS in Welsh forces could take </w:t>
      </w:r>
      <w:r w:rsidR="00702739">
        <w:t>this research and apply it to their own communities in hopes for the same outcomes.</w:t>
      </w:r>
    </w:p>
    <w:p w14:paraId="7FE0D995" w14:textId="2D8EAAC3" w:rsidR="001418A0" w:rsidRDefault="001418A0" w:rsidP="000B17C3">
      <w:r>
        <w:t xml:space="preserve">To conclude on these </w:t>
      </w:r>
      <w:r w:rsidR="005C1F8C">
        <w:t>findings,</w:t>
      </w:r>
      <w:r>
        <w:t xml:space="preserve"> </w:t>
      </w:r>
      <w:r w:rsidR="004C1710">
        <w:t xml:space="preserve">it is known that it is both nature and nurture that </w:t>
      </w:r>
      <w:r w:rsidR="00537054">
        <w:t>influences</w:t>
      </w:r>
      <w:r w:rsidR="004C1710">
        <w:t xml:space="preserve"> a person’s future regarding entering the criminal justice system. The </w:t>
      </w:r>
      <w:r w:rsidR="00AC21B7">
        <w:t xml:space="preserve">generational conflicts between a parent and child on crime and how they parent that child to what is right from wrong. </w:t>
      </w:r>
      <w:r w:rsidR="005C1F8C">
        <w:t>However,</w:t>
      </w:r>
      <w:r w:rsidR="00AC21B7">
        <w:t xml:space="preserve"> there </w:t>
      </w:r>
      <w:r w:rsidR="00A10494">
        <w:t xml:space="preserve">is also the factor of the environment that person in around, where education settings can beware for vulnerabilities that may </w:t>
      </w:r>
      <w:r w:rsidR="00DC5E66">
        <w:t xml:space="preserve">expose a child to a crime filled future. The early interventions programmes mentioned throughout has shown that with multi agency support it is </w:t>
      </w:r>
      <w:r w:rsidR="005C1F8C">
        <w:t>beneficial</w:t>
      </w:r>
      <w:r w:rsidR="00DC5E66">
        <w:t xml:space="preserve"> to those </w:t>
      </w:r>
      <w:r w:rsidR="005C1F8C">
        <w:t>communities</w:t>
      </w:r>
      <w:r w:rsidR="00DC5E66">
        <w:t xml:space="preserve"> </w:t>
      </w:r>
      <w:r w:rsidR="00654DE7">
        <w:t xml:space="preserve">for a brighter future and lower crime rates within England and Wales. </w:t>
      </w:r>
      <w:r w:rsidR="00D1266F">
        <w:t>The NHS may be under stresses however their research suggests the findings being beneficial for other agencies including our health services and not just police</w:t>
      </w:r>
      <w:r w:rsidR="000658E4">
        <w:t xml:space="preserve"> as mentioned by Quigg et al, (2023)</w:t>
      </w:r>
      <w:r w:rsidR="00D1266F">
        <w:t>. A healthier childhood into adulthood could result in less</w:t>
      </w:r>
      <w:r w:rsidR="00A11EBC">
        <w:t xml:space="preserve"> referrals and better overall mental health. </w:t>
      </w:r>
      <w:r w:rsidR="000658E4">
        <w:t xml:space="preserve">Lower youth and reoffending rates and breaking those stigmas of generational </w:t>
      </w:r>
      <w:r w:rsidR="000A060A">
        <w:t>offenders.</w:t>
      </w:r>
    </w:p>
    <w:p w14:paraId="48754BAD" w14:textId="5DD4B2C2" w:rsidR="000B17C3" w:rsidRDefault="000A060A">
      <w:r>
        <w:t>Word Count: 1015</w:t>
      </w:r>
    </w:p>
    <w:p w14:paraId="64765C3A" w14:textId="77777777" w:rsidR="000B17C3" w:rsidRDefault="000B17C3"/>
    <w:p w14:paraId="6F9726D3" w14:textId="77777777" w:rsidR="008A1A71" w:rsidRDefault="008A1A71"/>
    <w:p w14:paraId="262ABAFC" w14:textId="77777777" w:rsidR="008A1A71" w:rsidRDefault="008A1A71"/>
    <w:p w14:paraId="43D3D260" w14:textId="77777777" w:rsidR="008A1A71" w:rsidRDefault="008A1A71"/>
    <w:p w14:paraId="51F57924" w14:textId="77777777" w:rsidR="008A1A71" w:rsidRDefault="008A1A71"/>
    <w:p w14:paraId="64DC091D" w14:textId="456F268A" w:rsidR="008B14F4" w:rsidRDefault="008B14F4">
      <w:r>
        <w:lastRenderedPageBreak/>
        <w:t>References:</w:t>
      </w:r>
    </w:p>
    <w:p w14:paraId="67E5ACCD" w14:textId="77777777" w:rsidR="004F2AAD" w:rsidRDefault="004F2AAD"/>
    <w:p w14:paraId="712325E9" w14:textId="77777777" w:rsidR="004F2AAD" w:rsidRDefault="004F2AAD">
      <w:r>
        <w:t>Asana, (2024). “</w:t>
      </w:r>
      <w:r w:rsidRPr="000304CE">
        <w:rPr>
          <w:i/>
          <w:iCs/>
        </w:rPr>
        <w:t>19 unconscious biases to overcome and help promote inclusivity</w:t>
      </w:r>
      <w:r>
        <w:t xml:space="preserve">”. Available at: </w:t>
      </w:r>
      <w:hyperlink r:id="rId7" w:history="1">
        <w:r w:rsidRPr="00D41180">
          <w:rPr>
            <w:rStyle w:val="Hyperlink"/>
          </w:rPr>
          <w:t>https://asana.com/resources/unconscious-bias-examples</w:t>
        </w:r>
      </w:hyperlink>
      <w:r>
        <w:t xml:space="preserve"> Assessed on: 16/10/24. </w:t>
      </w:r>
    </w:p>
    <w:p w14:paraId="6C725BFF" w14:textId="77777777" w:rsidR="004F2AAD" w:rsidRDefault="004F2AAD">
      <w:r w:rsidRPr="007368EB">
        <w:t xml:space="preserve">Boag-Munroe F, Donnelly J, van </w:t>
      </w:r>
      <w:proofErr w:type="spellStart"/>
      <w:r w:rsidRPr="007368EB">
        <w:t>Mechelen</w:t>
      </w:r>
      <w:proofErr w:type="spellEnd"/>
      <w:r w:rsidRPr="007368EB">
        <w:t xml:space="preserve"> D, et al. (2017) </w:t>
      </w:r>
      <w:r w:rsidRPr="007368EB">
        <w:rPr>
          <w:i/>
          <w:iCs/>
        </w:rPr>
        <w:t>Police officers’ promotion prospects and intention to leave the police</w:t>
      </w:r>
      <w:r w:rsidRPr="007368EB">
        <w:t>. Policing 11: 132–145.</w:t>
      </w:r>
    </w:p>
    <w:p w14:paraId="7A402551" w14:textId="77777777" w:rsidR="004F2AAD" w:rsidRDefault="004F2AAD">
      <w:r>
        <w:t xml:space="preserve">Care Learning, (2024). </w:t>
      </w:r>
      <w:r w:rsidRPr="00CB5B47">
        <w:rPr>
          <w:i/>
          <w:iCs/>
        </w:rPr>
        <w:t>“Describe factors that may contribute to an individual being more vulnerable to abuse</w:t>
      </w:r>
      <w:r>
        <w:t>”. Available at:</w:t>
      </w:r>
      <w:r w:rsidRPr="00074A71">
        <w:t xml:space="preserve"> </w:t>
      </w:r>
      <w:hyperlink r:id="rId8" w:history="1">
        <w:r w:rsidRPr="000565AC">
          <w:rPr>
            <w:rStyle w:val="Hyperlink"/>
          </w:rPr>
          <w:t>https://carelearning.org.uk/qualifications/level-2-diploma-care/communication-care-settings/2-2-describe-factors-that-may-contribute-to-an-individual-being-more-vulnerable-to-abuse/</w:t>
        </w:r>
      </w:hyperlink>
      <w:r>
        <w:t xml:space="preserve"> Assessed on: 17/10/14.</w:t>
      </w:r>
    </w:p>
    <w:p w14:paraId="09E492FC" w14:textId="77777777" w:rsidR="004F2AAD" w:rsidRDefault="004F2AAD">
      <w:r w:rsidRPr="007368EB">
        <w:t>Cartwright A,</w:t>
      </w:r>
      <w:r>
        <w:t xml:space="preserve"> and </w:t>
      </w:r>
      <w:r w:rsidRPr="007368EB">
        <w:t>Roach</w:t>
      </w:r>
      <w:r>
        <w:t>,</w:t>
      </w:r>
      <w:r w:rsidRPr="007368EB">
        <w:t xml:space="preserve"> J (2020) </w:t>
      </w:r>
      <w:r w:rsidRPr="007368EB">
        <w:rPr>
          <w:i/>
          <w:iCs/>
        </w:rPr>
        <w:t>The Wellbeing of UK Police: a study of recorded absences from work of UK police employees due to psychological illness and stress using Freedom of Information Act data</w:t>
      </w:r>
      <w:r w:rsidRPr="007368EB">
        <w:t>. Policing: A Journal of Policy and Practice 15(2): 1326–1338</w:t>
      </w:r>
    </w:p>
    <w:p w14:paraId="20E77915" w14:textId="77777777" w:rsidR="004F2AAD" w:rsidRDefault="004F2AAD">
      <w:r>
        <w:t>College of Policing, (2018). “</w:t>
      </w:r>
      <w:r w:rsidRPr="000304CE">
        <w:rPr>
          <w:i/>
          <w:iCs/>
        </w:rPr>
        <w:t>Professionalising Investigations Programme</w:t>
      </w:r>
      <w:r>
        <w:t xml:space="preserve">”. Available at: </w:t>
      </w:r>
      <w:hyperlink r:id="rId9" w:history="1">
        <w:r w:rsidRPr="00D41180">
          <w:rPr>
            <w:rStyle w:val="Hyperlink"/>
          </w:rPr>
          <w:t>https://assets.college.police.uk/s3fs-public/2020-11/Professionalising-Investigations-Progamme.pdf</w:t>
        </w:r>
      </w:hyperlink>
      <w:r>
        <w:t xml:space="preserve"> Assessed on: 16/10/24.</w:t>
      </w:r>
    </w:p>
    <w:p w14:paraId="6B1CE28F" w14:textId="77777777" w:rsidR="004F2AAD" w:rsidRPr="00E2502D" w:rsidRDefault="004F2AAD">
      <w:r>
        <w:t>College of Policing, (2021). “</w:t>
      </w:r>
      <w:r w:rsidRPr="00F24D71">
        <w:rPr>
          <w:i/>
          <w:iCs/>
        </w:rPr>
        <w:t>Vulnerability and Violent crime programme”.</w:t>
      </w:r>
      <w:r>
        <w:t xml:space="preserve"> Available at:</w:t>
      </w:r>
      <w:r w:rsidRPr="00A5517A">
        <w:t xml:space="preserve"> </w:t>
      </w:r>
      <w:hyperlink r:id="rId10" w:history="1">
        <w:r w:rsidRPr="000137A2">
          <w:rPr>
            <w:rStyle w:val="Hyperlink"/>
          </w:rPr>
          <w:t>https://assets.college.police.uk/s3fs-public/2021-07/vvcp-evaluation-of-tfei.pdf</w:t>
        </w:r>
      </w:hyperlink>
      <w:r>
        <w:t xml:space="preserve"> Assessed on:28/01/25.</w:t>
      </w:r>
    </w:p>
    <w:p w14:paraId="4E2C702D" w14:textId="77777777" w:rsidR="004F2AAD" w:rsidRDefault="004F2AAD">
      <w:r>
        <w:t xml:space="preserve">Crocker, R. Webb, S. (2017). “The impact of organised crime in local communities”. The Police Foundation. Perpetuity Research. </w:t>
      </w:r>
    </w:p>
    <w:p w14:paraId="19D83B4D" w14:textId="77777777" w:rsidR="004F2AAD" w:rsidRDefault="004F2AAD">
      <w:r>
        <w:t xml:space="preserve">Department for Education, (2022). </w:t>
      </w:r>
      <w:r w:rsidRPr="00F24D71">
        <w:rPr>
          <w:i/>
          <w:iCs/>
        </w:rPr>
        <w:t>“Chapter 5: Evidencing successful family outcomes”.</w:t>
      </w:r>
      <w:r>
        <w:t xml:space="preserve"> Available at: </w:t>
      </w:r>
      <w:hyperlink r:id="rId11" w:history="1">
        <w:r w:rsidRPr="000137A2">
          <w:rPr>
            <w:rStyle w:val="Hyperlink"/>
          </w:rPr>
          <w:t>https://www.gov.uk/government/publications/supporting-families-programme-guidance-2022-to-2025/chapter-5-evidencing-successful-family-outcomes</w:t>
        </w:r>
      </w:hyperlink>
      <w:r>
        <w:t xml:space="preserve"> Assessed on: 28/1/25.</w:t>
      </w:r>
    </w:p>
    <w:p w14:paraId="1767C15B" w14:textId="77777777" w:rsidR="004F2AAD" w:rsidRDefault="004F2AAD">
      <w:r>
        <w:t>Dyfed-Powys Police, (2021). “</w:t>
      </w:r>
      <w:r w:rsidRPr="00CC4ED3">
        <w:rPr>
          <w:i/>
          <w:iCs/>
        </w:rPr>
        <w:t>Cuckooing: The gangs taking over vulnerable peoples homes to sell drugs</w:t>
      </w:r>
      <w:r>
        <w:t xml:space="preserve">”. </w:t>
      </w:r>
      <w:proofErr w:type="spellStart"/>
      <w:r>
        <w:t>Aavilable</w:t>
      </w:r>
      <w:proofErr w:type="spellEnd"/>
      <w:r>
        <w:t xml:space="preserve"> at: </w:t>
      </w:r>
      <w:hyperlink r:id="rId12" w:history="1">
        <w:r w:rsidRPr="000565AC">
          <w:rPr>
            <w:rStyle w:val="Hyperlink"/>
          </w:rPr>
          <w:t>https://www.dyfed-powys.police.uk/news/dyfed-powys/news/2021/april-2021/cuckooing-the-gangs-taking-over-vulnerable-peoples-homes-to-sell-drugs/</w:t>
        </w:r>
      </w:hyperlink>
      <w:r>
        <w:t xml:space="preserve"> Assessed on: 17/10/24.</w:t>
      </w:r>
    </w:p>
    <w:p w14:paraId="0271855F" w14:textId="77777777" w:rsidR="004F2AAD" w:rsidRPr="00F24D71" w:rsidRDefault="004F2AAD">
      <w:pPr>
        <w:rPr>
          <w:i/>
          <w:iCs/>
        </w:rPr>
      </w:pPr>
      <w:r w:rsidRPr="00640078">
        <w:t xml:space="preserve">Farrington, D.P. and Welsh, B.C </w:t>
      </w:r>
      <w:r>
        <w:t>(</w:t>
      </w:r>
      <w:r w:rsidRPr="00640078">
        <w:t>2008</w:t>
      </w:r>
      <w:r>
        <w:t>)</w:t>
      </w:r>
      <w:r w:rsidRPr="00640078">
        <w:t xml:space="preserve">. </w:t>
      </w:r>
      <w:r>
        <w:t>“</w:t>
      </w:r>
      <w:r w:rsidRPr="00F24D71">
        <w:rPr>
          <w:i/>
          <w:iCs/>
        </w:rPr>
        <w:t xml:space="preserve">Saving children from a life of crime: Early risk factors and effective interventions”. </w:t>
      </w:r>
    </w:p>
    <w:p w14:paraId="581641A9" w14:textId="77777777" w:rsidR="004F2AAD" w:rsidRDefault="004F2AAD">
      <w:r>
        <w:t>Hibbitt, S. &amp; Shaw, G. (2023). “Crime Investigators handbook”. Blackstone’s Crime Investigators handbook. Third Edition.</w:t>
      </w:r>
    </w:p>
    <w:p w14:paraId="68E1DA6B" w14:textId="77777777" w:rsidR="004F2AAD" w:rsidRDefault="004F2AAD">
      <w:r>
        <w:t>HM Government, (2023). “</w:t>
      </w:r>
      <w:r w:rsidRPr="00CB5B47">
        <w:rPr>
          <w:i/>
          <w:iCs/>
        </w:rPr>
        <w:t>No Place to Hide: Serious and Organised Crime Strategy 2023-2028”</w:t>
      </w:r>
      <w:r>
        <w:t>. Available at:</w:t>
      </w:r>
      <w:r w:rsidRPr="00CB5B47">
        <w:t xml:space="preserve"> </w:t>
      </w:r>
      <w:hyperlink r:id="rId13" w:history="1">
        <w:r w:rsidRPr="000565AC">
          <w:rPr>
            <w:rStyle w:val="Hyperlink"/>
          </w:rPr>
          <w:t>https://assets.publishing.service.gov.uk/media/65796db30467eb000d55f677/SOC_Strategy_2023_28.pdf</w:t>
        </w:r>
      </w:hyperlink>
      <w:r>
        <w:t xml:space="preserve"> Assessed on: 17/10/24.</w:t>
      </w:r>
    </w:p>
    <w:p w14:paraId="3B852C8A" w14:textId="77777777" w:rsidR="004F2AAD" w:rsidRDefault="004F2AAD">
      <w:r>
        <w:t xml:space="preserve">Home Office, (2013). “Serious and Organised Crime Strategy”. The Stationery Office Limited. </w:t>
      </w:r>
    </w:p>
    <w:p w14:paraId="7F0A72A9" w14:textId="77777777" w:rsidR="004F2AAD" w:rsidRDefault="004F2AAD">
      <w:r>
        <w:lastRenderedPageBreak/>
        <w:t xml:space="preserve">Home Office, (2024). </w:t>
      </w:r>
      <w:r w:rsidRPr="00AC2336">
        <w:rPr>
          <w:i/>
          <w:iCs/>
        </w:rPr>
        <w:t>“Police powers and procedures: Stop and Search, arrests and mental health detent</w:t>
      </w:r>
      <w:r>
        <w:rPr>
          <w:i/>
          <w:iCs/>
        </w:rPr>
        <w:t>i</w:t>
      </w:r>
      <w:r w:rsidRPr="00AC2336">
        <w:rPr>
          <w:i/>
          <w:iCs/>
        </w:rPr>
        <w:t>ons, England and Wales, year ending 31 March 2024</w:t>
      </w:r>
      <w:r>
        <w:t>.” Available at:</w:t>
      </w:r>
      <w:r w:rsidRPr="00AC2336">
        <w:t xml:space="preserve"> </w:t>
      </w:r>
      <w:hyperlink r:id="rId14" w:anchor="detentions-under-the-mental-health-act-1983---introduction-and-main-findings" w:history="1">
        <w:r w:rsidRPr="00D41180">
          <w:rPr>
            <w:rStyle w:val="Hyperlink"/>
          </w:rPr>
          <w:t>https://www.gov.uk/government/statistics/stop-and-search-arrests-and-mental-health-detentions-march-2024/police-powers-and-procedures-stop-and-search-arrests-and-mental-health-detentions-england-and-wales-year-ending-31-march-2024#detentions-under-the-mental-health-act-1983---introduction-and-main-findings</w:t>
        </w:r>
      </w:hyperlink>
      <w:r>
        <w:t xml:space="preserve"> Assessed on: 16/10/24.</w:t>
      </w:r>
    </w:p>
    <w:p w14:paraId="4EDDB701" w14:textId="77777777" w:rsidR="004F2AAD" w:rsidRDefault="004F2AAD">
      <w:r>
        <w:t>Hurley, M. Boulton, J.L. (2021). “Early identification and intervention with individuals at risk of being involved in serious and organised crime”. Safer communities. Volume 20.</w:t>
      </w:r>
    </w:p>
    <w:p w14:paraId="2AC273B6" w14:textId="77777777" w:rsidR="004F2AAD" w:rsidRDefault="004F2AAD">
      <w:r>
        <w:t xml:space="preserve">Klose, S. (2024). “Re-Defining evidence-based policing”. Policing: A journal of policy and practice. Volume 18. </w:t>
      </w:r>
    </w:p>
    <w:p w14:paraId="00DDD880" w14:textId="77777777" w:rsidR="004F2AAD" w:rsidRDefault="004F2AAD">
      <w:r>
        <w:t xml:space="preserve">MacLean, L,C. (2022). “Cognitive bias in workplace investigation: Problems, perspectives and proposed solution”. Applied Ergonomics, Volume 105. </w:t>
      </w:r>
    </w:p>
    <w:p w14:paraId="59C74FA2" w14:textId="77777777" w:rsidR="004F2AAD" w:rsidRDefault="004F2AAD">
      <w:r>
        <w:t xml:space="preserve">Mclean, F. Meakins, A. White, E. (2022). “Conducting effective investigations”. College of Policing. </w:t>
      </w:r>
    </w:p>
    <w:p w14:paraId="4E46EF57" w14:textId="77777777" w:rsidR="004F2AAD" w:rsidRDefault="004F2AAD">
      <w:r>
        <w:t xml:space="preserve">Mind, (2022). “Coping with what you experience in the police”. Available at: </w:t>
      </w:r>
      <w:hyperlink r:id="rId15" w:history="1">
        <w:r w:rsidRPr="00D41180">
          <w:rPr>
            <w:rStyle w:val="Hyperlink"/>
          </w:rPr>
          <w:t>https://www.mind.org.uk/news-campaigns/campaigns/blue-light-programme/blue-light-information/coping-with-what-you-experience-in-the-police/</w:t>
        </w:r>
      </w:hyperlink>
      <w:r>
        <w:t xml:space="preserve"> Assessed on: 16/10/24.</w:t>
      </w:r>
    </w:p>
    <w:p w14:paraId="1258BAB8" w14:textId="77777777" w:rsidR="004F2AAD" w:rsidRDefault="004F2AAD">
      <w:r w:rsidRPr="00E2502D">
        <w:t xml:space="preserve">Mind. (2013). </w:t>
      </w:r>
      <w:r>
        <w:t>“</w:t>
      </w:r>
      <w:r w:rsidRPr="00E2502D">
        <w:rPr>
          <w:i/>
          <w:iCs/>
        </w:rPr>
        <w:t>Mental wellbeing - Police | Mind, the mental health charity - help for mental health problems.”</w:t>
      </w:r>
      <w:r>
        <w:rPr>
          <w:i/>
          <w:iCs/>
        </w:rPr>
        <w:t xml:space="preserve"> </w:t>
      </w:r>
      <w:r>
        <w:t xml:space="preserve">Available at: </w:t>
      </w:r>
      <w:hyperlink r:id="rId16" w:anchor=".W-R_tdL7Tcs" w:history="1">
        <w:r w:rsidRPr="00D41180">
          <w:rPr>
            <w:rStyle w:val="Hyperlink"/>
          </w:rPr>
          <w:t>https://www.mind.org.uk/news-campaigns/campaigns/blue-light-programme/blue-light-information/#.W-R_tdL7Tcs</w:t>
        </w:r>
      </w:hyperlink>
      <w:r>
        <w:t xml:space="preserve"> Assessed on: 16/10/24.</w:t>
      </w:r>
    </w:p>
    <w:p w14:paraId="70FFDDB6" w14:textId="77777777" w:rsidR="004F2AAD" w:rsidRDefault="004F2AAD">
      <w:r>
        <w:t>Ministry of Justice, (2023). “</w:t>
      </w:r>
      <w:r w:rsidRPr="009A2ABC">
        <w:rPr>
          <w:i/>
          <w:iCs/>
        </w:rPr>
        <w:t>Turnaround Programme</w:t>
      </w:r>
      <w:r>
        <w:t xml:space="preserve">”. Available at: </w:t>
      </w:r>
      <w:hyperlink r:id="rId17" w:anchor=":~:text=%EE%80%80Turnaround%EE%80%81%20is%20a%20youth" w:history="1">
        <w:r w:rsidRPr="000137A2">
          <w:rPr>
            <w:rStyle w:val="Hyperlink"/>
          </w:rPr>
          <w:t>https://www.gov.uk/guidance/turnaround-programme#:~:text=%EE%80%80Turnaround%EE%80%81%20is%20a%20youth</w:t>
        </w:r>
      </w:hyperlink>
      <w:r>
        <w:t xml:space="preserve"> Assessed on: 28/01/25.</w:t>
      </w:r>
    </w:p>
    <w:p w14:paraId="22E98A27" w14:textId="77777777" w:rsidR="004F2AAD" w:rsidRDefault="004F2AAD">
      <w:r>
        <w:t>Ministry of Justice, (2024) “</w:t>
      </w:r>
      <w:r w:rsidRPr="00F24D71">
        <w:rPr>
          <w:i/>
          <w:iCs/>
        </w:rPr>
        <w:t>Turnaround Programme: Management Information</w:t>
      </w:r>
      <w:r>
        <w:t xml:space="preserve">”. Available at: </w:t>
      </w:r>
      <w:hyperlink r:id="rId18" w:history="1">
        <w:r w:rsidRPr="000137A2">
          <w:rPr>
            <w:rStyle w:val="Hyperlink"/>
          </w:rPr>
          <w:t>https://www.gov.uk/government/statistics/turnaround-programme-management-information</w:t>
        </w:r>
      </w:hyperlink>
      <w:r>
        <w:t xml:space="preserve"> Assessed on: 28/01/25. </w:t>
      </w:r>
    </w:p>
    <w:p w14:paraId="7465B788" w14:textId="77777777" w:rsidR="004F2AAD" w:rsidRDefault="004F2AAD">
      <w:r>
        <w:t>National Policing Improvement Agency (NPIA), (2009). “The management of priority and volume crime”. Second Edition.</w:t>
      </w:r>
    </w:p>
    <w:p w14:paraId="7D3ED38A" w14:textId="77777777" w:rsidR="004F2AAD" w:rsidRDefault="004F2AAD">
      <w:r>
        <w:t xml:space="preserve">O’Hagan, A. Edmundson, C.J. (2021). “County lines: the exploitation of vulnerable members of society.” Forensic research and criminology international journal. Volume 9. </w:t>
      </w:r>
    </w:p>
    <w:p w14:paraId="6E464E24" w14:textId="77777777" w:rsidR="004F2AAD" w:rsidRDefault="004F2AAD">
      <w:r>
        <w:t>Office for Health Improvement and Disparities, (2022). “</w:t>
      </w:r>
      <w:r w:rsidRPr="00403BC3">
        <w:rPr>
          <w:i/>
          <w:iCs/>
        </w:rPr>
        <w:t>Vulnerabilities: applying all our health”</w:t>
      </w:r>
      <w:r>
        <w:t>. Available at:</w:t>
      </w:r>
      <w:r w:rsidRPr="00403BC3">
        <w:t xml:space="preserve"> </w:t>
      </w:r>
      <w:hyperlink r:id="rId19" w:history="1">
        <w:r w:rsidRPr="000565AC">
          <w:rPr>
            <w:rStyle w:val="Hyperlink"/>
          </w:rPr>
          <w:t>https://www.gov.uk/government/publications/vulnerabilities-applying-all-our-health/vulnerabilities-applying-all-our-health</w:t>
        </w:r>
      </w:hyperlink>
      <w:r>
        <w:t xml:space="preserve"> Assessed on: 17/10/24.</w:t>
      </w:r>
    </w:p>
    <w:p w14:paraId="1A30A268" w14:textId="77777777" w:rsidR="004F2AAD" w:rsidRDefault="004F2AAD">
      <w:r w:rsidRPr="007368EB">
        <w:t xml:space="preserve">Phythian, R., Birdsall, N., Kirby, S., Cooper, E., Posner, Z. and Boulton, L., </w:t>
      </w:r>
      <w:r>
        <w:t>(</w:t>
      </w:r>
      <w:r w:rsidRPr="007368EB">
        <w:t>202</w:t>
      </w:r>
      <w:r>
        <w:t>1)</w:t>
      </w:r>
      <w:r w:rsidRPr="007368EB">
        <w:t xml:space="preserve">. </w:t>
      </w:r>
      <w:r w:rsidRPr="007368EB">
        <w:rPr>
          <w:i/>
          <w:iCs/>
        </w:rPr>
        <w:t>Organisational and individual perspectives of police wellbeing in England and Wales</w:t>
      </w:r>
      <w:r w:rsidRPr="007368EB">
        <w:t>. The Police Journal, 96(1), pp.128-152.</w:t>
      </w:r>
    </w:p>
    <w:p w14:paraId="56D335D7" w14:textId="77777777" w:rsidR="004F2AAD" w:rsidRDefault="004F2AAD">
      <w:proofErr w:type="spellStart"/>
      <w:r w:rsidRPr="006A508E">
        <w:t>Plous</w:t>
      </w:r>
      <w:proofErr w:type="spellEnd"/>
      <w:r w:rsidRPr="006A508E">
        <w:t>,</w:t>
      </w:r>
      <w:r>
        <w:t xml:space="preserve"> S. (1993).</w:t>
      </w:r>
      <w:r w:rsidRPr="006A508E">
        <w:t xml:space="preserve"> The Psychology of Judgement and Decision-Making</w:t>
      </w:r>
      <w:r>
        <w:t xml:space="preserve">. </w:t>
      </w:r>
      <w:r w:rsidRPr="006A508E">
        <w:t>McGraw-Hill</w:t>
      </w:r>
      <w:r>
        <w:t>.</w:t>
      </w:r>
    </w:p>
    <w:p w14:paraId="7FC54C92" w14:textId="77777777" w:rsidR="004F2AAD" w:rsidRDefault="004F2AAD">
      <w:r>
        <w:t>Porter, C. and Lee, R. (2024). “</w:t>
      </w:r>
      <w:r w:rsidRPr="002467A3">
        <w:rPr>
          <w:i/>
          <w:iCs/>
        </w:rPr>
        <w:t>The policing culture: an exploration into the mental health of former British police officers”.</w:t>
      </w:r>
      <w:r>
        <w:t xml:space="preserve"> Current Psychology. </w:t>
      </w:r>
    </w:p>
    <w:p w14:paraId="4F178A94" w14:textId="77777777" w:rsidR="004F2AAD" w:rsidRDefault="004F2AAD">
      <w:r w:rsidRPr="00F10B26">
        <w:lastRenderedPageBreak/>
        <w:t xml:space="preserve">Porter, C.N. and Gavin, P, </w:t>
      </w:r>
      <w:r>
        <w:t>(</w:t>
      </w:r>
      <w:r w:rsidRPr="00F10B26">
        <w:t>2024</w:t>
      </w:r>
      <w:r>
        <w:t>)</w:t>
      </w:r>
      <w:r w:rsidRPr="00F10B26">
        <w:t>. ‘Constant pressures from all angles’: Understanding the mental health of UK police officers. The Police Journal</w:t>
      </w:r>
      <w:r>
        <w:t>.</w:t>
      </w:r>
    </w:p>
    <w:p w14:paraId="552C2E40" w14:textId="77777777" w:rsidR="004F2AAD" w:rsidRDefault="004F2AAD">
      <w:r>
        <w:t>Quigg, Z. Smith, C. Hughes, K. Wilson, C. Butler, N. Jones, L. Bellis, M. (2023). “</w:t>
      </w:r>
      <w:r w:rsidRPr="00F24D71">
        <w:rPr>
          <w:i/>
          <w:iCs/>
        </w:rPr>
        <w:t>Everybody’s business – Early intervention crime reduction</w:t>
      </w:r>
      <w:r>
        <w:t xml:space="preserve">”. Liverpool John </w:t>
      </w:r>
      <w:proofErr w:type="spellStart"/>
      <w:r>
        <w:t>Moores</w:t>
      </w:r>
      <w:proofErr w:type="spellEnd"/>
      <w:r>
        <w:t xml:space="preserve"> University Public He</w:t>
      </w:r>
      <w:r w:rsidRPr="00A5517A">
        <w:t xml:space="preserve"> </w:t>
      </w:r>
      <w:hyperlink r:id="rId20" w:history="1">
        <w:r w:rsidRPr="000137A2">
          <w:rPr>
            <w:rStyle w:val="Hyperlink"/>
          </w:rPr>
          <w:t>https://assets.college.police.uk/s3fs-public/2021-07/vvcp-evaluation-of-tfei.pdf</w:t>
        </w:r>
      </w:hyperlink>
      <w:r>
        <w:t xml:space="preserve"> </w:t>
      </w:r>
    </w:p>
    <w:p w14:paraId="1AF728F7" w14:textId="77777777" w:rsidR="004F2AAD" w:rsidRDefault="004F2AAD">
      <w:r>
        <w:t xml:space="preserve">Stylianou, S. (2003). “Measuring crime seriousness perceptions: what have we learned and what else do we want to know”. Journal of Criminal Justice. </w:t>
      </w:r>
    </w:p>
    <w:p w14:paraId="16EB4BCC" w14:textId="77777777" w:rsidR="004F2AAD" w:rsidRDefault="004F2AAD">
      <w:r>
        <w:t>Talavera-Velasco, B et al. (2018). “Psychosocial risk factors, burnout and hardy personality as variables associated with mental health in police officers”. Front Psychology, Volume 9.</w:t>
      </w:r>
    </w:p>
    <w:p w14:paraId="5BC79033" w14:textId="77777777" w:rsidR="004F2AAD" w:rsidRDefault="004F2AAD">
      <w:r>
        <w:t>The Centre for Social Justice, (2024). “</w:t>
      </w:r>
      <w:r w:rsidRPr="00CC4ED3">
        <w:rPr>
          <w:i/>
          <w:iCs/>
        </w:rPr>
        <w:t>Criminal exploitation: Modern slavery by another name</w:t>
      </w:r>
      <w:r>
        <w:t xml:space="preserve">”. Available at: </w:t>
      </w:r>
      <w:hyperlink r:id="rId21" w:history="1">
        <w:r w:rsidRPr="000565AC">
          <w:rPr>
            <w:rStyle w:val="Hyperlink"/>
          </w:rPr>
          <w:t>https://www.centreforsocialjustice.org.uk/wp-content/uploads/2024/02/CSJ-JC_Criminal_exploitation.pdf</w:t>
        </w:r>
      </w:hyperlink>
      <w:r>
        <w:t xml:space="preserve"> assessed on: 17/10/24.</w:t>
      </w:r>
    </w:p>
    <w:p w14:paraId="11F3CC1F" w14:textId="77777777" w:rsidR="004F2AAD" w:rsidRDefault="004F2AAD">
      <w:r>
        <w:t>Villa, C. (2024). “</w:t>
      </w:r>
      <w:r w:rsidRPr="00F24D71">
        <w:rPr>
          <w:i/>
          <w:iCs/>
        </w:rPr>
        <w:t>How cuts to youth clubs affected teen crime and education”.</w:t>
      </w:r>
      <w:r>
        <w:t xml:space="preserve"> Available at: </w:t>
      </w:r>
      <w:hyperlink r:id="rId22" w:history="1">
        <w:r w:rsidRPr="000137A2">
          <w:rPr>
            <w:rStyle w:val="Hyperlink"/>
          </w:rPr>
          <w:t>https://ifs.org.uk/articles/how-cuts-youth-clubs-affected-teen-crime-and-education</w:t>
        </w:r>
      </w:hyperlink>
      <w:r>
        <w:t xml:space="preserve"> Assessed on: 28/01/25.</w:t>
      </w:r>
    </w:p>
    <w:p w14:paraId="50EA81B3" w14:textId="77777777" w:rsidR="004F2AAD" w:rsidRDefault="004F2AAD">
      <w:r w:rsidRPr="00DC7319">
        <w:t xml:space="preserve">Watson, L. and Andrews, L., </w:t>
      </w:r>
      <w:r>
        <w:t>(</w:t>
      </w:r>
      <w:r w:rsidRPr="00DC7319">
        <w:t>2018</w:t>
      </w:r>
      <w:r>
        <w:t>). “</w:t>
      </w:r>
      <w:r w:rsidRPr="00DC7319">
        <w:rPr>
          <w:i/>
          <w:iCs/>
        </w:rPr>
        <w:t>The effect of a Trauma Risk Management (</w:t>
      </w:r>
      <w:proofErr w:type="spellStart"/>
      <w:r w:rsidRPr="00DC7319">
        <w:rPr>
          <w:i/>
          <w:iCs/>
        </w:rPr>
        <w:t>TRiM</w:t>
      </w:r>
      <w:proofErr w:type="spellEnd"/>
      <w:r w:rsidRPr="00DC7319">
        <w:rPr>
          <w:i/>
          <w:iCs/>
        </w:rPr>
        <w:t>) program on stigma and barriers to help-seeking in the police”.</w:t>
      </w:r>
      <w:r w:rsidRPr="00DC7319">
        <w:t xml:space="preserve"> International journal of stress management, 25(4), p.348.</w:t>
      </w:r>
      <w:r>
        <w:t xml:space="preserve"> </w:t>
      </w:r>
    </w:p>
    <w:p w14:paraId="4F7E91F5" w14:textId="77777777" w:rsidR="004F2AAD" w:rsidRDefault="004F2AAD">
      <w:r>
        <w:t xml:space="preserve">Welsh Government, (2020). </w:t>
      </w:r>
      <w:r w:rsidRPr="008B14F4">
        <w:rPr>
          <w:i/>
          <w:iCs/>
        </w:rPr>
        <w:t>“Police responses to people in mental health crisis</w:t>
      </w:r>
      <w:r>
        <w:t>”. Available at:</w:t>
      </w:r>
      <w:r w:rsidRPr="008B14F4">
        <w:t xml:space="preserve"> </w:t>
      </w:r>
      <w:hyperlink r:id="rId23" w:history="1">
        <w:r w:rsidRPr="00D41180">
          <w:rPr>
            <w:rStyle w:val="Hyperlink"/>
          </w:rPr>
          <w:t>https://research.senedd.wales/research-articles/police-responses-to-people-in-mental-health-crisis/</w:t>
        </w:r>
      </w:hyperlink>
      <w:r>
        <w:t xml:space="preserve"> Assessed on: 16/10/24.</w:t>
      </w:r>
    </w:p>
    <w:p w14:paraId="45B24D5A" w14:textId="77777777" w:rsidR="004F2AAD" w:rsidRDefault="004F2AAD">
      <w:r>
        <w:t>Youth Justice Board, (2024). “</w:t>
      </w:r>
      <w:r w:rsidRPr="009A2ABC">
        <w:rPr>
          <w:i/>
          <w:iCs/>
        </w:rPr>
        <w:t>Youth Justice Statistics: 2022 to 2023 (accessible version)”</w:t>
      </w:r>
      <w:r>
        <w:t xml:space="preserve"> Available at: </w:t>
      </w:r>
      <w:hyperlink r:id="rId24" w:history="1">
        <w:r w:rsidRPr="000137A2">
          <w:rPr>
            <w:rStyle w:val="Hyperlink"/>
          </w:rPr>
          <w:t>https://www.gov.uk/government/statistics/youth-justice-statistics-2022-to-2023/youth-justice-statistics-2022-to-2023-accessible-version</w:t>
        </w:r>
      </w:hyperlink>
      <w:r>
        <w:t xml:space="preserve"> Assessed on: 28/01/2025.</w:t>
      </w:r>
    </w:p>
    <w:sectPr w:rsidR="004F2A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F4"/>
    <w:rsid w:val="00007B34"/>
    <w:rsid w:val="0001265C"/>
    <w:rsid w:val="00015C03"/>
    <w:rsid w:val="00023B9D"/>
    <w:rsid w:val="0002605F"/>
    <w:rsid w:val="000304CE"/>
    <w:rsid w:val="000368D5"/>
    <w:rsid w:val="000470A2"/>
    <w:rsid w:val="00050C1E"/>
    <w:rsid w:val="000658E4"/>
    <w:rsid w:val="00074A71"/>
    <w:rsid w:val="00082B22"/>
    <w:rsid w:val="00097189"/>
    <w:rsid w:val="000A060A"/>
    <w:rsid w:val="000B0FC9"/>
    <w:rsid w:val="000B17C3"/>
    <w:rsid w:val="000E091B"/>
    <w:rsid w:val="000E23C5"/>
    <w:rsid w:val="000F7D2A"/>
    <w:rsid w:val="00112188"/>
    <w:rsid w:val="00115366"/>
    <w:rsid w:val="0011721F"/>
    <w:rsid w:val="00132C02"/>
    <w:rsid w:val="001418A0"/>
    <w:rsid w:val="00142A67"/>
    <w:rsid w:val="0018321B"/>
    <w:rsid w:val="00195F49"/>
    <w:rsid w:val="001B4EF6"/>
    <w:rsid w:val="001F102B"/>
    <w:rsid w:val="002007C8"/>
    <w:rsid w:val="00210710"/>
    <w:rsid w:val="00221250"/>
    <w:rsid w:val="002266A0"/>
    <w:rsid w:val="00227CED"/>
    <w:rsid w:val="002332B0"/>
    <w:rsid w:val="00233A0E"/>
    <w:rsid w:val="00233E96"/>
    <w:rsid w:val="002402B9"/>
    <w:rsid w:val="002467A3"/>
    <w:rsid w:val="00247DBF"/>
    <w:rsid w:val="002543BC"/>
    <w:rsid w:val="00267954"/>
    <w:rsid w:val="00293C1B"/>
    <w:rsid w:val="00294F2B"/>
    <w:rsid w:val="002C0171"/>
    <w:rsid w:val="002D7629"/>
    <w:rsid w:val="002E4E1D"/>
    <w:rsid w:val="00334E6A"/>
    <w:rsid w:val="00336B82"/>
    <w:rsid w:val="00340523"/>
    <w:rsid w:val="00341A46"/>
    <w:rsid w:val="00350218"/>
    <w:rsid w:val="00367672"/>
    <w:rsid w:val="003764C2"/>
    <w:rsid w:val="0037745A"/>
    <w:rsid w:val="00380156"/>
    <w:rsid w:val="003B64AC"/>
    <w:rsid w:val="003D49DA"/>
    <w:rsid w:val="003E7AA8"/>
    <w:rsid w:val="003F3722"/>
    <w:rsid w:val="00403BC3"/>
    <w:rsid w:val="004320A9"/>
    <w:rsid w:val="004355A4"/>
    <w:rsid w:val="00453DF6"/>
    <w:rsid w:val="00454FC2"/>
    <w:rsid w:val="004871A9"/>
    <w:rsid w:val="004A199F"/>
    <w:rsid w:val="004A7571"/>
    <w:rsid w:val="004C1710"/>
    <w:rsid w:val="004F2AAD"/>
    <w:rsid w:val="004F7309"/>
    <w:rsid w:val="00526C1F"/>
    <w:rsid w:val="00537054"/>
    <w:rsid w:val="00551FE1"/>
    <w:rsid w:val="005637B1"/>
    <w:rsid w:val="005800DE"/>
    <w:rsid w:val="00581B6E"/>
    <w:rsid w:val="005843F4"/>
    <w:rsid w:val="005A2750"/>
    <w:rsid w:val="005A5457"/>
    <w:rsid w:val="005B2D9A"/>
    <w:rsid w:val="005C1F8C"/>
    <w:rsid w:val="005C2AE2"/>
    <w:rsid w:val="00605EC4"/>
    <w:rsid w:val="00606672"/>
    <w:rsid w:val="00606E33"/>
    <w:rsid w:val="00640078"/>
    <w:rsid w:val="00643E7E"/>
    <w:rsid w:val="0065155A"/>
    <w:rsid w:val="00654DE7"/>
    <w:rsid w:val="0065566C"/>
    <w:rsid w:val="00656563"/>
    <w:rsid w:val="00660CE8"/>
    <w:rsid w:val="00671A8A"/>
    <w:rsid w:val="00672097"/>
    <w:rsid w:val="00673B9F"/>
    <w:rsid w:val="00683690"/>
    <w:rsid w:val="00683E9B"/>
    <w:rsid w:val="00691841"/>
    <w:rsid w:val="00691EDD"/>
    <w:rsid w:val="0069675A"/>
    <w:rsid w:val="006A0C61"/>
    <w:rsid w:val="006A508E"/>
    <w:rsid w:val="006D4521"/>
    <w:rsid w:val="006D48D3"/>
    <w:rsid w:val="006D6DDF"/>
    <w:rsid w:val="006E3351"/>
    <w:rsid w:val="00700DE5"/>
    <w:rsid w:val="00702739"/>
    <w:rsid w:val="00735100"/>
    <w:rsid w:val="007368EB"/>
    <w:rsid w:val="007458E2"/>
    <w:rsid w:val="00754FD7"/>
    <w:rsid w:val="00755AD6"/>
    <w:rsid w:val="00756DAC"/>
    <w:rsid w:val="00782EC4"/>
    <w:rsid w:val="00785132"/>
    <w:rsid w:val="0079512F"/>
    <w:rsid w:val="007B3BB6"/>
    <w:rsid w:val="007C0DB4"/>
    <w:rsid w:val="008045AC"/>
    <w:rsid w:val="00847814"/>
    <w:rsid w:val="008623F5"/>
    <w:rsid w:val="00871BD4"/>
    <w:rsid w:val="00876269"/>
    <w:rsid w:val="00887CAD"/>
    <w:rsid w:val="008960ED"/>
    <w:rsid w:val="008A1A71"/>
    <w:rsid w:val="008A3F5A"/>
    <w:rsid w:val="008B14F4"/>
    <w:rsid w:val="008C0016"/>
    <w:rsid w:val="008C185E"/>
    <w:rsid w:val="008C74B3"/>
    <w:rsid w:val="008E7F06"/>
    <w:rsid w:val="008F3153"/>
    <w:rsid w:val="00902742"/>
    <w:rsid w:val="00926E42"/>
    <w:rsid w:val="00936106"/>
    <w:rsid w:val="00936CFB"/>
    <w:rsid w:val="00951132"/>
    <w:rsid w:val="00955DB1"/>
    <w:rsid w:val="00975E19"/>
    <w:rsid w:val="0097711F"/>
    <w:rsid w:val="009A1315"/>
    <w:rsid w:val="009A2ABC"/>
    <w:rsid w:val="009A49B0"/>
    <w:rsid w:val="009B6A35"/>
    <w:rsid w:val="009C13EA"/>
    <w:rsid w:val="009C5416"/>
    <w:rsid w:val="009D1FB6"/>
    <w:rsid w:val="009E4A72"/>
    <w:rsid w:val="00A10494"/>
    <w:rsid w:val="00A11EBC"/>
    <w:rsid w:val="00A1426A"/>
    <w:rsid w:val="00A5517A"/>
    <w:rsid w:val="00A57E1E"/>
    <w:rsid w:val="00A61553"/>
    <w:rsid w:val="00A6413A"/>
    <w:rsid w:val="00A749C0"/>
    <w:rsid w:val="00A7571E"/>
    <w:rsid w:val="00A85A80"/>
    <w:rsid w:val="00A97284"/>
    <w:rsid w:val="00AA68BF"/>
    <w:rsid w:val="00AC21B7"/>
    <w:rsid w:val="00AC2336"/>
    <w:rsid w:val="00AF0568"/>
    <w:rsid w:val="00AF4895"/>
    <w:rsid w:val="00AF4950"/>
    <w:rsid w:val="00AF6741"/>
    <w:rsid w:val="00B02920"/>
    <w:rsid w:val="00B04D16"/>
    <w:rsid w:val="00B173BC"/>
    <w:rsid w:val="00B20582"/>
    <w:rsid w:val="00B2354E"/>
    <w:rsid w:val="00B31744"/>
    <w:rsid w:val="00B33F32"/>
    <w:rsid w:val="00B45E58"/>
    <w:rsid w:val="00B56755"/>
    <w:rsid w:val="00B627B2"/>
    <w:rsid w:val="00B860D9"/>
    <w:rsid w:val="00B95BE8"/>
    <w:rsid w:val="00B9608E"/>
    <w:rsid w:val="00BD52EE"/>
    <w:rsid w:val="00BD7475"/>
    <w:rsid w:val="00C05904"/>
    <w:rsid w:val="00C13976"/>
    <w:rsid w:val="00C24A50"/>
    <w:rsid w:val="00C45BB6"/>
    <w:rsid w:val="00C542A8"/>
    <w:rsid w:val="00C5595F"/>
    <w:rsid w:val="00C709BE"/>
    <w:rsid w:val="00C73741"/>
    <w:rsid w:val="00C825F7"/>
    <w:rsid w:val="00CA0471"/>
    <w:rsid w:val="00CB256C"/>
    <w:rsid w:val="00CB5B47"/>
    <w:rsid w:val="00CC4ED3"/>
    <w:rsid w:val="00CD1695"/>
    <w:rsid w:val="00CD5B05"/>
    <w:rsid w:val="00D03E83"/>
    <w:rsid w:val="00D1266F"/>
    <w:rsid w:val="00D35949"/>
    <w:rsid w:val="00D41259"/>
    <w:rsid w:val="00D41269"/>
    <w:rsid w:val="00D45648"/>
    <w:rsid w:val="00D47721"/>
    <w:rsid w:val="00D506D5"/>
    <w:rsid w:val="00D67DDB"/>
    <w:rsid w:val="00D77783"/>
    <w:rsid w:val="00D83B76"/>
    <w:rsid w:val="00D950A1"/>
    <w:rsid w:val="00DC0DE8"/>
    <w:rsid w:val="00DC3E18"/>
    <w:rsid w:val="00DC5BFF"/>
    <w:rsid w:val="00DC5E66"/>
    <w:rsid w:val="00DC7319"/>
    <w:rsid w:val="00DE288A"/>
    <w:rsid w:val="00DE3004"/>
    <w:rsid w:val="00E03050"/>
    <w:rsid w:val="00E07815"/>
    <w:rsid w:val="00E15C6D"/>
    <w:rsid w:val="00E1722D"/>
    <w:rsid w:val="00E20D42"/>
    <w:rsid w:val="00E2502D"/>
    <w:rsid w:val="00E27184"/>
    <w:rsid w:val="00E33F50"/>
    <w:rsid w:val="00E61D48"/>
    <w:rsid w:val="00E81486"/>
    <w:rsid w:val="00E94180"/>
    <w:rsid w:val="00EA45EC"/>
    <w:rsid w:val="00EA5DDF"/>
    <w:rsid w:val="00EA7001"/>
    <w:rsid w:val="00EC40A2"/>
    <w:rsid w:val="00EC7888"/>
    <w:rsid w:val="00EF0B49"/>
    <w:rsid w:val="00EF7883"/>
    <w:rsid w:val="00EF7D86"/>
    <w:rsid w:val="00F10B26"/>
    <w:rsid w:val="00F2240F"/>
    <w:rsid w:val="00F24D71"/>
    <w:rsid w:val="00F2540A"/>
    <w:rsid w:val="00F4468D"/>
    <w:rsid w:val="00F63322"/>
    <w:rsid w:val="00F67E12"/>
    <w:rsid w:val="00F863E4"/>
    <w:rsid w:val="00FB51FF"/>
    <w:rsid w:val="00FC1F65"/>
    <w:rsid w:val="00FE2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9C009"/>
  <w15:chartTrackingRefBased/>
  <w15:docId w15:val="{4432FA81-FAE8-4664-83DF-EB11FDFF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4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4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4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4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4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4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4F4"/>
    <w:rPr>
      <w:rFonts w:eastAsiaTheme="majorEastAsia" w:cstheme="majorBidi"/>
      <w:color w:val="272727" w:themeColor="text1" w:themeTint="D8"/>
    </w:rPr>
  </w:style>
  <w:style w:type="paragraph" w:styleId="Title">
    <w:name w:val="Title"/>
    <w:basedOn w:val="Normal"/>
    <w:next w:val="Normal"/>
    <w:link w:val="TitleChar"/>
    <w:uiPriority w:val="10"/>
    <w:qFormat/>
    <w:rsid w:val="008B1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4F4"/>
    <w:pPr>
      <w:spacing w:before="160"/>
      <w:jc w:val="center"/>
    </w:pPr>
    <w:rPr>
      <w:i/>
      <w:iCs/>
      <w:color w:val="404040" w:themeColor="text1" w:themeTint="BF"/>
    </w:rPr>
  </w:style>
  <w:style w:type="character" w:customStyle="1" w:styleId="QuoteChar">
    <w:name w:val="Quote Char"/>
    <w:basedOn w:val="DefaultParagraphFont"/>
    <w:link w:val="Quote"/>
    <w:uiPriority w:val="29"/>
    <w:rsid w:val="008B14F4"/>
    <w:rPr>
      <w:i/>
      <w:iCs/>
      <w:color w:val="404040" w:themeColor="text1" w:themeTint="BF"/>
    </w:rPr>
  </w:style>
  <w:style w:type="paragraph" w:styleId="ListParagraph">
    <w:name w:val="List Paragraph"/>
    <w:basedOn w:val="Normal"/>
    <w:uiPriority w:val="34"/>
    <w:qFormat/>
    <w:rsid w:val="008B14F4"/>
    <w:pPr>
      <w:ind w:left="720"/>
      <w:contextualSpacing/>
    </w:pPr>
  </w:style>
  <w:style w:type="character" w:styleId="IntenseEmphasis">
    <w:name w:val="Intense Emphasis"/>
    <w:basedOn w:val="DefaultParagraphFont"/>
    <w:uiPriority w:val="21"/>
    <w:qFormat/>
    <w:rsid w:val="008B14F4"/>
    <w:rPr>
      <w:i/>
      <w:iCs/>
      <w:color w:val="0F4761" w:themeColor="accent1" w:themeShade="BF"/>
    </w:rPr>
  </w:style>
  <w:style w:type="paragraph" w:styleId="IntenseQuote">
    <w:name w:val="Intense Quote"/>
    <w:basedOn w:val="Normal"/>
    <w:next w:val="Normal"/>
    <w:link w:val="IntenseQuoteChar"/>
    <w:uiPriority w:val="30"/>
    <w:qFormat/>
    <w:rsid w:val="008B1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4F4"/>
    <w:rPr>
      <w:i/>
      <w:iCs/>
      <w:color w:val="0F4761" w:themeColor="accent1" w:themeShade="BF"/>
    </w:rPr>
  </w:style>
  <w:style w:type="character" w:styleId="IntenseReference">
    <w:name w:val="Intense Reference"/>
    <w:basedOn w:val="DefaultParagraphFont"/>
    <w:uiPriority w:val="32"/>
    <w:qFormat/>
    <w:rsid w:val="008B14F4"/>
    <w:rPr>
      <w:b/>
      <w:bCs/>
      <w:smallCaps/>
      <w:color w:val="0F4761" w:themeColor="accent1" w:themeShade="BF"/>
      <w:spacing w:val="5"/>
    </w:rPr>
  </w:style>
  <w:style w:type="character" w:styleId="Hyperlink">
    <w:name w:val="Hyperlink"/>
    <w:basedOn w:val="DefaultParagraphFont"/>
    <w:uiPriority w:val="99"/>
    <w:unhideWhenUsed/>
    <w:rsid w:val="008B14F4"/>
    <w:rPr>
      <w:color w:val="467886" w:themeColor="hyperlink"/>
      <w:u w:val="single"/>
    </w:rPr>
  </w:style>
  <w:style w:type="character" w:styleId="UnresolvedMention">
    <w:name w:val="Unresolved Mention"/>
    <w:basedOn w:val="DefaultParagraphFont"/>
    <w:uiPriority w:val="99"/>
    <w:semiHidden/>
    <w:unhideWhenUsed/>
    <w:rsid w:val="008B1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qualifications/level-2-diploma-care/communication-care-settings/2-2-describe-factors-that-may-contribute-to-an-individual-being-more-vulnerable-to-abuse/" TargetMode="External"/><Relationship Id="rId13" Type="http://schemas.openxmlformats.org/officeDocument/2006/relationships/hyperlink" Target="https://assets.publishing.service.gov.uk/media/65796db30467eb000d55f677/SOC_Strategy_2023_28.pdf" TargetMode="External"/><Relationship Id="rId18" Type="http://schemas.openxmlformats.org/officeDocument/2006/relationships/hyperlink" Target="https://www.gov.uk/government/statistics/turnaround-programme-management-informa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entreforsocialjustice.org.uk/wp-content/uploads/2024/02/CSJ-JC_Criminal_exploitation.pdf" TargetMode="External"/><Relationship Id="rId7" Type="http://schemas.openxmlformats.org/officeDocument/2006/relationships/hyperlink" Target="https://asana.com/resources/unconscious-bias-examples" TargetMode="External"/><Relationship Id="rId12" Type="http://schemas.openxmlformats.org/officeDocument/2006/relationships/hyperlink" Target="https://www.dyfed-powys.police.uk/news/dyfed-powys/news/2021/april-2021/cuckooing-the-gangs-taking-over-vulnerable-peoples-homes-to-sell-drugs/" TargetMode="External"/><Relationship Id="rId17" Type="http://schemas.openxmlformats.org/officeDocument/2006/relationships/hyperlink" Target="https://www.gov.uk/guidance/turnaround-programm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ind.org.uk/news-campaigns/campaigns/blue-light-programme/blue-light-information/" TargetMode="External"/><Relationship Id="rId20" Type="http://schemas.openxmlformats.org/officeDocument/2006/relationships/hyperlink" Target="https://assets.college.police.uk/s3fs-public/2021-07/vvcp-evaluation-of-tfei.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upporting-families-programme-guidance-2022-to-2025/chapter-5-evidencing-successful-family-outcomes" TargetMode="External"/><Relationship Id="rId24"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settings" Target="settings.xml"/><Relationship Id="rId15" Type="http://schemas.openxmlformats.org/officeDocument/2006/relationships/hyperlink" Target="https://www.mind.org.uk/news-campaigns/campaigns/blue-light-programme/blue-light-information/coping-with-what-you-experience-in-the-police/" TargetMode="External"/><Relationship Id="rId23" Type="http://schemas.openxmlformats.org/officeDocument/2006/relationships/hyperlink" Target="https://research.senedd.wales/research-articles/police-responses-to-people-in-mental-health-crisis/" TargetMode="External"/><Relationship Id="rId10" Type="http://schemas.openxmlformats.org/officeDocument/2006/relationships/hyperlink" Target="https://assets.college.police.uk/s3fs-public/2021-07/vvcp-evaluation-of-tfei.pdf" TargetMode="External"/><Relationship Id="rId19" Type="http://schemas.openxmlformats.org/officeDocument/2006/relationships/hyperlink" Target="https://www.gov.uk/government/publications/vulnerabilities-applying-all-our-health/vulnerabilities-applying-all-our-health" TargetMode="External"/><Relationship Id="rId4" Type="http://schemas.openxmlformats.org/officeDocument/2006/relationships/styles" Target="styles.xml"/><Relationship Id="rId9" Type="http://schemas.openxmlformats.org/officeDocument/2006/relationships/hyperlink" Target="https://assets.college.police.uk/s3fs-public/2020-11/Professionalising-Investigations-Progamme.pdf" TargetMode="External"/><Relationship Id="rId14" Type="http://schemas.openxmlformats.org/officeDocument/2006/relationships/hyperlink" Target="https://www.gov.uk/government/statistics/stop-and-search-arrests-and-mental-health-detentions-march-2024/police-powers-and-procedures-stop-and-search-arrests-and-mental-health-detentions-england-and-wales-year-ending-31-march-2024" TargetMode="External"/><Relationship Id="rId22" Type="http://schemas.openxmlformats.org/officeDocument/2006/relationships/hyperlink" Target="https://ifs.org.uk/articles/how-cuts-youth-clubs-affected-teen-crime-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4" ma:contentTypeDescription="Create a new document." ma:contentTypeScope="" ma:versionID="a94f7597a29265f4a5f178656cd31779">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65e589f1fb8004f44e83e648364c4772"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Props1.xml><?xml version="1.0" encoding="utf-8"?>
<ds:datastoreItem xmlns:ds="http://schemas.openxmlformats.org/officeDocument/2006/customXml" ds:itemID="{1E68A4FA-7ADE-416E-B3D7-E84CBF542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6BF040-9265-48E9-BEDD-E4EF722D8855}">
  <ds:schemaRefs>
    <ds:schemaRef ds:uri="http://schemas.microsoft.com/sharepoint/v3/contenttype/forms"/>
  </ds:schemaRefs>
</ds:datastoreItem>
</file>

<file path=customXml/itemProps3.xml><?xml version="1.0" encoding="utf-8"?>
<ds:datastoreItem xmlns:ds="http://schemas.openxmlformats.org/officeDocument/2006/customXml" ds:itemID="{0C7CD67E-0997-40AB-A7D5-12185FA981FE}">
  <ds:schemaRefs>
    <ds:schemaRef ds:uri="http://schemas.microsoft.com/office/2006/metadata/properties"/>
    <ds:schemaRef ds:uri="http://schemas.microsoft.com/office/infopath/2007/PartnerControls"/>
    <ds:schemaRef ds:uri="2ca13d81-66ba-46ac-9fca-8d11e3489ab3"/>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11</Pages>
  <Words>5368</Words>
  <Characters>30599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Joy,Olivia swp8783</dc:creator>
  <cp:keywords/>
  <dc:description/>
  <cp:lastModifiedBy>Joy,Olivia swp8783</cp:lastModifiedBy>
  <cp:revision>7</cp:revision>
  <dcterms:created xsi:type="dcterms:W3CDTF">2025-01-28T16:06:00Z</dcterms:created>
  <dcterms:modified xsi:type="dcterms:W3CDTF">2025-05-23T15:35:00Z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2024-10-16T13:31:29Z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e9d3208e-30f9-4329-b491-3a95b4fe547a</vt:lpwstr>
  </property>
  <property fmtid="{D5CDD505-2E9C-101B-9397-08002B2CF9AE}" pid="8" name="MSIP_Label_66cf8fe5-b7b7-4df7-b38d-1c61ac2f6639_ContentBits">
    <vt:lpwstr>0</vt:lpwstr>
  </property>
  <property fmtid="{D5CDD505-2E9C-101B-9397-08002B2CF9AE}" pid="9" name="ContentTypeId">
    <vt:lpwstr>0x0101006B25D9913C40194695F3602F7858061D</vt:lpwstr>
  </property>
</Properties>
</file>