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2D8F4A6" w:rsidP="72D8F4A6" w:rsidRDefault="72D8F4A6" w14:paraId="01602F5B" w14:textId="32C2D435">
      <w:pPr>
        <w:spacing w:line="360" w:lineRule="auto"/>
      </w:pPr>
      <w:bookmarkStart w:name="_GoBack" w:id="0"/>
      <w:bookmarkEnd w:id="0"/>
      <w:r w:rsidR="72D8F4A6">
        <w:rPr/>
        <w:t>The International Classification of Diseases, or ICD-11, is a globally recognised classification system for physical and mental illnesses published by the World Health Organisation (WHO).  The revised ICD-11 was released in 2018, providing statistical tracking of illnesses that can be accessed globally, in 43 different languages.  Changes in perceptions and thinking, along with ease of use in terms of its format and user friendliness are among the key changes from its former edition.  ICD-11 has better captured the change in attitudes over the decades, which in turn will improve recovery from these illnesses.  Disorders which have not been recognised in past years such as Gaming disorder have been added.  Some diagnoses, such as gender incongruence, have been deleted in favour of a different approach, from a mental disorder to a sexual health condition (ICD,2022).   One such added diagnosis in the new edition of ICD is Complex Post Traumatic Stress Disorder (PTSD), involving the three symptoms of PTSD.  Complex PTSD is related to a series of traumatic events or one prolonged event, whereby typical PTSD refers to a singular event, such as a sexual assault or a natural disaster.</w:t>
      </w:r>
    </w:p>
    <w:p w:rsidR="72D8F4A6" w:rsidP="72D8F4A6" w:rsidRDefault="72D8F4A6" w14:paraId="06D1CD6E" w14:textId="41369973">
      <w:pPr>
        <w:pStyle w:val="Normal"/>
        <w:spacing w:line="360" w:lineRule="auto"/>
      </w:pPr>
      <w:r w:rsidR="72D8F4A6">
        <w:rPr/>
        <w:t>During this assignment, the history of PTSD will be discussed, with an emphasis on how attitudes and beliefs have, if at all, progressed from its initial acknowledgment to a recognised mental health disorder. An overall brief of PTSD along with its signs and symptoms shall be explored.  Relevant therapies and legislation will be examined, Finally, any recommendations on how people living with PTSD can have a better quality of life will be given.</w:t>
      </w:r>
    </w:p>
    <w:p w:rsidR="72D8F4A6" w:rsidP="72D8F4A6" w:rsidRDefault="72D8F4A6" w14:paraId="2C741882" w14:textId="540A92DB">
      <w:pPr>
        <w:pStyle w:val="Normal"/>
        <w:spacing w:line="360" w:lineRule="auto"/>
      </w:pPr>
    </w:p>
    <w:p w:rsidR="72D8F4A6" w:rsidP="72D8F4A6" w:rsidRDefault="72D8F4A6" w14:paraId="7F68668D" w14:textId="45AD0D0A">
      <w:pPr>
        <w:pStyle w:val="Normal"/>
        <w:spacing w:line="360" w:lineRule="auto"/>
      </w:pPr>
      <w:r w:rsidR="72D8F4A6">
        <w:rPr/>
        <w:t>Post-Traumatic Stress Disorder is an acute stress reaction that develops following exposure to either an isolated horrific or threatening event to a series of events. Intrusive memories, flashbacks and nightmares are the fundamental characteristics of the disorder. Strong physical sensations, including fear and avoidance of thoughts or memories of the event are also typical. Persistently fearing threat or the perception of threat, and a hypervigilance or enhanced startle reaction to stimuli such as loud or unexpected noise is also common (Wilson, J. 2004).  All areas of a person's life may be affected by the condition, including family relationships, social, educational and occupational.  The severity of PTSD can vary, with some people suffering so greatly as a result of a horrific event that a complete loss of awareness of surroundings is reported.  Repetitive nightmares, social withdrawal, suicidal thoughts and excessive alcohol or drug are often seen.  Directly experiencing events such as war, terrorism, torture, violence or human made or natural disasters are among the highest causes of PTSD (Pierce, S. 2018).  Typically, the disorder will present itself within 3 months of the traumatic event, although symptoms may occur at any time afterwards.  Age and developmental stages play a part in how a person is affected. Examples of this include children under the age of 6 experiencing verbal limitations. Children even younger may re-enact through play or drawings, or experience night terrors and nightmares.  The substantial impact this trauma can have on psychosocial functioning can be severe, including separation anxiety, regression in skills such as toileting and speech, and behavioural problems (Eth, S.2008).</w:t>
      </w:r>
    </w:p>
    <w:p w:rsidR="72D8F4A6" w:rsidP="72D8F4A6" w:rsidRDefault="72D8F4A6" w14:paraId="3E60A3C2" w14:textId="5F3EB9E8">
      <w:pPr>
        <w:pStyle w:val="Normal"/>
        <w:spacing w:line="360" w:lineRule="auto"/>
      </w:pPr>
    </w:p>
    <w:p w:rsidR="72D8F4A6" w:rsidP="72D8F4A6" w:rsidRDefault="72D8F4A6" w14:paraId="449256D7" w14:textId="27984E16">
      <w:pPr>
        <w:pStyle w:val="Normal"/>
        <w:spacing w:line="360" w:lineRule="auto"/>
      </w:pPr>
      <w:r w:rsidR="72D8F4A6">
        <w:rPr/>
        <w:t>Historically, PTSD has been recognised for as long as mankind has experienced crisis and high stress situations. The earliest humans likely faced acute trauma from food insecurities and violence from predators and rival villages.  Combat stresses are mentioned in literature from 1337 to 1453 during the wars between France and England.  By the 1800s, PTSD was largely known as soldiers' fatigue, soldiers' heart, or more chillingly, the ‘thousand-yard stare’, in reference to the vague blank expression and disassociation experienced by traumatised veterans (</w:t>
      </w:r>
      <w:r w:rsidR="72D8F4A6">
        <w:rPr/>
        <w:t>VanDerKolk</w:t>
      </w:r>
      <w:r w:rsidR="72D8F4A6">
        <w:rPr/>
        <w:t>, 2020).   Gas hysteria was the term used to describe soldiers driven mad for fear of gas explosions.  Other dated terms include Acute Mania, Insane, Irritable heart and dysphoria (FHEHealth,2020).  The importance of therapeutic interventions like the ‘talking cure’ were recognised and encouraged in the early 1900s and popularised by Sigmund Freud.  His findings on conversion hysteria, whereby an overwhelmingly traumatic event can trigger symptoms related to PTSD such as muscle tension, spasms and tremors.   Even blindness or paralysis in extreme cases.  These mental defence mechanisms could not be explained medically, further showing the importance of mental trauma on the body (Nevid, J, S. 2012).   In 1915, the term ‘shell shock’ was introduced to medical literature to describe the symptoms of PTSD in WW1 veterans fighting among artillery and explosives. It is estimated over 250000 soldiers suffered as a result of the War (Nationalarchives,2022).   Inhumane treatments believed to cure shell shock included the use of unproven electric shock and insulin shock therapy (Ells, M, D.2001).  Beliefs and values did vary at the time however.  In London, Lewis Yealland treated shell shocked soldiers suffering muteness or paralysis with electric shocks, while at the same time in Edinburgh, William H.R Rivers encouraged reflection on the experiences and dreams of victims (Goodwin, J.2022).  Many soldiers were initially labelled cowards, in fear of war, and their reluctance to carry on fighting.  A total of 306 recorded deaths occurred within the British and Imperial forces for cowardice and desertion, blindfolded and bound in the face of a firing squad (Bradley, J. 2014).  Coupled with the view that men were required to be alpha and suppress emotions, and the collected belief at the time that mental health matters were to be shunned or to be considered weak or insane.  Consequently, led to many sufferers hiding symptoms for fear of the stigma surrounding PTSD.  Treatments and attitudes did improve slowly, with the creation of psychotropic medications and therapies including group talking emerging as the years progressed.  In 1970, veterans returning from Vietnam, Holocaust victims and women subjected to abuse were recognised by therapists as potentially having lifelong consequences of trauma (PTSD,2022).  Its recognition as a diagnosable disorder did not emerge until 1980, by the American Psychological Association. The Diagnostic and Statistical Manual of Mental Disorders (DSM-III) also adopted the disorder at this time (PTSD,2022).  In 2006, the British Government granted pardons to those 306 soldiers punished for their traumas, admitting the injustice they had endured (TheTelegraph,2006).</w:t>
      </w:r>
    </w:p>
    <w:p w:rsidR="72D8F4A6" w:rsidP="72D8F4A6" w:rsidRDefault="72D8F4A6" w14:paraId="1AA734C9" w14:textId="1C717F60">
      <w:pPr>
        <w:pStyle w:val="Normal"/>
        <w:spacing w:line="360" w:lineRule="auto"/>
      </w:pPr>
    </w:p>
    <w:p w:rsidR="72D8F4A6" w:rsidP="72D8F4A6" w:rsidRDefault="72D8F4A6" w14:paraId="4592F65A" w14:textId="7D737049">
      <w:pPr>
        <w:pStyle w:val="Normal"/>
        <w:spacing w:line="360" w:lineRule="auto"/>
      </w:pPr>
      <w:r w:rsidR="72D8F4A6">
        <w:rPr/>
        <w:t>Globally, it is estimated that 354 million adult survivors of war have PTSD and/or major depression. Around 20 percent of people who experience trauma will develop PTSD. This equates to 10 percent of the global population. In the UK, it is estimated that at least 4 in 100 people have PTSD, equating to 2,612,000 people in the UK alone (PTSDUK,2022).  Typically, onset age is young to middle adulthood. In 2022, the most common causes for development of PTSD include combat exposure, childhood physical abuse and sexual violence. Overall, women are statistically at higher risk of developing PTSD than men.  Historically, causes of PTSD included diseases such as the Bubonic Plague, Polio, and other mass life threatening illnesses, slavery and poverty (FHEHealth,2020).</w:t>
      </w:r>
    </w:p>
    <w:p w:rsidR="72D8F4A6" w:rsidP="72D8F4A6" w:rsidRDefault="72D8F4A6" w14:paraId="2044D754" w14:textId="649A3A3F">
      <w:pPr>
        <w:pStyle w:val="Normal"/>
        <w:spacing w:line="360" w:lineRule="auto"/>
      </w:pPr>
    </w:p>
    <w:p w:rsidR="72D8F4A6" w:rsidP="72D8F4A6" w:rsidRDefault="72D8F4A6" w14:paraId="1C317DBE" w14:textId="57A29E50">
      <w:pPr>
        <w:pStyle w:val="Normal"/>
        <w:spacing w:line="360" w:lineRule="auto"/>
      </w:pPr>
      <w:r w:rsidR="72D8F4A6">
        <w:rPr/>
        <w:t>Symptoms usually appear within the first month of the trauma, although some cases may not develop for months or even years after. The four common categories of PTSD include intrusive memories, such as flashbacks, nightmares and severe emotional distress to reminders of the event.  Avoidance, including avoiding thinking or discussing the event, and avoiding places, people or activities that conjure up memories. Negative changes in thinking and mood, namely feelings of hopelessness, difficulty experiencing positive thoughts and being emotionally numb, along with detachment from relationships. Lastly changes in emotional and physical reactions, including living on high alert for danger, being easily startled, irritability, facial tics, experiencing angry outbursts or aggression (Goulston, M. 2007).  Trouble sleeping and concentrating along with self-destructive behaviours such as drug or alcohol consumption to excess may also be a factor.  Severity in symptoms can vary, from mild feelings of anxiety to suicidal idealisations. Although not a genetic condition, PTSD is more common among families with a history of depression. Inherited mental health risks and temperament combined with how a person's brain regulates the chemicals and hormones in response to stress also play a role (Williams, M, B.2016).</w:t>
      </w:r>
    </w:p>
    <w:p w:rsidR="72D8F4A6" w:rsidP="72D8F4A6" w:rsidRDefault="72D8F4A6" w14:paraId="7D74DF01" w14:textId="5AC97D17">
      <w:pPr>
        <w:pStyle w:val="Normal"/>
        <w:spacing w:line="360" w:lineRule="auto"/>
      </w:pPr>
    </w:p>
    <w:p w:rsidR="72D8F4A6" w:rsidP="72D8F4A6" w:rsidRDefault="72D8F4A6" w14:paraId="63CED68F" w14:textId="66F3A74D">
      <w:pPr>
        <w:pStyle w:val="Normal"/>
        <w:spacing w:line="360" w:lineRule="auto"/>
      </w:pPr>
      <w:r w:rsidR="72D8F4A6">
        <w:rPr/>
        <w:t xml:space="preserve">Treatment for PTSD is largely successful, with a combination of therapies including cognitive behavioural therapy (CBT), occupational therapy and other psychological treatments such as eye movement desensitisation and reprocessing (EMDR) used alongside medications such as antidepressants and anti-anxiety prescriptions (Forbes, D et al.2020).  After a GP referral in the UK, the process usually begins with active monitoring for a short period, usually one month. Within this time, 2 in every 3 people who show initial PTSD symptoms will improve without treatment. If after this time symptoms persist, psychological therapies can be contacted with a GP referral, involving a specialist clinic or NHS psychological therapies service (IAPT). These recommendations are supported by The National Institute for Health and Care Excellence (NICE) (Patient,2021).   These therapies include CBT, which focuses on perceptions and behaviours, using techniques to help individuals come to terms and accept the details of the event, and to gain control of the fear by reviewing any conclusions drawn falsely, such as feelings of guilt surrounding the trauma.  Gradual exposure to activities that are avoided may also prove beneficial, to de sensitize, known as prolonged exposure therapy.  Methods such as EMDR involve recalling the trauma while making eye movements such as following the therapist's finger, which may help to reframe negative thinking patterns (Yehuda, R. 2008).  Sertraline and paroxetine medications are routinely administered for PTSD, known as selective serotonin reuptake inhibitors (SSRIs). Joining a PTSD support group and speaking to people who have had similar experiences can also aid recovery, as well as practising meditation and relaxation techniques rather than turning to other harmful coping mechanisms. A standardized self-report questionnaire may shed light on any triggers (Foa, B, E et al,2010). </w:t>
      </w:r>
    </w:p>
    <w:p w:rsidR="72D8F4A6" w:rsidP="72D8F4A6" w:rsidRDefault="72D8F4A6" w14:paraId="02B179D9" w14:textId="1731A000">
      <w:pPr>
        <w:pStyle w:val="Normal"/>
        <w:spacing w:line="360" w:lineRule="auto"/>
      </w:pPr>
    </w:p>
    <w:p w:rsidR="72D8F4A6" w:rsidP="72D8F4A6" w:rsidRDefault="72D8F4A6" w14:paraId="5D085F3D" w14:textId="099F478A">
      <w:pPr>
        <w:pStyle w:val="Normal"/>
        <w:spacing w:line="360" w:lineRule="auto"/>
      </w:pPr>
      <w:r w:rsidR="72D8F4A6">
        <w:rPr/>
        <w:t xml:space="preserve">In relation to attitudes surrounding PTSD, the stigmas against those who suffer from the condition are strong.  Stereotypes of people with PTSD being dangerous, crazy and unpredictable are still as prevalent today as they have always been (EverydayHealth,2022).   Leading to feelings of shame and inability to voice symptoms.  There is also often a misconception that a person can simply move on, and when this proves difficult it may lead to feelings of weakness.  Fear of being hospitalised also prohibits many in confronting the disorder, and given that assessment by a health provider is one of the initial stages in diagnosing this presents its own problems.  While views on PTSD have progressed from the WW1 era, when veterans were labelled cowardly for their inability to fight, there is still a way to go.  The argument remains that the development of PTSD is down to how a person internalises their trauma, their own resilience.  Therefore, PTSD can range from anxiety to bringing daily life to a complete standstill, with the risk of self-harm and suicide.  As the spectrum is so broad, with symptoms varying over time and from person to person, this may be why it isn't taken as seriously among the general public as other mental illnesses.  A person with clinical anxiety in a new job can be argued is not as serious as a person who has experienced death in battle.  Under the Equality Act (2010), there must be substantial long-term effects on daily life to be considered PTSD.  The act also outlines the legal obligation employees have to accommodate and protect anyone with the disorder, and to provide reasonable work adjustments accordingly.  This may include reducing or changing their workload, offering equipment such as noise cancelling headphones or offering a quiet workspace.  This signifies a positive change in attitudes to previous generations.  The Royal College of Psychiatrists forecasts 230,000 new referrals for PTSD between 2020/21 and 2020/23, as a result of the Covid pandemic. A survey on intensive care staff within England carried out after the first wave found 40% of 709 staff reported PTSD symptoms (RCOP,2022).  Legally, PTSD can be argued as part of a defence strategy against diminished capacity. Being recognised as a mitigating factor in proceedings, it can make significant changes to a sentence. This is since its introduction in DSM-III (Savla, S. 1999). </w:t>
      </w:r>
    </w:p>
    <w:p w:rsidR="72D8F4A6" w:rsidP="72D8F4A6" w:rsidRDefault="72D8F4A6" w14:paraId="3BEC4BA8" w14:textId="2AC775B6">
      <w:pPr>
        <w:pStyle w:val="Normal"/>
        <w:spacing w:line="360" w:lineRule="auto"/>
      </w:pPr>
    </w:p>
    <w:p w:rsidR="72D8F4A6" w:rsidP="72D8F4A6" w:rsidRDefault="72D8F4A6" w14:paraId="25758694" w14:textId="733041AE">
      <w:pPr>
        <w:pStyle w:val="Normal"/>
        <w:spacing w:line="360" w:lineRule="auto"/>
      </w:pPr>
      <w:r w:rsidR="72D8F4A6">
        <w:rPr/>
        <w:t xml:space="preserve">To summarize, it is clear that PTSD has serious consequences to a person sufferings daily life. Although symptoms vary, it is still a considerably life debilitating disorder.  It is important that views are consistently challenged, in order to progress and better understand the impact on PTSD victims. Emotionally supporting those with PTSD, and encouraging family and friends to do the same is crucial in the recovery process.  Listening and allowing the person to talk at their own pace, and avoiding making assumptions or dismissing their trauma is also important.  Remaining non-judgemental, and providing a safe calm space for communication will positively change the long-term outcome.  Learning the triggers of a person's PTSD, and avoiding or planning ahead for these triggers can help the person feel more in control, potentially avoiding crises in future.  Utilizing organisations such as ASSIST Trauma Care can aid both the person suffering and loved ones (NHS, 2022).   Many other organisations in the UK are available to help, such as The Survivors Trust, Victim Support, PTSD UK, PTSD Resolution, The National Association for People Abused in Childhood (NAPAC), </w:t>
      </w:r>
      <w:r w:rsidR="72D8F4A6">
        <w:rPr/>
        <w:t>Lifecentre</w:t>
      </w:r>
      <w:r w:rsidR="72D8F4A6">
        <w:rPr/>
        <w:t xml:space="preserve">, Freedom from Torture, Disaster Action and Combat Stress (MIND,2022).  Learning breathing techniques and practicing mindfulness can also help, as hyperventilating increases feelings of panic.  Relaxing activities, and enjoying the peace of nature provides the benefit of sunlight and vitamin D with exercise.  Avoiding crutches that can lead to low mood such as alcohol and drugs.  Cognitive behavioural Therapy is equally effective years after the trauma so should be considered at any stage to manage the condition.  Following instinct and doing activities that promote feelings of safety and calmness.  Considering therapy, as sometimes opening up to a trained professional, albeit a stranger, can prove easier than speaking to loved ones.  People with PTSD often feel hopeless about the future, and believe their options are limited.   Therefore, making plans and speaking about the future can counteract this.   PTSD forces the person to live in a constant heightened state of stress, often affecting sleep.  This can lead to exhaustion, feeling physically and mentally drained, increasing the likelihood of overreacting to day-to-day stressors. Trying to remain calm, practice grounding techniques, avoid crowds or over stimulating spaces.  Following these recommendations can greatly improve the outcomes of PTSD. </w:t>
      </w:r>
    </w:p>
    <w:p w:rsidR="72D8F4A6" w:rsidP="72D8F4A6" w:rsidRDefault="72D8F4A6" w14:paraId="7EAE3393" w14:textId="5BE3BF16">
      <w:pPr>
        <w:pStyle w:val="Normal"/>
        <w:spacing w:line="360" w:lineRule="auto"/>
      </w:pPr>
    </w:p>
    <w:p w:rsidR="72D8F4A6" w:rsidP="72D8F4A6" w:rsidRDefault="72D8F4A6" w14:paraId="5D730025" w14:textId="3E70F303">
      <w:pPr>
        <w:pStyle w:val="Normal"/>
        <w:spacing w:line="360" w:lineRule="auto"/>
      </w:pPr>
    </w:p>
    <w:p w:rsidR="72D8F4A6" w:rsidP="72D8F4A6" w:rsidRDefault="72D8F4A6" w14:paraId="64E717FF" w14:textId="5DAD3871">
      <w:pPr>
        <w:pStyle w:val="Normal"/>
        <w:spacing w:line="360" w:lineRule="auto"/>
      </w:pPr>
    </w:p>
    <w:p w:rsidR="72D8F4A6" w:rsidP="72D8F4A6" w:rsidRDefault="72D8F4A6" w14:paraId="03155F58" w14:textId="7E08ABCE">
      <w:pPr>
        <w:pStyle w:val="Normal"/>
        <w:spacing w:line="360" w:lineRule="auto"/>
      </w:pPr>
    </w:p>
    <w:p w:rsidR="72D8F4A6" w:rsidP="72D8F4A6" w:rsidRDefault="72D8F4A6" w14:paraId="56237AF8" w14:textId="5CE39362">
      <w:pPr>
        <w:pStyle w:val="Normal"/>
        <w:spacing w:line="360" w:lineRule="auto"/>
      </w:pPr>
    </w:p>
    <w:p w:rsidR="72D8F4A6" w:rsidP="72D8F4A6" w:rsidRDefault="72D8F4A6" w14:paraId="51B0710D" w14:textId="68DD12FF">
      <w:pPr>
        <w:pStyle w:val="Normal"/>
        <w:spacing w:line="360" w:lineRule="auto"/>
      </w:pPr>
    </w:p>
    <w:p w:rsidR="72D8F4A6" w:rsidP="72D8F4A6" w:rsidRDefault="72D8F4A6" w14:paraId="66751BBE" w14:textId="6FB07C70">
      <w:pPr>
        <w:pStyle w:val="Normal"/>
        <w:spacing w:line="360" w:lineRule="auto"/>
      </w:pPr>
    </w:p>
    <w:p w:rsidR="72D8F4A6" w:rsidP="72D8F4A6" w:rsidRDefault="72D8F4A6" w14:paraId="02C9E49C" w14:textId="1B36B945">
      <w:pPr>
        <w:pStyle w:val="Normal"/>
        <w:spacing w:line="360" w:lineRule="auto"/>
        <w:rPr>
          <w:i w:val="1"/>
          <w:iCs w:val="1"/>
        </w:rPr>
      </w:pPr>
      <w:r w:rsidR="72D8F4A6">
        <w:rPr/>
        <w:t>Bradley, J. The University of Melbourne (2014) The Conversation:</w:t>
      </w:r>
      <w:r w:rsidRPr="72D8F4A6" w:rsidR="72D8F4A6">
        <w:rPr>
          <w:i w:val="1"/>
          <w:iCs w:val="1"/>
        </w:rPr>
        <w:t xml:space="preserve"> Shell shock treatments reveal the conflict in psychiatry's heart. </w:t>
      </w:r>
      <w:r w:rsidRPr="72D8F4A6" w:rsidR="72D8F4A6">
        <w:rPr>
          <w:i w:val="0"/>
          <w:iCs w:val="0"/>
        </w:rPr>
        <w:t>Accessed on 5</w:t>
      </w:r>
      <w:r w:rsidRPr="72D8F4A6" w:rsidR="72D8F4A6">
        <w:rPr>
          <w:i w:val="0"/>
          <w:iCs w:val="0"/>
          <w:vertAlign w:val="superscript"/>
        </w:rPr>
        <w:t>th</w:t>
      </w:r>
      <w:r w:rsidRPr="72D8F4A6" w:rsidR="72D8F4A6">
        <w:rPr>
          <w:i w:val="0"/>
          <w:iCs w:val="0"/>
        </w:rPr>
        <w:t xml:space="preserve"> dec 2022. Available at www.theconversation.com</w:t>
      </w:r>
    </w:p>
    <w:p w:rsidR="72D8F4A6" w:rsidP="72D8F4A6" w:rsidRDefault="72D8F4A6" w14:paraId="0D03E81A" w14:textId="0D40B321">
      <w:pPr>
        <w:pStyle w:val="Normal"/>
        <w:spacing w:line="360" w:lineRule="auto"/>
      </w:pPr>
    </w:p>
    <w:p w:rsidR="72D8F4A6" w:rsidP="72D8F4A6" w:rsidRDefault="72D8F4A6" w14:paraId="60ACD217" w14:textId="7CE9A22D">
      <w:pPr>
        <w:pStyle w:val="Normal"/>
        <w:spacing w:line="360" w:lineRule="auto"/>
      </w:pPr>
      <w:r w:rsidR="72D8F4A6">
        <w:rPr/>
        <w:t xml:space="preserve">Eth, S. (2008) </w:t>
      </w:r>
      <w:r w:rsidRPr="72D8F4A6" w:rsidR="72D8F4A6">
        <w:rPr>
          <w:i w:val="1"/>
          <w:iCs w:val="1"/>
        </w:rPr>
        <w:t>PTSD in Children and Adolescents.</w:t>
      </w:r>
      <w:r w:rsidR="72D8F4A6">
        <w:rPr/>
        <w:t xml:space="preserve"> American Psychiatric Publishing.</w:t>
      </w:r>
    </w:p>
    <w:p w:rsidR="72D8F4A6" w:rsidP="72D8F4A6" w:rsidRDefault="72D8F4A6" w14:paraId="0053A792" w14:textId="1772432D">
      <w:pPr>
        <w:pStyle w:val="Normal"/>
        <w:spacing w:line="360" w:lineRule="auto"/>
      </w:pPr>
    </w:p>
    <w:p w:rsidR="72D8F4A6" w:rsidP="72D8F4A6" w:rsidRDefault="72D8F4A6" w14:paraId="268EEF57" w14:textId="7448DD4B">
      <w:pPr>
        <w:pStyle w:val="Normal"/>
        <w:spacing w:line="360" w:lineRule="auto"/>
      </w:pPr>
      <w:r w:rsidR="72D8F4A6">
        <w:rPr/>
        <w:t xml:space="preserve">Ells, M, D, </w:t>
      </w:r>
      <w:r w:rsidR="72D8F4A6">
        <w:rPr/>
        <w:t>V. (</w:t>
      </w:r>
      <w:r w:rsidR="72D8F4A6">
        <w:rPr/>
        <w:t>2001)</w:t>
      </w:r>
      <w:r w:rsidRPr="72D8F4A6" w:rsidR="72D8F4A6">
        <w:rPr>
          <w:i w:val="1"/>
          <w:iCs w:val="1"/>
        </w:rPr>
        <w:t xml:space="preserve"> To Only Hear Thunder Again: Americas World War II Veterans Come Home.</w:t>
      </w:r>
      <w:r w:rsidR="72D8F4A6">
        <w:rPr/>
        <w:t xml:space="preserve"> Lexington Books. </w:t>
      </w:r>
    </w:p>
    <w:p w:rsidR="72D8F4A6" w:rsidP="72D8F4A6" w:rsidRDefault="72D8F4A6" w14:paraId="283C40BE" w14:textId="1E4A755C">
      <w:pPr>
        <w:pStyle w:val="Normal"/>
        <w:spacing w:line="360" w:lineRule="auto"/>
      </w:pPr>
    </w:p>
    <w:p w:rsidR="72D8F4A6" w:rsidP="72D8F4A6" w:rsidRDefault="72D8F4A6" w14:paraId="1E28D048" w14:textId="6E0F6BE1">
      <w:pPr>
        <w:pStyle w:val="Normal"/>
        <w:spacing w:line="360" w:lineRule="auto"/>
      </w:pPr>
      <w:r w:rsidR="72D8F4A6">
        <w:rPr/>
        <w:t xml:space="preserve">Everyday Health (2018) </w:t>
      </w:r>
      <w:r w:rsidRPr="72D8F4A6" w:rsidR="72D8F4A6">
        <w:rPr>
          <w:i w:val="1"/>
          <w:iCs w:val="1"/>
        </w:rPr>
        <w:t>Understanding the Stigma Around PTSD and How to Overcome Barriers to Care.</w:t>
      </w:r>
      <w:r w:rsidR="72D8F4A6">
        <w:rPr/>
        <w:t xml:space="preserve"> Accessed on 1</w:t>
      </w:r>
      <w:r w:rsidRPr="72D8F4A6" w:rsidR="72D8F4A6">
        <w:rPr>
          <w:vertAlign w:val="superscript"/>
        </w:rPr>
        <w:t>st</w:t>
      </w:r>
      <w:r w:rsidR="72D8F4A6">
        <w:rPr/>
        <w:t xml:space="preserve"> dec 2022. Available at </w:t>
      </w:r>
      <w:hyperlink r:id="Re9455b15e0e04c21">
        <w:r w:rsidRPr="72D8F4A6" w:rsidR="72D8F4A6">
          <w:rPr>
            <w:rStyle w:val="Hyperlink"/>
            <w:color w:val="auto"/>
            <w:u w:val="none"/>
          </w:rPr>
          <w:t>www.everydayhealth.com.</w:t>
        </w:r>
      </w:hyperlink>
      <w:r w:rsidRPr="72D8F4A6" w:rsidR="72D8F4A6">
        <w:rPr>
          <w:color w:val="auto"/>
        </w:rPr>
        <w:t xml:space="preserve"> </w:t>
      </w:r>
    </w:p>
    <w:p w:rsidR="72D8F4A6" w:rsidP="72D8F4A6" w:rsidRDefault="72D8F4A6" w14:paraId="6EA4C8A8" w14:textId="5EEE911F">
      <w:pPr>
        <w:pStyle w:val="Normal"/>
        <w:spacing w:line="360" w:lineRule="auto"/>
      </w:pPr>
    </w:p>
    <w:p w:rsidR="72D8F4A6" w:rsidP="72D8F4A6" w:rsidRDefault="72D8F4A6" w14:paraId="79B3D539" w14:textId="71F1EEFC">
      <w:pPr>
        <w:pStyle w:val="Normal"/>
        <w:spacing w:line="360" w:lineRule="auto"/>
      </w:pPr>
      <w:proofErr w:type="spellStart"/>
      <w:r w:rsidR="72D8F4A6">
        <w:rPr/>
        <w:t>FHEHealth</w:t>
      </w:r>
      <w:proofErr w:type="spellEnd"/>
      <w:r w:rsidR="72D8F4A6">
        <w:rPr/>
        <w:t xml:space="preserve"> (2020)</w:t>
      </w:r>
      <w:r w:rsidRPr="72D8F4A6" w:rsidR="72D8F4A6">
        <w:rPr>
          <w:i w:val="1"/>
          <w:iCs w:val="1"/>
        </w:rPr>
        <w:t xml:space="preserve"> A Brief History of PTSD and How it was Discovered</w:t>
      </w:r>
      <w:r w:rsidR="72D8F4A6">
        <w:rPr/>
        <w:t>. Roy, C. Accessed on 2</w:t>
      </w:r>
      <w:r w:rsidRPr="72D8F4A6" w:rsidR="72D8F4A6">
        <w:rPr>
          <w:vertAlign w:val="superscript"/>
        </w:rPr>
        <w:t>nd</w:t>
      </w:r>
      <w:r w:rsidR="72D8F4A6">
        <w:rPr/>
        <w:t xml:space="preserve"> dec 2022. Available at </w:t>
      </w:r>
      <w:hyperlink r:id="Re6de3f4d77a44745">
        <w:r w:rsidRPr="72D8F4A6" w:rsidR="72D8F4A6">
          <w:rPr>
            <w:rStyle w:val="Hyperlink"/>
            <w:color w:val="auto"/>
            <w:u w:val="none"/>
          </w:rPr>
          <w:t>www.fherehab.com</w:t>
        </w:r>
      </w:hyperlink>
      <w:r w:rsidRPr="72D8F4A6" w:rsidR="72D8F4A6">
        <w:rPr>
          <w:color w:val="auto"/>
        </w:rPr>
        <w:t xml:space="preserve"> </w:t>
      </w:r>
    </w:p>
    <w:p w:rsidR="72D8F4A6" w:rsidP="72D8F4A6" w:rsidRDefault="72D8F4A6" w14:paraId="4C578571" w14:textId="1338417B">
      <w:pPr>
        <w:pStyle w:val="Normal"/>
        <w:spacing w:line="360" w:lineRule="auto"/>
      </w:pPr>
    </w:p>
    <w:p w:rsidR="72D8F4A6" w:rsidP="72D8F4A6" w:rsidRDefault="72D8F4A6" w14:paraId="289DF123" w14:textId="52E59650">
      <w:pPr>
        <w:pStyle w:val="Normal"/>
        <w:spacing w:line="360" w:lineRule="auto"/>
      </w:pPr>
      <w:r w:rsidR="72D8F4A6">
        <w:rPr/>
        <w:t xml:space="preserve">Forbes, D., Monson, C, M., Bisson, J., Berliner, L. (2020) </w:t>
      </w:r>
      <w:r w:rsidRPr="72D8F4A6" w:rsidR="72D8F4A6">
        <w:rPr>
          <w:i w:val="1"/>
          <w:iCs w:val="1"/>
        </w:rPr>
        <w:t>Effective Treatments for PTSD: Practice Guidelines from the International Society for Traumatic Stress Studies.</w:t>
      </w:r>
      <w:r w:rsidR="72D8F4A6">
        <w:rPr/>
        <w:t xml:space="preserve"> Guildford Publications.</w:t>
      </w:r>
    </w:p>
    <w:p w:rsidR="72D8F4A6" w:rsidP="72D8F4A6" w:rsidRDefault="72D8F4A6" w14:paraId="64FFE6D9" w14:textId="7731DB99">
      <w:pPr>
        <w:pStyle w:val="Normal"/>
        <w:spacing w:line="360" w:lineRule="auto"/>
      </w:pPr>
    </w:p>
    <w:p w:rsidR="72D8F4A6" w:rsidP="72D8F4A6" w:rsidRDefault="72D8F4A6" w14:paraId="7D8D1593" w14:textId="6FF59330">
      <w:pPr>
        <w:pStyle w:val="Normal"/>
        <w:spacing w:line="360" w:lineRule="auto"/>
      </w:pPr>
      <w:r w:rsidR="72D8F4A6">
        <w:rPr/>
        <w:t xml:space="preserve">Foa, B E., Cohen, J, A., Friedman, M, J., Keane, T, M. (2010) </w:t>
      </w:r>
      <w:r w:rsidRPr="72D8F4A6" w:rsidR="72D8F4A6">
        <w:rPr>
          <w:i w:val="1"/>
          <w:iCs w:val="1"/>
        </w:rPr>
        <w:t>Effective Treatments for PTSD, Second Edition: Practice Guidelines from the International Society for Traumatic Stress Studies.</w:t>
      </w:r>
      <w:r w:rsidR="72D8F4A6">
        <w:rPr/>
        <w:t xml:space="preserve"> Guildford Publications.</w:t>
      </w:r>
    </w:p>
    <w:p w:rsidR="72D8F4A6" w:rsidP="72D8F4A6" w:rsidRDefault="72D8F4A6" w14:paraId="38911E24" w14:textId="1391780E">
      <w:pPr>
        <w:pStyle w:val="Normal"/>
        <w:spacing w:line="360" w:lineRule="auto"/>
      </w:pPr>
    </w:p>
    <w:p w:rsidR="72D8F4A6" w:rsidP="72D8F4A6" w:rsidRDefault="72D8F4A6" w14:paraId="25359FB4" w14:textId="3D298465">
      <w:pPr>
        <w:pStyle w:val="Normal"/>
        <w:spacing w:line="360" w:lineRule="auto"/>
      </w:pPr>
      <w:r w:rsidR="72D8F4A6">
        <w:rPr/>
        <w:t xml:space="preserve">Goulston, M. (2007) </w:t>
      </w:r>
      <w:r w:rsidRPr="72D8F4A6" w:rsidR="72D8F4A6">
        <w:rPr>
          <w:i w:val="1"/>
          <w:iCs w:val="1"/>
        </w:rPr>
        <w:t xml:space="preserve">Post Traumatic Stress Disorder </w:t>
      </w:r>
      <w:r w:rsidRPr="72D8F4A6" w:rsidR="72D8F4A6">
        <w:rPr>
          <w:i w:val="1"/>
          <w:iCs w:val="1"/>
        </w:rPr>
        <w:t>for</w:t>
      </w:r>
      <w:r w:rsidRPr="72D8F4A6" w:rsidR="72D8F4A6">
        <w:rPr>
          <w:i w:val="1"/>
          <w:iCs w:val="1"/>
        </w:rPr>
        <w:t xml:space="preserve"> Dummies. </w:t>
      </w:r>
      <w:r w:rsidR="72D8F4A6">
        <w:rPr/>
        <w:t xml:space="preserve">Wiley. </w:t>
      </w:r>
    </w:p>
    <w:p w:rsidR="72D8F4A6" w:rsidP="72D8F4A6" w:rsidRDefault="72D8F4A6" w14:paraId="6FE1A2D3" w14:textId="1DAE06F1">
      <w:pPr>
        <w:pStyle w:val="Normal"/>
        <w:spacing w:line="360" w:lineRule="auto"/>
      </w:pPr>
    </w:p>
    <w:p w:rsidR="72D8F4A6" w:rsidP="72D8F4A6" w:rsidRDefault="72D8F4A6" w14:paraId="578748C9" w14:textId="753BB304">
      <w:pPr>
        <w:pStyle w:val="Normal"/>
        <w:spacing w:line="360" w:lineRule="auto"/>
      </w:pPr>
      <w:r w:rsidR="72D8F4A6">
        <w:rPr/>
        <w:t xml:space="preserve">Goodwin, J. (2022) </w:t>
      </w:r>
      <w:r w:rsidRPr="72D8F4A6" w:rsidR="72D8F4A6">
        <w:rPr>
          <w:i w:val="1"/>
          <w:iCs w:val="1"/>
        </w:rPr>
        <w:t xml:space="preserve">A History of Modern Psychology. </w:t>
      </w:r>
      <w:r w:rsidR="72D8F4A6">
        <w:rPr/>
        <w:t>Wiley.</w:t>
      </w:r>
    </w:p>
    <w:p w:rsidR="72D8F4A6" w:rsidP="72D8F4A6" w:rsidRDefault="72D8F4A6" w14:paraId="67D5B29F" w14:textId="700A24EE">
      <w:pPr>
        <w:pStyle w:val="Normal"/>
        <w:spacing w:line="360" w:lineRule="auto"/>
      </w:pPr>
    </w:p>
    <w:p w:rsidR="72D8F4A6" w:rsidP="72D8F4A6" w:rsidRDefault="72D8F4A6" w14:paraId="59272808" w14:textId="7B5BADA4">
      <w:pPr>
        <w:pStyle w:val="Normal"/>
        <w:spacing w:line="360" w:lineRule="auto"/>
      </w:pPr>
      <w:r w:rsidR="72D8F4A6">
        <w:rPr/>
        <w:t xml:space="preserve">International Classification of Diseases (ICD-11, 2022) World Health Organisation: </w:t>
      </w:r>
      <w:r w:rsidRPr="72D8F4A6" w:rsidR="72D8F4A6">
        <w:rPr>
          <w:i w:val="1"/>
          <w:iCs w:val="1"/>
        </w:rPr>
        <w:t>6b40 Post traumatic stress disorder</w:t>
      </w:r>
      <w:r w:rsidR="72D8F4A6">
        <w:rPr/>
        <w:t>. Accessed on 1</w:t>
      </w:r>
      <w:r w:rsidRPr="72D8F4A6" w:rsidR="72D8F4A6">
        <w:rPr>
          <w:vertAlign w:val="superscript"/>
        </w:rPr>
        <w:t>st</w:t>
      </w:r>
      <w:r w:rsidR="72D8F4A6">
        <w:rPr/>
        <w:t xml:space="preserve"> dec 2022. Available at </w:t>
      </w:r>
      <w:hyperlink r:id="R93fbe63be1f14cc3">
        <w:r w:rsidRPr="72D8F4A6" w:rsidR="72D8F4A6">
          <w:rPr>
            <w:rStyle w:val="Hyperlink"/>
            <w:color w:val="auto"/>
            <w:u w:val="none"/>
          </w:rPr>
          <w:t>www.icd.who.int</w:t>
        </w:r>
      </w:hyperlink>
      <w:r w:rsidRPr="72D8F4A6" w:rsidR="72D8F4A6">
        <w:rPr>
          <w:color w:val="auto"/>
        </w:rPr>
        <w:t xml:space="preserve"> </w:t>
      </w:r>
    </w:p>
    <w:p w:rsidR="72D8F4A6" w:rsidP="72D8F4A6" w:rsidRDefault="72D8F4A6" w14:paraId="25325305" w14:textId="2F9A3CA9">
      <w:pPr>
        <w:pStyle w:val="Normal"/>
        <w:spacing w:line="360" w:lineRule="auto"/>
        <w:rPr>
          <w:color w:val="auto"/>
        </w:rPr>
      </w:pPr>
    </w:p>
    <w:p w:rsidR="72D8F4A6" w:rsidP="72D8F4A6" w:rsidRDefault="72D8F4A6" w14:paraId="00FB9B35" w14:textId="39DE348E">
      <w:pPr>
        <w:pStyle w:val="Normal"/>
        <w:spacing w:line="360" w:lineRule="auto"/>
        <w:rPr>
          <w:color w:val="auto"/>
        </w:rPr>
      </w:pPr>
      <w:r w:rsidRPr="72D8F4A6" w:rsidR="72D8F4A6">
        <w:rPr>
          <w:color w:val="auto"/>
        </w:rPr>
        <w:t xml:space="preserve">National Archives (2022) </w:t>
      </w:r>
      <w:r w:rsidRPr="72D8F4A6" w:rsidR="72D8F4A6">
        <w:rPr>
          <w:i w:val="1"/>
          <w:iCs w:val="1"/>
          <w:color w:val="auto"/>
        </w:rPr>
        <w:t xml:space="preserve">War Office report on ‘shell shock’ </w:t>
      </w:r>
      <w:r w:rsidRPr="72D8F4A6" w:rsidR="72D8F4A6">
        <w:rPr>
          <w:color w:val="auto"/>
        </w:rPr>
        <w:t>Accessed on 3</w:t>
      </w:r>
      <w:r w:rsidRPr="72D8F4A6" w:rsidR="72D8F4A6">
        <w:rPr>
          <w:color w:val="auto"/>
          <w:vertAlign w:val="superscript"/>
        </w:rPr>
        <w:t>rd</w:t>
      </w:r>
      <w:r w:rsidRPr="72D8F4A6" w:rsidR="72D8F4A6">
        <w:rPr>
          <w:color w:val="auto"/>
        </w:rPr>
        <w:t xml:space="preserve"> dec 2022. Available at </w:t>
      </w:r>
      <w:hyperlink r:id="R8e82ca14f6544b0d">
        <w:r w:rsidRPr="72D8F4A6" w:rsidR="72D8F4A6">
          <w:rPr>
            <w:rStyle w:val="Hyperlink"/>
            <w:color w:val="auto"/>
            <w:u w:val="none"/>
          </w:rPr>
          <w:t>www.nationalarchives.gov.uk</w:t>
        </w:r>
      </w:hyperlink>
      <w:r w:rsidRPr="72D8F4A6" w:rsidR="72D8F4A6">
        <w:rPr>
          <w:color w:val="auto"/>
        </w:rPr>
        <w:t xml:space="preserve"> </w:t>
      </w:r>
    </w:p>
    <w:p w:rsidR="72D8F4A6" w:rsidP="72D8F4A6" w:rsidRDefault="72D8F4A6" w14:paraId="7E2B6F26" w14:textId="4851CAFE">
      <w:pPr>
        <w:pStyle w:val="Normal"/>
        <w:spacing w:line="360" w:lineRule="auto"/>
        <w:rPr>
          <w:color w:val="auto"/>
        </w:rPr>
      </w:pPr>
    </w:p>
    <w:p w:rsidR="72D8F4A6" w:rsidP="72D8F4A6" w:rsidRDefault="72D8F4A6" w14:paraId="156C6532" w14:textId="32148F9D">
      <w:pPr>
        <w:pStyle w:val="Normal"/>
        <w:spacing w:line="360" w:lineRule="auto"/>
        <w:rPr>
          <w:color w:val="auto"/>
        </w:rPr>
      </w:pPr>
      <w:r w:rsidRPr="72D8F4A6" w:rsidR="72D8F4A6">
        <w:rPr>
          <w:color w:val="auto"/>
        </w:rPr>
        <w:t>National Health Service (NHS) 2022.</w:t>
      </w:r>
      <w:r w:rsidRPr="72D8F4A6" w:rsidR="72D8F4A6">
        <w:rPr>
          <w:i w:val="1"/>
          <w:iCs w:val="1"/>
          <w:color w:val="auto"/>
        </w:rPr>
        <w:t xml:space="preserve"> Overview – ASSIST Trauma Care</w:t>
      </w:r>
      <w:r w:rsidRPr="72D8F4A6" w:rsidR="72D8F4A6">
        <w:rPr>
          <w:color w:val="auto"/>
        </w:rPr>
        <w:t xml:space="preserve"> – NHS. Accessed on 3</w:t>
      </w:r>
      <w:r w:rsidRPr="72D8F4A6" w:rsidR="72D8F4A6">
        <w:rPr>
          <w:color w:val="auto"/>
          <w:vertAlign w:val="superscript"/>
        </w:rPr>
        <w:t>rd</w:t>
      </w:r>
      <w:r w:rsidRPr="72D8F4A6" w:rsidR="72D8F4A6">
        <w:rPr>
          <w:color w:val="auto"/>
        </w:rPr>
        <w:t xml:space="preserve"> Dec 2022. Available at </w:t>
      </w:r>
      <w:hyperlink>
        <w:r w:rsidRPr="72D8F4A6" w:rsidR="72D8F4A6">
          <w:rPr>
            <w:rStyle w:val="Hyperlink"/>
            <w:color w:val="auto"/>
            <w:u w:val="none"/>
          </w:rPr>
          <w:t>www.nhs.uk&gt;Carercentresandservices/assisttraumacare.</w:t>
        </w:r>
      </w:hyperlink>
    </w:p>
    <w:p w:rsidR="72D8F4A6" w:rsidP="72D8F4A6" w:rsidRDefault="72D8F4A6" w14:paraId="14C5184C" w14:textId="7DDE1A88">
      <w:pPr>
        <w:pStyle w:val="Normal"/>
        <w:spacing w:line="360" w:lineRule="auto"/>
        <w:rPr>
          <w:color w:val="auto"/>
          <w:u w:val="none"/>
        </w:rPr>
      </w:pPr>
    </w:p>
    <w:p w:rsidR="72D8F4A6" w:rsidP="72D8F4A6" w:rsidRDefault="72D8F4A6" w14:paraId="1E274B78" w14:textId="14BC9AA6">
      <w:pPr>
        <w:pStyle w:val="Normal"/>
        <w:spacing w:line="360" w:lineRule="auto"/>
        <w:rPr>
          <w:color w:val="auto"/>
          <w:u w:val="none"/>
        </w:rPr>
      </w:pPr>
      <w:r w:rsidRPr="72D8F4A6" w:rsidR="72D8F4A6">
        <w:rPr>
          <w:color w:val="auto"/>
          <w:u w:val="none"/>
        </w:rPr>
        <w:t xml:space="preserve">Nevid, J, S. (2012) </w:t>
      </w:r>
      <w:r w:rsidRPr="72D8F4A6" w:rsidR="72D8F4A6">
        <w:rPr>
          <w:i w:val="1"/>
          <w:iCs w:val="1"/>
          <w:color w:val="auto"/>
          <w:u w:val="none"/>
        </w:rPr>
        <w:t>Psychology: Concepts and Applications. Fourth Edition</w:t>
      </w:r>
      <w:r w:rsidRPr="72D8F4A6" w:rsidR="72D8F4A6">
        <w:rPr>
          <w:color w:val="auto"/>
          <w:u w:val="none"/>
        </w:rPr>
        <w:t>. Cengage Learning.</w:t>
      </w:r>
    </w:p>
    <w:p w:rsidR="72D8F4A6" w:rsidP="72D8F4A6" w:rsidRDefault="72D8F4A6" w14:paraId="7DD4A46D" w14:textId="76FAC52C">
      <w:pPr>
        <w:pStyle w:val="Normal"/>
        <w:spacing w:line="360" w:lineRule="auto"/>
        <w:rPr>
          <w:color w:val="auto"/>
          <w:u w:val="none"/>
        </w:rPr>
      </w:pPr>
    </w:p>
    <w:p w:rsidR="72D8F4A6" w:rsidP="72D8F4A6" w:rsidRDefault="72D8F4A6" w14:paraId="44871A14" w14:textId="2088387C">
      <w:pPr>
        <w:pStyle w:val="Normal"/>
        <w:spacing w:line="360" w:lineRule="auto"/>
        <w:rPr>
          <w:color w:val="auto"/>
          <w:u w:val="none"/>
        </w:rPr>
      </w:pPr>
      <w:r w:rsidRPr="72D8F4A6" w:rsidR="72D8F4A6">
        <w:rPr>
          <w:color w:val="auto"/>
          <w:u w:val="none"/>
        </w:rPr>
        <w:t>MIND (2022)</w:t>
      </w:r>
      <w:r w:rsidRPr="72D8F4A6" w:rsidR="72D8F4A6">
        <w:rPr>
          <w:i w:val="1"/>
          <w:iCs w:val="1"/>
          <w:color w:val="auto"/>
          <w:u w:val="none"/>
        </w:rPr>
        <w:t xml:space="preserve"> Post Traumatic stress disorder (PTSD): Useful Contacts.</w:t>
      </w:r>
      <w:r w:rsidRPr="72D8F4A6" w:rsidR="72D8F4A6">
        <w:rPr>
          <w:color w:val="auto"/>
          <w:u w:val="none"/>
        </w:rPr>
        <w:t xml:space="preserve"> Accessed on 3</w:t>
      </w:r>
      <w:r w:rsidRPr="72D8F4A6" w:rsidR="72D8F4A6">
        <w:rPr>
          <w:color w:val="auto"/>
          <w:u w:val="none"/>
          <w:vertAlign w:val="superscript"/>
        </w:rPr>
        <w:t>rd</w:t>
      </w:r>
      <w:r w:rsidRPr="72D8F4A6" w:rsidR="72D8F4A6">
        <w:rPr>
          <w:color w:val="auto"/>
          <w:u w:val="none"/>
        </w:rPr>
        <w:t xml:space="preserve"> dec 2022. Available at </w:t>
      </w:r>
      <w:hyperlink r:id="R7375806e47bc4424">
        <w:r w:rsidRPr="72D8F4A6" w:rsidR="72D8F4A6">
          <w:rPr>
            <w:rStyle w:val="Hyperlink"/>
            <w:color w:val="auto"/>
            <w:u w:val="none"/>
          </w:rPr>
          <w:t>www.mind.org.uk.</w:t>
        </w:r>
      </w:hyperlink>
    </w:p>
    <w:p w:rsidR="72D8F4A6" w:rsidP="72D8F4A6" w:rsidRDefault="72D8F4A6" w14:paraId="5F6B4D56" w14:textId="7E385574">
      <w:pPr>
        <w:pStyle w:val="Normal"/>
        <w:spacing w:line="360" w:lineRule="auto"/>
        <w:rPr>
          <w:color w:val="auto"/>
        </w:rPr>
      </w:pPr>
    </w:p>
    <w:p w:rsidR="72D8F4A6" w:rsidP="72D8F4A6" w:rsidRDefault="72D8F4A6" w14:paraId="59A43B4D" w14:textId="1ECC706A">
      <w:pPr>
        <w:pStyle w:val="Normal"/>
        <w:spacing w:line="360" w:lineRule="auto"/>
        <w:rPr>
          <w:color w:val="auto"/>
        </w:rPr>
      </w:pPr>
      <w:r w:rsidRPr="72D8F4A6" w:rsidR="72D8F4A6">
        <w:rPr>
          <w:color w:val="auto"/>
        </w:rPr>
        <w:t xml:space="preserve">PTSD National Center for PTSD: US department of Veterans Affairs. </w:t>
      </w:r>
      <w:r w:rsidRPr="72D8F4A6" w:rsidR="72D8F4A6">
        <w:rPr>
          <w:i w:val="1"/>
          <w:iCs w:val="1"/>
          <w:color w:val="auto"/>
        </w:rPr>
        <w:t>PTSD: National Center for PTSD.</w:t>
      </w:r>
      <w:r w:rsidRPr="72D8F4A6" w:rsidR="72D8F4A6">
        <w:rPr>
          <w:color w:val="auto"/>
        </w:rPr>
        <w:t xml:space="preserve"> Accessed on 1</w:t>
      </w:r>
      <w:r w:rsidRPr="72D8F4A6" w:rsidR="72D8F4A6">
        <w:rPr>
          <w:color w:val="auto"/>
          <w:vertAlign w:val="superscript"/>
        </w:rPr>
        <w:t>st</w:t>
      </w:r>
      <w:r w:rsidRPr="72D8F4A6" w:rsidR="72D8F4A6">
        <w:rPr>
          <w:color w:val="auto"/>
        </w:rPr>
        <w:t xml:space="preserve"> dec 2022. Available at </w:t>
      </w:r>
      <w:hyperlink r:id="Reb7e5079cfa84404">
        <w:r w:rsidRPr="72D8F4A6" w:rsidR="72D8F4A6">
          <w:rPr>
            <w:rStyle w:val="Hyperlink"/>
            <w:color w:val="auto"/>
            <w:u w:val="none"/>
          </w:rPr>
          <w:t>www.ptsd.va.gov</w:t>
        </w:r>
      </w:hyperlink>
      <w:r w:rsidRPr="72D8F4A6" w:rsidR="72D8F4A6">
        <w:rPr>
          <w:color w:val="auto"/>
        </w:rPr>
        <w:t xml:space="preserve"> </w:t>
      </w:r>
    </w:p>
    <w:p w:rsidR="72D8F4A6" w:rsidP="72D8F4A6" w:rsidRDefault="72D8F4A6" w14:paraId="69B29575" w14:textId="55026D1A">
      <w:pPr>
        <w:pStyle w:val="Normal"/>
        <w:spacing w:line="360" w:lineRule="auto"/>
        <w:rPr>
          <w:color w:val="auto"/>
        </w:rPr>
      </w:pPr>
    </w:p>
    <w:p w:rsidR="72D8F4A6" w:rsidP="72D8F4A6" w:rsidRDefault="72D8F4A6" w14:paraId="6733B1AB" w14:textId="08A9FC8B">
      <w:pPr>
        <w:pStyle w:val="Normal"/>
        <w:spacing w:line="360" w:lineRule="auto"/>
        <w:rPr>
          <w:color w:val="auto"/>
        </w:rPr>
      </w:pPr>
      <w:r w:rsidRPr="72D8F4A6" w:rsidR="72D8F4A6">
        <w:rPr>
          <w:color w:val="auto"/>
        </w:rPr>
        <w:t xml:space="preserve">PTSD UK (2022) </w:t>
      </w:r>
      <w:r w:rsidRPr="72D8F4A6" w:rsidR="72D8F4A6">
        <w:rPr>
          <w:i w:val="1"/>
          <w:iCs w:val="1"/>
          <w:color w:val="auto"/>
        </w:rPr>
        <w:t xml:space="preserve">Post Traumatic Stress Disorder stats and figures. </w:t>
      </w:r>
      <w:r w:rsidRPr="72D8F4A6" w:rsidR="72D8F4A6">
        <w:rPr>
          <w:color w:val="auto"/>
        </w:rPr>
        <w:t>Accessed on 3</w:t>
      </w:r>
      <w:r w:rsidRPr="72D8F4A6" w:rsidR="72D8F4A6">
        <w:rPr>
          <w:color w:val="auto"/>
          <w:vertAlign w:val="superscript"/>
        </w:rPr>
        <w:t>rd</w:t>
      </w:r>
      <w:r w:rsidRPr="72D8F4A6" w:rsidR="72D8F4A6">
        <w:rPr>
          <w:color w:val="auto"/>
        </w:rPr>
        <w:t xml:space="preserve"> dec 2022. Available at </w:t>
      </w:r>
      <w:hyperlink r:id="Rc01e5ec7e7af4a14">
        <w:r w:rsidRPr="72D8F4A6" w:rsidR="72D8F4A6">
          <w:rPr>
            <w:rStyle w:val="Hyperlink"/>
            <w:color w:val="auto"/>
            <w:u w:val="none"/>
          </w:rPr>
          <w:t>www.ptsduk.org.</w:t>
        </w:r>
      </w:hyperlink>
    </w:p>
    <w:p w:rsidR="72D8F4A6" w:rsidP="72D8F4A6" w:rsidRDefault="72D8F4A6" w14:paraId="314B6CC4" w14:textId="0AAB9769">
      <w:pPr>
        <w:pStyle w:val="Normal"/>
        <w:spacing w:line="360" w:lineRule="auto"/>
        <w:rPr>
          <w:color w:val="auto"/>
        </w:rPr>
      </w:pPr>
    </w:p>
    <w:p w:rsidR="72D8F4A6" w:rsidP="72D8F4A6" w:rsidRDefault="72D8F4A6" w14:paraId="7B04FD69" w14:textId="4B99A813">
      <w:pPr>
        <w:pStyle w:val="Normal"/>
        <w:spacing w:line="360" w:lineRule="auto"/>
        <w:rPr>
          <w:color w:val="auto"/>
        </w:rPr>
      </w:pPr>
      <w:r w:rsidRPr="72D8F4A6" w:rsidR="72D8F4A6">
        <w:rPr>
          <w:color w:val="auto"/>
        </w:rPr>
        <w:t xml:space="preserve">Pierce, S. (2018) </w:t>
      </w:r>
      <w:r w:rsidRPr="72D8F4A6" w:rsidR="72D8F4A6">
        <w:rPr>
          <w:i w:val="1"/>
          <w:iCs w:val="1"/>
          <w:color w:val="auto"/>
        </w:rPr>
        <w:t>PTSD Causes and Care</w:t>
      </w:r>
      <w:r w:rsidRPr="72D8F4A6" w:rsidR="72D8F4A6">
        <w:rPr>
          <w:color w:val="auto"/>
        </w:rPr>
        <w:t>. Greenhaven Publishing LLC.</w:t>
      </w:r>
    </w:p>
    <w:p w:rsidR="72D8F4A6" w:rsidP="72D8F4A6" w:rsidRDefault="72D8F4A6" w14:paraId="453E0516" w14:textId="51C0A425">
      <w:pPr>
        <w:pStyle w:val="Normal"/>
        <w:spacing w:line="360" w:lineRule="auto"/>
        <w:rPr>
          <w:color w:val="auto"/>
        </w:rPr>
      </w:pPr>
    </w:p>
    <w:p w:rsidR="72D8F4A6" w:rsidP="72D8F4A6" w:rsidRDefault="72D8F4A6" w14:paraId="30019B94" w14:textId="27C578F3">
      <w:pPr>
        <w:pStyle w:val="Normal"/>
        <w:spacing w:line="360" w:lineRule="auto"/>
        <w:rPr>
          <w:color w:val="auto"/>
        </w:rPr>
      </w:pPr>
      <w:r w:rsidRPr="72D8F4A6" w:rsidR="72D8F4A6">
        <w:rPr>
          <w:color w:val="auto"/>
        </w:rPr>
        <w:t xml:space="preserve">Patient (2021) </w:t>
      </w:r>
      <w:r w:rsidRPr="72D8F4A6" w:rsidR="72D8F4A6">
        <w:rPr>
          <w:i w:val="1"/>
          <w:iCs w:val="1"/>
          <w:color w:val="auto"/>
        </w:rPr>
        <w:t>What Therapies can treat PTSD?</w:t>
      </w:r>
      <w:r w:rsidRPr="72D8F4A6" w:rsidR="72D8F4A6">
        <w:rPr>
          <w:color w:val="auto"/>
        </w:rPr>
        <w:t xml:space="preserve"> Accessed on 3</w:t>
      </w:r>
      <w:r w:rsidRPr="72D8F4A6" w:rsidR="72D8F4A6">
        <w:rPr>
          <w:color w:val="auto"/>
          <w:vertAlign w:val="superscript"/>
        </w:rPr>
        <w:t>rd</w:t>
      </w:r>
      <w:r w:rsidRPr="72D8F4A6" w:rsidR="72D8F4A6">
        <w:rPr>
          <w:color w:val="auto"/>
        </w:rPr>
        <w:t xml:space="preserve"> dec 2022. Available at </w:t>
      </w:r>
      <w:hyperlink r:id="Ra499c7cbc18d42f8">
        <w:r w:rsidRPr="72D8F4A6" w:rsidR="72D8F4A6">
          <w:rPr>
            <w:rStyle w:val="Hyperlink"/>
            <w:color w:val="auto"/>
            <w:u w:val="none"/>
          </w:rPr>
          <w:t>www.patient.info.</w:t>
        </w:r>
      </w:hyperlink>
    </w:p>
    <w:p w:rsidR="72D8F4A6" w:rsidP="72D8F4A6" w:rsidRDefault="72D8F4A6" w14:paraId="60E3D7BF" w14:textId="40FCBCAF">
      <w:pPr>
        <w:pStyle w:val="Normal"/>
        <w:spacing w:line="360" w:lineRule="auto"/>
        <w:rPr>
          <w:color w:val="auto"/>
        </w:rPr>
      </w:pPr>
    </w:p>
    <w:p w:rsidR="72D8F4A6" w:rsidP="72D8F4A6" w:rsidRDefault="72D8F4A6" w14:paraId="018F20C9" w14:textId="1D62906A">
      <w:pPr>
        <w:pStyle w:val="Normal"/>
        <w:spacing w:line="360" w:lineRule="auto"/>
        <w:rPr>
          <w:i w:val="0"/>
          <w:iCs w:val="0"/>
        </w:rPr>
      </w:pPr>
      <w:r w:rsidR="72D8F4A6">
        <w:rPr/>
        <w:t xml:space="preserve">Royal College of Psychiatrists (2021): </w:t>
      </w:r>
      <w:r w:rsidRPr="72D8F4A6" w:rsidR="72D8F4A6">
        <w:rPr>
          <w:i w:val="1"/>
          <w:iCs w:val="1"/>
        </w:rPr>
        <w:t xml:space="preserve">230,000 new PTSD referrals forecast as a result of the pandemic. </w:t>
      </w:r>
      <w:r w:rsidRPr="72D8F4A6" w:rsidR="72D8F4A6">
        <w:rPr>
          <w:i w:val="0"/>
          <w:iCs w:val="0"/>
        </w:rPr>
        <w:t xml:space="preserve"> Accessed on 5</w:t>
      </w:r>
      <w:r w:rsidRPr="72D8F4A6" w:rsidR="72D8F4A6">
        <w:rPr>
          <w:i w:val="0"/>
          <w:iCs w:val="0"/>
          <w:vertAlign w:val="superscript"/>
        </w:rPr>
        <w:t>th</w:t>
      </w:r>
      <w:r w:rsidRPr="72D8F4A6" w:rsidR="72D8F4A6">
        <w:rPr>
          <w:i w:val="0"/>
          <w:iCs w:val="0"/>
        </w:rPr>
        <w:t xml:space="preserve"> dec 2022. Available at</w:t>
      </w:r>
      <w:r w:rsidRPr="72D8F4A6" w:rsidR="72D8F4A6">
        <w:rPr>
          <w:i w:val="0"/>
          <w:iCs w:val="0"/>
          <w:color w:val="FF0000"/>
        </w:rPr>
        <w:t xml:space="preserve"> </w:t>
      </w:r>
      <w:hyperlink r:id="R35d03b359c5d4c3c">
        <w:r w:rsidRPr="72D8F4A6" w:rsidR="72D8F4A6">
          <w:rPr>
            <w:rStyle w:val="Hyperlink"/>
            <w:i w:val="0"/>
            <w:iCs w:val="0"/>
            <w:color w:val="auto"/>
          </w:rPr>
          <w:t>www.rcpsych.ac.uk</w:t>
        </w:r>
      </w:hyperlink>
      <w:r w:rsidRPr="72D8F4A6" w:rsidR="72D8F4A6">
        <w:rPr>
          <w:i w:val="0"/>
          <w:iCs w:val="0"/>
          <w:color w:val="auto"/>
        </w:rPr>
        <w:t>.</w:t>
      </w:r>
      <w:r w:rsidRPr="72D8F4A6" w:rsidR="72D8F4A6">
        <w:rPr>
          <w:i w:val="0"/>
          <w:iCs w:val="0"/>
          <w:color w:val="auto"/>
        </w:rPr>
        <w:t xml:space="preserve"> </w:t>
      </w:r>
    </w:p>
    <w:p w:rsidR="72D8F4A6" w:rsidP="72D8F4A6" w:rsidRDefault="72D8F4A6" w14:paraId="2F76B64D" w14:textId="08EB857A">
      <w:pPr>
        <w:pStyle w:val="Normal"/>
        <w:spacing w:line="360" w:lineRule="auto"/>
        <w:rPr>
          <w:i w:val="0"/>
          <w:iCs w:val="0"/>
          <w:color w:val="auto"/>
        </w:rPr>
      </w:pPr>
    </w:p>
    <w:p w:rsidR="72D8F4A6" w:rsidP="72D8F4A6" w:rsidRDefault="72D8F4A6" w14:paraId="16376C30" w14:textId="3CE409D0">
      <w:pPr>
        <w:pStyle w:val="Normal"/>
        <w:spacing w:line="360" w:lineRule="auto"/>
        <w:rPr>
          <w:i w:val="0"/>
          <w:iCs w:val="0"/>
          <w:color w:val="auto"/>
        </w:rPr>
      </w:pPr>
      <w:r w:rsidRPr="72D8F4A6" w:rsidR="72D8F4A6">
        <w:rPr>
          <w:i w:val="0"/>
          <w:iCs w:val="0"/>
          <w:color w:val="auto"/>
        </w:rPr>
        <w:t xml:space="preserve">Savla, S. (1999) </w:t>
      </w:r>
      <w:r w:rsidRPr="72D8F4A6" w:rsidR="72D8F4A6">
        <w:rPr>
          <w:i w:val="1"/>
          <w:iCs w:val="1"/>
          <w:color w:val="auto"/>
        </w:rPr>
        <w:t>Criminal Law: Post Traumatic Stress Disorder: The legal view.</w:t>
      </w:r>
      <w:r w:rsidRPr="72D8F4A6" w:rsidR="72D8F4A6">
        <w:rPr>
          <w:i w:val="0"/>
          <w:iCs w:val="0"/>
          <w:color w:val="auto"/>
        </w:rPr>
        <w:t xml:space="preserve"> Accessed on 4</w:t>
      </w:r>
      <w:r w:rsidRPr="72D8F4A6" w:rsidR="72D8F4A6">
        <w:rPr>
          <w:i w:val="0"/>
          <w:iCs w:val="0"/>
          <w:color w:val="auto"/>
          <w:vertAlign w:val="superscript"/>
        </w:rPr>
        <w:t>th</w:t>
      </w:r>
      <w:r w:rsidRPr="72D8F4A6" w:rsidR="72D8F4A6">
        <w:rPr>
          <w:i w:val="0"/>
          <w:iCs w:val="0"/>
          <w:color w:val="auto"/>
        </w:rPr>
        <w:t xml:space="preserve"> dec 2022. Available at </w:t>
      </w:r>
      <w:hyperlink r:id="Rc4df78e1ddba42df">
        <w:r w:rsidRPr="72D8F4A6" w:rsidR="72D8F4A6">
          <w:rPr>
            <w:rStyle w:val="Hyperlink"/>
            <w:i w:val="0"/>
            <w:iCs w:val="0"/>
            <w:color w:val="auto"/>
            <w:u w:val="none"/>
          </w:rPr>
          <w:t>www.core.ac.uk.</w:t>
        </w:r>
      </w:hyperlink>
    </w:p>
    <w:p w:rsidR="72D8F4A6" w:rsidP="72D8F4A6" w:rsidRDefault="72D8F4A6" w14:paraId="4869639F" w14:textId="6A951674">
      <w:pPr>
        <w:pStyle w:val="Normal"/>
        <w:spacing w:line="360" w:lineRule="auto"/>
        <w:rPr>
          <w:i w:val="0"/>
          <w:iCs w:val="0"/>
          <w:color w:val="auto"/>
        </w:rPr>
      </w:pPr>
    </w:p>
    <w:p w:rsidR="72D8F4A6" w:rsidP="72D8F4A6" w:rsidRDefault="72D8F4A6" w14:paraId="2A54BF8D" w14:textId="2002F1A5">
      <w:pPr>
        <w:pStyle w:val="Normal"/>
        <w:spacing w:line="360" w:lineRule="auto"/>
        <w:rPr>
          <w:i w:val="0"/>
          <w:iCs w:val="0"/>
          <w:color w:val="auto"/>
        </w:rPr>
      </w:pPr>
      <w:r w:rsidRPr="72D8F4A6" w:rsidR="72D8F4A6">
        <w:rPr>
          <w:i w:val="0"/>
          <w:iCs w:val="0"/>
          <w:color w:val="auto"/>
        </w:rPr>
        <w:t>The Equality Act 2010: Guidance. Accessed on 2</w:t>
      </w:r>
      <w:r w:rsidRPr="72D8F4A6" w:rsidR="72D8F4A6">
        <w:rPr>
          <w:i w:val="0"/>
          <w:iCs w:val="0"/>
          <w:color w:val="auto"/>
          <w:vertAlign w:val="superscript"/>
        </w:rPr>
        <w:t>nd</w:t>
      </w:r>
      <w:r w:rsidRPr="72D8F4A6" w:rsidR="72D8F4A6">
        <w:rPr>
          <w:i w:val="0"/>
          <w:iCs w:val="0"/>
          <w:color w:val="auto"/>
        </w:rPr>
        <w:t xml:space="preserve"> dec 2022. Available at </w:t>
      </w:r>
      <w:hyperlink r:id="Rf9abbd5c5c2a4ea6">
        <w:r w:rsidRPr="72D8F4A6" w:rsidR="72D8F4A6">
          <w:rPr>
            <w:rStyle w:val="Hyperlink"/>
            <w:i w:val="0"/>
            <w:iCs w:val="0"/>
            <w:color w:val="auto"/>
            <w:u w:val="none"/>
          </w:rPr>
          <w:t>www.gov.uk/equality.</w:t>
        </w:r>
      </w:hyperlink>
    </w:p>
    <w:p w:rsidR="72D8F4A6" w:rsidP="72D8F4A6" w:rsidRDefault="72D8F4A6" w14:paraId="522F672A" w14:textId="7F346D1F">
      <w:pPr>
        <w:pStyle w:val="Normal"/>
        <w:spacing w:line="360" w:lineRule="auto"/>
        <w:rPr>
          <w:i w:val="0"/>
          <w:iCs w:val="0"/>
          <w:color w:val="auto"/>
        </w:rPr>
      </w:pPr>
    </w:p>
    <w:p w:rsidR="72D8F4A6" w:rsidP="72D8F4A6" w:rsidRDefault="72D8F4A6" w14:paraId="395F62EE" w14:textId="3694E45A">
      <w:pPr>
        <w:pStyle w:val="Normal"/>
        <w:spacing w:line="360" w:lineRule="auto"/>
        <w:rPr>
          <w:i w:val="0"/>
          <w:iCs w:val="0"/>
          <w:color w:val="auto"/>
        </w:rPr>
      </w:pPr>
      <w:r w:rsidRPr="72D8F4A6" w:rsidR="72D8F4A6">
        <w:rPr>
          <w:i w:val="0"/>
          <w:iCs w:val="0"/>
          <w:color w:val="auto"/>
        </w:rPr>
        <w:t xml:space="preserve">The Telegraph (2006) Fenton, B.  </w:t>
      </w:r>
      <w:r w:rsidRPr="72D8F4A6" w:rsidR="72D8F4A6">
        <w:rPr>
          <w:i w:val="1"/>
          <w:iCs w:val="1"/>
          <w:color w:val="auto"/>
        </w:rPr>
        <w:t>Pardoned: the 306 soldiers shot at dawn for ‘cowardice’</w:t>
      </w:r>
      <w:r w:rsidRPr="72D8F4A6" w:rsidR="72D8F4A6">
        <w:rPr>
          <w:i w:val="0"/>
          <w:iCs w:val="0"/>
          <w:color w:val="auto"/>
        </w:rPr>
        <w:t>. Accessed on 1</w:t>
      </w:r>
      <w:r w:rsidRPr="72D8F4A6" w:rsidR="72D8F4A6">
        <w:rPr>
          <w:i w:val="0"/>
          <w:iCs w:val="0"/>
          <w:color w:val="auto"/>
          <w:vertAlign w:val="superscript"/>
        </w:rPr>
        <w:t>st</w:t>
      </w:r>
      <w:r w:rsidRPr="72D8F4A6" w:rsidR="72D8F4A6">
        <w:rPr>
          <w:i w:val="0"/>
          <w:iCs w:val="0"/>
          <w:color w:val="auto"/>
        </w:rPr>
        <w:t xml:space="preserve"> dec 2022. Available at </w:t>
      </w:r>
      <w:hyperlink r:id="R0ef29408e5f44562">
        <w:r w:rsidRPr="72D8F4A6" w:rsidR="72D8F4A6">
          <w:rPr>
            <w:rStyle w:val="Hyperlink"/>
            <w:i w:val="0"/>
            <w:iCs w:val="0"/>
            <w:color w:val="auto"/>
            <w:u w:val="none"/>
          </w:rPr>
          <w:t>www.thetelegraph.co.uk.</w:t>
        </w:r>
      </w:hyperlink>
    </w:p>
    <w:p w:rsidR="72D8F4A6" w:rsidP="72D8F4A6" w:rsidRDefault="72D8F4A6" w14:paraId="29DD184D" w14:textId="14482C49">
      <w:pPr>
        <w:pStyle w:val="Normal"/>
        <w:spacing w:line="360" w:lineRule="auto"/>
        <w:rPr>
          <w:i w:val="0"/>
          <w:iCs w:val="0"/>
          <w:color w:val="auto"/>
        </w:rPr>
      </w:pPr>
    </w:p>
    <w:p w:rsidR="72D8F4A6" w:rsidP="72D8F4A6" w:rsidRDefault="72D8F4A6" w14:paraId="736881EF" w14:textId="7663A94A">
      <w:pPr>
        <w:pStyle w:val="Normal"/>
        <w:spacing w:line="360" w:lineRule="auto"/>
        <w:rPr>
          <w:i w:val="0"/>
          <w:iCs w:val="0"/>
          <w:color w:val="auto"/>
        </w:rPr>
      </w:pPr>
      <w:proofErr w:type="spellStart"/>
      <w:r w:rsidRPr="72D8F4A6" w:rsidR="72D8F4A6">
        <w:rPr>
          <w:i w:val="0"/>
          <w:iCs w:val="0"/>
          <w:color w:val="auto"/>
        </w:rPr>
        <w:t>VanDerKolk</w:t>
      </w:r>
      <w:proofErr w:type="spellEnd"/>
      <w:r w:rsidRPr="72D8F4A6" w:rsidR="72D8F4A6">
        <w:rPr>
          <w:i w:val="0"/>
          <w:iCs w:val="0"/>
          <w:color w:val="auto"/>
        </w:rPr>
        <w:t>, E. (2020)</w:t>
      </w:r>
      <w:r w:rsidRPr="72D8F4A6" w:rsidR="72D8F4A6">
        <w:rPr>
          <w:i w:val="1"/>
          <w:iCs w:val="1"/>
          <w:color w:val="auto"/>
        </w:rPr>
        <w:t xml:space="preserve"> Complex PTSD Trauma and Recovery: Learn how Trauma Affects Self Esteem and the Strategies for Dealing with PTSD Symptoms, Regaining Emotional Balance, and control of your Life. </w:t>
      </w:r>
      <w:r w:rsidRPr="72D8F4A6" w:rsidR="72D8F4A6">
        <w:rPr>
          <w:i w:val="0"/>
          <w:iCs w:val="0"/>
          <w:color w:val="auto"/>
        </w:rPr>
        <w:t xml:space="preserve">Elise Vanderkolk. </w:t>
      </w:r>
    </w:p>
    <w:p w:rsidR="72D8F4A6" w:rsidP="72D8F4A6" w:rsidRDefault="72D8F4A6" w14:paraId="59C8A86C" w14:textId="706EE7EE">
      <w:pPr>
        <w:pStyle w:val="Normal"/>
        <w:spacing w:line="360" w:lineRule="auto"/>
        <w:rPr>
          <w:i w:val="0"/>
          <w:iCs w:val="0"/>
          <w:color w:val="auto"/>
        </w:rPr>
      </w:pPr>
    </w:p>
    <w:p w:rsidR="72D8F4A6" w:rsidP="72D8F4A6" w:rsidRDefault="72D8F4A6" w14:paraId="619B5611" w14:textId="6E503A22">
      <w:pPr>
        <w:pStyle w:val="Normal"/>
        <w:spacing w:line="360" w:lineRule="auto"/>
        <w:rPr>
          <w:i w:val="0"/>
          <w:iCs w:val="0"/>
          <w:color w:val="auto"/>
        </w:rPr>
      </w:pPr>
      <w:r w:rsidRPr="72D8F4A6" w:rsidR="72D8F4A6">
        <w:rPr>
          <w:i w:val="0"/>
          <w:iCs w:val="0"/>
          <w:color w:val="auto"/>
        </w:rPr>
        <w:t xml:space="preserve">Wilson, J.P., Keane, M, T. (2004) </w:t>
      </w:r>
      <w:r w:rsidRPr="72D8F4A6" w:rsidR="72D8F4A6">
        <w:rPr>
          <w:i w:val="1"/>
          <w:iCs w:val="1"/>
          <w:color w:val="auto"/>
        </w:rPr>
        <w:t>Assessing Psychological Trauma and PTSD</w:t>
      </w:r>
      <w:r w:rsidRPr="72D8F4A6" w:rsidR="72D8F4A6">
        <w:rPr>
          <w:i w:val="0"/>
          <w:iCs w:val="0"/>
          <w:color w:val="auto"/>
        </w:rPr>
        <w:t xml:space="preserve">, Second Edition. Guildford Publications. </w:t>
      </w:r>
    </w:p>
    <w:p w:rsidR="72D8F4A6" w:rsidP="72D8F4A6" w:rsidRDefault="72D8F4A6" w14:paraId="3C3B0F7A" w14:textId="1651605D">
      <w:pPr>
        <w:pStyle w:val="Normal"/>
        <w:spacing w:line="360" w:lineRule="auto"/>
        <w:rPr>
          <w:i w:val="0"/>
          <w:iCs w:val="0"/>
          <w:color w:val="auto"/>
        </w:rPr>
      </w:pPr>
    </w:p>
    <w:p w:rsidR="72D8F4A6" w:rsidP="72D8F4A6" w:rsidRDefault="72D8F4A6" w14:paraId="45CA49CC" w14:textId="3D15F45D">
      <w:pPr>
        <w:pStyle w:val="Normal"/>
        <w:spacing w:line="360" w:lineRule="auto"/>
        <w:rPr>
          <w:i w:val="0"/>
          <w:iCs w:val="0"/>
          <w:color w:val="auto"/>
        </w:rPr>
      </w:pPr>
      <w:r w:rsidRPr="72D8F4A6" w:rsidR="72D8F4A6">
        <w:rPr>
          <w:i w:val="0"/>
          <w:iCs w:val="0"/>
          <w:color w:val="auto"/>
        </w:rPr>
        <w:t xml:space="preserve">Williams, M, B., </w:t>
      </w:r>
      <w:proofErr w:type="spellStart"/>
      <w:r w:rsidRPr="72D8F4A6" w:rsidR="72D8F4A6">
        <w:rPr>
          <w:i w:val="0"/>
          <w:iCs w:val="0"/>
          <w:color w:val="auto"/>
        </w:rPr>
        <w:t>Poijula</w:t>
      </w:r>
      <w:proofErr w:type="spellEnd"/>
      <w:r w:rsidRPr="72D8F4A6" w:rsidR="72D8F4A6">
        <w:rPr>
          <w:i w:val="0"/>
          <w:iCs w:val="0"/>
          <w:color w:val="auto"/>
        </w:rPr>
        <w:t xml:space="preserve">, S. (2016) </w:t>
      </w:r>
      <w:r w:rsidRPr="72D8F4A6" w:rsidR="72D8F4A6">
        <w:rPr>
          <w:i w:val="1"/>
          <w:iCs w:val="1"/>
          <w:color w:val="auto"/>
        </w:rPr>
        <w:t xml:space="preserve">The PTSD Workbook: </w:t>
      </w:r>
      <w:proofErr w:type="spellStart"/>
      <w:r w:rsidRPr="72D8F4A6" w:rsidR="72D8F4A6">
        <w:rPr>
          <w:i w:val="1"/>
          <w:iCs w:val="1"/>
          <w:color w:val="auto"/>
        </w:rPr>
        <w:t>Simple,Effective</w:t>
      </w:r>
      <w:proofErr w:type="spellEnd"/>
      <w:r w:rsidRPr="72D8F4A6" w:rsidR="72D8F4A6">
        <w:rPr>
          <w:i w:val="1"/>
          <w:iCs w:val="1"/>
          <w:color w:val="auto"/>
        </w:rPr>
        <w:t xml:space="preserve"> Techniques for Overcoming Traumatic Stress Symptoms. </w:t>
      </w:r>
      <w:r w:rsidRPr="72D8F4A6" w:rsidR="72D8F4A6">
        <w:rPr>
          <w:i w:val="0"/>
          <w:iCs w:val="0"/>
          <w:color w:val="auto"/>
        </w:rPr>
        <w:t>New Harbinger Publications.</w:t>
      </w:r>
    </w:p>
    <w:p w:rsidR="72D8F4A6" w:rsidP="72D8F4A6" w:rsidRDefault="72D8F4A6" w14:paraId="45E78F9D" w14:textId="73E2851A">
      <w:pPr>
        <w:pStyle w:val="Normal"/>
        <w:spacing w:line="360" w:lineRule="auto"/>
        <w:rPr>
          <w:i w:val="0"/>
          <w:iCs w:val="0"/>
          <w:color w:val="auto"/>
        </w:rPr>
      </w:pPr>
    </w:p>
    <w:p w:rsidR="72D8F4A6" w:rsidP="72D8F4A6" w:rsidRDefault="72D8F4A6" w14:paraId="698574BE" w14:textId="0778838D">
      <w:pPr>
        <w:pStyle w:val="Normal"/>
        <w:spacing w:line="360" w:lineRule="auto"/>
        <w:rPr>
          <w:i w:val="0"/>
          <w:iCs w:val="0"/>
          <w:color w:val="auto"/>
        </w:rPr>
      </w:pPr>
      <w:r w:rsidRPr="72D8F4A6" w:rsidR="72D8F4A6">
        <w:rPr>
          <w:i w:val="0"/>
          <w:iCs w:val="0"/>
          <w:color w:val="auto"/>
        </w:rPr>
        <w:t>Yehuda, R. (2008)</w:t>
      </w:r>
      <w:r w:rsidRPr="72D8F4A6" w:rsidR="72D8F4A6">
        <w:rPr>
          <w:i w:val="1"/>
          <w:iCs w:val="1"/>
          <w:color w:val="auto"/>
        </w:rPr>
        <w:t xml:space="preserve"> Treating Trauma Survivors With PTSD.</w:t>
      </w:r>
      <w:r w:rsidRPr="72D8F4A6" w:rsidR="72D8F4A6">
        <w:rPr>
          <w:i w:val="0"/>
          <w:iCs w:val="0"/>
          <w:color w:val="auto"/>
        </w:rPr>
        <w:t xml:space="preserve"> American Psychiatric Publishing. </w:t>
      </w:r>
    </w:p>
    <w:p w:rsidR="72D8F4A6" w:rsidP="72D8F4A6" w:rsidRDefault="72D8F4A6" w14:paraId="5BF9C3DE" w14:textId="097AB576">
      <w:pPr>
        <w:pStyle w:val="Normal"/>
        <w:spacing w:line="360" w:lineRule="auto"/>
      </w:pPr>
    </w:p>
    <w:p w:rsidR="72D8F4A6" w:rsidP="72D8F4A6" w:rsidRDefault="72D8F4A6" w14:paraId="4161F916" w14:textId="044EDCD8">
      <w:pPr>
        <w:pStyle w:val="Normal"/>
        <w:spacing w:line="360" w:lineRule="auto"/>
      </w:pPr>
    </w:p>
    <w:p w:rsidR="72D8F4A6" w:rsidP="72D8F4A6" w:rsidRDefault="72D8F4A6" w14:paraId="76CC4E6F" w14:textId="4E69F017">
      <w:pPr>
        <w:pStyle w:val="Normal"/>
        <w:spacing w:line="360" w:lineRule="auto"/>
      </w:pPr>
    </w:p>
    <w:p w:rsidR="72D8F4A6" w:rsidP="72D8F4A6" w:rsidRDefault="72D8F4A6" w14:paraId="6746814D" w14:textId="2F0CE858">
      <w:pPr>
        <w:pStyle w:val="Normal"/>
        <w:spacing w:line="360" w:lineRule="auto"/>
      </w:pPr>
    </w:p>
    <w:p w:rsidR="72D8F4A6" w:rsidP="72D8F4A6" w:rsidRDefault="72D8F4A6" w14:paraId="3B30EF11" w14:textId="34691CAF">
      <w:pPr>
        <w:pStyle w:val="Normal"/>
        <w:spacing w:line="360" w:lineRule="auto"/>
      </w:pPr>
    </w:p>
    <w:p w:rsidR="72D8F4A6" w:rsidP="72D8F4A6" w:rsidRDefault="72D8F4A6" w14:paraId="46BD8879" w14:textId="26038223">
      <w:pPr>
        <w:pStyle w:val="Normal"/>
        <w:spacing w:line="360" w:lineRule="auto"/>
      </w:pPr>
    </w:p>
    <w:p w:rsidR="72D8F4A6" w:rsidP="72D8F4A6" w:rsidRDefault="72D8F4A6" w14:paraId="5F515F24" w14:textId="4E44F975">
      <w:pPr>
        <w:pStyle w:val="Normal"/>
        <w:spacing w:line="360" w:lineRule="auto"/>
      </w:pPr>
    </w:p>
    <w:p w:rsidR="72D8F4A6" w:rsidP="72D8F4A6" w:rsidRDefault="72D8F4A6" w14:paraId="2BDFAC12" w14:textId="656ED652">
      <w:pPr>
        <w:pStyle w:val="Normal"/>
        <w:spacing w:line="360" w:lineRule="auto"/>
      </w:pPr>
    </w:p>
    <w:p w:rsidR="72D8F4A6" w:rsidP="72D8F4A6" w:rsidRDefault="72D8F4A6" w14:paraId="46F4059C" w14:textId="47B6C03B">
      <w:pPr>
        <w:pStyle w:val="Normal"/>
        <w:spacing w:line="360" w:lineRule="auto"/>
      </w:pPr>
    </w:p>
    <w:p w:rsidR="72D8F4A6" w:rsidP="72D8F4A6" w:rsidRDefault="72D8F4A6" w14:paraId="1A22DFC1" w14:textId="5400662E">
      <w:pPr>
        <w:pStyle w:val="Normal"/>
        <w:spacing w:line="360" w:lineRule="auto"/>
      </w:pPr>
    </w:p>
    <w:p w:rsidR="72D8F4A6" w:rsidP="72D8F4A6" w:rsidRDefault="72D8F4A6" w14:paraId="29F05F0C" w14:textId="7F2D158D">
      <w:pPr>
        <w:pStyle w:val="Normal"/>
        <w:spacing w:line="360" w:lineRule="auto"/>
      </w:pPr>
    </w:p>
    <w:p w:rsidR="72D8F4A6" w:rsidP="72D8F4A6" w:rsidRDefault="72D8F4A6" w14:paraId="58C268C6" w14:textId="25E8428D">
      <w:pPr>
        <w:pStyle w:val="Normal"/>
        <w:spacing w:line="360" w:lineRule="auto"/>
      </w:pPr>
    </w:p>
    <w:p w:rsidR="72D8F4A6" w:rsidP="72D8F4A6" w:rsidRDefault="72D8F4A6" w14:paraId="59FACB28" w14:textId="415F5942">
      <w:pPr>
        <w:pStyle w:val="Normal"/>
        <w:spacing w:line="360" w:lineRule="auto"/>
      </w:pPr>
    </w:p>
    <w:p w:rsidR="72D8F4A6" w:rsidP="72D8F4A6" w:rsidRDefault="72D8F4A6" w14:paraId="687CFD53" w14:textId="4647D08F">
      <w:pPr>
        <w:pStyle w:val="Normal"/>
        <w:spacing w:line="360" w:lineRule="auto"/>
      </w:pPr>
    </w:p>
    <w:p w:rsidR="72D8F4A6" w:rsidP="72D8F4A6" w:rsidRDefault="72D8F4A6" w14:paraId="6408B725" w14:textId="65093C57">
      <w:pPr>
        <w:pStyle w:val="Normal"/>
        <w:spacing w:line="360" w:lineRule="auto"/>
      </w:pPr>
    </w:p>
    <w:p w:rsidR="72D8F4A6" w:rsidP="72D8F4A6" w:rsidRDefault="72D8F4A6" w14:paraId="727B58B7" w14:textId="092291F5">
      <w:pPr>
        <w:pStyle w:val="Normal"/>
        <w:spacing w:line="360" w:lineRule="auto"/>
      </w:pPr>
    </w:p>
    <w:p w:rsidR="72D8F4A6" w:rsidP="72D8F4A6" w:rsidRDefault="72D8F4A6" w14:paraId="26D73C0B" w14:textId="5418CA0D">
      <w:pPr>
        <w:pStyle w:val="Normal"/>
        <w:spacing w:line="360" w:lineRule="auto"/>
      </w:pPr>
    </w:p>
    <w:p w:rsidR="72D8F4A6" w:rsidP="72D8F4A6" w:rsidRDefault="72D8F4A6" w14:paraId="0FCA3DA3" w14:textId="72746193">
      <w:pPr>
        <w:pStyle w:val="Normal"/>
        <w:spacing w:line="360" w:lineRule="auto"/>
      </w:pPr>
    </w:p>
    <w:p w:rsidR="72D8F4A6" w:rsidP="72D8F4A6" w:rsidRDefault="72D8F4A6" w14:paraId="6841FACF" w14:textId="60F269C4">
      <w:pPr>
        <w:pStyle w:val="Normal"/>
        <w:spacing w:line="360" w:lineRule="auto"/>
      </w:pPr>
    </w:p>
    <w:p w:rsidR="72D8F4A6" w:rsidP="72D8F4A6" w:rsidRDefault="72D8F4A6" w14:paraId="1B7B48B5" w14:textId="707E1BE2">
      <w:pPr>
        <w:pStyle w:val="Normal"/>
        <w:spacing w:line="360" w:lineRule="auto"/>
      </w:pPr>
    </w:p>
    <w:p w:rsidR="72D8F4A6" w:rsidP="72D8F4A6" w:rsidRDefault="72D8F4A6" w14:paraId="08D1DE1F" w14:textId="056FD2B0">
      <w:pPr>
        <w:pStyle w:val="Normal"/>
        <w:spacing w:line="360" w:lineRule="auto"/>
      </w:pPr>
    </w:p>
    <w:p w:rsidR="72D8F4A6" w:rsidP="72D8F4A6" w:rsidRDefault="72D8F4A6" w14:paraId="27C6EF58" w14:textId="514DA57A">
      <w:pPr>
        <w:pStyle w:val="Normal"/>
        <w:spacing w:line="360" w:lineRule="auto"/>
      </w:pPr>
    </w:p>
    <w:p w:rsidR="72D8F4A6" w:rsidP="72D8F4A6" w:rsidRDefault="72D8F4A6" w14:paraId="0495E458" w14:textId="6D094ACD">
      <w:pPr>
        <w:pStyle w:val="Normal"/>
        <w:spacing w:line="360" w:lineRule="auto"/>
      </w:pPr>
    </w:p>
    <w:p w:rsidR="72D8F4A6" w:rsidP="72D8F4A6" w:rsidRDefault="72D8F4A6" w14:paraId="3B2869D9" w14:textId="4445F4C3">
      <w:pPr>
        <w:pStyle w:val="Normal"/>
        <w:spacing w:line="360" w:lineRule="auto"/>
      </w:pPr>
    </w:p>
    <w:p w:rsidR="72D8F4A6" w:rsidP="72D8F4A6" w:rsidRDefault="72D8F4A6" w14:paraId="751964FF" w14:textId="6ED6FCB7">
      <w:pPr>
        <w:pStyle w:val="Normal"/>
        <w:spacing w:line="360" w:lineRule="auto"/>
      </w:pPr>
    </w:p>
    <w:p w:rsidR="72D8F4A6" w:rsidP="72D8F4A6" w:rsidRDefault="72D8F4A6" w14:paraId="673A4A28" w14:textId="24D33E24">
      <w:pPr>
        <w:pStyle w:val="Normal"/>
        <w:spacing w:line="360" w:lineRule="auto"/>
      </w:pPr>
    </w:p>
    <w:p w:rsidR="72D8F4A6" w:rsidP="72D8F4A6" w:rsidRDefault="72D8F4A6" w14:paraId="25EC3B45" w14:textId="4CA9A1DC">
      <w:pPr>
        <w:pStyle w:val="Normal"/>
        <w:spacing w:line="360" w:lineRule="auto"/>
      </w:pPr>
    </w:p>
    <w:p w:rsidR="72D8F4A6" w:rsidP="72D8F4A6" w:rsidRDefault="72D8F4A6" w14:paraId="6BF4B4EF" w14:textId="1BABA5DF">
      <w:pPr>
        <w:pStyle w:val="Normal"/>
        <w:spacing w:line="360" w:lineRule="auto"/>
      </w:pPr>
    </w:p>
    <w:p w:rsidR="72D8F4A6" w:rsidP="72D8F4A6" w:rsidRDefault="72D8F4A6" w14:paraId="0850D055" w14:textId="72BADE28">
      <w:pPr>
        <w:pStyle w:val="Normal"/>
        <w:spacing w:line="360" w:lineRule="auto"/>
      </w:pPr>
    </w:p>
    <w:p w:rsidR="72D8F4A6" w:rsidP="72D8F4A6" w:rsidRDefault="72D8F4A6" w14:paraId="0AA5EFB3" w14:textId="47B08A03">
      <w:pPr>
        <w:pStyle w:val="Normal"/>
        <w:spacing w:line="360" w:lineRule="auto"/>
      </w:pPr>
    </w:p>
    <w:p w:rsidR="72D8F4A6" w:rsidP="72D8F4A6" w:rsidRDefault="72D8F4A6" w14:paraId="728E11B1" w14:textId="44031961">
      <w:pPr>
        <w:pStyle w:val="Normal"/>
        <w:spacing w:line="360" w:lineRule="auto"/>
      </w:pPr>
    </w:p>
    <w:p w:rsidR="72D8F4A6" w:rsidP="72D8F4A6" w:rsidRDefault="72D8F4A6" w14:paraId="524D8CEA" w14:textId="6864F61B">
      <w:pPr>
        <w:pStyle w:val="Normal"/>
        <w:spacing w:line="360" w:lineRule="auto"/>
      </w:pPr>
    </w:p>
    <w:p w:rsidR="72D8F4A6" w:rsidP="72D8F4A6" w:rsidRDefault="72D8F4A6" w14:paraId="0CDBD5B8" w14:textId="7ED23082">
      <w:pPr>
        <w:pStyle w:val="Normal"/>
        <w:spacing w:line="360" w:lineRule="auto"/>
      </w:pPr>
    </w:p>
    <w:p w:rsidR="72D8F4A6" w:rsidP="72D8F4A6" w:rsidRDefault="72D8F4A6" w14:paraId="47EF7B52" w14:textId="4B4C2101">
      <w:pPr>
        <w:pStyle w:val="Normal"/>
        <w:spacing w:line="360" w:lineRule="auto"/>
      </w:pPr>
    </w:p>
    <w:p w:rsidR="72D8F4A6" w:rsidP="72D8F4A6" w:rsidRDefault="72D8F4A6" w14:paraId="2EE52063" w14:textId="49EE88F0">
      <w:pPr>
        <w:pStyle w:val="Normal"/>
        <w:spacing w:line="360" w:lineRule="auto"/>
      </w:pPr>
    </w:p>
    <w:p w:rsidR="72D8F4A6" w:rsidP="72D8F4A6" w:rsidRDefault="72D8F4A6" w14:paraId="3101A56A" w14:textId="5F9DB1A6">
      <w:pPr>
        <w:pStyle w:val="Normal"/>
        <w:spacing w:line="360" w:lineRule="auto"/>
      </w:pPr>
    </w:p>
    <w:p w:rsidR="72D8F4A6" w:rsidP="72D8F4A6" w:rsidRDefault="72D8F4A6" w14:paraId="5A54D46D" w14:textId="39225366">
      <w:pPr>
        <w:pStyle w:val="Normal"/>
        <w:spacing w:line="360" w:lineRule="auto"/>
      </w:pPr>
    </w:p>
    <w:p w:rsidR="72D8F4A6" w:rsidP="72D8F4A6" w:rsidRDefault="72D8F4A6" w14:paraId="2CBF39AD" w14:textId="304D15BE">
      <w:pPr>
        <w:pStyle w:val="Normal"/>
        <w:spacing w:line="360" w:lineRule="auto"/>
      </w:pPr>
    </w:p>
    <w:p w:rsidR="72D8F4A6" w:rsidP="72D8F4A6" w:rsidRDefault="72D8F4A6" w14:paraId="558191E0" w14:textId="07C52F40">
      <w:pPr>
        <w:pStyle w:val="Normal"/>
        <w:spacing w:line="360" w:lineRule="auto"/>
      </w:pPr>
    </w:p>
    <w:p w:rsidR="72D8F4A6" w:rsidP="72D8F4A6" w:rsidRDefault="72D8F4A6" w14:paraId="650FFCA1" w14:textId="60097E75">
      <w:pPr>
        <w:pStyle w:val="Normal"/>
        <w:spacing w:line="360" w:lineRule="auto"/>
      </w:pPr>
    </w:p>
    <w:p w:rsidR="72D8F4A6" w:rsidP="72D8F4A6" w:rsidRDefault="72D8F4A6" w14:paraId="230943AA" w14:textId="671D66BC">
      <w:pPr>
        <w:pStyle w:val="Normal"/>
        <w:spacing w:line="360" w:lineRule="auto"/>
      </w:pPr>
    </w:p>
    <w:p w:rsidR="72D8F4A6" w:rsidP="72D8F4A6" w:rsidRDefault="72D8F4A6" w14:paraId="0A95EEC1" w14:textId="3DE48D4D">
      <w:pPr>
        <w:pStyle w:val="Normal"/>
        <w:spacing w:line="360" w:lineRule="auto"/>
      </w:pPr>
    </w:p>
    <w:p w:rsidR="72D8F4A6" w:rsidP="72D8F4A6" w:rsidRDefault="72D8F4A6" w14:paraId="2EF7FAB1" w14:textId="25545D82">
      <w:pPr>
        <w:pStyle w:val="Normal"/>
        <w:spacing w:line="360" w:lineRule="auto"/>
      </w:pPr>
    </w:p>
    <w:p w:rsidR="72D8F4A6" w:rsidP="72D8F4A6" w:rsidRDefault="72D8F4A6" w14:paraId="46127307" w14:textId="2E3CEF10">
      <w:pPr>
        <w:pStyle w:val="Normal"/>
        <w:spacing w:line="360" w:lineRule="auto"/>
      </w:pPr>
    </w:p>
    <w:p w:rsidR="72D8F4A6" w:rsidP="72D8F4A6" w:rsidRDefault="72D8F4A6" w14:paraId="73E1CFF6" w14:textId="1AC7DE09">
      <w:pPr>
        <w:pStyle w:val="Normal"/>
        <w:spacing w:line="360" w:lineRule="auto"/>
      </w:pPr>
    </w:p>
    <w:p w:rsidR="72D8F4A6" w:rsidP="72D8F4A6" w:rsidRDefault="72D8F4A6" w14:paraId="5D9EA8E5" w14:textId="7F50121A">
      <w:pPr>
        <w:pStyle w:val="Normal"/>
        <w:spacing w:line="360" w:lineRule="auto"/>
      </w:pPr>
    </w:p>
    <w:p w:rsidR="72D8F4A6" w:rsidP="72D8F4A6" w:rsidRDefault="72D8F4A6" w14:paraId="1843A64D" w14:textId="1D307F6E">
      <w:pPr>
        <w:pStyle w:val="Normal"/>
        <w:spacing w:line="360" w:lineRule="auto"/>
      </w:pPr>
    </w:p>
    <w:p w:rsidR="72D8F4A6" w:rsidP="72D8F4A6" w:rsidRDefault="72D8F4A6" w14:paraId="3CDDDD6F" w14:textId="7DA11435">
      <w:pPr>
        <w:pStyle w:val="Normal"/>
        <w:spacing w:line="360" w:lineRule="auto"/>
      </w:pPr>
    </w:p>
    <w:p w:rsidR="72D8F4A6" w:rsidP="72D8F4A6" w:rsidRDefault="72D8F4A6" w14:paraId="11DDD989" w14:textId="1E54AE95">
      <w:pPr>
        <w:pStyle w:val="Normal"/>
        <w:spacing w:line="360" w:lineRule="auto"/>
      </w:pPr>
    </w:p>
    <w:p w:rsidR="72D8F4A6" w:rsidP="72D8F4A6" w:rsidRDefault="72D8F4A6" w14:paraId="0E5AAB1A" w14:textId="77042AE8">
      <w:pPr>
        <w:pStyle w:val="Normal"/>
        <w:spacing w:line="360" w:lineRule="auto"/>
      </w:pPr>
    </w:p>
    <w:p w:rsidR="72D8F4A6" w:rsidP="72D8F4A6" w:rsidRDefault="72D8F4A6" w14:paraId="42EB3272" w14:textId="05BE6057">
      <w:pPr>
        <w:pStyle w:val="Normal"/>
        <w:spacing w:line="360" w:lineRule="auto"/>
      </w:pPr>
    </w:p>
    <w:p w:rsidR="72D8F4A6" w:rsidP="72D8F4A6" w:rsidRDefault="72D8F4A6" w14:paraId="6B26AD33" w14:textId="52CFE778">
      <w:pPr>
        <w:pStyle w:val="Normal"/>
        <w:spacing w:line="360" w:lineRule="auto"/>
      </w:pPr>
    </w:p>
    <w:p w:rsidR="72D8F4A6" w:rsidP="72D8F4A6" w:rsidRDefault="72D8F4A6" w14:paraId="140353F8" w14:textId="3D3DD143">
      <w:pPr>
        <w:pStyle w:val="Normal"/>
        <w:spacing w:line="360" w:lineRule="auto"/>
      </w:pPr>
    </w:p>
    <w:p w:rsidR="72D8F4A6" w:rsidP="72D8F4A6" w:rsidRDefault="72D8F4A6" w14:paraId="3132F661" w14:textId="4D0AA8E4">
      <w:pPr>
        <w:pStyle w:val="Normal"/>
        <w:spacing w:line="360" w:lineRule="auto"/>
      </w:pPr>
    </w:p>
    <w:p w:rsidR="72D8F4A6" w:rsidP="72D8F4A6" w:rsidRDefault="72D8F4A6" w14:paraId="0EE1B4A8" w14:textId="013EFA1A">
      <w:pPr>
        <w:pStyle w:val="Normal"/>
        <w:spacing w:line="360" w:lineRule="auto"/>
      </w:pPr>
    </w:p>
    <w:p w:rsidR="72D8F4A6" w:rsidP="72D8F4A6" w:rsidRDefault="72D8F4A6" w14:paraId="77286D20" w14:textId="2670C2C6">
      <w:pPr>
        <w:pStyle w:val="Normal"/>
        <w:spacing w:line="360" w:lineRule="auto"/>
      </w:pPr>
    </w:p>
    <w:p w:rsidR="72D8F4A6" w:rsidP="72D8F4A6" w:rsidRDefault="72D8F4A6" w14:paraId="564AD15B" w14:textId="32F921A6">
      <w:pPr>
        <w:pStyle w:val="Normal"/>
        <w:spacing w:line="360" w:lineRule="auto"/>
      </w:pPr>
    </w:p>
    <w:p w:rsidR="72D8F4A6" w:rsidP="72D8F4A6" w:rsidRDefault="72D8F4A6" w14:paraId="172409AD" w14:textId="3A43C15E">
      <w:pPr>
        <w:pStyle w:val="Normal"/>
        <w:spacing w:line="360" w:lineRule="auto"/>
      </w:pPr>
    </w:p>
    <w:p w:rsidR="72D8F4A6" w:rsidP="72D8F4A6" w:rsidRDefault="72D8F4A6" w14:paraId="50D88AA1" w14:textId="1CAB46F9">
      <w:pPr>
        <w:pStyle w:val="Normal"/>
        <w:spacing w:line="360" w:lineRule="auto"/>
      </w:pPr>
    </w:p>
    <w:p w:rsidR="72D8F4A6" w:rsidP="72D8F4A6" w:rsidRDefault="72D8F4A6" w14:paraId="138BB4C3" w14:textId="748AEB12">
      <w:pPr>
        <w:pStyle w:val="Normal"/>
        <w:spacing w:line="360" w:lineRule="auto"/>
      </w:pPr>
    </w:p>
    <w:p w:rsidR="72D8F4A6" w:rsidP="72D8F4A6" w:rsidRDefault="72D8F4A6" w14:paraId="650CDA0B" w14:textId="2D86EBB6">
      <w:pPr>
        <w:pStyle w:val="Normal"/>
        <w:spacing w:line="360" w:lineRule="auto"/>
      </w:pPr>
    </w:p>
    <w:p w:rsidR="72D8F4A6" w:rsidP="72D8F4A6" w:rsidRDefault="72D8F4A6" w14:paraId="31E3D02B" w14:textId="44E4DD1C">
      <w:pPr>
        <w:pStyle w:val="Normal"/>
        <w:spacing w:line="360" w:lineRule="auto"/>
      </w:pPr>
    </w:p>
    <w:p w:rsidR="72D8F4A6" w:rsidP="72D8F4A6" w:rsidRDefault="72D8F4A6" w14:paraId="21A3B574" w14:textId="506F3A4D">
      <w:pPr>
        <w:pStyle w:val="Normal"/>
        <w:spacing w:line="360" w:lineRule="auto"/>
      </w:pPr>
    </w:p>
    <w:p w:rsidR="72D8F4A6" w:rsidP="72D8F4A6" w:rsidRDefault="72D8F4A6" w14:paraId="5206BDA5" w14:textId="2C2355A1">
      <w:pPr>
        <w:pStyle w:val="Normal"/>
        <w:spacing w:line="360" w:lineRule="auto"/>
      </w:pPr>
    </w:p>
    <w:p w:rsidR="72D8F4A6" w:rsidP="72D8F4A6" w:rsidRDefault="72D8F4A6" w14:paraId="5713AB8B" w14:textId="60306436">
      <w:pPr>
        <w:pStyle w:val="Normal"/>
        <w:spacing w:line="360" w:lineRule="auto"/>
      </w:pPr>
    </w:p>
    <w:p w:rsidR="72D8F4A6" w:rsidP="72D8F4A6" w:rsidRDefault="72D8F4A6" w14:paraId="536FC37A" w14:textId="7B428B0E">
      <w:pPr>
        <w:pStyle w:val="Normal"/>
        <w:spacing w:line="360" w:lineRule="auto"/>
      </w:pPr>
    </w:p>
    <w:p w:rsidR="72D8F4A6" w:rsidP="72D8F4A6" w:rsidRDefault="72D8F4A6" w14:paraId="213759B0" w14:textId="4352A9D0">
      <w:pPr>
        <w:pStyle w:val="Normal"/>
        <w:spacing w:line="360" w:lineRule="auto"/>
      </w:pPr>
    </w:p>
    <w:p w:rsidR="72D8F4A6" w:rsidP="72D8F4A6" w:rsidRDefault="72D8F4A6" w14:paraId="0E4D3A02" w14:textId="75F9884C">
      <w:pPr>
        <w:pStyle w:val="Normal"/>
        <w:spacing w:line="360" w:lineRule="auto"/>
      </w:pPr>
    </w:p>
    <w:p w:rsidR="72D8F4A6" w:rsidP="72D8F4A6" w:rsidRDefault="72D8F4A6" w14:paraId="29566C38" w14:textId="10EAB84C">
      <w:pPr>
        <w:pStyle w:val="Normal"/>
        <w:spacing w:line="360" w:lineRule="auto"/>
      </w:pPr>
    </w:p>
    <w:p w:rsidR="72D8F4A6" w:rsidP="72D8F4A6" w:rsidRDefault="72D8F4A6" w14:paraId="76B5148E" w14:textId="1DC4A67B">
      <w:pPr>
        <w:pStyle w:val="Normal"/>
        <w:spacing w:line="360" w:lineRule="auto"/>
      </w:pPr>
    </w:p>
    <w:p w:rsidR="72D8F4A6" w:rsidP="72D8F4A6" w:rsidRDefault="72D8F4A6" w14:paraId="6BD8AA3C" w14:textId="12B05FD6">
      <w:pPr>
        <w:pStyle w:val="Normal"/>
        <w:spacing w:line="360" w:lineRule="auto"/>
      </w:pPr>
    </w:p>
    <w:p w:rsidR="72D8F4A6" w:rsidP="72D8F4A6" w:rsidRDefault="72D8F4A6" w14:paraId="160FA66A" w14:textId="5B210300">
      <w:pPr>
        <w:pStyle w:val="Normal"/>
        <w:spacing w:line="360" w:lineRule="auto"/>
      </w:pPr>
    </w:p>
    <w:p w:rsidR="72D8F4A6" w:rsidP="72D8F4A6" w:rsidRDefault="72D8F4A6" w14:paraId="124FB236" w14:textId="527C598F">
      <w:pPr>
        <w:pStyle w:val="Normal"/>
        <w:spacing w:line="360" w:lineRule="auto"/>
      </w:pPr>
    </w:p>
    <w:p w:rsidR="72D8F4A6" w:rsidP="72D8F4A6" w:rsidRDefault="72D8F4A6" w14:paraId="5DA7E35D" w14:textId="3898BCEE">
      <w:pPr>
        <w:pStyle w:val="Normal"/>
        <w:spacing w:line="360" w:lineRule="auto"/>
      </w:pPr>
    </w:p>
    <w:p w:rsidR="72D8F4A6" w:rsidP="72D8F4A6" w:rsidRDefault="72D8F4A6" w14:paraId="1E947DFF" w14:textId="7EED3E33">
      <w:pPr>
        <w:pStyle w:val="Normal"/>
        <w:spacing w:line="360" w:lineRule="auto"/>
      </w:pPr>
    </w:p>
    <w:p w:rsidR="72D8F4A6" w:rsidP="72D8F4A6" w:rsidRDefault="72D8F4A6" w14:paraId="73CE2A76" w14:textId="7CF0B87A">
      <w:pPr>
        <w:pStyle w:val="Normal"/>
        <w:spacing w:line="360" w:lineRule="auto"/>
      </w:pPr>
    </w:p>
    <w:p w:rsidR="72D8F4A6" w:rsidP="72D8F4A6" w:rsidRDefault="72D8F4A6" w14:paraId="315D108B" w14:textId="0C0F3F62">
      <w:pPr>
        <w:pStyle w:val="Normal"/>
        <w:spacing w:line="360" w:lineRule="auto"/>
      </w:pPr>
    </w:p>
    <w:p w:rsidR="72D8F4A6" w:rsidP="72D8F4A6" w:rsidRDefault="72D8F4A6" w14:paraId="0300F4A2" w14:textId="29F23EC8">
      <w:pPr>
        <w:pStyle w:val="Normal"/>
        <w:spacing w:line="360" w:lineRule="auto"/>
      </w:pPr>
    </w:p>
    <w:p w:rsidR="72D8F4A6" w:rsidP="72D8F4A6" w:rsidRDefault="72D8F4A6" w14:paraId="032387E7" w14:textId="52F5D056">
      <w:pPr>
        <w:pStyle w:val="Normal"/>
        <w:spacing w:line="360" w:lineRule="auto"/>
      </w:pPr>
    </w:p>
    <w:p w:rsidR="72D8F4A6" w:rsidP="72D8F4A6" w:rsidRDefault="72D8F4A6" w14:paraId="18C7CEEC" w14:textId="48127FCC">
      <w:pPr>
        <w:pStyle w:val="Normal"/>
        <w:spacing w:line="360" w:lineRule="auto"/>
      </w:pPr>
    </w:p>
    <w:p w:rsidR="72D8F4A6" w:rsidP="72D8F4A6" w:rsidRDefault="72D8F4A6" w14:paraId="6922C9AC" w14:textId="3E66C169">
      <w:pPr>
        <w:pStyle w:val="Normal"/>
        <w:spacing w:line="360" w:lineRule="auto"/>
      </w:pPr>
    </w:p>
    <w:p w:rsidR="72D8F4A6" w:rsidP="72D8F4A6" w:rsidRDefault="72D8F4A6" w14:paraId="14FC12D9" w14:textId="483684A4">
      <w:pPr>
        <w:pStyle w:val="Normal"/>
        <w:spacing w:line="360" w:lineRule="auto"/>
      </w:pPr>
    </w:p>
    <w:p w:rsidR="72D8F4A6" w:rsidP="72D8F4A6" w:rsidRDefault="72D8F4A6" w14:paraId="65B28603" w14:textId="4B52CB48">
      <w:pPr>
        <w:pStyle w:val="Normal"/>
        <w:spacing w:line="360" w:lineRule="auto"/>
      </w:pPr>
    </w:p>
    <w:p w:rsidR="72D8F4A6" w:rsidP="72D8F4A6" w:rsidRDefault="72D8F4A6" w14:paraId="10D897F2" w14:textId="7FD9AC25">
      <w:pPr>
        <w:pStyle w:val="Normal"/>
        <w:spacing w:line="360" w:lineRule="auto"/>
      </w:pPr>
    </w:p>
    <w:p w:rsidR="72D8F4A6" w:rsidP="72D8F4A6" w:rsidRDefault="72D8F4A6" w14:paraId="2E35A066" w14:textId="05CE1395">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782288"/>
    <w:rsid w:val="6B782288"/>
    <w:rsid w:val="72D8F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82288"/>
  <w15:chartTrackingRefBased/>
  <w15:docId w15:val="{1F6BE887-617A-4ED9-BC8E-A0B09AB4F1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everydayhealth.com" TargetMode="External" Id="Re9455b15e0e04c21" /><Relationship Type="http://schemas.openxmlformats.org/officeDocument/2006/relationships/hyperlink" Target="http://www.fherehab.com" TargetMode="External" Id="Re6de3f4d77a44745" /><Relationship Type="http://schemas.openxmlformats.org/officeDocument/2006/relationships/hyperlink" Target="http://www.icd.who.int" TargetMode="External" Id="R93fbe63be1f14cc3" /><Relationship Type="http://schemas.openxmlformats.org/officeDocument/2006/relationships/hyperlink" Target="http://www.nationalarchives.gov.uk" TargetMode="External" Id="R8e82ca14f6544b0d" /><Relationship Type="http://schemas.openxmlformats.org/officeDocument/2006/relationships/hyperlink" Target="http://www.mind.org.uk" TargetMode="External" Id="R7375806e47bc4424" /><Relationship Type="http://schemas.openxmlformats.org/officeDocument/2006/relationships/hyperlink" Target="http://www.ptsd.va.gov" TargetMode="External" Id="Reb7e5079cfa84404" /><Relationship Type="http://schemas.openxmlformats.org/officeDocument/2006/relationships/hyperlink" Target="http://www.ptsduk.org" TargetMode="External" Id="Rc01e5ec7e7af4a14" /><Relationship Type="http://schemas.openxmlformats.org/officeDocument/2006/relationships/hyperlink" Target="http://www.patient.info" TargetMode="External" Id="Ra499c7cbc18d42f8" /><Relationship Type="http://schemas.openxmlformats.org/officeDocument/2006/relationships/hyperlink" Target="http://www.rcpsych.ac.uk" TargetMode="External" Id="R35d03b359c5d4c3c" /><Relationship Type="http://schemas.openxmlformats.org/officeDocument/2006/relationships/hyperlink" Target="http://www.core.ac.uk" TargetMode="External" Id="Rc4df78e1ddba42df" /><Relationship Type="http://schemas.openxmlformats.org/officeDocument/2006/relationships/hyperlink" Target="http://www.gov.uk/equality" TargetMode="External" Id="Rf9abbd5c5c2a4ea6" /><Relationship Type="http://schemas.openxmlformats.org/officeDocument/2006/relationships/hyperlink" Target="http://www.thetelegraph.co.uk" TargetMode="External" Id="R0ef29408e5f445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avery</dc:creator>
  <keywords/>
  <dc:description/>
  <lastModifiedBy>samantha avery</lastModifiedBy>
  <revision>2</revision>
  <dcterms:created xsi:type="dcterms:W3CDTF">2022-12-08T00:56:00.3338616Z</dcterms:created>
  <dcterms:modified xsi:type="dcterms:W3CDTF">2022-12-11T03:41:41.9561121Z</dcterms:modified>
</coreProperties>
</file>