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211C4B" w14:textId="0353DBFF" w:rsidR="00911170" w:rsidRPr="00EC6780" w:rsidRDefault="00911170">
      <w:pPr>
        <w:rPr>
          <w:b/>
          <w:bCs/>
        </w:rPr>
      </w:pPr>
      <w:r w:rsidRPr="00EC6780">
        <w:rPr>
          <w:b/>
          <w:bCs/>
        </w:rPr>
        <w:t>Voice and Movement</w:t>
      </w:r>
      <w:r w:rsidR="002F2645" w:rsidRPr="00EC6780">
        <w:rPr>
          <w:b/>
          <w:bCs/>
        </w:rPr>
        <w:t xml:space="preserve">: </w:t>
      </w:r>
      <w:r w:rsidRPr="00EC6780">
        <w:rPr>
          <w:b/>
          <w:bCs/>
        </w:rPr>
        <w:t xml:space="preserve">Lecoq </w:t>
      </w:r>
      <w:r w:rsidR="00A92290" w:rsidRPr="00EC6780">
        <w:rPr>
          <w:b/>
          <w:bCs/>
        </w:rPr>
        <w:t>–</w:t>
      </w:r>
      <w:r w:rsidRPr="00EC6780">
        <w:rPr>
          <w:b/>
          <w:bCs/>
        </w:rPr>
        <w:t xml:space="preserve"> </w:t>
      </w:r>
      <w:r w:rsidR="00A92290" w:rsidRPr="00EC6780">
        <w:rPr>
          <w:b/>
          <w:bCs/>
        </w:rPr>
        <w:t>working towards Neutral Mask</w:t>
      </w:r>
    </w:p>
    <w:p w14:paraId="5392EF83" w14:textId="73E84E93" w:rsidR="00B03E22" w:rsidRDefault="00D877BB">
      <w:r>
        <w:t>In this session we will:</w:t>
      </w:r>
    </w:p>
    <w:p w14:paraId="30CBF158" w14:textId="2ACA8F00" w:rsidR="00B03E22" w:rsidRPr="00F21049" w:rsidRDefault="00B03E22">
      <w:pPr>
        <w:rPr>
          <w:b/>
          <w:bCs/>
        </w:rPr>
      </w:pPr>
      <w:r w:rsidRPr="00F21049">
        <w:rPr>
          <w:b/>
          <w:bCs/>
        </w:rPr>
        <w:t xml:space="preserve">Explore chorus work </w:t>
      </w:r>
      <w:r w:rsidR="00577F25" w:rsidRPr="00F21049">
        <w:rPr>
          <w:b/>
          <w:bCs/>
        </w:rPr>
        <w:t xml:space="preserve">– Wiles </w:t>
      </w:r>
    </w:p>
    <w:p w14:paraId="251C2A0B" w14:textId="00EBDF54" w:rsidR="00ED5383" w:rsidRDefault="00ED5383">
      <w:r>
        <w:t xml:space="preserve">David Wiles uses Lecoq methods to create fluid chorus work representative of Greek theatre chorus. </w:t>
      </w:r>
    </w:p>
    <w:p w14:paraId="713307C6" w14:textId="2413A515" w:rsidR="00ED5383" w:rsidRDefault="00ED5383">
      <w:r>
        <w:t xml:space="preserve">This exercise imagined that our floor was balanced upon a central pivot, and that we </w:t>
      </w:r>
      <w:r w:rsidR="00D13398">
        <w:t>needed to balance this wobbling stage with our body weight.</w:t>
      </w:r>
    </w:p>
    <w:p w14:paraId="29F714A7" w14:textId="77777777" w:rsidR="009E63E7" w:rsidRDefault="00D13398">
      <w:r>
        <w:t xml:space="preserve">The dynamic of our relationship required imaginative use of Lecoq’s laws of motion, moving from balance to unbalance, equilibrium to disequilibrium – all very spontaneously – to </w:t>
      </w:r>
      <w:r w:rsidR="009E63E7">
        <w:t>hold the stage in its horizontal plain.</w:t>
      </w:r>
    </w:p>
    <w:p w14:paraId="2C32891F" w14:textId="3FF94F12" w:rsidR="00EE680A" w:rsidRDefault="009E63E7">
      <w:r>
        <w:t xml:space="preserve">We added complexity by proposing simple rules – the ‘demi-god’ rule – where one person </w:t>
      </w:r>
      <w:r w:rsidR="003E79A7">
        <w:t xml:space="preserve">hold the equivalent weight of </w:t>
      </w:r>
      <w:proofErr w:type="gramStart"/>
      <w:r w:rsidR="003E79A7">
        <w:t>all of</w:t>
      </w:r>
      <w:proofErr w:type="gramEnd"/>
      <w:r w:rsidR="003E79A7">
        <w:t xml:space="preserve"> the remainder of the group. This means that relationships are changed and that </w:t>
      </w:r>
      <w:r w:rsidR="00EE680A">
        <w:t>a power dynamic can be simply created and explores using proximity, speed, imagination and fun.</w:t>
      </w:r>
    </w:p>
    <w:p w14:paraId="3B5FC74C" w14:textId="29BB8E3B" w:rsidR="00D13398" w:rsidRDefault="00EE680A">
      <w:r>
        <w:t xml:space="preserve">We increased the </w:t>
      </w:r>
      <w:r w:rsidR="00E04ABB">
        <w:t xml:space="preserve">complexity further by </w:t>
      </w:r>
      <w:r w:rsidR="00B33677">
        <w:t xml:space="preserve">adding ‘up &amp; down’ actions and reactions where the </w:t>
      </w:r>
      <w:r w:rsidR="008F1184">
        <w:t>level of the demi-god was represented oppositely in the chorus (</w:t>
      </w:r>
      <w:r w:rsidR="00F76F35">
        <w:t>one goes up and the other goes down, and vice versa</w:t>
      </w:r>
      <w:r w:rsidR="008F1184">
        <w:t>)</w:t>
      </w:r>
      <w:r w:rsidR="00F76F35">
        <w:t>.</w:t>
      </w:r>
    </w:p>
    <w:p w14:paraId="535233E9" w14:textId="60D2F2C6" w:rsidR="00F76F35" w:rsidRDefault="00F76F35">
      <w:r>
        <w:t xml:space="preserve">We also played with a constant sound </w:t>
      </w:r>
      <w:r w:rsidR="00B41038">
        <w:t>–</w:t>
      </w:r>
      <w:r>
        <w:t xml:space="preserve"> </w:t>
      </w:r>
      <w:r w:rsidR="00B41038">
        <w:t xml:space="preserve">a low </w:t>
      </w:r>
      <w:proofErr w:type="spellStart"/>
      <w:r w:rsidR="00B41038">
        <w:t>ssss</w:t>
      </w:r>
      <w:proofErr w:type="spellEnd"/>
      <w:r w:rsidR="00B41038">
        <w:t xml:space="preserve"> or </w:t>
      </w:r>
      <w:proofErr w:type="spellStart"/>
      <w:r w:rsidR="00B41038">
        <w:t>aaahh</w:t>
      </w:r>
      <w:proofErr w:type="spellEnd"/>
      <w:r w:rsidR="00B41038">
        <w:t xml:space="preserve"> when the demi-god was distant that increased in volume as they got nearer. </w:t>
      </w:r>
    </w:p>
    <w:p w14:paraId="1A59C218" w14:textId="77777777" w:rsidR="00B41038" w:rsidRDefault="00B41038"/>
    <w:p w14:paraId="219A107B" w14:textId="05CE520F" w:rsidR="00D877BB" w:rsidRPr="00F21049" w:rsidRDefault="00D877BB">
      <w:pPr>
        <w:rPr>
          <w:b/>
          <w:bCs/>
        </w:rPr>
      </w:pPr>
      <w:r w:rsidRPr="00F21049">
        <w:rPr>
          <w:b/>
          <w:bCs/>
        </w:rPr>
        <w:t>Return to falling</w:t>
      </w:r>
      <w:r w:rsidR="00C745CA" w:rsidRPr="00F21049">
        <w:rPr>
          <w:b/>
          <w:bCs/>
        </w:rPr>
        <w:t>:</w:t>
      </w:r>
    </w:p>
    <w:p w14:paraId="399684CD" w14:textId="215909BA" w:rsidR="00C745CA" w:rsidRDefault="00C745CA">
      <w:r>
        <w:t xml:space="preserve">Murray pages </w:t>
      </w:r>
      <w:r w:rsidR="000B0FEC">
        <w:t>134-136</w:t>
      </w:r>
      <w:r w:rsidR="00C51DAB">
        <w:t xml:space="preserve"> were used in preparation for Neutral Mask exercises.</w:t>
      </w:r>
    </w:p>
    <w:p w14:paraId="2380CFA0" w14:textId="6CCF836D" w:rsidR="00C51DAB" w:rsidRDefault="00C51DAB">
      <w:r>
        <w:t xml:space="preserve">The purpose of the </w:t>
      </w:r>
      <w:r w:rsidR="00974ACB">
        <w:t xml:space="preserve">exercises was to move </w:t>
      </w:r>
      <w:r w:rsidR="003D0C0D">
        <w:t>‘</w:t>
      </w:r>
      <w:r w:rsidR="00974ACB">
        <w:t>off balance</w:t>
      </w:r>
      <w:r w:rsidR="003D0C0D">
        <w:t>’</w:t>
      </w:r>
      <w:r w:rsidR="00974ACB">
        <w:t xml:space="preserve">, </w:t>
      </w:r>
      <w:r>
        <w:t xml:space="preserve">to explore </w:t>
      </w:r>
      <w:r w:rsidR="00974ACB">
        <w:t xml:space="preserve">push and pull dynamics, </w:t>
      </w:r>
      <w:r w:rsidR="00932A0B">
        <w:t>and create sensations of tension and fre</w:t>
      </w:r>
      <w:r w:rsidR="003D0C0D">
        <w:t xml:space="preserve">edom in the body. </w:t>
      </w:r>
    </w:p>
    <w:p w14:paraId="2B0B74C7" w14:textId="65D843BF" w:rsidR="003D0C0D" w:rsidRDefault="003D0C0D">
      <w:r>
        <w:t xml:space="preserve">These preparations can facilitate </w:t>
      </w:r>
      <w:r w:rsidR="009E6D51">
        <w:t>the exploration of imagined landscapes during mask exercises; how do you perform pushing your way through water or trees? How do you pull your weight up a cliff face? Etc.</w:t>
      </w:r>
    </w:p>
    <w:p w14:paraId="3FCD2251" w14:textId="77777777" w:rsidR="009E6D51" w:rsidRDefault="009E6D51"/>
    <w:p w14:paraId="2DC62788" w14:textId="47F292DA" w:rsidR="002F2645" w:rsidRPr="002F2645" w:rsidRDefault="002F2645">
      <w:pPr>
        <w:rPr>
          <w:b/>
          <w:bCs/>
        </w:rPr>
      </w:pPr>
      <w:r w:rsidRPr="002F2645">
        <w:rPr>
          <w:b/>
          <w:bCs/>
        </w:rPr>
        <w:t>Waking up and Fundamental Journey</w:t>
      </w:r>
    </w:p>
    <w:p w14:paraId="6B7E5B76" w14:textId="2B5E600C" w:rsidR="004D24B5" w:rsidRDefault="004D24B5">
      <w:r>
        <w:t>We began by following the Lecoq instruction from page 40 of The Moving Body:</w:t>
      </w:r>
    </w:p>
    <w:p w14:paraId="461F5BA6" w14:textId="0C2AF645" w:rsidR="004D24B5" w:rsidRPr="00950E56" w:rsidRDefault="004D24B5">
      <w:r w:rsidRPr="00950E56">
        <w:rPr>
          <w:i/>
          <w:iCs/>
        </w:rPr>
        <w:t>‘In a state of repose, relaxed, lying on the ground</w:t>
      </w:r>
      <w:r w:rsidR="00950E56" w:rsidRPr="00950E56">
        <w:rPr>
          <w:i/>
          <w:iCs/>
        </w:rPr>
        <w:t>, I ask the students to ‘wake up for the first time’. Once the mask is awake, what can it do? How can it move?’</w:t>
      </w:r>
      <w:r w:rsidR="00950E56">
        <w:rPr>
          <w:i/>
          <w:iCs/>
        </w:rPr>
        <w:t xml:space="preserve"> </w:t>
      </w:r>
      <w:r w:rsidR="00950E56">
        <w:t>(Lecoq, 2002)</w:t>
      </w:r>
      <w:r w:rsidR="00C33BBD">
        <w:t>.</w:t>
      </w:r>
    </w:p>
    <w:p w14:paraId="3BC10F93" w14:textId="6987B8D3" w:rsidR="00F21049" w:rsidRDefault="00F21049">
      <w:r>
        <w:lastRenderedPageBreak/>
        <w:t xml:space="preserve">Scans of the Fundamental Journey can be found on Moodle in the </w:t>
      </w:r>
      <w:r w:rsidRPr="000F6E71">
        <w:rPr>
          <w:b/>
          <w:bCs/>
        </w:rPr>
        <w:t>Practice Scans</w:t>
      </w:r>
      <w:r>
        <w:t xml:space="preserve"> section.</w:t>
      </w:r>
    </w:p>
    <w:p w14:paraId="4718F1C8" w14:textId="77777777" w:rsidR="00C33BBD" w:rsidRDefault="00C33BBD"/>
    <w:p w14:paraId="27341E61" w14:textId="77777777" w:rsidR="000F6E71" w:rsidRDefault="00C33BBD">
      <w:r>
        <w:t xml:space="preserve">As mentioned during </w:t>
      </w:r>
      <w:r w:rsidR="000F6E71">
        <w:t>all</w:t>
      </w:r>
      <w:r>
        <w:t xml:space="preserve"> session</w:t>
      </w:r>
      <w:r w:rsidR="000F6E71">
        <w:t>s</w:t>
      </w:r>
      <w:r>
        <w:t xml:space="preserve">; please feel free to ask questions about these processes via email or </w:t>
      </w:r>
      <w:r w:rsidR="000F6E71">
        <w:t>after</w:t>
      </w:r>
      <w:r>
        <w:t xml:space="preserve"> the session. </w:t>
      </w:r>
    </w:p>
    <w:p w14:paraId="5F53E8B4" w14:textId="0778251B" w:rsidR="00C33BBD" w:rsidRDefault="00C33BBD">
      <w:r>
        <w:t xml:space="preserve">Please revisit the scanned information </w:t>
      </w:r>
      <w:r w:rsidR="001E166D">
        <w:t xml:space="preserve">or find the source material in the LLR, drop me a line to book additional session time in the P6 space, and most </w:t>
      </w:r>
      <w:r w:rsidR="001E166D" w:rsidRPr="000F6E71">
        <w:rPr>
          <w:u w:val="single"/>
        </w:rPr>
        <w:t xml:space="preserve">importantly please spend some time reflecting </w:t>
      </w:r>
      <w:r w:rsidR="001E166D">
        <w:t>in whatever was suits your learning style.</w:t>
      </w:r>
    </w:p>
    <w:p w14:paraId="48ED4CCC" w14:textId="371DB424" w:rsidR="001E166D" w:rsidRDefault="001E166D">
      <w:r>
        <w:t xml:space="preserve">I suggest </w:t>
      </w:r>
      <w:r w:rsidR="00B76BDD">
        <w:t xml:space="preserve">a ‘free’ approach to this – where you might sit and write all thoughts and responses for a short </w:t>
      </w:r>
      <w:r w:rsidR="0061470B">
        <w:t>amount of time</w:t>
      </w:r>
      <w:r w:rsidR="00A97461">
        <w:t xml:space="preserve">, without any worry about structure or organisation, </w:t>
      </w:r>
      <w:r w:rsidR="000F6E71">
        <w:t xml:space="preserve">creating </w:t>
      </w:r>
      <w:r w:rsidR="00A97461">
        <w:t xml:space="preserve">a free-flowing response to your own </w:t>
      </w:r>
      <w:r w:rsidR="00664688">
        <w:t>memory and experience o</w:t>
      </w:r>
      <w:r w:rsidR="000F6E71">
        <w:t>f</w:t>
      </w:r>
      <w:r w:rsidR="00664688">
        <w:t xml:space="preserve"> practice. You might prefer to speak your thoughts to your voice</w:t>
      </w:r>
      <w:r w:rsidR="000F6E71">
        <w:t>-</w:t>
      </w:r>
      <w:r w:rsidR="00664688">
        <w:t xml:space="preserve">note maker on the phone and use the same </w:t>
      </w:r>
      <w:r w:rsidR="000F6E71">
        <w:t xml:space="preserve">style of </w:t>
      </w:r>
      <w:r w:rsidR="008F0377">
        <w:t>free talking to make new connections between what you remember and how you might use this in future acting work.</w:t>
      </w:r>
    </w:p>
    <w:p w14:paraId="4937A2EA" w14:textId="77777777" w:rsidR="009265D4" w:rsidRDefault="009265D4"/>
    <w:p w14:paraId="253DEE6D" w14:textId="5B8AB3CC" w:rsidR="008F0377" w:rsidRPr="008F0377" w:rsidRDefault="008F0377">
      <w:pPr>
        <w:rPr>
          <w:b/>
          <w:bCs/>
        </w:rPr>
      </w:pPr>
      <w:r w:rsidRPr="008F0377">
        <w:rPr>
          <w:b/>
          <w:bCs/>
        </w:rPr>
        <w:t>Bibliography</w:t>
      </w:r>
    </w:p>
    <w:p w14:paraId="08E33D51" w14:textId="0A282689" w:rsidR="009265D4" w:rsidRDefault="009265D4">
      <w:r>
        <w:t xml:space="preserve">Murray, S. </w:t>
      </w:r>
      <w:r w:rsidR="008F0377">
        <w:t>(2003)</w:t>
      </w:r>
      <w:r w:rsidR="008F0377">
        <w:t>.</w:t>
      </w:r>
      <w:r w:rsidR="008F0377">
        <w:t xml:space="preserve"> </w:t>
      </w:r>
      <w:r>
        <w:t>Jaques Lecoq.</w:t>
      </w:r>
      <w:r w:rsidR="00AA5AD8">
        <w:t xml:space="preserve"> Oxen</w:t>
      </w:r>
      <w:r w:rsidR="00EC6780">
        <w:t>:</w:t>
      </w:r>
      <w:r>
        <w:t xml:space="preserve"> Routledge.</w:t>
      </w:r>
    </w:p>
    <w:p w14:paraId="54F28D62" w14:textId="48487A98" w:rsidR="00074BF0" w:rsidRPr="00074BF0" w:rsidRDefault="00074BF0" w:rsidP="00074BF0">
      <w:r w:rsidRPr="00074BF0">
        <w:t xml:space="preserve">Lecoq, J. </w:t>
      </w:r>
      <w:r w:rsidRPr="00074BF0">
        <w:rPr>
          <w:i/>
          <w:iCs/>
        </w:rPr>
        <w:t>et al.</w:t>
      </w:r>
      <w:r w:rsidRPr="00074BF0">
        <w:t xml:space="preserve"> (200</w:t>
      </w:r>
      <w:r>
        <w:t>2</w:t>
      </w:r>
      <w:r w:rsidRPr="00074BF0">
        <w:t xml:space="preserve">) </w:t>
      </w:r>
      <w:r w:rsidRPr="00074BF0">
        <w:rPr>
          <w:i/>
          <w:iCs/>
        </w:rPr>
        <w:t xml:space="preserve">The moving </w:t>
      </w:r>
      <w:proofErr w:type="gramStart"/>
      <w:r w:rsidRPr="00074BF0">
        <w:rPr>
          <w:i/>
          <w:iCs/>
        </w:rPr>
        <w:t>body</w:t>
      </w:r>
      <w:r w:rsidRPr="00074BF0">
        <w:rPr>
          <w:rFonts w:ascii="Arial" w:hAnsi="Arial" w:cs="Arial"/>
          <w:i/>
          <w:iCs/>
        </w:rPr>
        <w:t> </w:t>
      </w:r>
      <w:r w:rsidRPr="00074BF0">
        <w:rPr>
          <w:i/>
          <w:iCs/>
        </w:rPr>
        <w:t>:</w:t>
      </w:r>
      <w:proofErr w:type="gramEnd"/>
      <w:r w:rsidRPr="00074BF0">
        <w:rPr>
          <w:i/>
          <w:iCs/>
        </w:rPr>
        <w:t xml:space="preserve"> teaching creative theatre</w:t>
      </w:r>
      <w:r w:rsidRPr="00074BF0">
        <w:t>. London: Methuen Drama.</w:t>
      </w:r>
    </w:p>
    <w:p w14:paraId="73793CF1" w14:textId="0A7EF5F8" w:rsidR="007D5032" w:rsidRPr="007D5032" w:rsidRDefault="007D5032" w:rsidP="007D5032">
      <w:r w:rsidRPr="007D5032">
        <w:t xml:space="preserve">Wiles, D. (2022) </w:t>
      </w:r>
      <w:r w:rsidRPr="007D5032">
        <w:rPr>
          <w:i/>
          <w:iCs/>
        </w:rPr>
        <w:t>Greek Theatre Performance</w:t>
      </w:r>
      <w:r w:rsidRPr="007D5032">
        <w:t>. Cambridge: Cambridge University Press.</w:t>
      </w:r>
    </w:p>
    <w:p w14:paraId="207D723D" w14:textId="77777777" w:rsidR="00A92290" w:rsidRDefault="00A92290"/>
    <w:sectPr w:rsidR="00A922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F054CE" w14:textId="77777777" w:rsidR="00911170" w:rsidRDefault="00911170" w:rsidP="00911170">
      <w:pPr>
        <w:spacing w:after="0" w:line="240" w:lineRule="auto"/>
      </w:pPr>
      <w:r>
        <w:separator/>
      </w:r>
    </w:p>
  </w:endnote>
  <w:endnote w:type="continuationSeparator" w:id="0">
    <w:p w14:paraId="7E382654" w14:textId="77777777" w:rsidR="00911170" w:rsidRDefault="00911170" w:rsidP="009111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0B2934" w14:textId="77777777" w:rsidR="00911170" w:rsidRDefault="00911170" w:rsidP="00911170">
      <w:pPr>
        <w:spacing w:after="0" w:line="240" w:lineRule="auto"/>
      </w:pPr>
      <w:r>
        <w:separator/>
      </w:r>
    </w:p>
  </w:footnote>
  <w:footnote w:type="continuationSeparator" w:id="0">
    <w:p w14:paraId="0A3AF611" w14:textId="77777777" w:rsidR="00911170" w:rsidRDefault="00911170" w:rsidP="009111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AB5"/>
    <w:rsid w:val="00074BF0"/>
    <w:rsid w:val="000B0FEC"/>
    <w:rsid w:val="000F6E71"/>
    <w:rsid w:val="001E166D"/>
    <w:rsid w:val="00292FD1"/>
    <w:rsid w:val="002F2645"/>
    <w:rsid w:val="003D0C0D"/>
    <w:rsid w:val="003E79A7"/>
    <w:rsid w:val="00494E47"/>
    <w:rsid w:val="004D24B5"/>
    <w:rsid w:val="00577F25"/>
    <w:rsid w:val="0061470B"/>
    <w:rsid w:val="00664688"/>
    <w:rsid w:val="007D5032"/>
    <w:rsid w:val="00891053"/>
    <w:rsid w:val="008F0377"/>
    <w:rsid w:val="008F1184"/>
    <w:rsid w:val="00911170"/>
    <w:rsid w:val="009265D4"/>
    <w:rsid w:val="00932A0B"/>
    <w:rsid w:val="00950E56"/>
    <w:rsid w:val="00974ACB"/>
    <w:rsid w:val="009E63E7"/>
    <w:rsid w:val="009E6D51"/>
    <w:rsid w:val="00A92290"/>
    <w:rsid w:val="00A97461"/>
    <w:rsid w:val="00AA5AD8"/>
    <w:rsid w:val="00AB1AB5"/>
    <w:rsid w:val="00B03E22"/>
    <w:rsid w:val="00B33677"/>
    <w:rsid w:val="00B41038"/>
    <w:rsid w:val="00B76BDD"/>
    <w:rsid w:val="00C33BBD"/>
    <w:rsid w:val="00C51DAB"/>
    <w:rsid w:val="00C745CA"/>
    <w:rsid w:val="00D13398"/>
    <w:rsid w:val="00D50DD9"/>
    <w:rsid w:val="00D877BB"/>
    <w:rsid w:val="00DB5973"/>
    <w:rsid w:val="00E04ABB"/>
    <w:rsid w:val="00EC6780"/>
    <w:rsid w:val="00ED5383"/>
    <w:rsid w:val="00EE680A"/>
    <w:rsid w:val="00F21049"/>
    <w:rsid w:val="00F25FEB"/>
    <w:rsid w:val="00F76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764F07"/>
  <w15:chartTrackingRefBased/>
  <w15:docId w15:val="{5C663C13-D40C-41B9-B7FE-CB901EB7E0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1A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1A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1A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1A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1A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1A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1A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1A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1A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1A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1A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1A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1A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1A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1A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1A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1A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1A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1A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1A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A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1A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1A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1A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1A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1A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1A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1A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1AB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11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1170"/>
  </w:style>
  <w:style w:type="paragraph" w:styleId="Footer">
    <w:name w:val="footer"/>
    <w:basedOn w:val="Normal"/>
    <w:link w:val="FooterChar"/>
    <w:uiPriority w:val="99"/>
    <w:unhideWhenUsed/>
    <w:rsid w:val="00911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11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953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170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702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629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89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91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233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993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96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581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259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175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465</Words>
  <Characters>2654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41</cp:revision>
  <dcterms:created xsi:type="dcterms:W3CDTF">2025-11-14T09:31:00Z</dcterms:created>
  <dcterms:modified xsi:type="dcterms:W3CDTF">2025-11-14T10:33:00Z</dcterms:modified>
</cp:coreProperties>
</file>