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47A8175" w:rsidP="747A8175" w:rsidRDefault="747A8175" w14:paraId="67948E7B" w14:textId="611CBAEB">
      <w:pPr>
        <w:rPr>
          <w:rFonts w:ascii="Segoe UI" w:hAnsi="Segoe UI" w:eastAsia="Segoe UI" w:cs="Segoe UI"/>
          <w:noProof w:val="0"/>
          <w:sz w:val="24"/>
          <w:szCs w:val="24"/>
          <w:lang w:val="en-US"/>
        </w:rPr>
      </w:pPr>
    </w:p>
    <w:p w:rsidR="7D14CB12" w:rsidP="6FCC636A" w:rsidRDefault="7D14CB12" w14:paraId="575CDFC5" w14:textId="719ECFD4">
      <w:pPr>
        <w:shd w:val="clear" w:color="auto" w:fill="FFFFFF" w:themeFill="background1"/>
        <w:spacing w:before="240" w:beforeAutospacing="off" w:after="240" w:afterAutospacing="off"/>
        <w:rPr>
          <w:rFonts w:ascii="Segoe UI" w:hAnsi="Segoe UI" w:eastAsia="Segoe UI" w:cs="Segoe UI"/>
          <w:noProof w:val="0"/>
          <w:color w:val="000000" w:themeColor="text1" w:themeTint="FF" w:themeShade="FF"/>
          <w:sz w:val="24"/>
          <w:szCs w:val="24"/>
          <w:lang w:val="en-US"/>
        </w:rPr>
      </w:pPr>
      <w:r w:rsidRPr="6FCC636A" w:rsidR="7D14CB12">
        <w:rPr>
          <w:rFonts w:ascii="Segoe UI" w:hAnsi="Segoe UI" w:eastAsia="Segoe UI" w:cs="Segoe UI"/>
          <w:noProof w:val="0"/>
          <w:color w:val="000000" w:themeColor="text1" w:themeTint="FF" w:themeShade="FF"/>
          <w:sz w:val="24"/>
          <w:szCs w:val="24"/>
          <w:lang w:val="en-GB"/>
        </w:rPr>
        <w:t>For school X the author has ideas regarding how the school can engage parents, carers and the community and how the curriculum for Wales could impact this. Engagement from families is vital for the school to succeed as families want to be involved in their child's academic development. Parental engagement strategies are usually more effective while the child is young, if school X creates a good engagement with parents from the start of foundation phase it will be easier as the child changes year groups. (EEF, 2021)</w:t>
      </w:r>
    </w:p>
    <w:p w:rsidR="7D14CB12" w:rsidP="6FCC636A" w:rsidRDefault="7D14CB12" w14:paraId="64D0CA76" w14:textId="5978722D">
      <w:pPr>
        <w:shd w:val="clear" w:color="auto" w:fill="FFFFFF" w:themeFill="background1"/>
        <w:spacing w:before="240" w:beforeAutospacing="off" w:after="240" w:afterAutospacing="off"/>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School X local authority is Bridgend County Borrough Council, it is an English medium school where very few pupils that speak Welsh at home (ESTYN, 2019). The school runs a full-time nursery, infants and juniors. As of 2024 the school has 405 pupils, so it is a large school with a pupil teacher ratio of 23.1. (My local school, 2024) The school's attendance is 93.8%. (my local school,2024) Attendance is monitored closely by the school and local authority. Parets/carers are made aware of this as attendance reports are sent home. (School X, 2024b). School X is located in an urban village with the beach a short walk away from the school. (School, X 2024a). The seaside area has a range of amenities like shops and restaurants that are often used as educational visits by the school that can then be used to aid the children with their creative writing and sketches. The school has extensive grounds that include woodland areas that the students can use for forest schools. (school X, 2024b)</w:t>
      </w:r>
    </w:p>
    <w:p w:rsidR="7D14CB12" w:rsidP="6FCC636A" w:rsidRDefault="7D14CB12" w14:paraId="47CDDEA1" w14:textId="78F9EB03">
      <w:pPr>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A key aim that the school has is that families are encouraged to play an active role in their child's education, they do this by having an open-door policy where families are welcomed into the school. A suggestion that could improve this would be having the option to speak to the class teacher directly rather than the head teacher as they are more likely to understand the situation. A way for parents/carers to have an active engagement in their child's learning is for the school to involve parents. This can be through play provided sessions where parents/carers are able to play with their children while improving their language, numeracy, Welsh and their oracy and literacy skills. The school aims to develop the child in a caring and nurturing environment, as stated in the four core purposes, while creating a love for learning to support the children to become ambitious, capable and empathetic students. Students are taught about the cultural heritage of Wales as well as different races, cultures and customs (School X, 2024b) to enable the students to be ethical, informed citizens who can actively consider other opinions when acting. (Welsh Government, 2024). The school takes a residential visit to Llangrannog (ESTYN, 2019) which is run by the Urdd where children can learn about traditional Wales while completing a range of fun activities. Children are encouraged to thrive as confident, ambitious and resilient learners with teachers providing a challenging and stimulating curriculum to develop their skills in line with the Welsh curriculum. (ESTYN, 2019). Most pupils start school with an age-appropriate skill level, and many start nursery with well-developed speech. (ESTYN, 2019) This is a reflection on how students are stimulated at home before they start school. Pupils discuss their work supportively with peers and collaborative work is encouraged in all classes. Pupils show respect to their peer's contributions and can have appropriate conversations regarding each other's ideas. (ESTYN, 2019) This shows that respect has been taught to the students from nursery as they are now able to respect their peers' opinions. This also shows how the school follows the core purpose of enterprising, creative contributors as the students can work with their peers and take on different job roles while respecting their opinions. (Welsh government, 2024)</w:t>
      </w:r>
    </w:p>
    <w:p w:rsidR="7D14CB12" w:rsidP="6FCC636A" w:rsidRDefault="7D14CB12" w14:paraId="796266F1" w14:textId="61639325">
      <w:pPr>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In line with the four core purposes for all young people to be healthy confident individuals (Welsh Government, 2024), School X is a healthy school, and because of this, parents are encouraged to provide children with a balanced packed lunch. (School X, 2024b). Therefore, pupils understand the significance of healthy eating and drinking. Keeping fit through physical exercise is a regular part of the daily routine for the school. During break times pupils make good use of the outdoor areas that the school has, this helps the pupils support their health, fitness and imagination as they use materials like tyres and crates to create  games. They also run a lunchtime cross-country club that is very popular, this encourages fitness and fun competition with the students. (ESTYN, 2019) The school has a large woodland area located on the grounds that are used by classes for children to explore physically and used as an aid to help children's imagination and creativity. (School X, 2024a)</w:t>
      </w:r>
    </w:p>
    <w:p w:rsidR="7D14CB12" w:rsidP="6FCC636A" w:rsidRDefault="7D14CB12" w14:paraId="5B24CF1A" w14:textId="600F064C">
      <w:pPr>
        <w:spacing w:before="0" w:beforeAutospacing="off" w:after="160" w:afterAutospacing="off" w:line="279" w:lineRule="auto"/>
        <w:ind w:left="0" w:right="0"/>
        <w:jc w:val="left"/>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 xml:space="preserve">Over the last 35 years the curriculum for Wales has changed to continue to support children. The first national curriculum was established for both England and Wales in 1988, as of 1999 education was devoted to Wales and England and Wales became separate. It was then decided in Cardiff what is taught in Wales. 2008 saw the last revision of the national curriculum before the foundation phase was rolled out in 2010. (Welsh government, 2024) The foundation phase encourages three- to seven-year-olds to be creative and imaginative, this ensures that children are enjoying themselves while learning and therefore becoming more effective. (Welsh government, 2015). Play based learning in their local area could help the students in foundation phase as the school could make use of the beach near and use it as a discussion point to encourage the students. For example, if the topic was beaches, the students could go to the beach and talk in groups about all the different things that they can see. With the children being in the area themselves this could promote creativity and curiosity therefore engaging the students more. In school X the foundation phase areas of learning are, language literacy and communication, personal and social development, mathematical development, knowledge and understanding of the world, physical development, creative development and, Welsh language development. The foundation phase is the school makes contribution to early childhood development and learning. Students can learn important skills through a holistic approach in a range of learning opportunities. The holistic teaching approach continues through the school into key stage 2 as the local area is continued to be used as educational visits. The students took part in a march in their local area raising awareness of plastic pollution in their local beaches. This teaches the students to respect the area that they live in and gives them ways in which they can help. To continue engagement with their local community, they could continue these marches yearly so that each student will have the chance to support their local community. They often take trips to the local theatre to watch performances, this shows how the school supports the local community by continuing to return. (ESTYN, 2019) Families and the community are at the heart of school life, providing support for the community around them shows how the wellbeing of the community, pupils and families is a priority for school X. (ESTYN, 2020) </w:t>
      </w:r>
    </w:p>
    <w:p w:rsidR="6FCC636A" w:rsidP="6FCC636A" w:rsidRDefault="6FCC636A" w14:paraId="080A140D" w14:textId="3104FCEB">
      <w:pPr>
        <w:rPr>
          <w:rFonts w:ascii="Segoe UI" w:hAnsi="Segoe UI" w:eastAsia="Segoe UI" w:cs="Segoe UI"/>
          <w:noProof w:val="0"/>
          <w:sz w:val="24"/>
          <w:szCs w:val="24"/>
          <w:lang w:val="en-US"/>
        </w:rPr>
      </w:pPr>
    </w:p>
    <w:p w:rsidR="7D14CB12" w:rsidP="6FCC636A" w:rsidRDefault="7D14CB12" w14:paraId="7825DD06" w14:textId="6F0B5989">
      <w:pPr>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 xml:space="preserve">2015 was then when the successful futures report was published. Successful futures outlined a key change in the scope of the curriculum, this meant that there was no hidden curriculum and everything that is taught in schools is on the curriculum. The design of the curriculum engages students regardless of any disadvantages from their past or external factors like technology. Relevant teaching should be creative instead of following a pre generated tick list. The learning should be organized into areas of learning (expressive arts, health and well-being, humanities, languages literacy and communication, mathematical and numeracy and, science and technology) these should be used non-restrictive with the cross-curriculum responsibilities embedded. (Professor Donaldson, 2015). Children will learn all their key skills throughout all activities that are completed. </w:t>
      </w:r>
    </w:p>
    <w:p w:rsidR="7D14CB12" w:rsidP="6FCC636A" w:rsidRDefault="7D14CB12" w14:paraId="4B199599" w14:textId="73BEF102">
      <w:pPr>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 xml:space="preserve">The child is at the core of the curriculum for Wales, (Welsh government, 2024). This is very similar to Bronfenbrenner ecological system theory 1979. The child development is at the heart of the curriculum for Wales with the microsystem, mesosystem, Exosystem and macrosystem surrounding the child development. The microsystem includes those who are closest to the child and impacts the child's educational development. This would include their parents/carers and teachers. The mesosystem would include their extended family and peers in and outside of school. The exosystem would include the curriculum for Wales as that decides what the child is taught and how they are taught it. The macrosystem includes outside factors including their local community, culture and heritage. (Bradbury and Swalies, 2022). This shows how the local community needs to be used by the school as it has an impact on the child's educational development. </w:t>
      </w:r>
    </w:p>
    <w:p w:rsidR="7D14CB12" w:rsidP="6FCC636A" w:rsidRDefault="7D14CB12" w14:paraId="40F23EC7" w14:textId="693E9DCF">
      <w:pPr>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 xml:space="preserve">Families are encouraged to engage with the school much as they would like. The school runs and open-door policy where parents/carers can come to the school with any positive or negative things that they may have. The school engages with parents from before their child begins, children are offered a place in part-time nursery in the term following their third birthday and then a full-time place in the September. Families are invited to the school for a meeting to meet the teachers, understand the school and routine and address any concerns that they may have. This is done to make for a smooth transition. (school X, 2024b) Something that school X could use to improve their transition and engagement is welcome guides. The author saw these in use while on bridging. These include times and routines as well as any other vital information that they need to know. This could be continued throughout the whole school to continue engagement with parents as the child moves classes. This also ensures that everything that families need to know are in an easily accessible place. </w:t>
      </w:r>
    </w:p>
    <w:p w:rsidR="7D14CB12" w:rsidP="6FCC636A" w:rsidRDefault="7D14CB12" w14:paraId="66960B83" w14:textId="1A4F9938">
      <w:pPr>
        <w:spacing w:before="0" w:beforeAutospacing="off" w:after="160" w:afterAutospacing="off" w:line="279" w:lineRule="auto"/>
        <w:ind w:left="0" w:right="0"/>
        <w:jc w:val="left"/>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 xml:space="preserve">An ESTYN recommendation that school X was given in 2019 was to “extend the governing bodys role in gathering first-hand information to support their decisions concerning standards, provision and finance” (ESTYN, 2019). To improve this, school X could use technicues that the author was able to observe, for example, involving the governing body in areas of the curriculum like, health and safety, safeguarding, finance  and school building. This will help give the governing body a way to be able to question things and have a more hands-on approach regarding the school's development. To engage the community in their governing body, they could elect a parent and community member that is able to help the school engage families and make use of their local community. </w:t>
      </w:r>
    </w:p>
    <w:p w:rsidR="7D14CB12" w:rsidP="6FCC636A" w:rsidRDefault="7D14CB12" w14:paraId="4937C581" w14:textId="420238BA">
      <w:pPr>
        <w:spacing w:before="0" w:beforeAutospacing="off" w:after="160" w:afterAutospacing="off" w:line="279" w:lineRule="auto"/>
        <w:ind w:left="0" w:right="0"/>
        <w:jc w:val="left"/>
        <w:rPr>
          <w:rFonts w:ascii="Segoe UI" w:hAnsi="Segoe UI" w:eastAsia="Segoe UI" w:cs="Segoe UI"/>
          <w:noProof w:val="0"/>
          <w:sz w:val="24"/>
          <w:szCs w:val="24"/>
          <w:lang w:val="en-US"/>
        </w:rPr>
      </w:pPr>
      <w:r w:rsidRPr="6FCC636A" w:rsidR="7D14CB12">
        <w:rPr>
          <w:rFonts w:ascii="Segoe UI" w:hAnsi="Segoe UI" w:eastAsia="Segoe UI" w:cs="Segoe UI"/>
          <w:noProof w:val="0"/>
          <w:sz w:val="24"/>
          <w:szCs w:val="24"/>
          <w:lang w:val="en-GB"/>
        </w:rPr>
        <w:t>Overall, the community should be at the heart of the school, and they should make vital use of the local area when applicable. Families should be encouraged to be involved in their children's learning and should continue learning while at home through play-based learning sessions. Engagement with parents should begin before the child starts school and welcome booklets should be introduced for each year group to aid for a smooth transition. The local area should be used by all year groups often to stimulate creativity and curiosity in students.</w:t>
      </w:r>
    </w:p>
    <w:p w:rsidR="6FCC636A" w:rsidP="6FCC636A" w:rsidRDefault="6FCC636A" w14:paraId="057E15F5" w14:textId="1E785F8C">
      <w:pPr>
        <w:rPr>
          <w:rFonts w:ascii="Segoe UI" w:hAnsi="Segoe UI" w:eastAsia="Segoe UI" w:cs="Segoe UI"/>
          <w:strike w:val="0"/>
          <w:dstrike w:val="0"/>
          <w:noProof w:val="0"/>
          <w:sz w:val="24"/>
          <w:szCs w:val="24"/>
          <w:lang w:val="en-US"/>
        </w:rPr>
      </w:pPr>
    </w:p>
    <w:p w:rsidR="747A8175" w:rsidP="747A8175" w:rsidRDefault="747A8175" w14:paraId="20F5B69D" w14:textId="3364F5D3">
      <w:pPr>
        <w:rPr>
          <w:rFonts w:ascii="Segoe UI" w:hAnsi="Segoe UI" w:eastAsia="Segoe UI" w:cs="Segoe UI"/>
          <w:noProof w:val="0"/>
          <w:sz w:val="24"/>
          <w:szCs w:val="24"/>
          <w:lang w:val="en-US"/>
        </w:rPr>
      </w:pPr>
    </w:p>
    <w:p w:rsidR="2A0131CF" w:rsidP="747A8175" w:rsidRDefault="2A0131CF" w14:paraId="3E28757A" w14:textId="2380737A">
      <w:pPr>
        <w:spacing w:before="200" w:beforeAutospacing="off" w:after="0" w:afterAutospacing="off" w:line="216" w:lineRule="auto"/>
        <w:rPr>
          <w:rFonts w:ascii="Aptos" w:hAnsi="Aptos" w:eastAsia="Aptos" w:cs="Aptos"/>
          <w:noProof w:val="0"/>
          <w:sz w:val="24"/>
          <w:szCs w:val="24"/>
          <w:lang w:val="en-US"/>
        </w:rPr>
      </w:pPr>
      <w:hyperlink r:id="Rf8c3a55f7896438c">
        <w:r w:rsidRPr="747A8175" w:rsidR="2A0131CF">
          <w:rPr>
            <w:rStyle w:val="Hyperlink"/>
            <w:rFonts w:ascii="Calibri" w:hAnsi="Calibri" w:eastAsia="Calibri" w:cs="Calibri"/>
            <w:strike w:val="0"/>
            <w:dstrike w:val="0"/>
            <w:noProof w:val="0"/>
            <w:sz w:val="24"/>
            <w:szCs w:val="24"/>
            <w:lang w:val="en-US"/>
          </w:rPr>
          <w:t>http://www.senedd.tv/Meeting/Clip/3b481688-e9c2-49ce-9b55-abf0da8ad59b?inPoint=02:18:06&amp;outPoint=03:48:58</w:t>
        </w:r>
      </w:hyperlink>
    </w:p>
    <w:p w:rsidR="747A8175" w:rsidP="747A8175" w:rsidRDefault="747A8175" w14:paraId="39AD06CD" w14:textId="5CEA6D4D">
      <w:pPr>
        <w:spacing w:before="200" w:beforeAutospacing="off" w:after="0" w:afterAutospacing="off" w:line="216" w:lineRule="auto"/>
        <w:rPr>
          <w:rFonts w:ascii="Calibri" w:hAnsi="Calibri" w:eastAsia="Calibri" w:cs="Calibri"/>
          <w:noProof w:val="0"/>
          <w:color w:val="000000" w:themeColor="text1" w:themeTint="FF" w:themeShade="FF"/>
          <w:sz w:val="24"/>
          <w:szCs w:val="24"/>
          <w:lang w:val="en-US"/>
        </w:rPr>
      </w:pPr>
    </w:p>
    <w:p w:rsidR="747A8175" w:rsidP="747A8175" w:rsidRDefault="747A8175" w14:paraId="29A8A138" w14:textId="3AE90348">
      <w:pPr>
        <w:rPr>
          <w:rFonts w:ascii="Segoe UI" w:hAnsi="Segoe UI" w:eastAsia="Segoe UI" w:cs="Segoe UI"/>
          <w:noProof w:val="0"/>
          <w:sz w:val="24"/>
          <w:szCs w:val="24"/>
          <w:lang w:val="en-US"/>
        </w:rPr>
      </w:pPr>
    </w:p>
    <w:p w:rsidR="747A8175" w:rsidRDefault="747A8175" w14:paraId="3B7FC4CE" w14:textId="2EF9789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F21BE9"/>
    <w:rsid w:val="25F21BE9"/>
    <w:rsid w:val="2A0131CF"/>
    <w:rsid w:val="54B80D8F"/>
    <w:rsid w:val="6FCC636A"/>
    <w:rsid w:val="747A8175"/>
    <w:rsid w:val="7D14C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39E5C"/>
  <w15:chartTrackingRefBased/>
  <w15:docId w15:val="{46122234-E290-4670-BD2C-19EB122A63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47A817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senedd.tv/Meeting/Clip/3b481688-e9c2-49ce-9b55-abf0da8ad59b?inPoint=02:18:06&amp;outPoint=03:48:58" TargetMode="External" Id="Rf8c3a55f789643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2025-01-03T14:17:46.3538892Z</dcterms:created>
  <dcterms:modified xsi:type="dcterms:W3CDTF">2025-01-06T19:27:30.1157614Z</dcterms:modified>
  <dc:creator>Macey Matthews (2403724)</dc:creator>
  <lastModifiedBy>Macey Matthews (2403724)</lastModifiedBy>
</coreProperties>
</file>