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740287" w14:textId="765F961B" w:rsidR="001E1C5B" w:rsidRDefault="001E1C5B" w:rsidP="001E1C5B">
      <w:pPr>
        <w:jc w:val="right"/>
        <w:rPr>
          <w:rFonts w:ascii="Times New Roman" w:hAnsi="Times New Roman" w:cs="Times New Roman"/>
        </w:rPr>
      </w:pPr>
      <w:r w:rsidRPr="001E1C5B">
        <w:rPr>
          <w:rFonts w:ascii="Times New Roman" w:hAnsi="Times New Roman" w:cs="Times New Roman"/>
        </w:rPr>
        <w:t>Lucenti Maria (2105059)</w:t>
      </w:r>
    </w:p>
    <w:p w14:paraId="4C0E8BCF" w14:textId="49C944B1" w:rsidR="001E1C5B" w:rsidRDefault="00EE4AB3" w:rsidP="001E1C5B">
      <w:pPr>
        <w:jc w:val="center"/>
        <w:rPr>
          <w:rFonts w:ascii="Times New Roman" w:hAnsi="Times New Roman" w:cs="Times New Roman"/>
        </w:rPr>
      </w:pPr>
      <w:r>
        <w:rPr>
          <w:rFonts w:ascii="Times New Roman" w:hAnsi="Times New Roman" w:cs="Times New Roman"/>
        </w:rPr>
        <w:t>Muslim Politics</w:t>
      </w:r>
    </w:p>
    <w:p w14:paraId="3FC17F4E" w14:textId="62DD2438" w:rsidR="001E1C5B" w:rsidRDefault="001E1C5B" w:rsidP="001E1C5B">
      <w:pPr>
        <w:jc w:val="center"/>
        <w:rPr>
          <w:rFonts w:ascii="Times New Roman" w:hAnsi="Times New Roman" w:cs="Times New Roman"/>
        </w:rPr>
      </w:pPr>
      <w:r>
        <w:rPr>
          <w:rFonts w:ascii="Times New Roman" w:hAnsi="Times New Roman" w:cs="Times New Roman"/>
        </w:rPr>
        <w:t>Written Assessment n.</w:t>
      </w:r>
      <w:r w:rsidR="00C33328">
        <w:rPr>
          <w:rFonts w:ascii="Times New Roman" w:hAnsi="Times New Roman" w:cs="Times New Roman"/>
        </w:rPr>
        <w:t xml:space="preserve"> </w:t>
      </w:r>
      <w:r w:rsidR="00377725">
        <w:rPr>
          <w:rFonts w:ascii="Times New Roman" w:hAnsi="Times New Roman" w:cs="Times New Roman"/>
        </w:rPr>
        <w:t>2</w:t>
      </w:r>
    </w:p>
    <w:p w14:paraId="4D52A388" w14:textId="77777777" w:rsidR="00950324" w:rsidRPr="001E1C5B" w:rsidRDefault="00950324" w:rsidP="001E1C5B">
      <w:pPr>
        <w:jc w:val="center"/>
        <w:rPr>
          <w:rFonts w:ascii="Times New Roman" w:hAnsi="Times New Roman" w:cs="Times New Roman"/>
        </w:rPr>
      </w:pPr>
    </w:p>
    <w:p w14:paraId="553592B5" w14:textId="01E415EB" w:rsidR="00950324" w:rsidRDefault="00C33328">
      <w:pPr>
        <w:rPr>
          <w:rFonts w:ascii="Times New Roman" w:hAnsi="Times New Roman" w:cs="Times New Roman"/>
          <w:sz w:val="30"/>
          <w:szCs w:val="30"/>
        </w:rPr>
      </w:pPr>
      <w:r w:rsidRPr="00C33328">
        <w:rPr>
          <w:rFonts w:ascii="Times New Roman" w:hAnsi="Times New Roman" w:cs="Times New Roman"/>
          <w:sz w:val="30"/>
          <w:szCs w:val="30"/>
        </w:rPr>
        <w:t>The significance of a Muslim movement in a Muslim majority context</w:t>
      </w:r>
    </w:p>
    <w:p w14:paraId="262986FA" w14:textId="222BFDEA" w:rsidR="009F1411" w:rsidRDefault="009F1411">
      <w:pPr>
        <w:rPr>
          <w:rFonts w:ascii="Times New Roman" w:hAnsi="Times New Roman" w:cs="Times New Roman"/>
          <w:sz w:val="30"/>
          <w:szCs w:val="30"/>
        </w:rPr>
      </w:pPr>
    </w:p>
    <w:p w14:paraId="4847FDAF" w14:textId="01DC62D8" w:rsidR="00843806" w:rsidRDefault="001D03AD" w:rsidP="00B504BC">
      <w:pPr>
        <w:jc w:val="both"/>
        <w:rPr>
          <w:rFonts w:ascii="Times New Roman" w:hAnsi="Times New Roman" w:cs="Times New Roman"/>
          <w:sz w:val="24"/>
          <w:szCs w:val="24"/>
        </w:rPr>
      </w:pPr>
      <w:r w:rsidRPr="001D03AD">
        <w:rPr>
          <w:rFonts w:ascii="Times New Roman" w:hAnsi="Times New Roman" w:cs="Times New Roman"/>
          <w:sz w:val="24"/>
          <w:szCs w:val="24"/>
        </w:rPr>
        <w:t>Th</w:t>
      </w:r>
      <w:r w:rsidR="008D4D2B">
        <w:rPr>
          <w:rFonts w:ascii="Times New Roman" w:hAnsi="Times New Roman" w:cs="Times New Roman"/>
          <w:sz w:val="24"/>
          <w:szCs w:val="24"/>
        </w:rPr>
        <w:t>is</w:t>
      </w:r>
      <w:r w:rsidRPr="001D03AD">
        <w:rPr>
          <w:rFonts w:ascii="Times New Roman" w:hAnsi="Times New Roman" w:cs="Times New Roman"/>
          <w:sz w:val="24"/>
          <w:szCs w:val="24"/>
        </w:rPr>
        <w:t xml:space="preserve"> paper intends to briefly reconstruct the presence of Islamist movements in Morocco in recent decades </w:t>
      </w:r>
      <w:r w:rsidR="0013095D">
        <w:rPr>
          <w:rFonts w:ascii="Times New Roman" w:hAnsi="Times New Roman" w:cs="Times New Roman"/>
          <w:sz w:val="24"/>
          <w:szCs w:val="24"/>
        </w:rPr>
        <w:t xml:space="preserve">(from the 1990s) </w:t>
      </w:r>
      <w:r w:rsidRPr="001D03AD">
        <w:rPr>
          <w:rFonts w:ascii="Times New Roman" w:hAnsi="Times New Roman" w:cs="Times New Roman"/>
          <w:sz w:val="24"/>
          <w:szCs w:val="24"/>
        </w:rPr>
        <w:t>and the positioning of ot</w:t>
      </w:r>
      <w:r w:rsidR="00A20A2D">
        <w:rPr>
          <w:rFonts w:ascii="Times New Roman" w:hAnsi="Times New Roman" w:cs="Times New Roman"/>
          <w:sz w:val="24"/>
          <w:szCs w:val="24"/>
        </w:rPr>
        <w:t>her political forces in recognis</w:t>
      </w:r>
      <w:r w:rsidRPr="001D03AD">
        <w:rPr>
          <w:rFonts w:ascii="Times New Roman" w:hAnsi="Times New Roman" w:cs="Times New Roman"/>
          <w:sz w:val="24"/>
          <w:szCs w:val="24"/>
        </w:rPr>
        <w:t xml:space="preserve">ing / negotiating the presence and claims of these movements. The comparison with neighbouring Algeria is certainly also useful. Political Islam, in fact, is fully understandable only in the interactions and exchanges between local and </w:t>
      </w:r>
      <w:r w:rsidRPr="008D4D2B">
        <w:rPr>
          <w:rFonts w:ascii="Times New Roman" w:hAnsi="Times New Roman" w:cs="Times New Roman"/>
          <w:sz w:val="24"/>
          <w:szCs w:val="24"/>
        </w:rPr>
        <w:t>global</w:t>
      </w:r>
      <w:r w:rsidR="00A20A2D" w:rsidRPr="008D4D2B">
        <w:rPr>
          <w:rFonts w:ascii="Times New Roman" w:hAnsi="Times New Roman" w:cs="Times New Roman"/>
          <w:sz w:val="24"/>
          <w:szCs w:val="24"/>
        </w:rPr>
        <w:t xml:space="preserve"> </w:t>
      </w:r>
      <w:r w:rsidR="008D4D2B" w:rsidRPr="008D4D2B">
        <w:rPr>
          <w:rFonts w:ascii="Times New Roman" w:hAnsi="Times New Roman" w:cs="Times New Roman"/>
          <w:sz w:val="24"/>
          <w:szCs w:val="24"/>
        </w:rPr>
        <w:t>c</w:t>
      </w:r>
      <w:r w:rsidR="00A20A2D" w:rsidRPr="008D4D2B">
        <w:rPr>
          <w:rFonts w:ascii="Times New Roman" w:hAnsi="Times New Roman" w:cs="Times New Roman"/>
          <w:sz w:val="24"/>
          <w:szCs w:val="24"/>
        </w:rPr>
        <w:t>ontexts</w:t>
      </w:r>
      <w:r w:rsidRPr="008D4D2B">
        <w:rPr>
          <w:rFonts w:ascii="Times New Roman" w:hAnsi="Times New Roman" w:cs="Times New Roman"/>
          <w:sz w:val="24"/>
          <w:szCs w:val="24"/>
        </w:rPr>
        <w:t>,</w:t>
      </w:r>
      <w:r w:rsidRPr="001D03AD">
        <w:rPr>
          <w:rFonts w:ascii="Times New Roman" w:hAnsi="Times New Roman" w:cs="Times New Roman"/>
          <w:sz w:val="24"/>
          <w:szCs w:val="24"/>
        </w:rPr>
        <w:t xml:space="preserve"> even more so if we </w:t>
      </w:r>
      <w:proofErr w:type="gramStart"/>
      <w:r w:rsidRPr="001D03AD">
        <w:rPr>
          <w:rFonts w:ascii="Times New Roman" w:hAnsi="Times New Roman" w:cs="Times New Roman"/>
          <w:sz w:val="24"/>
          <w:szCs w:val="24"/>
        </w:rPr>
        <w:t>take into account</w:t>
      </w:r>
      <w:proofErr w:type="gramEnd"/>
      <w:r w:rsidRPr="001D03AD">
        <w:rPr>
          <w:rFonts w:ascii="Times New Roman" w:hAnsi="Times New Roman" w:cs="Times New Roman"/>
          <w:sz w:val="24"/>
          <w:szCs w:val="24"/>
        </w:rPr>
        <w:t xml:space="preserve"> the fragmentation of authority and the transnational linkages</w:t>
      </w:r>
      <w:r w:rsidR="00EF4B46">
        <w:rPr>
          <w:rFonts w:ascii="Times New Roman" w:hAnsi="Times New Roman" w:cs="Times New Roman"/>
          <w:sz w:val="24"/>
          <w:szCs w:val="24"/>
        </w:rPr>
        <w:t xml:space="preserve"> (</w:t>
      </w:r>
      <w:proofErr w:type="spellStart"/>
      <w:r w:rsidR="00EF4B46" w:rsidRPr="00EF4B46">
        <w:rPr>
          <w:rFonts w:ascii="Times New Roman" w:hAnsi="Times New Roman" w:cs="Times New Roman"/>
          <w:sz w:val="24"/>
          <w:szCs w:val="24"/>
        </w:rPr>
        <w:t>Eickelman</w:t>
      </w:r>
      <w:proofErr w:type="spellEnd"/>
      <w:r w:rsidR="00EF4B46">
        <w:rPr>
          <w:rFonts w:ascii="Times New Roman" w:hAnsi="Times New Roman" w:cs="Times New Roman"/>
          <w:sz w:val="24"/>
          <w:szCs w:val="24"/>
        </w:rPr>
        <w:t xml:space="preserve"> </w:t>
      </w:r>
      <w:r w:rsidR="00EF4B46" w:rsidRPr="00EF4B46">
        <w:rPr>
          <w:rFonts w:ascii="Times New Roman" w:hAnsi="Times New Roman" w:cs="Times New Roman"/>
          <w:sz w:val="24"/>
          <w:szCs w:val="24"/>
        </w:rPr>
        <w:t xml:space="preserve">&amp; </w:t>
      </w:r>
      <w:proofErr w:type="spellStart"/>
      <w:r w:rsidR="00EF4B46" w:rsidRPr="00EF4B46">
        <w:rPr>
          <w:rFonts w:ascii="Times New Roman" w:hAnsi="Times New Roman" w:cs="Times New Roman"/>
          <w:sz w:val="24"/>
          <w:szCs w:val="24"/>
        </w:rPr>
        <w:t>Piscatori</w:t>
      </w:r>
      <w:proofErr w:type="spellEnd"/>
      <w:r w:rsidR="00EF4B46" w:rsidRPr="00EF4B46">
        <w:rPr>
          <w:rFonts w:ascii="Times New Roman" w:hAnsi="Times New Roman" w:cs="Times New Roman"/>
          <w:sz w:val="24"/>
          <w:szCs w:val="24"/>
        </w:rPr>
        <w:t>,</w:t>
      </w:r>
      <w:r w:rsidR="00EF4B46">
        <w:rPr>
          <w:rFonts w:ascii="Times New Roman" w:hAnsi="Times New Roman" w:cs="Times New Roman"/>
          <w:sz w:val="24"/>
          <w:szCs w:val="24"/>
        </w:rPr>
        <w:t xml:space="preserve"> </w:t>
      </w:r>
      <w:r w:rsidR="00EF4B46" w:rsidRPr="00EF4B46">
        <w:rPr>
          <w:rFonts w:ascii="Times New Roman" w:hAnsi="Times New Roman" w:cs="Times New Roman"/>
          <w:sz w:val="24"/>
          <w:szCs w:val="24"/>
        </w:rPr>
        <w:t>1996</w:t>
      </w:r>
      <w:r w:rsidR="00EF4B46">
        <w:rPr>
          <w:rFonts w:ascii="Times New Roman" w:hAnsi="Times New Roman" w:cs="Times New Roman"/>
          <w:sz w:val="24"/>
          <w:szCs w:val="24"/>
        </w:rPr>
        <w:t>)</w:t>
      </w:r>
      <w:r>
        <w:rPr>
          <w:rFonts w:ascii="Times New Roman" w:hAnsi="Times New Roman" w:cs="Times New Roman"/>
          <w:sz w:val="24"/>
          <w:szCs w:val="24"/>
        </w:rPr>
        <w:t>.</w:t>
      </w:r>
      <w:r w:rsidR="00144E98">
        <w:rPr>
          <w:rFonts w:ascii="Times New Roman" w:hAnsi="Times New Roman" w:cs="Times New Roman"/>
          <w:sz w:val="24"/>
          <w:szCs w:val="24"/>
        </w:rPr>
        <w:t xml:space="preserve"> </w:t>
      </w:r>
      <w:r w:rsidR="00144E98" w:rsidRPr="00144E98">
        <w:rPr>
          <w:rFonts w:ascii="Times New Roman" w:hAnsi="Times New Roman" w:cs="Times New Roman"/>
          <w:sz w:val="24"/>
          <w:szCs w:val="24"/>
        </w:rPr>
        <w:t xml:space="preserve">Morocco is certainly not an exception and, as will be shown shortly, many of the political decisions taken by one of the main Islamist movements were linked to the vigilant observation of the political implications that occurred in Algeria. </w:t>
      </w:r>
    </w:p>
    <w:p w14:paraId="6DD9C6E7" w14:textId="318BE362" w:rsidR="00843806" w:rsidRDefault="00843806" w:rsidP="00B504BC">
      <w:pPr>
        <w:jc w:val="both"/>
        <w:rPr>
          <w:rFonts w:ascii="Times New Roman" w:hAnsi="Times New Roman" w:cs="Times New Roman"/>
          <w:sz w:val="24"/>
          <w:szCs w:val="24"/>
        </w:rPr>
      </w:pPr>
      <w:r w:rsidRPr="00843806">
        <w:rPr>
          <w:rFonts w:ascii="Times New Roman" w:hAnsi="Times New Roman" w:cs="Times New Roman"/>
          <w:sz w:val="24"/>
          <w:szCs w:val="24"/>
        </w:rPr>
        <w:t xml:space="preserve">A peculiarity of Morocco is the substantial absence of Islamist movements in the formal political processes of the 1980s and 1990s, unlike neighbouring Algeria and Tunisia. </w:t>
      </w:r>
      <w:r w:rsidR="00EA754B">
        <w:rPr>
          <w:rFonts w:ascii="Times New Roman" w:hAnsi="Times New Roman" w:cs="Times New Roman"/>
          <w:sz w:val="24"/>
          <w:szCs w:val="24"/>
        </w:rPr>
        <w:t>“</w:t>
      </w:r>
      <w:r w:rsidR="00EA754B" w:rsidRPr="00EA754B">
        <w:rPr>
          <w:rFonts w:ascii="Times New Roman" w:hAnsi="Times New Roman" w:cs="Times New Roman"/>
          <w:sz w:val="24"/>
          <w:szCs w:val="24"/>
        </w:rPr>
        <w:t xml:space="preserve">Morocco’s Islamist movement was the last to enter the political arena </w:t>
      </w:r>
      <w:proofErr w:type="spellStart"/>
      <w:r w:rsidR="00EA754B" w:rsidRPr="00EA754B">
        <w:rPr>
          <w:rFonts w:ascii="Times New Roman" w:hAnsi="Times New Roman" w:cs="Times New Roman"/>
          <w:sz w:val="24"/>
          <w:szCs w:val="24"/>
        </w:rPr>
        <w:t>en</w:t>
      </w:r>
      <w:proofErr w:type="spellEnd"/>
      <w:r w:rsidR="00EA754B" w:rsidRPr="00EA754B">
        <w:rPr>
          <w:rFonts w:ascii="Times New Roman" w:hAnsi="Times New Roman" w:cs="Times New Roman"/>
          <w:sz w:val="24"/>
          <w:szCs w:val="24"/>
        </w:rPr>
        <w:t xml:space="preserve"> masse in North Africa</w:t>
      </w:r>
      <w:r w:rsidR="00EA754B">
        <w:rPr>
          <w:rFonts w:ascii="Times New Roman" w:hAnsi="Times New Roman" w:cs="Times New Roman"/>
          <w:sz w:val="24"/>
          <w:szCs w:val="24"/>
        </w:rPr>
        <w:t>” (</w:t>
      </w:r>
      <w:proofErr w:type="spellStart"/>
      <w:r w:rsidR="00EA754B">
        <w:rPr>
          <w:rFonts w:ascii="Times New Roman" w:hAnsi="Times New Roman" w:cs="Times New Roman"/>
          <w:sz w:val="24"/>
          <w:szCs w:val="24"/>
        </w:rPr>
        <w:t>Layachi</w:t>
      </w:r>
      <w:proofErr w:type="spellEnd"/>
      <w:r w:rsidR="00EA754B">
        <w:rPr>
          <w:rFonts w:ascii="Times New Roman" w:hAnsi="Times New Roman" w:cs="Times New Roman"/>
          <w:sz w:val="24"/>
          <w:szCs w:val="24"/>
        </w:rPr>
        <w:t>, 2013, p.9)</w:t>
      </w:r>
      <w:r w:rsidR="00EA754B" w:rsidRPr="00EA754B">
        <w:rPr>
          <w:rFonts w:ascii="Times New Roman" w:hAnsi="Times New Roman" w:cs="Times New Roman"/>
          <w:sz w:val="24"/>
          <w:szCs w:val="24"/>
        </w:rPr>
        <w:t>.</w:t>
      </w:r>
      <w:r w:rsidR="00EA754B">
        <w:rPr>
          <w:rFonts w:ascii="Times New Roman" w:hAnsi="Times New Roman" w:cs="Times New Roman"/>
          <w:sz w:val="24"/>
          <w:szCs w:val="24"/>
        </w:rPr>
        <w:t xml:space="preserve"> </w:t>
      </w:r>
      <w:r w:rsidRPr="00843806">
        <w:rPr>
          <w:rFonts w:ascii="Times New Roman" w:hAnsi="Times New Roman" w:cs="Times New Roman"/>
          <w:sz w:val="24"/>
          <w:szCs w:val="24"/>
        </w:rPr>
        <w:t>The formal explanation concerns the role of the monarch as a descendant of the Prophet Muhammad and “commander of the faithful” (</w:t>
      </w:r>
      <w:proofErr w:type="spellStart"/>
      <w:r w:rsidRPr="00843806">
        <w:rPr>
          <w:rFonts w:ascii="Times New Roman" w:hAnsi="Times New Roman" w:cs="Times New Roman"/>
          <w:sz w:val="24"/>
          <w:szCs w:val="24"/>
        </w:rPr>
        <w:t>amir</w:t>
      </w:r>
      <w:proofErr w:type="spellEnd"/>
      <w:r w:rsidRPr="00843806">
        <w:rPr>
          <w:rFonts w:ascii="Times New Roman" w:hAnsi="Times New Roman" w:cs="Times New Roman"/>
          <w:sz w:val="24"/>
          <w:szCs w:val="24"/>
        </w:rPr>
        <w:t xml:space="preserve"> al-</w:t>
      </w:r>
      <w:proofErr w:type="spellStart"/>
      <w:r w:rsidRPr="00843806">
        <w:rPr>
          <w:rFonts w:ascii="Times New Roman" w:hAnsi="Times New Roman" w:cs="Times New Roman"/>
          <w:sz w:val="24"/>
          <w:szCs w:val="24"/>
        </w:rPr>
        <w:t>mu’minin</w:t>
      </w:r>
      <w:proofErr w:type="spellEnd"/>
      <w:r w:rsidRPr="00843806">
        <w:rPr>
          <w:rFonts w:ascii="Times New Roman" w:hAnsi="Times New Roman" w:cs="Times New Roman"/>
          <w:sz w:val="24"/>
          <w:szCs w:val="24"/>
        </w:rPr>
        <w:t xml:space="preserve">), </w:t>
      </w:r>
      <w:r>
        <w:rPr>
          <w:rFonts w:ascii="Times New Roman" w:hAnsi="Times New Roman" w:cs="Times New Roman"/>
          <w:sz w:val="24"/>
          <w:szCs w:val="24"/>
        </w:rPr>
        <w:t>“</w:t>
      </w:r>
      <w:r w:rsidRPr="00843806">
        <w:rPr>
          <w:rFonts w:ascii="Times New Roman" w:hAnsi="Times New Roman" w:cs="Times New Roman"/>
          <w:sz w:val="24"/>
          <w:szCs w:val="24"/>
        </w:rPr>
        <w:t>which undercut the primary Isla</w:t>
      </w:r>
      <w:r w:rsidR="00A20A2D">
        <w:rPr>
          <w:rFonts w:ascii="Times New Roman" w:hAnsi="Times New Roman" w:cs="Times New Roman"/>
          <w:sz w:val="24"/>
          <w:szCs w:val="24"/>
        </w:rPr>
        <w:t>mist accusation of the secularis</w:t>
      </w:r>
      <w:r w:rsidRPr="00843806">
        <w:rPr>
          <w:rFonts w:ascii="Times New Roman" w:hAnsi="Times New Roman" w:cs="Times New Roman"/>
          <w:sz w:val="24"/>
          <w:szCs w:val="24"/>
        </w:rPr>
        <w:t>ation of the state</w:t>
      </w:r>
      <w:r>
        <w:rPr>
          <w:rFonts w:ascii="Times New Roman" w:hAnsi="Times New Roman" w:cs="Times New Roman"/>
          <w:sz w:val="24"/>
          <w:szCs w:val="24"/>
        </w:rPr>
        <w:t xml:space="preserve">” (Willis, 2013, p.4). </w:t>
      </w:r>
      <w:r w:rsidR="00F2336B" w:rsidRPr="00F2336B">
        <w:rPr>
          <w:rFonts w:ascii="Times New Roman" w:hAnsi="Times New Roman" w:cs="Times New Roman"/>
          <w:sz w:val="24"/>
          <w:szCs w:val="24"/>
        </w:rPr>
        <w:t>Another explanation is the presence in the country of a political diversification and an opposition that has mitigated discontent, so that the conditions for the birth of movements of the scale of FIS and al-</w:t>
      </w:r>
      <w:proofErr w:type="spellStart"/>
      <w:r w:rsidR="00F2336B" w:rsidRPr="00F2336B">
        <w:rPr>
          <w:rFonts w:ascii="Times New Roman" w:hAnsi="Times New Roman" w:cs="Times New Roman"/>
          <w:sz w:val="24"/>
          <w:szCs w:val="24"/>
        </w:rPr>
        <w:t>Nahdah</w:t>
      </w:r>
      <w:proofErr w:type="spellEnd"/>
      <w:r w:rsidR="00F2336B" w:rsidRPr="00F2336B">
        <w:rPr>
          <w:rFonts w:ascii="Times New Roman" w:hAnsi="Times New Roman" w:cs="Times New Roman"/>
          <w:sz w:val="24"/>
          <w:szCs w:val="24"/>
        </w:rPr>
        <w:t xml:space="preserve"> were not there.</w:t>
      </w:r>
      <w:r w:rsidR="00EA754B">
        <w:rPr>
          <w:rFonts w:ascii="Times New Roman" w:hAnsi="Times New Roman" w:cs="Times New Roman"/>
          <w:sz w:val="24"/>
          <w:szCs w:val="24"/>
        </w:rPr>
        <w:t xml:space="preserve"> </w:t>
      </w:r>
      <w:r w:rsidR="004D6518" w:rsidRPr="004D6518">
        <w:rPr>
          <w:rFonts w:ascii="Times New Roman" w:hAnsi="Times New Roman" w:cs="Times New Roman"/>
          <w:sz w:val="24"/>
          <w:szCs w:val="24"/>
        </w:rPr>
        <w:t>Furthermore, we cannot forget the decisive role of the monarch in controlling and preventing the birth and spread of Islamist movements.</w:t>
      </w:r>
      <w:r w:rsidR="00F2336B">
        <w:rPr>
          <w:rFonts w:ascii="Times New Roman" w:hAnsi="Times New Roman" w:cs="Times New Roman"/>
          <w:sz w:val="24"/>
          <w:szCs w:val="24"/>
        </w:rPr>
        <w:t xml:space="preserve"> </w:t>
      </w:r>
      <w:r w:rsidR="00F2336B" w:rsidRPr="00F2336B">
        <w:rPr>
          <w:rFonts w:ascii="Times New Roman" w:hAnsi="Times New Roman" w:cs="Times New Roman"/>
          <w:sz w:val="24"/>
          <w:szCs w:val="24"/>
        </w:rPr>
        <w:t>Nevertheless, although in a less "noisy" way, the growth of Islamist movements has also been seen in Morocco since the 1980s.</w:t>
      </w:r>
    </w:p>
    <w:p w14:paraId="50E3E6D3" w14:textId="12B5F9B0" w:rsidR="006424E0" w:rsidRDefault="00144E98" w:rsidP="00B504BC">
      <w:pPr>
        <w:jc w:val="both"/>
        <w:rPr>
          <w:rFonts w:ascii="Times New Roman" w:hAnsi="Times New Roman" w:cs="Times New Roman"/>
          <w:sz w:val="24"/>
          <w:szCs w:val="24"/>
        </w:rPr>
      </w:pPr>
      <w:r w:rsidRPr="00144E98">
        <w:rPr>
          <w:rFonts w:ascii="Times New Roman" w:hAnsi="Times New Roman" w:cs="Times New Roman"/>
          <w:sz w:val="24"/>
          <w:szCs w:val="24"/>
        </w:rPr>
        <w:t xml:space="preserve">One of the specificities of political Islam in Morocco concerns the presence of a multiplicity of movements and not of a single and unitary one, unlike in other countries where </w:t>
      </w:r>
      <w:r>
        <w:rPr>
          <w:rFonts w:ascii="Times New Roman" w:hAnsi="Times New Roman" w:cs="Times New Roman"/>
          <w:sz w:val="24"/>
          <w:szCs w:val="24"/>
        </w:rPr>
        <w:t>one main</w:t>
      </w:r>
      <w:r w:rsidRPr="00144E98">
        <w:rPr>
          <w:rFonts w:ascii="Times New Roman" w:hAnsi="Times New Roman" w:cs="Times New Roman"/>
          <w:sz w:val="24"/>
          <w:szCs w:val="24"/>
        </w:rPr>
        <w:t xml:space="preserve"> movement dominates the political scene.</w:t>
      </w:r>
      <w:r w:rsidR="006424E0">
        <w:rPr>
          <w:rFonts w:ascii="Times New Roman" w:hAnsi="Times New Roman" w:cs="Times New Roman"/>
          <w:sz w:val="24"/>
          <w:szCs w:val="24"/>
        </w:rPr>
        <w:t xml:space="preserve"> </w:t>
      </w:r>
      <w:r w:rsidR="006424E0" w:rsidRPr="006424E0">
        <w:rPr>
          <w:rFonts w:ascii="Times New Roman" w:hAnsi="Times New Roman" w:cs="Times New Roman"/>
          <w:sz w:val="24"/>
          <w:szCs w:val="24"/>
        </w:rPr>
        <w:t xml:space="preserve">Alongside small and minority radical movements which are characterized by the use of violence and which are merged under the umbrella term </w:t>
      </w:r>
      <w:r w:rsidR="006424E0" w:rsidRPr="006424E0">
        <w:rPr>
          <w:rFonts w:ascii="Times New Roman" w:hAnsi="Times New Roman" w:cs="Times New Roman"/>
          <w:i/>
          <w:iCs/>
          <w:sz w:val="24"/>
          <w:szCs w:val="24"/>
        </w:rPr>
        <w:t>jihadi Salafism</w:t>
      </w:r>
      <w:r w:rsidR="006424E0">
        <w:rPr>
          <w:rFonts w:ascii="Times New Roman" w:hAnsi="Times New Roman" w:cs="Times New Roman"/>
          <w:sz w:val="24"/>
          <w:szCs w:val="24"/>
        </w:rPr>
        <w:t xml:space="preserve"> </w:t>
      </w:r>
      <w:r w:rsidR="00EF4B46">
        <w:rPr>
          <w:rFonts w:ascii="Times New Roman" w:hAnsi="Times New Roman" w:cs="Times New Roman"/>
          <w:sz w:val="24"/>
          <w:szCs w:val="24"/>
        </w:rPr>
        <w:t>(</w:t>
      </w:r>
      <w:proofErr w:type="spellStart"/>
      <w:r w:rsidR="00EF4B46">
        <w:rPr>
          <w:rFonts w:ascii="Times New Roman" w:hAnsi="Times New Roman" w:cs="Times New Roman"/>
          <w:sz w:val="24"/>
          <w:szCs w:val="24"/>
        </w:rPr>
        <w:t>Layachi</w:t>
      </w:r>
      <w:proofErr w:type="spellEnd"/>
      <w:r w:rsidR="00EF4B46">
        <w:rPr>
          <w:rFonts w:ascii="Times New Roman" w:hAnsi="Times New Roman" w:cs="Times New Roman"/>
          <w:sz w:val="24"/>
          <w:szCs w:val="24"/>
        </w:rPr>
        <w:t xml:space="preserve">, 2013) </w:t>
      </w:r>
      <w:r w:rsidR="006424E0">
        <w:rPr>
          <w:rFonts w:ascii="Times New Roman" w:hAnsi="Times New Roman" w:cs="Times New Roman"/>
          <w:sz w:val="24"/>
          <w:szCs w:val="24"/>
        </w:rPr>
        <w:t xml:space="preserve">– </w:t>
      </w:r>
      <w:r w:rsidR="006424E0" w:rsidRPr="006424E0">
        <w:rPr>
          <w:rFonts w:ascii="Times New Roman" w:hAnsi="Times New Roman" w:cs="Times New Roman"/>
          <w:sz w:val="24"/>
          <w:szCs w:val="24"/>
        </w:rPr>
        <w:t xml:space="preserve">organizations such as al-Takfir </w:t>
      </w:r>
      <w:proofErr w:type="spellStart"/>
      <w:r w:rsidR="006424E0" w:rsidRPr="006424E0">
        <w:rPr>
          <w:rFonts w:ascii="Times New Roman" w:hAnsi="Times New Roman" w:cs="Times New Roman"/>
          <w:sz w:val="24"/>
          <w:szCs w:val="24"/>
        </w:rPr>
        <w:t>wa</w:t>
      </w:r>
      <w:proofErr w:type="spellEnd"/>
      <w:r w:rsidR="006424E0" w:rsidRPr="006424E0">
        <w:rPr>
          <w:rFonts w:ascii="Times New Roman" w:hAnsi="Times New Roman" w:cs="Times New Roman"/>
          <w:sz w:val="24"/>
          <w:szCs w:val="24"/>
        </w:rPr>
        <w:t xml:space="preserve"> al-Hijra (Excommunication and Exile), </w:t>
      </w:r>
      <w:proofErr w:type="spellStart"/>
      <w:r w:rsidR="006424E0" w:rsidRPr="006424E0">
        <w:rPr>
          <w:rFonts w:ascii="Times New Roman" w:hAnsi="Times New Roman" w:cs="Times New Roman"/>
          <w:sz w:val="24"/>
          <w:szCs w:val="24"/>
        </w:rPr>
        <w:t>Jamâ‘at</w:t>
      </w:r>
      <w:proofErr w:type="spellEnd"/>
      <w:r w:rsidR="006424E0" w:rsidRPr="006424E0">
        <w:rPr>
          <w:rFonts w:ascii="Times New Roman" w:hAnsi="Times New Roman" w:cs="Times New Roman"/>
          <w:sz w:val="24"/>
          <w:szCs w:val="24"/>
        </w:rPr>
        <w:t xml:space="preserve"> al-</w:t>
      </w:r>
      <w:proofErr w:type="spellStart"/>
      <w:r w:rsidR="006424E0" w:rsidRPr="006424E0">
        <w:rPr>
          <w:rFonts w:ascii="Times New Roman" w:hAnsi="Times New Roman" w:cs="Times New Roman"/>
          <w:sz w:val="24"/>
          <w:szCs w:val="24"/>
        </w:rPr>
        <w:t>Sirat</w:t>
      </w:r>
      <w:proofErr w:type="spellEnd"/>
      <w:r w:rsidR="006424E0" w:rsidRPr="006424E0">
        <w:rPr>
          <w:rFonts w:ascii="Times New Roman" w:hAnsi="Times New Roman" w:cs="Times New Roman"/>
          <w:sz w:val="24"/>
          <w:szCs w:val="24"/>
        </w:rPr>
        <w:t xml:space="preserve"> al- </w:t>
      </w:r>
      <w:proofErr w:type="spellStart"/>
      <w:r w:rsidR="006424E0" w:rsidRPr="006424E0">
        <w:rPr>
          <w:rFonts w:ascii="Times New Roman" w:hAnsi="Times New Roman" w:cs="Times New Roman"/>
          <w:sz w:val="24"/>
          <w:szCs w:val="24"/>
        </w:rPr>
        <w:t>Mustaqîm</w:t>
      </w:r>
      <w:proofErr w:type="spellEnd"/>
      <w:r w:rsidR="006424E0" w:rsidRPr="006424E0">
        <w:rPr>
          <w:rFonts w:ascii="Times New Roman" w:hAnsi="Times New Roman" w:cs="Times New Roman"/>
          <w:sz w:val="24"/>
          <w:szCs w:val="24"/>
        </w:rPr>
        <w:t xml:space="preserve"> (the Group of the True Path), al-‘</w:t>
      </w:r>
      <w:proofErr w:type="spellStart"/>
      <w:r w:rsidR="006424E0" w:rsidRPr="006424E0">
        <w:rPr>
          <w:rFonts w:ascii="Times New Roman" w:hAnsi="Times New Roman" w:cs="Times New Roman"/>
          <w:sz w:val="24"/>
          <w:szCs w:val="24"/>
        </w:rPr>
        <w:t>Jamâ‘a</w:t>
      </w:r>
      <w:proofErr w:type="spellEnd"/>
      <w:r w:rsidR="006424E0" w:rsidRPr="006424E0">
        <w:rPr>
          <w:rFonts w:ascii="Times New Roman" w:hAnsi="Times New Roman" w:cs="Times New Roman"/>
          <w:sz w:val="24"/>
          <w:szCs w:val="24"/>
        </w:rPr>
        <w:t xml:space="preserve"> al-</w:t>
      </w:r>
      <w:proofErr w:type="spellStart"/>
      <w:r w:rsidR="006424E0" w:rsidRPr="006424E0">
        <w:rPr>
          <w:rFonts w:ascii="Times New Roman" w:hAnsi="Times New Roman" w:cs="Times New Roman"/>
          <w:sz w:val="24"/>
          <w:szCs w:val="24"/>
        </w:rPr>
        <w:t>Salafiya</w:t>
      </w:r>
      <w:proofErr w:type="spellEnd"/>
      <w:r w:rsidR="006424E0" w:rsidRPr="006424E0">
        <w:rPr>
          <w:rFonts w:ascii="Times New Roman" w:hAnsi="Times New Roman" w:cs="Times New Roman"/>
          <w:sz w:val="24"/>
          <w:szCs w:val="24"/>
        </w:rPr>
        <w:t xml:space="preserve"> (the Salafi Group), and Ahl al-Sunna </w:t>
      </w:r>
      <w:proofErr w:type="spellStart"/>
      <w:r w:rsidR="006424E0" w:rsidRPr="006424E0">
        <w:rPr>
          <w:rFonts w:ascii="Times New Roman" w:hAnsi="Times New Roman" w:cs="Times New Roman"/>
          <w:sz w:val="24"/>
          <w:szCs w:val="24"/>
        </w:rPr>
        <w:t>wa</w:t>
      </w:r>
      <w:proofErr w:type="spellEnd"/>
      <w:r w:rsidR="006424E0" w:rsidRPr="006424E0">
        <w:rPr>
          <w:rFonts w:ascii="Times New Roman" w:hAnsi="Times New Roman" w:cs="Times New Roman"/>
          <w:sz w:val="24"/>
          <w:szCs w:val="24"/>
        </w:rPr>
        <w:t xml:space="preserve"> al-‘</w:t>
      </w:r>
      <w:proofErr w:type="spellStart"/>
      <w:r w:rsidR="006424E0" w:rsidRPr="006424E0">
        <w:rPr>
          <w:rFonts w:ascii="Times New Roman" w:hAnsi="Times New Roman" w:cs="Times New Roman"/>
          <w:sz w:val="24"/>
          <w:szCs w:val="24"/>
        </w:rPr>
        <w:t>Jamâ‘a</w:t>
      </w:r>
      <w:proofErr w:type="spellEnd"/>
      <w:r w:rsidR="006424E0" w:rsidRPr="006424E0">
        <w:rPr>
          <w:rFonts w:ascii="Times New Roman" w:hAnsi="Times New Roman" w:cs="Times New Roman"/>
          <w:sz w:val="24"/>
          <w:szCs w:val="24"/>
        </w:rPr>
        <w:t xml:space="preserve"> (People of the Sunna and of the Community)</w:t>
      </w:r>
      <w:r w:rsidR="006424E0">
        <w:rPr>
          <w:rFonts w:ascii="Times New Roman" w:hAnsi="Times New Roman" w:cs="Times New Roman"/>
          <w:sz w:val="24"/>
          <w:szCs w:val="24"/>
        </w:rPr>
        <w:t xml:space="preserve"> – </w:t>
      </w:r>
      <w:r w:rsidR="00B504BC" w:rsidRPr="00B504BC">
        <w:rPr>
          <w:rFonts w:ascii="Times New Roman" w:hAnsi="Times New Roman" w:cs="Times New Roman"/>
          <w:sz w:val="24"/>
          <w:szCs w:val="24"/>
        </w:rPr>
        <w:t>we can distinguish two main movements</w:t>
      </w:r>
      <w:r w:rsidR="00B504BC">
        <w:rPr>
          <w:rFonts w:ascii="Times New Roman" w:hAnsi="Times New Roman" w:cs="Times New Roman"/>
          <w:sz w:val="24"/>
          <w:szCs w:val="24"/>
        </w:rPr>
        <w:t xml:space="preserve">: </w:t>
      </w:r>
      <w:r w:rsidR="00B504BC" w:rsidRPr="00557185">
        <w:rPr>
          <w:rFonts w:ascii="Times New Roman" w:hAnsi="Times New Roman" w:cs="Times New Roman"/>
          <w:i/>
          <w:iCs/>
          <w:sz w:val="24"/>
          <w:szCs w:val="24"/>
        </w:rPr>
        <w:t xml:space="preserve">At-Tawhid </w:t>
      </w:r>
      <w:proofErr w:type="spellStart"/>
      <w:r w:rsidR="00B504BC" w:rsidRPr="00557185">
        <w:rPr>
          <w:rFonts w:ascii="Times New Roman" w:hAnsi="Times New Roman" w:cs="Times New Roman"/>
          <w:i/>
          <w:iCs/>
          <w:sz w:val="24"/>
          <w:szCs w:val="24"/>
        </w:rPr>
        <w:t>wa</w:t>
      </w:r>
      <w:proofErr w:type="spellEnd"/>
      <w:r w:rsidR="00B504BC" w:rsidRPr="00557185">
        <w:rPr>
          <w:rFonts w:ascii="Times New Roman" w:hAnsi="Times New Roman" w:cs="Times New Roman"/>
          <w:i/>
          <w:iCs/>
          <w:sz w:val="24"/>
          <w:szCs w:val="24"/>
        </w:rPr>
        <w:t xml:space="preserve"> al-</w:t>
      </w:r>
      <w:proofErr w:type="spellStart"/>
      <w:r w:rsidR="00B504BC" w:rsidRPr="00557185">
        <w:rPr>
          <w:rFonts w:ascii="Times New Roman" w:hAnsi="Times New Roman" w:cs="Times New Roman"/>
          <w:i/>
          <w:iCs/>
          <w:sz w:val="24"/>
          <w:szCs w:val="24"/>
        </w:rPr>
        <w:t>Islah</w:t>
      </w:r>
      <w:proofErr w:type="spellEnd"/>
      <w:r w:rsidR="00B504BC" w:rsidRPr="00B504BC">
        <w:rPr>
          <w:rFonts w:ascii="Times New Roman" w:hAnsi="Times New Roman" w:cs="Times New Roman"/>
          <w:sz w:val="24"/>
          <w:szCs w:val="24"/>
        </w:rPr>
        <w:t xml:space="preserve"> (Unity and Reform) and </w:t>
      </w:r>
      <w:bookmarkStart w:id="0" w:name="_Hlk103524848"/>
      <w:r w:rsidR="00B504BC" w:rsidRPr="00557185">
        <w:rPr>
          <w:rFonts w:ascii="Times New Roman" w:hAnsi="Times New Roman" w:cs="Times New Roman"/>
          <w:i/>
          <w:iCs/>
          <w:sz w:val="24"/>
          <w:szCs w:val="24"/>
        </w:rPr>
        <w:t>Al-</w:t>
      </w:r>
      <w:proofErr w:type="spellStart"/>
      <w:r w:rsidR="00B504BC" w:rsidRPr="00557185">
        <w:rPr>
          <w:rFonts w:ascii="Times New Roman" w:hAnsi="Times New Roman" w:cs="Times New Roman"/>
          <w:i/>
          <w:iCs/>
          <w:sz w:val="24"/>
          <w:szCs w:val="24"/>
        </w:rPr>
        <w:t>Adl</w:t>
      </w:r>
      <w:proofErr w:type="spellEnd"/>
      <w:r w:rsidR="00B504BC" w:rsidRPr="00557185">
        <w:rPr>
          <w:rFonts w:ascii="Times New Roman" w:hAnsi="Times New Roman" w:cs="Times New Roman"/>
          <w:i/>
          <w:iCs/>
          <w:sz w:val="24"/>
          <w:szCs w:val="24"/>
        </w:rPr>
        <w:t xml:space="preserve"> </w:t>
      </w:r>
      <w:proofErr w:type="spellStart"/>
      <w:r w:rsidR="00B504BC" w:rsidRPr="00557185">
        <w:rPr>
          <w:rFonts w:ascii="Times New Roman" w:hAnsi="Times New Roman" w:cs="Times New Roman"/>
          <w:i/>
          <w:iCs/>
          <w:sz w:val="24"/>
          <w:szCs w:val="24"/>
        </w:rPr>
        <w:t>wa</w:t>
      </w:r>
      <w:proofErr w:type="spellEnd"/>
      <w:r w:rsidR="00B504BC" w:rsidRPr="00557185">
        <w:rPr>
          <w:rFonts w:ascii="Times New Roman" w:hAnsi="Times New Roman" w:cs="Times New Roman"/>
          <w:i/>
          <w:iCs/>
          <w:sz w:val="24"/>
          <w:szCs w:val="24"/>
        </w:rPr>
        <w:t xml:space="preserve"> Ihsan</w:t>
      </w:r>
      <w:r w:rsidR="00B504BC" w:rsidRPr="00B504BC">
        <w:rPr>
          <w:rFonts w:ascii="Times New Roman" w:hAnsi="Times New Roman" w:cs="Times New Roman"/>
          <w:sz w:val="24"/>
          <w:szCs w:val="24"/>
        </w:rPr>
        <w:t xml:space="preserve"> (Justice and Spirituality)</w:t>
      </w:r>
      <w:bookmarkEnd w:id="0"/>
      <w:r w:rsidR="00B504BC" w:rsidRPr="00B504BC">
        <w:rPr>
          <w:rFonts w:ascii="Times New Roman" w:hAnsi="Times New Roman" w:cs="Times New Roman"/>
          <w:sz w:val="24"/>
          <w:szCs w:val="24"/>
        </w:rPr>
        <w:t>.</w:t>
      </w:r>
      <w:r w:rsidR="00843806">
        <w:rPr>
          <w:rFonts w:ascii="Times New Roman" w:hAnsi="Times New Roman" w:cs="Times New Roman"/>
          <w:sz w:val="24"/>
          <w:szCs w:val="24"/>
        </w:rPr>
        <w:t xml:space="preserve"> </w:t>
      </w:r>
      <w:r w:rsidR="00557185" w:rsidRPr="00557185">
        <w:rPr>
          <w:rFonts w:ascii="Times New Roman" w:hAnsi="Times New Roman" w:cs="Times New Roman"/>
          <w:sz w:val="24"/>
          <w:szCs w:val="24"/>
        </w:rPr>
        <w:t>The first, inspired by the Muslim Brotherhood and Wah</w:t>
      </w:r>
      <w:r w:rsidR="00A20A2D">
        <w:rPr>
          <w:rFonts w:ascii="Times New Roman" w:hAnsi="Times New Roman" w:cs="Times New Roman"/>
          <w:sz w:val="24"/>
          <w:szCs w:val="24"/>
        </w:rPr>
        <w:t>habi Salafism, has been recognis</w:t>
      </w:r>
      <w:r w:rsidR="00557185" w:rsidRPr="00557185">
        <w:rPr>
          <w:rFonts w:ascii="Times New Roman" w:hAnsi="Times New Roman" w:cs="Times New Roman"/>
          <w:sz w:val="24"/>
          <w:szCs w:val="24"/>
        </w:rPr>
        <w:t xml:space="preserve">ed at the political and institutional level, through the granting of forming a political party, the </w:t>
      </w:r>
      <w:proofErr w:type="spellStart"/>
      <w:r w:rsidR="00557185" w:rsidRPr="00557185">
        <w:rPr>
          <w:rFonts w:ascii="Times New Roman" w:hAnsi="Times New Roman" w:cs="Times New Roman"/>
          <w:i/>
          <w:iCs/>
          <w:sz w:val="24"/>
          <w:szCs w:val="24"/>
        </w:rPr>
        <w:t>Parti</w:t>
      </w:r>
      <w:proofErr w:type="spellEnd"/>
      <w:r w:rsidR="00557185" w:rsidRPr="00557185">
        <w:rPr>
          <w:rFonts w:ascii="Times New Roman" w:hAnsi="Times New Roman" w:cs="Times New Roman"/>
          <w:i/>
          <w:iCs/>
          <w:sz w:val="24"/>
          <w:szCs w:val="24"/>
        </w:rPr>
        <w:t xml:space="preserve"> de la Justice et du </w:t>
      </w:r>
      <w:proofErr w:type="spellStart"/>
      <w:r w:rsidR="00557185" w:rsidRPr="00557185">
        <w:rPr>
          <w:rFonts w:ascii="Times New Roman" w:hAnsi="Times New Roman" w:cs="Times New Roman"/>
          <w:i/>
          <w:iCs/>
          <w:sz w:val="24"/>
          <w:szCs w:val="24"/>
        </w:rPr>
        <w:t>Développement</w:t>
      </w:r>
      <w:proofErr w:type="spellEnd"/>
      <w:r w:rsidR="00557185" w:rsidRPr="00557185">
        <w:rPr>
          <w:rFonts w:ascii="Times New Roman" w:hAnsi="Times New Roman" w:cs="Times New Roman"/>
          <w:sz w:val="24"/>
          <w:szCs w:val="24"/>
        </w:rPr>
        <w:t xml:space="preserve"> (PJD)</w:t>
      </w:r>
      <w:r w:rsidR="0013095D">
        <w:rPr>
          <w:rFonts w:ascii="Times New Roman" w:hAnsi="Times New Roman" w:cs="Times New Roman"/>
          <w:sz w:val="24"/>
          <w:szCs w:val="24"/>
        </w:rPr>
        <w:t xml:space="preserve">. </w:t>
      </w:r>
      <w:r w:rsidR="0013095D" w:rsidRPr="0013095D">
        <w:rPr>
          <w:rFonts w:ascii="Times New Roman" w:hAnsi="Times New Roman" w:cs="Times New Roman"/>
          <w:sz w:val="24"/>
          <w:szCs w:val="24"/>
        </w:rPr>
        <w:t>The party first participated in the 1997 elections and has experienced remarkable growth since then</w:t>
      </w:r>
      <w:r w:rsidR="0013095D">
        <w:rPr>
          <w:rFonts w:ascii="Times New Roman" w:hAnsi="Times New Roman" w:cs="Times New Roman"/>
          <w:sz w:val="24"/>
          <w:szCs w:val="24"/>
        </w:rPr>
        <w:t xml:space="preserve">, </w:t>
      </w:r>
      <w:r w:rsidR="0013095D" w:rsidRPr="0013095D">
        <w:rPr>
          <w:rFonts w:ascii="Times New Roman" w:hAnsi="Times New Roman" w:cs="Times New Roman"/>
          <w:sz w:val="24"/>
          <w:szCs w:val="24"/>
        </w:rPr>
        <w:t>in a few years becoming one of the main parties in the country.</w:t>
      </w:r>
      <w:r w:rsidR="0013095D">
        <w:rPr>
          <w:rFonts w:ascii="Times New Roman" w:hAnsi="Times New Roman" w:cs="Times New Roman"/>
          <w:sz w:val="24"/>
          <w:szCs w:val="24"/>
        </w:rPr>
        <w:t xml:space="preserve"> </w:t>
      </w:r>
    </w:p>
    <w:p w14:paraId="047CF479" w14:textId="4CE0A0D1" w:rsidR="0013095D" w:rsidRPr="001D03AD" w:rsidRDefault="0013095D" w:rsidP="001D29B5">
      <w:pPr>
        <w:jc w:val="both"/>
        <w:rPr>
          <w:rFonts w:ascii="Times New Roman" w:hAnsi="Times New Roman" w:cs="Times New Roman"/>
          <w:sz w:val="24"/>
          <w:szCs w:val="24"/>
        </w:rPr>
      </w:pPr>
      <w:r w:rsidRPr="0013095D">
        <w:rPr>
          <w:rFonts w:ascii="Times New Roman" w:hAnsi="Times New Roman" w:cs="Times New Roman"/>
          <w:sz w:val="24"/>
          <w:szCs w:val="24"/>
        </w:rPr>
        <w:t>Al-</w:t>
      </w:r>
      <w:proofErr w:type="spellStart"/>
      <w:r w:rsidRPr="0013095D">
        <w:rPr>
          <w:rFonts w:ascii="Times New Roman" w:hAnsi="Times New Roman" w:cs="Times New Roman"/>
          <w:sz w:val="24"/>
          <w:szCs w:val="24"/>
        </w:rPr>
        <w:t>Adl</w:t>
      </w:r>
      <w:proofErr w:type="spellEnd"/>
      <w:r w:rsidRPr="0013095D">
        <w:rPr>
          <w:rFonts w:ascii="Times New Roman" w:hAnsi="Times New Roman" w:cs="Times New Roman"/>
          <w:sz w:val="24"/>
          <w:szCs w:val="24"/>
        </w:rPr>
        <w:t xml:space="preserve"> </w:t>
      </w:r>
      <w:proofErr w:type="spellStart"/>
      <w:r w:rsidRPr="0013095D">
        <w:rPr>
          <w:rFonts w:ascii="Times New Roman" w:hAnsi="Times New Roman" w:cs="Times New Roman"/>
          <w:sz w:val="24"/>
          <w:szCs w:val="24"/>
        </w:rPr>
        <w:t>wa</w:t>
      </w:r>
      <w:proofErr w:type="spellEnd"/>
      <w:r w:rsidRPr="0013095D">
        <w:rPr>
          <w:rFonts w:ascii="Times New Roman" w:hAnsi="Times New Roman" w:cs="Times New Roman"/>
          <w:sz w:val="24"/>
          <w:szCs w:val="24"/>
        </w:rPr>
        <w:t xml:space="preserve"> Ihsan (Justice and Spirituality)</w:t>
      </w:r>
      <w:r w:rsidR="00D40E86">
        <w:rPr>
          <w:rFonts w:ascii="Times New Roman" w:hAnsi="Times New Roman" w:cs="Times New Roman"/>
          <w:sz w:val="24"/>
          <w:szCs w:val="24"/>
        </w:rPr>
        <w:t xml:space="preserve"> </w:t>
      </w:r>
      <w:r w:rsidR="00D40E86" w:rsidRPr="00D40E86">
        <w:rPr>
          <w:rFonts w:ascii="Times New Roman" w:hAnsi="Times New Roman" w:cs="Times New Roman"/>
          <w:sz w:val="24"/>
          <w:szCs w:val="24"/>
        </w:rPr>
        <w:t>represents the leading Islamist movement in terms of followers</w:t>
      </w:r>
      <w:r w:rsidR="00EF4B46">
        <w:rPr>
          <w:rFonts w:ascii="Times New Roman" w:hAnsi="Times New Roman" w:cs="Times New Roman"/>
          <w:sz w:val="24"/>
          <w:szCs w:val="24"/>
        </w:rPr>
        <w:t xml:space="preserve"> (</w:t>
      </w:r>
      <w:proofErr w:type="spellStart"/>
      <w:r w:rsidR="00EF4B46" w:rsidRPr="00EF4B46">
        <w:rPr>
          <w:rFonts w:ascii="Times New Roman" w:hAnsi="Times New Roman" w:cs="Times New Roman"/>
          <w:sz w:val="24"/>
          <w:szCs w:val="24"/>
        </w:rPr>
        <w:t>Pruzan-Jørgensen</w:t>
      </w:r>
      <w:proofErr w:type="spellEnd"/>
      <w:r w:rsidR="00EF4B46">
        <w:rPr>
          <w:rFonts w:ascii="Times New Roman" w:hAnsi="Times New Roman" w:cs="Times New Roman"/>
          <w:sz w:val="24"/>
          <w:szCs w:val="24"/>
        </w:rPr>
        <w:t>, 2010)</w:t>
      </w:r>
      <w:r w:rsidR="00D40E86" w:rsidRPr="00D40E86">
        <w:rPr>
          <w:rFonts w:ascii="Times New Roman" w:hAnsi="Times New Roman" w:cs="Times New Roman"/>
          <w:sz w:val="24"/>
          <w:szCs w:val="24"/>
        </w:rPr>
        <w:t xml:space="preserve">. The peculiarity of this movement is its recent </w:t>
      </w:r>
      <w:r w:rsidR="00D40E86" w:rsidRPr="00D40E86">
        <w:rPr>
          <w:rFonts w:ascii="Times New Roman" w:hAnsi="Times New Roman" w:cs="Times New Roman"/>
          <w:sz w:val="24"/>
          <w:szCs w:val="24"/>
        </w:rPr>
        <w:lastRenderedPageBreak/>
        <w:t>development (late 1980s) and the scarce relations or ideological affiliations with other movements outside the country. Centred on the leadership of a single individual, the movement was born following the initiative of the leader Abdeslam Yassine, to address a letter to the king to "reproach" him for distancing himself from the authentic Islamic faith.</w:t>
      </w:r>
      <w:r w:rsidR="00B3266A">
        <w:rPr>
          <w:rFonts w:ascii="Times New Roman" w:hAnsi="Times New Roman" w:cs="Times New Roman"/>
          <w:sz w:val="24"/>
          <w:szCs w:val="24"/>
        </w:rPr>
        <w:t xml:space="preserve"> </w:t>
      </w:r>
      <w:r w:rsidR="00A20A2D">
        <w:rPr>
          <w:rFonts w:ascii="Times New Roman" w:hAnsi="Times New Roman" w:cs="Times New Roman"/>
          <w:sz w:val="24"/>
          <w:szCs w:val="24"/>
        </w:rPr>
        <w:t>Although not formally recognis</w:t>
      </w:r>
      <w:r w:rsidR="00B3266A" w:rsidRPr="00B3266A">
        <w:rPr>
          <w:rFonts w:ascii="Times New Roman" w:hAnsi="Times New Roman" w:cs="Times New Roman"/>
          <w:sz w:val="24"/>
          <w:szCs w:val="24"/>
        </w:rPr>
        <w:t>ed, the movement has a certain politica</w:t>
      </w:r>
      <w:r w:rsidR="007E3A25">
        <w:rPr>
          <w:rFonts w:ascii="Times New Roman" w:hAnsi="Times New Roman" w:cs="Times New Roman"/>
          <w:sz w:val="24"/>
          <w:szCs w:val="24"/>
        </w:rPr>
        <w:t>l authority in mobilis</w:t>
      </w:r>
      <w:r w:rsidR="00B3266A" w:rsidRPr="00B3266A">
        <w:rPr>
          <w:rFonts w:ascii="Times New Roman" w:hAnsi="Times New Roman" w:cs="Times New Roman"/>
          <w:sz w:val="24"/>
          <w:szCs w:val="24"/>
        </w:rPr>
        <w:t>ing followers and directing their political choices. The refusal to enter the institutional political scene is linked to the non-recognition of the authority of the royal dynasty.</w:t>
      </w:r>
      <w:r w:rsidR="00B3266A">
        <w:rPr>
          <w:rFonts w:ascii="Times New Roman" w:hAnsi="Times New Roman" w:cs="Times New Roman"/>
          <w:sz w:val="24"/>
          <w:szCs w:val="24"/>
        </w:rPr>
        <w:t xml:space="preserve"> </w:t>
      </w:r>
      <w:r w:rsidR="00B3266A" w:rsidRPr="00B3266A">
        <w:rPr>
          <w:rFonts w:ascii="Times New Roman" w:hAnsi="Times New Roman" w:cs="Times New Roman"/>
          <w:sz w:val="24"/>
          <w:szCs w:val="24"/>
        </w:rPr>
        <w:t>The two movements carry out their program independently and autonomously, the first within the party and institutional syst</w:t>
      </w:r>
      <w:r w:rsidR="007E3A25">
        <w:rPr>
          <w:rFonts w:ascii="Times New Roman" w:hAnsi="Times New Roman" w:cs="Times New Roman"/>
          <w:sz w:val="24"/>
          <w:szCs w:val="24"/>
        </w:rPr>
        <w:t>em, the second through a mobilis</w:t>
      </w:r>
      <w:r w:rsidR="00B3266A" w:rsidRPr="00B3266A">
        <w:rPr>
          <w:rFonts w:ascii="Times New Roman" w:hAnsi="Times New Roman" w:cs="Times New Roman"/>
          <w:sz w:val="24"/>
          <w:szCs w:val="24"/>
        </w:rPr>
        <w:t xml:space="preserve">ation "from below", </w:t>
      </w:r>
      <w:proofErr w:type="gramStart"/>
      <w:r w:rsidR="00B3266A" w:rsidRPr="00B3266A">
        <w:rPr>
          <w:rFonts w:ascii="Times New Roman" w:hAnsi="Times New Roman" w:cs="Times New Roman"/>
          <w:sz w:val="24"/>
          <w:szCs w:val="24"/>
        </w:rPr>
        <w:t>on the basis of</w:t>
      </w:r>
      <w:proofErr w:type="gramEnd"/>
      <w:r w:rsidR="00B3266A" w:rsidRPr="00B3266A">
        <w:rPr>
          <w:rFonts w:ascii="Times New Roman" w:hAnsi="Times New Roman" w:cs="Times New Roman"/>
          <w:sz w:val="24"/>
          <w:szCs w:val="24"/>
        </w:rPr>
        <w:t xml:space="preserve"> the principles of the Islamic faith</w:t>
      </w:r>
      <w:r w:rsidR="00B63015" w:rsidRPr="00B63015">
        <w:rPr>
          <w:rFonts w:ascii="Times New Roman" w:hAnsi="Times New Roman" w:cs="Times New Roman"/>
          <w:sz w:val="24"/>
          <w:szCs w:val="24"/>
        </w:rPr>
        <w:t>. The presence of a more marked spirituality close if not adhering to the Sufi movement differentiates the latter from</w:t>
      </w:r>
      <w:r w:rsidR="00B63015">
        <w:rPr>
          <w:rFonts w:ascii="Times New Roman" w:hAnsi="Times New Roman" w:cs="Times New Roman"/>
          <w:sz w:val="24"/>
          <w:szCs w:val="24"/>
        </w:rPr>
        <w:t xml:space="preserve"> the former, which promotes a more orthodox and legalistic approach. </w:t>
      </w:r>
      <w:r w:rsidR="00B63015" w:rsidRPr="00B63015">
        <w:rPr>
          <w:rFonts w:ascii="Times New Roman" w:hAnsi="Times New Roman" w:cs="Times New Roman"/>
          <w:sz w:val="24"/>
          <w:szCs w:val="24"/>
        </w:rPr>
        <w:t xml:space="preserve">Willis </w:t>
      </w:r>
      <w:r w:rsidR="00B63015">
        <w:rPr>
          <w:rFonts w:ascii="Times New Roman" w:hAnsi="Times New Roman" w:cs="Times New Roman"/>
          <w:sz w:val="24"/>
          <w:szCs w:val="24"/>
        </w:rPr>
        <w:t xml:space="preserve">(2004) </w:t>
      </w:r>
      <w:r w:rsidR="00B63015" w:rsidRPr="00B63015">
        <w:rPr>
          <w:rFonts w:ascii="Times New Roman" w:hAnsi="Times New Roman" w:cs="Times New Roman"/>
          <w:sz w:val="24"/>
          <w:szCs w:val="24"/>
        </w:rPr>
        <w:t>analyses the positioning of the two movements ahead of the 2002 general election.</w:t>
      </w:r>
      <w:r w:rsidR="000F28BD">
        <w:rPr>
          <w:rFonts w:ascii="Times New Roman" w:hAnsi="Times New Roman" w:cs="Times New Roman"/>
          <w:sz w:val="24"/>
          <w:szCs w:val="24"/>
        </w:rPr>
        <w:t xml:space="preserve"> </w:t>
      </w:r>
      <w:r w:rsidR="000F28BD" w:rsidRPr="000F28BD">
        <w:rPr>
          <w:rFonts w:ascii="Times New Roman" w:hAnsi="Times New Roman" w:cs="Times New Roman"/>
          <w:sz w:val="24"/>
          <w:szCs w:val="24"/>
        </w:rPr>
        <w:t xml:space="preserve">The PJD's attitude is one of extreme caution. The past experience of Algeria </w:t>
      </w:r>
      <w:proofErr w:type="gramStart"/>
      <w:r w:rsidR="000F28BD" w:rsidRPr="000F28BD">
        <w:rPr>
          <w:rFonts w:ascii="Times New Roman" w:hAnsi="Times New Roman" w:cs="Times New Roman"/>
          <w:sz w:val="24"/>
          <w:szCs w:val="24"/>
        </w:rPr>
        <w:t>whose</w:t>
      </w:r>
      <w:proofErr w:type="gramEnd"/>
      <w:r w:rsidR="000F28BD" w:rsidRPr="000F28BD">
        <w:rPr>
          <w:rFonts w:ascii="Times New Roman" w:hAnsi="Times New Roman" w:cs="Times New Roman"/>
          <w:sz w:val="24"/>
          <w:szCs w:val="24"/>
        </w:rPr>
        <w:t xml:space="preserve"> Front </w:t>
      </w:r>
      <w:proofErr w:type="spellStart"/>
      <w:r w:rsidR="000F28BD" w:rsidRPr="000F28BD">
        <w:rPr>
          <w:rFonts w:ascii="Times New Roman" w:hAnsi="Times New Roman" w:cs="Times New Roman"/>
          <w:sz w:val="24"/>
          <w:szCs w:val="24"/>
        </w:rPr>
        <w:t>Islamique</w:t>
      </w:r>
      <w:proofErr w:type="spellEnd"/>
      <w:r w:rsidR="000F28BD" w:rsidRPr="000F28BD">
        <w:rPr>
          <w:rFonts w:ascii="Times New Roman" w:hAnsi="Times New Roman" w:cs="Times New Roman"/>
          <w:sz w:val="24"/>
          <w:szCs w:val="24"/>
        </w:rPr>
        <w:t xml:space="preserve"> du Salut (FIS) party was banned and repressed following the landslide victory in the 1991 political elections, prompted the PJD to opt for less political campaign and public visibility and to propose a number of seats</w:t>
      </w:r>
      <w:r w:rsidR="000003F0">
        <w:rPr>
          <w:rFonts w:ascii="Times New Roman" w:hAnsi="Times New Roman" w:cs="Times New Roman"/>
          <w:sz w:val="24"/>
          <w:szCs w:val="24"/>
        </w:rPr>
        <w:t xml:space="preserve"> – only in a limited number of districts –</w:t>
      </w:r>
      <w:r w:rsidR="000F28BD" w:rsidRPr="000F28BD">
        <w:rPr>
          <w:rFonts w:ascii="Times New Roman" w:hAnsi="Times New Roman" w:cs="Times New Roman"/>
          <w:sz w:val="24"/>
          <w:szCs w:val="24"/>
        </w:rPr>
        <w:t xml:space="preserve"> that do not alarm the government and the king.</w:t>
      </w:r>
      <w:r w:rsidR="00924E26">
        <w:rPr>
          <w:rFonts w:ascii="Times New Roman" w:hAnsi="Times New Roman" w:cs="Times New Roman"/>
          <w:sz w:val="24"/>
          <w:szCs w:val="24"/>
        </w:rPr>
        <w:t xml:space="preserve"> </w:t>
      </w:r>
      <w:r w:rsidR="00924E26" w:rsidRPr="00924E26">
        <w:rPr>
          <w:rFonts w:ascii="Times New Roman" w:hAnsi="Times New Roman" w:cs="Times New Roman"/>
          <w:sz w:val="24"/>
          <w:szCs w:val="24"/>
        </w:rPr>
        <w:t>Among the statements released to the newspapers were: "the Algerian scenario is the phobia of all Moroccans", and "we are frightened of frightening people"</w:t>
      </w:r>
      <w:r w:rsidR="00924E26">
        <w:rPr>
          <w:rFonts w:ascii="Times New Roman" w:hAnsi="Times New Roman" w:cs="Times New Roman"/>
          <w:sz w:val="24"/>
          <w:szCs w:val="24"/>
        </w:rPr>
        <w:t xml:space="preserve"> (Willis, 2004, p.60). </w:t>
      </w:r>
      <w:r w:rsidR="000003F0" w:rsidRPr="000003F0">
        <w:rPr>
          <w:rFonts w:ascii="Times New Roman" w:hAnsi="Times New Roman" w:cs="Times New Roman"/>
          <w:sz w:val="24"/>
          <w:szCs w:val="24"/>
        </w:rPr>
        <w:t>Al-</w:t>
      </w:r>
      <w:proofErr w:type="spellStart"/>
      <w:r w:rsidR="000003F0" w:rsidRPr="000003F0">
        <w:rPr>
          <w:rFonts w:ascii="Times New Roman" w:hAnsi="Times New Roman" w:cs="Times New Roman"/>
          <w:sz w:val="24"/>
          <w:szCs w:val="24"/>
        </w:rPr>
        <w:t>Adl</w:t>
      </w:r>
      <w:proofErr w:type="spellEnd"/>
      <w:r w:rsidR="000003F0" w:rsidRPr="000003F0">
        <w:rPr>
          <w:rFonts w:ascii="Times New Roman" w:hAnsi="Times New Roman" w:cs="Times New Roman"/>
          <w:sz w:val="24"/>
          <w:szCs w:val="24"/>
        </w:rPr>
        <w:t xml:space="preserve"> </w:t>
      </w:r>
      <w:proofErr w:type="spellStart"/>
      <w:r w:rsidR="000003F0" w:rsidRPr="000003F0">
        <w:rPr>
          <w:rFonts w:ascii="Times New Roman" w:hAnsi="Times New Roman" w:cs="Times New Roman"/>
          <w:sz w:val="24"/>
          <w:szCs w:val="24"/>
        </w:rPr>
        <w:t>wa</w:t>
      </w:r>
      <w:proofErr w:type="spellEnd"/>
      <w:r w:rsidR="000003F0" w:rsidRPr="000003F0">
        <w:rPr>
          <w:rFonts w:ascii="Times New Roman" w:hAnsi="Times New Roman" w:cs="Times New Roman"/>
          <w:sz w:val="24"/>
          <w:szCs w:val="24"/>
        </w:rPr>
        <w:t xml:space="preserve"> Ihsan opted for a boycott of the elections, in line with his beliefs about the "staging" of democratic processes in the absence of real democracy.</w:t>
      </w:r>
      <w:r w:rsidR="00161960" w:rsidRPr="00161960">
        <w:t xml:space="preserve"> </w:t>
      </w:r>
      <w:r w:rsidR="00161960">
        <w:t xml:space="preserve"> </w:t>
      </w:r>
      <w:r w:rsidR="00161960" w:rsidRPr="00161960">
        <w:rPr>
          <w:rFonts w:ascii="Times New Roman" w:hAnsi="Times New Roman" w:cs="Times New Roman"/>
          <w:sz w:val="24"/>
          <w:szCs w:val="24"/>
        </w:rPr>
        <w:t xml:space="preserve">The political program of the PJD reveals an accommodation of the typical instances of an Islamist party, where precisely to end up in the spotlight, the party prefers to avoid controversial issues such as the veil or amputations. However, some flaws stemming from both a heterogeneity of positions and a lack of coordination about the press statements came to light when Mustapha </w:t>
      </w:r>
      <w:proofErr w:type="spellStart"/>
      <w:r w:rsidR="00161960" w:rsidRPr="00161960">
        <w:rPr>
          <w:rFonts w:ascii="Times New Roman" w:hAnsi="Times New Roman" w:cs="Times New Roman"/>
          <w:sz w:val="24"/>
          <w:szCs w:val="24"/>
        </w:rPr>
        <w:t>Ramid</w:t>
      </w:r>
      <w:proofErr w:type="spellEnd"/>
      <w:r w:rsidR="00161960" w:rsidRPr="00161960">
        <w:rPr>
          <w:rFonts w:ascii="Times New Roman" w:hAnsi="Times New Roman" w:cs="Times New Roman"/>
          <w:sz w:val="24"/>
          <w:szCs w:val="24"/>
        </w:rPr>
        <w:t xml:space="preserve"> declared that in the long </w:t>
      </w:r>
      <w:proofErr w:type="gramStart"/>
      <w:r w:rsidR="00161960" w:rsidRPr="00161960">
        <w:rPr>
          <w:rFonts w:ascii="Times New Roman" w:hAnsi="Times New Roman" w:cs="Times New Roman"/>
          <w:sz w:val="24"/>
          <w:szCs w:val="24"/>
        </w:rPr>
        <w:t>term</w:t>
      </w:r>
      <w:proofErr w:type="gramEnd"/>
      <w:r w:rsidR="00161960" w:rsidRPr="00161960">
        <w:rPr>
          <w:rFonts w:ascii="Times New Roman" w:hAnsi="Times New Roman" w:cs="Times New Roman"/>
          <w:sz w:val="24"/>
          <w:szCs w:val="24"/>
        </w:rPr>
        <w:t xml:space="preserve"> they were in favour of the application of the Sharia which includes supporting amputations for thieves.</w:t>
      </w:r>
      <w:r w:rsidR="00161960">
        <w:rPr>
          <w:rFonts w:ascii="Times New Roman" w:hAnsi="Times New Roman" w:cs="Times New Roman"/>
          <w:sz w:val="24"/>
          <w:szCs w:val="24"/>
        </w:rPr>
        <w:t xml:space="preserve"> </w:t>
      </w:r>
      <w:r w:rsidR="00161960" w:rsidRPr="00161960">
        <w:rPr>
          <w:rFonts w:ascii="Times New Roman" w:hAnsi="Times New Roman" w:cs="Times New Roman"/>
          <w:sz w:val="24"/>
          <w:szCs w:val="24"/>
        </w:rPr>
        <w:t>Following this incident, only more moderate members were placed in charge of the local party delegations.</w:t>
      </w:r>
      <w:r w:rsidR="00161960">
        <w:rPr>
          <w:rFonts w:ascii="Times New Roman" w:hAnsi="Times New Roman" w:cs="Times New Roman"/>
          <w:sz w:val="24"/>
          <w:szCs w:val="24"/>
        </w:rPr>
        <w:t xml:space="preserve"> </w:t>
      </w:r>
      <w:r w:rsidR="00161960" w:rsidRPr="00161960">
        <w:rPr>
          <w:rFonts w:ascii="Times New Roman" w:hAnsi="Times New Roman" w:cs="Times New Roman"/>
          <w:sz w:val="24"/>
          <w:szCs w:val="24"/>
        </w:rPr>
        <w:t>The 2002 elections were a real success for the PJD which became the third party in the country.</w:t>
      </w:r>
      <w:r w:rsidR="00DE1EAC">
        <w:rPr>
          <w:rFonts w:ascii="Times New Roman" w:hAnsi="Times New Roman" w:cs="Times New Roman"/>
          <w:sz w:val="24"/>
          <w:szCs w:val="24"/>
        </w:rPr>
        <w:t xml:space="preserve"> </w:t>
      </w:r>
      <w:r w:rsidR="00DE1EAC" w:rsidRPr="00DE1EAC">
        <w:rPr>
          <w:rFonts w:ascii="Times New Roman" w:hAnsi="Times New Roman" w:cs="Times New Roman"/>
          <w:sz w:val="24"/>
          <w:szCs w:val="24"/>
        </w:rPr>
        <w:t>Al-</w:t>
      </w:r>
      <w:proofErr w:type="spellStart"/>
      <w:r w:rsidR="00DE1EAC" w:rsidRPr="00DE1EAC">
        <w:rPr>
          <w:rFonts w:ascii="Times New Roman" w:hAnsi="Times New Roman" w:cs="Times New Roman"/>
          <w:sz w:val="24"/>
          <w:szCs w:val="24"/>
        </w:rPr>
        <w:t>Adl</w:t>
      </w:r>
      <w:proofErr w:type="spellEnd"/>
      <w:r w:rsidR="00DE1EAC" w:rsidRPr="00DE1EAC">
        <w:rPr>
          <w:rFonts w:ascii="Times New Roman" w:hAnsi="Times New Roman" w:cs="Times New Roman"/>
          <w:sz w:val="24"/>
          <w:szCs w:val="24"/>
        </w:rPr>
        <w:t xml:space="preserve"> </w:t>
      </w:r>
      <w:proofErr w:type="spellStart"/>
      <w:r w:rsidR="00DE1EAC" w:rsidRPr="00DE1EAC">
        <w:rPr>
          <w:rFonts w:ascii="Times New Roman" w:hAnsi="Times New Roman" w:cs="Times New Roman"/>
          <w:sz w:val="24"/>
          <w:szCs w:val="24"/>
        </w:rPr>
        <w:t>wa</w:t>
      </w:r>
      <w:proofErr w:type="spellEnd"/>
      <w:r w:rsidR="00DE1EAC" w:rsidRPr="00DE1EAC">
        <w:rPr>
          <w:rFonts w:ascii="Times New Roman" w:hAnsi="Times New Roman" w:cs="Times New Roman"/>
          <w:sz w:val="24"/>
          <w:szCs w:val="24"/>
        </w:rPr>
        <w:t xml:space="preserve"> Ihsan reacted positively, interpreting the victory of the PJD as a consolidation of Islamism in Morocco. However, he suggested not to agree to form the government, but to join the opposition, in order not to "betray" the expectations of the electorate, whose promises would not be kept due to the multi-party nature of the government.</w:t>
      </w:r>
      <w:r w:rsidR="00DE1EAC">
        <w:rPr>
          <w:rFonts w:ascii="Times New Roman" w:hAnsi="Times New Roman" w:cs="Times New Roman"/>
          <w:sz w:val="24"/>
          <w:szCs w:val="24"/>
        </w:rPr>
        <w:t xml:space="preserve"> </w:t>
      </w:r>
      <w:proofErr w:type="gramStart"/>
      <w:r w:rsidR="007E3A25">
        <w:rPr>
          <w:rFonts w:ascii="Times New Roman" w:hAnsi="Times New Roman" w:cs="Times New Roman"/>
          <w:sz w:val="24"/>
          <w:szCs w:val="24"/>
        </w:rPr>
        <w:t>Indeed</w:t>
      </w:r>
      <w:proofErr w:type="gramEnd"/>
      <w:r w:rsidR="00DE1EAC" w:rsidRPr="00DE1EAC">
        <w:rPr>
          <w:rFonts w:ascii="Times New Roman" w:hAnsi="Times New Roman" w:cs="Times New Roman"/>
          <w:sz w:val="24"/>
          <w:szCs w:val="24"/>
        </w:rPr>
        <w:t xml:space="preserve"> the PJD decided not to join the new government, but to join the opposition.</w:t>
      </w:r>
      <w:r w:rsidR="001D29B5">
        <w:rPr>
          <w:rFonts w:ascii="Times New Roman" w:hAnsi="Times New Roman" w:cs="Times New Roman"/>
          <w:sz w:val="24"/>
          <w:szCs w:val="24"/>
        </w:rPr>
        <w:t xml:space="preserve"> </w:t>
      </w:r>
      <w:r w:rsidR="001D29B5" w:rsidRPr="001D29B5">
        <w:rPr>
          <w:rFonts w:ascii="Times New Roman" w:hAnsi="Times New Roman" w:cs="Times New Roman"/>
          <w:sz w:val="24"/>
          <w:szCs w:val="24"/>
        </w:rPr>
        <w:t xml:space="preserve">This choice was linked both to the historical and political contingencies of the moment, and to a tradition of the country more in line with gradual rather than sudden changes, on the model of neighbouring Algeria. The political events of 2003 </w:t>
      </w:r>
      <w:r w:rsidR="001D29B5">
        <w:rPr>
          <w:rFonts w:ascii="Times New Roman" w:hAnsi="Times New Roman" w:cs="Times New Roman"/>
          <w:sz w:val="24"/>
          <w:szCs w:val="24"/>
        </w:rPr>
        <w:t>–</w:t>
      </w:r>
      <w:r w:rsidR="001D29B5" w:rsidRPr="001D29B5">
        <w:rPr>
          <w:rFonts w:ascii="Times New Roman" w:hAnsi="Times New Roman" w:cs="Times New Roman"/>
          <w:sz w:val="24"/>
          <w:szCs w:val="24"/>
        </w:rPr>
        <w:t xml:space="preserve"> on May 16</w:t>
      </w:r>
      <w:r w:rsidR="001D29B5">
        <w:rPr>
          <w:rFonts w:ascii="Times New Roman" w:hAnsi="Times New Roman" w:cs="Times New Roman"/>
          <w:sz w:val="24"/>
          <w:szCs w:val="24"/>
        </w:rPr>
        <w:t>th</w:t>
      </w:r>
      <w:r w:rsidR="001D29B5" w:rsidRPr="001D29B5">
        <w:rPr>
          <w:rFonts w:ascii="Times New Roman" w:hAnsi="Times New Roman" w:cs="Times New Roman"/>
          <w:sz w:val="24"/>
          <w:szCs w:val="24"/>
        </w:rPr>
        <w:t xml:space="preserve"> suicide bombs hit five targets in Casablanca killing </w:t>
      </w:r>
      <w:proofErr w:type="gramStart"/>
      <w:r w:rsidR="001D29B5" w:rsidRPr="001D29B5">
        <w:rPr>
          <w:rFonts w:ascii="Times New Roman" w:hAnsi="Times New Roman" w:cs="Times New Roman"/>
          <w:sz w:val="24"/>
          <w:szCs w:val="24"/>
        </w:rPr>
        <w:t>a large number of</w:t>
      </w:r>
      <w:proofErr w:type="gramEnd"/>
      <w:r w:rsidR="001D29B5" w:rsidRPr="001D29B5">
        <w:rPr>
          <w:rFonts w:ascii="Times New Roman" w:hAnsi="Times New Roman" w:cs="Times New Roman"/>
          <w:sz w:val="24"/>
          <w:szCs w:val="24"/>
        </w:rPr>
        <w:t xml:space="preserve"> people </w:t>
      </w:r>
      <w:r w:rsidR="001D29B5">
        <w:rPr>
          <w:rFonts w:ascii="Times New Roman" w:hAnsi="Times New Roman" w:cs="Times New Roman"/>
          <w:sz w:val="24"/>
          <w:szCs w:val="24"/>
        </w:rPr>
        <w:t>–</w:t>
      </w:r>
      <w:r w:rsidR="001D29B5" w:rsidRPr="001D29B5">
        <w:rPr>
          <w:rFonts w:ascii="Times New Roman" w:hAnsi="Times New Roman" w:cs="Times New Roman"/>
          <w:sz w:val="24"/>
          <w:szCs w:val="24"/>
        </w:rPr>
        <w:t xml:space="preserve"> gave the press and secular parties the opportunity to denounce the Islamist danger by proclaiming the possible involvement of the two groups, even if in fact they weren't involved.</w:t>
      </w:r>
      <w:r w:rsidR="001D29B5">
        <w:rPr>
          <w:rFonts w:ascii="Times New Roman" w:hAnsi="Times New Roman" w:cs="Times New Roman"/>
          <w:sz w:val="24"/>
          <w:szCs w:val="24"/>
        </w:rPr>
        <w:t xml:space="preserve"> </w:t>
      </w:r>
      <w:r w:rsidR="001D29B5" w:rsidRPr="001D29B5">
        <w:rPr>
          <w:rFonts w:ascii="Times New Roman" w:hAnsi="Times New Roman" w:cs="Times New Roman"/>
          <w:sz w:val="24"/>
          <w:szCs w:val="24"/>
        </w:rPr>
        <w:t xml:space="preserve">The two groups took the opportunity not only to condemn the attacks, but also to present themselves as the solution to the problem of radical Islam. </w:t>
      </w:r>
      <w:r w:rsidR="001D29B5">
        <w:rPr>
          <w:rFonts w:ascii="Times New Roman" w:hAnsi="Times New Roman" w:cs="Times New Roman"/>
          <w:sz w:val="24"/>
          <w:szCs w:val="24"/>
        </w:rPr>
        <w:t>“</w:t>
      </w:r>
      <w:r w:rsidR="001D29B5" w:rsidRPr="001D29B5">
        <w:rPr>
          <w:rFonts w:ascii="Times New Roman" w:hAnsi="Times New Roman" w:cs="Times New Roman"/>
          <w:sz w:val="24"/>
          <w:szCs w:val="24"/>
        </w:rPr>
        <w:t>Both also claimed that more moderate Islamist</w:t>
      </w:r>
      <w:r w:rsidR="001D29B5">
        <w:rPr>
          <w:rFonts w:ascii="Times New Roman" w:hAnsi="Times New Roman" w:cs="Times New Roman"/>
          <w:sz w:val="24"/>
          <w:szCs w:val="24"/>
        </w:rPr>
        <w:t xml:space="preserve"> </w:t>
      </w:r>
      <w:r w:rsidR="007E3A25">
        <w:rPr>
          <w:rFonts w:ascii="Times New Roman" w:hAnsi="Times New Roman" w:cs="Times New Roman"/>
          <w:sz w:val="24"/>
          <w:szCs w:val="24"/>
        </w:rPr>
        <w:t>organis</w:t>
      </w:r>
      <w:r w:rsidR="001D29B5" w:rsidRPr="001D29B5">
        <w:rPr>
          <w:rFonts w:ascii="Times New Roman" w:hAnsi="Times New Roman" w:cs="Times New Roman"/>
          <w:sz w:val="24"/>
          <w:szCs w:val="24"/>
        </w:rPr>
        <w:t>ations, such as themselves, represented the best chance of</w:t>
      </w:r>
      <w:r w:rsidR="001D29B5">
        <w:rPr>
          <w:rFonts w:ascii="Times New Roman" w:hAnsi="Times New Roman" w:cs="Times New Roman"/>
          <w:sz w:val="24"/>
          <w:szCs w:val="24"/>
        </w:rPr>
        <w:t xml:space="preserve"> </w:t>
      </w:r>
      <w:r w:rsidR="001D29B5" w:rsidRPr="001D29B5">
        <w:rPr>
          <w:rFonts w:ascii="Times New Roman" w:hAnsi="Times New Roman" w:cs="Times New Roman"/>
          <w:sz w:val="24"/>
          <w:szCs w:val="24"/>
        </w:rPr>
        <w:t xml:space="preserve">undermining support for radical groups such as </w:t>
      </w:r>
      <w:proofErr w:type="spellStart"/>
      <w:r w:rsidR="001D29B5" w:rsidRPr="001D29B5">
        <w:rPr>
          <w:rFonts w:ascii="Times New Roman" w:hAnsi="Times New Roman" w:cs="Times New Roman"/>
          <w:sz w:val="24"/>
          <w:szCs w:val="24"/>
        </w:rPr>
        <w:t>Salafiyya</w:t>
      </w:r>
      <w:proofErr w:type="spellEnd"/>
      <w:r w:rsidR="001D29B5" w:rsidRPr="001D29B5">
        <w:rPr>
          <w:rFonts w:ascii="Times New Roman" w:hAnsi="Times New Roman" w:cs="Times New Roman"/>
          <w:sz w:val="24"/>
          <w:szCs w:val="24"/>
        </w:rPr>
        <w:t xml:space="preserve"> </w:t>
      </w:r>
      <w:proofErr w:type="spellStart"/>
      <w:r w:rsidR="001D29B5" w:rsidRPr="001D29B5">
        <w:rPr>
          <w:rFonts w:ascii="Times New Roman" w:hAnsi="Times New Roman" w:cs="Times New Roman"/>
          <w:sz w:val="24"/>
          <w:szCs w:val="24"/>
        </w:rPr>
        <w:t>Jihadia</w:t>
      </w:r>
      <w:proofErr w:type="spellEnd"/>
      <w:r w:rsidR="001D29B5" w:rsidRPr="001D29B5">
        <w:rPr>
          <w:rFonts w:ascii="Times New Roman" w:hAnsi="Times New Roman" w:cs="Times New Roman"/>
          <w:sz w:val="24"/>
          <w:szCs w:val="24"/>
        </w:rPr>
        <w:t>, by</w:t>
      </w:r>
      <w:r w:rsidR="001D29B5">
        <w:rPr>
          <w:rFonts w:ascii="Times New Roman" w:hAnsi="Times New Roman" w:cs="Times New Roman"/>
          <w:sz w:val="24"/>
          <w:szCs w:val="24"/>
        </w:rPr>
        <w:t xml:space="preserve"> </w:t>
      </w:r>
      <w:r w:rsidR="007E3A25">
        <w:rPr>
          <w:rFonts w:ascii="Times New Roman" w:hAnsi="Times New Roman" w:cs="Times New Roman"/>
          <w:sz w:val="24"/>
          <w:szCs w:val="24"/>
        </w:rPr>
        <w:t>involving the more marginalis</w:t>
      </w:r>
      <w:r w:rsidR="001D29B5" w:rsidRPr="001D29B5">
        <w:rPr>
          <w:rFonts w:ascii="Times New Roman" w:hAnsi="Times New Roman" w:cs="Times New Roman"/>
          <w:sz w:val="24"/>
          <w:szCs w:val="24"/>
        </w:rPr>
        <w:t>ed and younger elements of Moroccan society</w:t>
      </w:r>
      <w:r w:rsidR="001D29B5">
        <w:rPr>
          <w:rFonts w:ascii="Times New Roman" w:hAnsi="Times New Roman" w:cs="Times New Roman"/>
          <w:sz w:val="24"/>
          <w:szCs w:val="24"/>
        </w:rPr>
        <w:t xml:space="preserve"> </w:t>
      </w:r>
      <w:r w:rsidR="001D29B5" w:rsidRPr="001D29B5">
        <w:rPr>
          <w:rFonts w:ascii="Times New Roman" w:hAnsi="Times New Roman" w:cs="Times New Roman"/>
          <w:sz w:val="24"/>
          <w:szCs w:val="24"/>
        </w:rPr>
        <w:t>in their own structures</w:t>
      </w:r>
      <w:r w:rsidR="001D29B5">
        <w:rPr>
          <w:rFonts w:ascii="Times New Roman" w:hAnsi="Times New Roman" w:cs="Times New Roman"/>
          <w:sz w:val="24"/>
          <w:szCs w:val="24"/>
        </w:rPr>
        <w:t xml:space="preserve">” (Willis, 2004, p.76). </w:t>
      </w:r>
      <w:r w:rsidR="002320F0" w:rsidRPr="002320F0">
        <w:rPr>
          <w:rFonts w:ascii="Times New Roman" w:hAnsi="Times New Roman" w:cs="Times New Roman"/>
          <w:sz w:val="24"/>
          <w:szCs w:val="24"/>
        </w:rPr>
        <w:t xml:space="preserve">The example of Morocco clearly shows that </w:t>
      </w:r>
      <w:r w:rsidR="002320F0">
        <w:rPr>
          <w:rFonts w:ascii="Times New Roman" w:hAnsi="Times New Roman" w:cs="Times New Roman"/>
          <w:sz w:val="24"/>
          <w:szCs w:val="24"/>
        </w:rPr>
        <w:t xml:space="preserve">it is not possible to </w:t>
      </w:r>
      <w:r w:rsidR="002320F0" w:rsidRPr="002320F0">
        <w:rPr>
          <w:rFonts w:ascii="Times New Roman" w:hAnsi="Times New Roman" w:cs="Times New Roman"/>
          <w:sz w:val="24"/>
          <w:szCs w:val="24"/>
        </w:rPr>
        <w:t xml:space="preserve">speak of Islamist movements or political Islam as a monolithic phenomenon. Not only does each group have </w:t>
      </w:r>
      <w:r w:rsidR="002320F0">
        <w:rPr>
          <w:rFonts w:ascii="Times New Roman" w:hAnsi="Times New Roman" w:cs="Times New Roman"/>
          <w:sz w:val="24"/>
          <w:szCs w:val="24"/>
        </w:rPr>
        <w:t xml:space="preserve">different </w:t>
      </w:r>
      <w:r w:rsidR="002320F0" w:rsidRPr="002320F0">
        <w:rPr>
          <w:rFonts w:ascii="Times New Roman" w:hAnsi="Times New Roman" w:cs="Times New Roman"/>
          <w:sz w:val="24"/>
          <w:szCs w:val="24"/>
        </w:rPr>
        <w:t xml:space="preserve">characteristics, </w:t>
      </w:r>
      <w:proofErr w:type="gramStart"/>
      <w:r w:rsidR="002320F0" w:rsidRPr="002320F0">
        <w:rPr>
          <w:rFonts w:ascii="Times New Roman" w:hAnsi="Times New Roman" w:cs="Times New Roman"/>
          <w:sz w:val="24"/>
          <w:szCs w:val="24"/>
        </w:rPr>
        <w:t>objectives</w:t>
      </w:r>
      <w:proofErr w:type="gramEnd"/>
      <w:r w:rsidR="002320F0" w:rsidRPr="002320F0">
        <w:rPr>
          <w:rFonts w:ascii="Times New Roman" w:hAnsi="Times New Roman" w:cs="Times New Roman"/>
          <w:sz w:val="24"/>
          <w:szCs w:val="24"/>
        </w:rPr>
        <w:t xml:space="preserve"> and a unique agenda, but they move in a pre-existing context where only through negotiations, compromises and changes does this agenda make sense.</w:t>
      </w:r>
      <w:r w:rsidR="004A7118">
        <w:rPr>
          <w:rFonts w:ascii="Times New Roman" w:hAnsi="Times New Roman" w:cs="Times New Roman"/>
          <w:sz w:val="24"/>
          <w:szCs w:val="24"/>
        </w:rPr>
        <w:t xml:space="preserve"> </w:t>
      </w:r>
      <w:r w:rsidR="004A7118" w:rsidRPr="004A7118">
        <w:rPr>
          <w:rFonts w:ascii="Times New Roman" w:hAnsi="Times New Roman" w:cs="Times New Roman"/>
          <w:sz w:val="24"/>
          <w:szCs w:val="24"/>
        </w:rPr>
        <w:t>From the point of view of young people, Bennani-</w:t>
      </w:r>
      <w:proofErr w:type="spellStart"/>
      <w:r w:rsidR="004A7118" w:rsidRPr="004A7118">
        <w:rPr>
          <w:rFonts w:ascii="Times New Roman" w:hAnsi="Times New Roman" w:cs="Times New Roman"/>
          <w:sz w:val="24"/>
          <w:szCs w:val="24"/>
        </w:rPr>
        <w:lastRenderedPageBreak/>
        <w:t>Chraïbi</w:t>
      </w:r>
      <w:proofErr w:type="spellEnd"/>
      <w:r w:rsidR="004A7118" w:rsidRPr="004A7118">
        <w:rPr>
          <w:rFonts w:ascii="Times New Roman" w:hAnsi="Times New Roman" w:cs="Times New Roman"/>
          <w:sz w:val="24"/>
          <w:szCs w:val="24"/>
        </w:rPr>
        <w:t xml:space="preserve"> shows </w:t>
      </w:r>
      <w:r w:rsidR="004A7118">
        <w:rPr>
          <w:rFonts w:ascii="Times New Roman" w:hAnsi="Times New Roman" w:cs="Times New Roman"/>
          <w:sz w:val="24"/>
          <w:szCs w:val="24"/>
        </w:rPr>
        <w:t xml:space="preserve">that “political Islam is not a flag behind which the masses of young Moroccans would be ready to move as one homogenous and united group” (2010, p.65). </w:t>
      </w:r>
      <w:r w:rsidR="00EF4B46" w:rsidRPr="00EF4B46">
        <w:rPr>
          <w:rFonts w:ascii="Times New Roman" w:hAnsi="Times New Roman" w:cs="Times New Roman"/>
          <w:sz w:val="24"/>
          <w:szCs w:val="24"/>
        </w:rPr>
        <w:t>But even for that minority of young people who are active in political Islam, nothing is fixed and established</w:t>
      </w:r>
      <w:r w:rsidR="00EF4B46">
        <w:rPr>
          <w:rFonts w:ascii="Times New Roman" w:hAnsi="Times New Roman" w:cs="Times New Roman"/>
          <w:sz w:val="24"/>
          <w:szCs w:val="24"/>
        </w:rPr>
        <w:t xml:space="preserve">. </w:t>
      </w:r>
      <w:r w:rsidR="00EF4B46" w:rsidRPr="00EF4B46">
        <w:rPr>
          <w:rFonts w:ascii="Times New Roman" w:hAnsi="Times New Roman" w:cs="Times New Roman"/>
          <w:sz w:val="24"/>
          <w:szCs w:val="24"/>
        </w:rPr>
        <w:t>There is still a lot at stake</w:t>
      </w:r>
      <w:r w:rsidR="00EF4B46">
        <w:rPr>
          <w:rFonts w:ascii="Times New Roman" w:hAnsi="Times New Roman" w:cs="Times New Roman"/>
          <w:sz w:val="24"/>
          <w:szCs w:val="24"/>
        </w:rPr>
        <w:t>.</w:t>
      </w:r>
    </w:p>
    <w:p w14:paraId="4EBE174E" w14:textId="6D90FA3A" w:rsidR="009F1411" w:rsidRDefault="009F1411">
      <w:pPr>
        <w:rPr>
          <w:rFonts w:ascii="Times New Roman" w:hAnsi="Times New Roman" w:cs="Times New Roman"/>
          <w:sz w:val="30"/>
          <w:szCs w:val="30"/>
        </w:rPr>
      </w:pPr>
    </w:p>
    <w:p w14:paraId="6DDC7CAD" w14:textId="3EA7F18F" w:rsidR="009F1411" w:rsidRDefault="009F1411">
      <w:pPr>
        <w:rPr>
          <w:rFonts w:ascii="Times New Roman" w:hAnsi="Times New Roman" w:cs="Times New Roman"/>
          <w:sz w:val="30"/>
          <w:szCs w:val="30"/>
        </w:rPr>
      </w:pPr>
    </w:p>
    <w:p w14:paraId="4BEAC667" w14:textId="6D55AF55" w:rsidR="009F1411" w:rsidRDefault="009F1411">
      <w:pPr>
        <w:rPr>
          <w:rFonts w:ascii="Times New Roman" w:hAnsi="Times New Roman" w:cs="Times New Roman"/>
          <w:i/>
          <w:iCs/>
          <w:sz w:val="24"/>
          <w:szCs w:val="24"/>
        </w:rPr>
      </w:pPr>
      <w:r w:rsidRPr="009F1411">
        <w:rPr>
          <w:rFonts w:ascii="Times New Roman" w:hAnsi="Times New Roman" w:cs="Times New Roman"/>
          <w:i/>
          <w:iCs/>
          <w:sz w:val="24"/>
          <w:szCs w:val="24"/>
        </w:rPr>
        <w:t xml:space="preserve">References </w:t>
      </w:r>
    </w:p>
    <w:p w14:paraId="75BB0FB0" w14:textId="77777777" w:rsidR="00EF4B46" w:rsidRDefault="00EF4B46" w:rsidP="00EF4B46">
      <w:pPr>
        <w:jc w:val="both"/>
        <w:rPr>
          <w:rFonts w:ascii="Times New Roman" w:hAnsi="Times New Roman" w:cs="Times New Roman"/>
          <w:sz w:val="24"/>
          <w:szCs w:val="24"/>
        </w:rPr>
      </w:pPr>
      <w:bookmarkStart w:id="1" w:name="_Hlk103530937"/>
      <w:r w:rsidRPr="00377725">
        <w:rPr>
          <w:rFonts w:ascii="Times New Roman" w:hAnsi="Times New Roman" w:cs="Times New Roman"/>
          <w:sz w:val="24"/>
          <w:szCs w:val="24"/>
        </w:rPr>
        <w:t>Bennani-</w:t>
      </w:r>
      <w:proofErr w:type="spellStart"/>
      <w:r w:rsidRPr="00377725">
        <w:rPr>
          <w:rFonts w:ascii="Times New Roman" w:hAnsi="Times New Roman" w:cs="Times New Roman"/>
          <w:sz w:val="24"/>
          <w:szCs w:val="24"/>
        </w:rPr>
        <w:t>Chraïbi</w:t>
      </w:r>
      <w:bookmarkEnd w:id="1"/>
      <w:proofErr w:type="spellEnd"/>
      <w:r w:rsidRPr="00377725">
        <w:rPr>
          <w:rFonts w:ascii="Times New Roman" w:hAnsi="Times New Roman" w:cs="Times New Roman"/>
          <w:sz w:val="24"/>
          <w:szCs w:val="24"/>
        </w:rPr>
        <w:t xml:space="preserve">, M. (2010). </w:t>
      </w:r>
      <w:r w:rsidRPr="00740E7E">
        <w:rPr>
          <w:rFonts w:ascii="Times New Roman" w:hAnsi="Times New Roman" w:cs="Times New Roman"/>
          <w:sz w:val="24"/>
          <w:szCs w:val="24"/>
        </w:rPr>
        <w:t xml:space="preserve">Moroccan </w:t>
      </w:r>
      <w:r>
        <w:rPr>
          <w:rFonts w:ascii="Times New Roman" w:hAnsi="Times New Roman" w:cs="Times New Roman"/>
          <w:sz w:val="24"/>
          <w:szCs w:val="24"/>
        </w:rPr>
        <w:t>Y</w:t>
      </w:r>
      <w:r w:rsidRPr="00740E7E">
        <w:rPr>
          <w:rFonts w:ascii="Times New Roman" w:hAnsi="Times New Roman" w:cs="Times New Roman"/>
          <w:sz w:val="24"/>
          <w:szCs w:val="24"/>
        </w:rPr>
        <w:t xml:space="preserve">outh and </w:t>
      </w:r>
      <w:r>
        <w:rPr>
          <w:rFonts w:ascii="Times New Roman" w:hAnsi="Times New Roman" w:cs="Times New Roman"/>
          <w:sz w:val="24"/>
          <w:szCs w:val="24"/>
        </w:rPr>
        <w:t>P</w:t>
      </w:r>
      <w:r w:rsidRPr="00740E7E">
        <w:rPr>
          <w:rFonts w:ascii="Times New Roman" w:hAnsi="Times New Roman" w:cs="Times New Roman"/>
          <w:sz w:val="24"/>
          <w:szCs w:val="24"/>
        </w:rPr>
        <w:t>olitical I</w:t>
      </w:r>
      <w:r>
        <w:rPr>
          <w:rFonts w:ascii="Times New Roman" w:hAnsi="Times New Roman" w:cs="Times New Roman"/>
          <w:sz w:val="24"/>
          <w:szCs w:val="24"/>
        </w:rPr>
        <w:t xml:space="preserve">slam. In L. Herrera &amp; A. </w:t>
      </w:r>
      <w:proofErr w:type="spellStart"/>
      <w:r>
        <w:rPr>
          <w:rFonts w:ascii="Times New Roman" w:hAnsi="Times New Roman" w:cs="Times New Roman"/>
          <w:sz w:val="24"/>
          <w:szCs w:val="24"/>
        </w:rPr>
        <w:t>Bayat</w:t>
      </w:r>
      <w:proofErr w:type="spellEnd"/>
      <w:r>
        <w:rPr>
          <w:rFonts w:ascii="Times New Roman" w:hAnsi="Times New Roman" w:cs="Times New Roman"/>
          <w:sz w:val="24"/>
          <w:szCs w:val="24"/>
        </w:rPr>
        <w:t xml:space="preserve"> (Eds.). </w:t>
      </w:r>
      <w:r w:rsidRPr="00740E7E">
        <w:rPr>
          <w:rFonts w:ascii="Times New Roman" w:hAnsi="Times New Roman" w:cs="Times New Roman"/>
          <w:i/>
          <w:iCs/>
          <w:sz w:val="24"/>
          <w:szCs w:val="24"/>
        </w:rPr>
        <w:t xml:space="preserve">Being young and </w:t>
      </w:r>
      <w:proofErr w:type="spellStart"/>
      <w:r w:rsidRPr="00740E7E">
        <w:rPr>
          <w:rFonts w:ascii="Times New Roman" w:hAnsi="Times New Roman" w:cs="Times New Roman"/>
          <w:i/>
          <w:iCs/>
          <w:sz w:val="24"/>
          <w:szCs w:val="24"/>
        </w:rPr>
        <w:t>muslim</w:t>
      </w:r>
      <w:proofErr w:type="spellEnd"/>
      <w:r w:rsidRPr="00740E7E">
        <w:rPr>
          <w:rFonts w:ascii="Times New Roman" w:hAnsi="Times New Roman" w:cs="Times New Roman"/>
          <w:i/>
          <w:iCs/>
          <w:sz w:val="24"/>
          <w:szCs w:val="24"/>
        </w:rPr>
        <w:t>. New cultural politics in the global south and north</w:t>
      </w:r>
      <w:r>
        <w:rPr>
          <w:rFonts w:ascii="Times New Roman" w:hAnsi="Times New Roman" w:cs="Times New Roman"/>
          <w:sz w:val="24"/>
          <w:szCs w:val="24"/>
        </w:rPr>
        <w:t>. Oxford University Press.</w:t>
      </w:r>
    </w:p>
    <w:p w14:paraId="2455C1E9" w14:textId="77777777" w:rsidR="00EF4B46" w:rsidRPr="00740E7E" w:rsidRDefault="00EF4B46" w:rsidP="00EF4B46">
      <w:pPr>
        <w:jc w:val="both"/>
        <w:rPr>
          <w:rFonts w:ascii="Times New Roman" w:hAnsi="Times New Roman" w:cs="Times New Roman"/>
          <w:sz w:val="24"/>
          <w:szCs w:val="24"/>
        </w:rPr>
      </w:pPr>
      <w:proofErr w:type="spellStart"/>
      <w:r w:rsidRPr="00377725">
        <w:rPr>
          <w:rFonts w:ascii="Times New Roman" w:hAnsi="Times New Roman" w:cs="Times New Roman"/>
          <w:sz w:val="24"/>
          <w:szCs w:val="24"/>
        </w:rPr>
        <w:t>Eickelman</w:t>
      </w:r>
      <w:proofErr w:type="spellEnd"/>
      <w:r w:rsidRPr="00377725">
        <w:rPr>
          <w:rFonts w:ascii="Times New Roman" w:hAnsi="Times New Roman" w:cs="Times New Roman"/>
          <w:sz w:val="24"/>
          <w:szCs w:val="24"/>
        </w:rPr>
        <w:t xml:space="preserve">, F. &amp; </w:t>
      </w:r>
      <w:proofErr w:type="spellStart"/>
      <w:r w:rsidRPr="00377725">
        <w:rPr>
          <w:rFonts w:ascii="Times New Roman" w:hAnsi="Times New Roman" w:cs="Times New Roman"/>
          <w:sz w:val="24"/>
          <w:szCs w:val="24"/>
        </w:rPr>
        <w:t>Piscatori</w:t>
      </w:r>
      <w:proofErr w:type="spellEnd"/>
      <w:r w:rsidRPr="00377725">
        <w:rPr>
          <w:rFonts w:ascii="Times New Roman" w:hAnsi="Times New Roman" w:cs="Times New Roman"/>
          <w:sz w:val="24"/>
          <w:szCs w:val="24"/>
        </w:rPr>
        <w:t xml:space="preserve">, J. (1996). </w:t>
      </w:r>
      <w:r w:rsidRPr="00377725">
        <w:rPr>
          <w:rFonts w:ascii="Times New Roman" w:hAnsi="Times New Roman" w:cs="Times New Roman"/>
          <w:i/>
          <w:iCs/>
          <w:sz w:val="24"/>
          <w:szCs w:val="24"/>
        </w:rPr>
        <w:t>Muslim Politics</w:t>
      </w:r>
      <w:r w:rsidRPr="00377725">
        <w:rPr>
          <w:rFonts w:ascii="Times New Roman" w:hAnsi="Times New Roman" w:cs="Times New Roman"/>
          <w:sz w:val="24"/>
          <w:szCs w:val="24"/>
        </w:rPr>
        <w:t xml:space="preserve">. </w:t>
      </w:r>
      <w:r w:rsidRPr="001D03AD">
        <w:rPr>
          <w:rFonts w:ascii="Times New Roman" w:hAnsi="Times New Roman" w:cs="Times New Roman"/>
          <w:sz w:val="24"/>
          <w:szCs w:val="24"/>
        </w:rPr>
        <w:t>Princeton University Press</w:t>
      </w:r>
      <w:r>
        <w:rPr>
          <w:rFonts w:ascii="Times New Roman" w:hAnsi="Times New Roman" w:cs="Times New Roman"/>
          <w:sz w:val="24"/>
          <w:szCs w:val="24"/>
        </w:rPr>
        <w:t>.</w:t>
      </w:r>
    </w:p>
    <w:p w14:paraId="08FCBB93" w14:textId="77777777" w:rsidR="00EF4B46" w:rsidRDefault="00EF4B46" w:rsidP="00EF4B46">
      <w:pPr>
        <w:jc w:val="both"/>
        <w:rPr>
          <w:rFonts w:ascii="Times New Roman" w:hAnsi="Times New Roman" w:cs="Times New Roman"/>
          <w:sz w:val="24"/>
          <w:szCs w:val="24"/>
        </w:rPr>
      </w:pPr>
      <w:bookmarkStart w:id="2" w:name="_Hlk103521809"/>
      <w:proofErr w:type="spellStart"/>
      <w:r>
        <w:rPr>
          <w:rFonts w:ascii="Times New Roman" w:hAnsi="Times New Roman" w:cs="Times New Roman"/>
          <w:sz w:val="24"/>
          <w:szCs w:val="24"/>
        </w:rPr>
        <w:t>Layachi</w:t>
      </w:r>
      <w:proofErr w:type="spellEnd"/>
      <w:r>
        <w:rPr>
          <w:rFonts w:ascii="Times New Roman" w:hAnsi="Times New Roman" w:cs="Times New Roman"/>
          <w:sz w:val="24"/>
          <w:szCs w:val="24"/>
        </w:rPr>
        <w:t xml:space="preserve">, A. (2013). </w:t>
      </w:r>
      <w:r w:rsidRPr="00740E7E">
        <w:rPr>
          <w:rFonts w:ascii="Times New Roman" w:hAnsi="Times New Roman" w:cs="Times New Roman"/>
          <w:sz w:val="24"/>
          <w:szCs w:val="24"/>
        </w:rPr>
        <w:t>Islam and Politics in North Africa</w:t>
      </w:r>
      <w:r>
        <w:rPr>
          <w:rFonts w:ascii="Times New Roman" w:hAnsi="Times New Roman" w:cs="Times New Roman"/>
          <w:sz w:val="24"/>
          <w:szCs w:val="24"/>
        </w:rPr>
        <w:t xml:space="preserve">. </w:t>
      </w:r>
      <w:r w:rsidRPr="001D03AD">
        <w:rPr>
          <w:rFonts w:ascii="Times New Roman" w:hAnsi="Times New Roman" w:cs="Times New Roman"/>
          <w:sz w:val="24"/>
          <w:szCs w:val="24"/>
          <w:lang w:val="it-IT"/>
        </w:rPr>
        <w:t>In J. L. Esposito &amp; E. El-</w:t>
      </w:r>
      <w:proofErr w:type="spellStart"/>
      <w:r w:rsidRPr="001D03AD">
        <w:rPr>
          <w:rFonts w:ascii="Times New Roman" w:hAnsi="Times New Roman" w:cs="Times New Roman"/>
          <w:sz w:val="24"/>
          <w:szCs w:val="24"/>
          <w:lang w:val="it-IT"/>
        </w:rPr>
        <w:t>Din</w:t>
      </w:r>
      <w:proofErr w:type="spellEnd"/>
      <w:r w:rsidRPr="001D03AD">
        <w:rPr>
          <w:rFonts w:ascii="Times New Roman" w:hAnsi="Times New Roman" w:cs="Times New Roman"/>
          <w:sz w:val="24"/>
          <w:szCs w:val="24"/>
          <w:lang w:val="it-IT"/>
        </w:rPr>
        <w:t xml:space="preserve"> </w:t>
      </w:r>
      <w:proofErr w:type="spellStart"/>
      <w:r w:rsidRPr="001D03AD">
        <w:rPr>
          <w:rFonts w:ascii="Times New Roman" w:hAnsi="Times New Roman" w:cs="Times New Roman"/>
          <w:sz w:val="24"/>
          <w:szCs w:val="24"/>
          <w:lang w:val="it-IT"/>
        </w:rPr>
        <w:t>Shahi</w:t>
      </w:r>
      <w:proofErr w:type="spellEnd"/>
      <w:r w:rsidRPr="001D03AD">
        <w:rPr>
          <w:rFonts w:ascii="Times New Roman" w:hAnsi="Times New Roman" w:cs="Times New Roman"/>
          <w:sz w:val="24"/>
          <w:szCs w:val="24"/>
          <w:lang w:val="it-IT"/>
        </w:rPr>
        <w:t xml:space="preserve"> (</w:t>
      </w:r>
      <w:proofErr w:type="spellStart"/>
      <w:r w:rsidRPr="001D03AD">
        <w:rPr>
          <w:rFonts w:ascii="Times New Roman" w:hAnsi="Times New Roman" w:cs="Times New Roman"/>
          <w:sz w:val="24"/>
          <w:szCs w:val="24"/>
          <w:lang w:val="it-IT"/>
        </w:rPr>
        <w:t>Eds</w:t>
      </w:r>
      <w:proofErr w:type="spellEnd"/>
      <w:r w:rsidRPr="001D03AD">
        <w:rPr>
          <w:rFonts w:ascii="Times New Roman" w:hAnsi="Times New Roman" w:cs="Times New Roman"/>
          <w:sz w:val="24"/>
          <w:szCs w:val="24"/>
          <w:lang w:val="it-IT"/>
        </w:rPr>
        <w:t xml:space="preserve">.). </w:t>
      </w:r>
      <w:r w:rsidRPr="00740E7E">
        <w:rPr>
          <w:rFonts w:ascii="Times New Roman" w:hAnsi="Times New Roman" w:cs="Times New Roman"/>
          <w:i/>
          <w:iCs/>
          <w:sz w:val="24"/>
          <w:szCs w:val="24"/>
        </w:rPr>
        <w:t>The Oxford Handbook of Islam and Politics</w:t>
      </w:r>
      <w:r>
        <w:rPr>
          <w:rFonts w:ascii="Times New Roman" w:hAnsi="Times New Roman" w:cs="Times New Roman"/>
          <w:sz w:val="24"/>
          <w:szCs w:val="24"/>
        </w:rPr>
        <w:t>.</w:t>
      </w:r>
      <w:r w:rsidRPr="00740E7E">
        <w:rPr>
          <w:rFonts w:ascii="Times New Roman" w:hAnsi="Times New Roman" w:cs="Times New Roman"/>
          <w:sz w:val="24"/>
          <w:szCs w:val="24"/>
        </w:rPr>
        <w:t xml:space="preserve"> Oxford University Press.</w:t>
      </w:r>
    </w:p>
    <w:p w14:paraId="62B4A528" w14:textId="77777777" w:rsidR="00EF4B46" w:rsidRDefault="00EF4B46" w:rsidP="00EF4B46">
      <w:pPr>
        <w:jc w:val="both"/>
        <w:rPr>
          <w:rFonts w:ascii="Times New Roman" w:hAnsi="Times New Roman" w:cs="Times New Roman"/>
          <w:sz w:val="24"/>
          <w:szCs w:val="24"/>
        </w:rPr>
      </w:pPr>
      <w:bookmarkStart w:id="3" w:name="_Hlk103531452"/>
      <w:bookmarkEnd w:id="2"/>
      <w:proofErr w:type="spellStart"/>
      <w:r>
        <w:rPr>
          <w:rFonts w:ascii="Times New Roman" w:hAnsi="Times New Roman" w:cs="Times New Roman"/>
          <w:sz w:val="24"/>
          <w:szCs w:val="24"/>
        </w:rPr>
        <w:t>P</w:t>
      </w:r>
      <w:r w:rsidRPr="00DE289E">
        <w:rPr>
          <w:rFonts w:ascii="Times New Roman" w:hAnsi="Times New Roman" w:cs="Times New Roman"/>
          <w:sz w:val="24"/>
          <w:szCs w:val="24"/>
        </w:rPr>
        <w:t>ruzan-Jørgensen</w:t>
      </w:r>
      <w:bookmarkEnd w:id="3"/>
      <w:proofErr w:type="spellEnd"/>
      <w:r>
        <w:rPr>
          <w:rFonts w:ascii="Times New Roman" w:hAnsi="Times New Roman" w:cs="Times New Roman"/>
          <w:sz w:val="24"/>
          <w:szCs w:val="24"/>
        </w:rPr>
        <w:t xml:space="preserve">, J.E. (2010). </w:t>
      </w:r>
      <w:r w:rsidRPr="00740E7E">
        <w:rPr>
          <w:rFonts w:ascii="Times New Roman" w:hAnsi="Times New Roman" w:cs="Times New Roman"/>
          <w:i/>
          <w:iCs/>
          <w:sz w:val="24"/>
          <w:szCs w:val="24"/>
        </w:rPr>
        <w:t>The Islamist movement in Morocco. Main actors and regime responses</w:t>
      </w:r>
      <w:r>
        <w:rPr>
          <w:rFonts w:ascii="Times New Roman" w:hAnsi="Times New Roman" w:cs="Times New Roman"/>
          <w:sz w:val="24"/>
          <w:szCs w:val="24"/>
        </w:rPr>
        <w:t xml:space="preserve">. </w:t>
      </w:r>
      <w:r w:rsidRPr="00DE289E">
        <w:rPr>
          <w:rFonts w:ascii="Times New Roman" w:hAnsi="Times New Roman" w:cs="Times New Roman"/>
          <w:sz w:val="24"/>
          <w:szCs w:val="24"/>
        </w:rPr>
        <w:t>DIIS REPORT</w:t>
      </w:r>
      <w:r>
        <w:rPr>
          <w:rFonts w:ascii="Times New Roman" w:hAnsi="Times New Roman" w:cs="Times New Roman"/>
          <w:sz w:val="24"/>
          <w:szCs w:val="24"/>
        </w:rPr>
        <w:t xml:space="preserve">, </w:t>
      </w:r>
      <w:r w:rsidRPr="00DE289E">
        <w:rPr>
          <w:rFonts w:ascii="Times New Roman" w:hAnsi="Times New Roman" w:cs="Times New Roman"/>
          <w:sz w:val="24"/>
          <w:szCs w:val="24"/>
        </w:rPr>
        <w:t>DANISH INSTITUTE FOR INTERNATIONAL STUDIES</w:t>
      </w:r>
      <w:r>
        <w:rPr>
          <w:rFonts w:ascii="Times New Roman" w:hAnsi="Times New Roman" w:cs="Times New Roman"/>
          <w:sz w:val="24"/>
          <w:szCs w:val="24"/>
        </w:rPr>
        <w:t>.</w:t>
      </w:r>
    </w:p>
    <w:p w14:paraId="4730D68F" w14:textId="77777777" w:rsidR="00EF4B46" w:rsidRPr="009F1411" w:rsidRDefault="00EF4B46" w:rsidP="00EF4B46">
      <w:pPr>
        <w:jc w:val="both"/>
        <w:rPr>
          <w:rFonts w:ascii="Times New Roman" w:hAnsi="Times New Roman" w:cs="Times New Roman"/>
          <w:sz w:val="24"/>
          <w:szCs w:val="24"/>
        </w:rPr>
      </w:pPr>
      <w:r>
        <w:rPr>
          <w:rFonts w:ascii="Times New Roman" w:hAnsi="Times New Roman" w:cs="Times New Roman"/>
          <w:sz w:val="24"/>
          <w:szCs w:val="24"/>
        </w:rPr>
        <w:t xml:space="preserve">Willis, M.J. (2004). </w:t>
      </w:r>
      <w:r w:rsidRPr="00740E7E">
        <w:rPr>
          <w:rFonts w:ascii="Times New Roman" w:hAnsi="Times New Roman" w:cs="Times New Roman"/>
          <w:sz w:val="24"/>
          <w:szCs w:val="24"/>
        </w:rPr>
        <w:t>Morocco’s Islamists and the Legislative</w:t>
      </w:r>
      <w:r>
        <w:rPr>
          <w:rFonts w:ascii="Times New Roman" w:hAnsi="Times New Roman" w:cs="Times New Roman"/>
          <w:sz w:val="24"/>
          <w:szCs w:val="24"/>
        </w:rPr>
        <w:t xml:space="preserve"> </w:t>
      </w:r>
      <w:r w:rsidRPr="00740E7E">
        <w:rPr>
          <w:rFonts w:ascii="Times New Roman" w:hAnsi="Times New Roman" w:cs="Times New Roman"/>
          <w:sz w:val="24"/>
          <w:szCs w:val="24"/>
        </w:rPr>
        <w:t>Elections of 2002: The Strange Case of the</w:t>
      </w:r>
      <w:r>
        <w:rPr>
          <w:rFonts w:ascii="Times New Roman" w:hAnsi="Times New Roman" w:cs="Times New Roman"/>
          <w:sz w:val="24"/>
          <w:szCs w:val="24"/>
        </w:rPr>
        <w:t xml:space="preserve"> </w:t>
      </w:r>
      <w:r w:rsidRPr="00740E7E">
        <w:rPr>
          <w:rFonts w:ascii="Times New Roman" w:hAnsi="Times New Roman" w:cs="Times New Roman"/>
          <w:sz w:val="24"/>
          <w:szCs w:val="24"/>
        </w:rPr>
        <w:t>Party That Did Not Want to Win</w:t>
      </w:r>
      <w:r>
        <w:rPr>
          <w:rFonts w:ascii="Times New Roman" w:hAnsi="Times New Roman" w:cs="Times New Roman"/>
          <w:sz w:val="24"/>
          <w:szCs w:val="24"/>
        </w:rPr>
        <w:t xml:space="preserve">. </w:t>
      </w:r>
      <w:r w:rsidRPr="00740E7E">
        <w:rPr>
          <w:rFonts w:ascii="Times New Roman" w:hAnsi="Times New Roman" w:cs="Times New Roman"/>
          <w:i/>
          <w:iCs/>
          <w:sz w:val="24"/>
          <w:szCs w:val="24"/>
        </w:rPr>
        <w:t>Mediterranean Politics</w:t>
      </w:r>
      <w:r>
        <w:rPr>
          <w:rFonts w:ascii="Times New Roman" w:hAnsi="Times New Roman" w:cs="Times New Roman"/>
          <w:sz w:val="24"/>
          <w:szCs w:val="24"/>
        </w:rPr>
        <w:t>.</w:t>
      </w:r>
      <w:r w:rsidRPr="00740E7E">
        <w:rPr>
          <w:rFonts w:ascii="Times New Roman" w:hAnsi="Times New Roman" w:cs="Times New Roman"/>
          <w:sz w:val="24"/>
          <w:szCs w:val="24"/>
        </w:rPr>
        <w:t xml:space="preserve"> Vol.9, No.1, pp.53–8</w:t>
      </w:r>
      <w:r>
        <w:rPr>
          <w:rFonts w:ascii="Times New Roman" w:hAnsi="Times New Roman" w:cs="Times New Roman"/>
          <w:sz w:val="24"/>
          <w:szCs w:val="24"/>
        </w:rPr>
        <w:t>1.</w:t>
      </w:r>
    </w:p>
    <w:p w14:paraId="37A3FC6C" w14:textId="77777777" w:rsidR="00EF4B46" w:rsidRDefault="00EF4B46" w:rsidP="00EF4B46">
      <w:pPr>
        <w:jc w:val="both"/>
        <w:rPr>
          <w:rFonts w:ascii="Times New Roman" w:hAnsi="Times New Roman" w:cs="Times New Roman"/>
          <w:sz w:val="24"/>
          <w:szCs w:val="24"/>
        </w:rPr>
      </w:pPr>
      <w:r>
        <w:rPr>
          <w:rFonts w:ascii="Times New Roman" w:hAnsi="Times New Roman" w:cs="Times New Roman"/>
          <w:sz w:val="24"/>
          <w:szCs w:val="24"/>
        </w:rPr>
        <w:t xml:space="preserve">Willis, M.J. (2013). </w:t>
      </w:r>
      <w:r w:rsidRPr="009F1411">
        <w:rPr>
          <w:rFonts w:ascii="Times New Roman" w:hAnsi="Times New Roman" w:cs="Times New Roman"/>
          <w:sz w:val="24"/>
          <w:szCs w:val="24"/>
        </w:rPr>
        <w:t>Islamic Movements in Algeria, Morocco, and Tunisia</w:t>
      </w:r>
      <w:r>
        <w:rPr>
          <w:rFonts w:ascii="Times New Roman" w:hAnsi="Times New Roman" w:cs="Times New Roman"/>
          <w:sz w:val="24"/>
          <w:szCs w:val="24"/>
        </w:rPr>
        <w:t xml:space="preserve">. </w:t>
      </w:r>
      <w:r w:rsidRPr="009F1411">
        <w:rPr>
          <w:rFonts w:ascii="Times New Roman" w:hAnsi="Times New Roman" w:cs="Times New Roman"/>
          <w:sz w:val="24"/>
          <w:szCs w:val="24"/>
        </w:rPr>
        <w:t xml:space="preserve">In J. L. Esposito </w:t>
      </w:r>
      <w:r>
        <w:rPr>
          <w:rFonts w:ascii="Times New Roman" w:hAnsi="Times New Roman" w:cs="Times New Roman"/>
          <w:sz w:val="24"/>
          <w:szCs w:val="24"/>
        </w:rPr>
        <w:t>&amp;</w:t>
      </w:r>
      <w:r w:rsidRPr="009F1411">
        <w:rPr>
          <w:rFonts w:ascii="Times New Roman" w:hAnsi="Times New Roman" w:cs="Times New Roman"/>
          <w:sz w:val="24"/>
          <w:szCs w:val="24"/>
        </w:rPr>
        <w:t xml:space="preserve"> E. El-Din Shahi (Eds.)</w:t>
      </w:r>
      <w:r>
        <w:rPr>
          <w:rFonts w:ascii="Times New Roman" w:hAnsi="Times New Roman" w:cs="Times New Roman"/>
          <w:sz w:val="24"/>
          <w:szCs w:val="24"/>
        </w:rPr>
        <w:t>.</w:t>
      </w:r>
      <w:r w:rsidRPr="009F1411">
        <w:rPr>
          <w:rFonts w:ascii="Times New Roman" w:hAnsi="Times New Roman" w:cs="Times New Roman"/>
          <w:sz w:val="24"/>
          <w:szCs w:val="24"/>
        </w:rPr>
        <w:t xml:space="preserve"> </w:t>
      </w:r>
      <w:r w:rsidRPr="00740E7E">
        <w:rPr>
          <w:rFonts w:ascii="Times New Roman" w:hAnsi="Times New Roman" w:cs="Times New Roman"/>
          <w:i/>
          <w:iCs/>
          <w:sz w:val="24"/>
          <w:szCs w:val="24"/>
        </w:rPr>
        <w:t>The Oxford Handbook of Islam and Politics</w:t>
      </w:r>
      <w:r>
        <w:rPr>
          <w:rFonts w:ascii="Times New Roman" w:hAnsi="Times New Roman" w:cs="Times New Roman"/>
          <w:sz w:val="24"/>
          <w:szCs w:val="24"/>
        </w:rPr>
        <w:t>. Oxford University Press.</w:t>
      </w:r>
    </w:p>
    <w:p w14:paraId="1A3029E4" w14:textId="77777777" w:rsidR="00DE289E" w:rsidRPr="00740E7E" w:rsidRDefault="00DE289E" w:rsidP="00DE289E">
      <w:pPr>
        <w:jc w:val="both"/>
        <w:rPr>
          <w:rFonts w:ascii="Times New Roman" w:hAnsi="Times New Roman" w:cs="Times New Roman"/>
          <w:sz w:val="24"/>
          <w:szCs w:val="24"/>
        </w:rPr>
      </w:pPr>
    </w:p>
    <w:sectPr w:rsidR="00DE289E" w:rsidRPr="00740E7E" w:rsidSect="002D71B5">
      <w:footerReference w:type="default" r:id="rId7"/>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66F245" w14:textId="77777777" w:rsidR="003017BC" w:rsidRDefault="003017BC" w:rsidP="00517299">
      <w:pPr>
        <w:spacing w:after="0" w:line="240" w:lineRule="auto"/>
      </w:pPr>
      <w:r>
        <w:separator/>
      </w:r>
    </w:p>
  </w:endnote>
  <w:endnote w:type="continuationSeparator" w:id="0">
    <w:p w14:paraId="4B1A6960" w14:textId="77777777" w:rsidR="003017BC" w:rsidRDefault="003017BC" w:rsidP="005172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7073580"/>
      <w:docPartObj>
        <w:docPartGallery w:val="Page Numbers (Bottom of Page)"/>
        <w:docPartUnique/>
      </w:docPartObj>
    </w:sdtPr>
    <w:sdtEndPr/>
    <w:sdtContent>
      <w:p w14:paraId="3A3522D5" w14:textId="6BB06CC8" w:rsidR="005B3066" w:rsidRDefault="005B3066">
        <w:pPr>
          <w:pStyle w:val="Pidipagina"/>
          <w:jc w:val="center"/>
        </w:pPr>
        <w:r>
          <w:fldChar w:fldCharType="begin"/>
        </w:r>
        <w:r>
          <w:instrText>PAGE   \* MERGEFORMAT</w:instrText>
        </w:r>
        <w:r>
          <w:fldChar w:fldCharType="separate"/>
        </w:r>
        <w:r w:rsidR="007E3A25" w:rsidRPr="007E3A25">
          <w:rPr>
            <w:noProof/>
            <w:lang w:val="it-IT"/>
          </w:rPr>
          <w:t>3</w:t>
        </w:r>
        <w:r>
          <w:fldChar w:fldCharType="end"/>
        </w:r>
      </w:p>
    </w:sdtContent>
  </w:sdt>
  <w:p w14:paraId="07A56F19" w14:textId="77777777" w:rsidR="005B3066" w:rsidRDefault="005B3066">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60A189" w14:textId="77777777" w:rsidR="003017BC" w:rsidRDefault="003017BC" w:rsidP="00517299">
      <w:pPr>
        <w:spacing w:after="0" w:line="240" w:lineRule="auto"/>
      </w:pPr>
      <w:r>
        <w:separator/>
      </w:r>
    </w:p>
  </w:footnote>
  <w:footnote w:type="continuationSeparator" w:id="0">
    <w:p w14:paraId="23EC9B3F" w14:textId="77777777" w:rsidR="003017BC" w:rsidRDefault="003017BC" w:rsidP="00517299">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j4pIhU6TDNlqXU" int2:id="T2qKWLbO">
      <int2:state int2:value="Rejected" int2:type="LegacyProofing"/>
    </int2:textHash>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1C5B"/>
    <w:rsid w:val="000003F0"/>
    <w:rsid w:val="00055E97"/>
    <w:rsid w:val="000F28BD"/>
    <w:rsid w:val="0010292C"/>
    <w:rsid w:val="0013095D"/>
    <w:rsid w:val="00144E98"/>
    <w:rsid w:val="0015161A"/>
    <w:rsid w:val="00161960"/>
    <w:rsid w:val="00166B52"/>
    <w:rsid w:val="001D03AD"/>
    <w:rsid w:val="001D2362"/>
    <w:rsid w:val="001D29B5"/>
    <w:rsid w:val="001E1C5B"/>
    <w:rsid w:val="001F2858"/>
    <w:rsid w:val="002320F0"/>
    <w:rsid w:val="002674DB"/>
    <w:rsid w:val="002D71B5"/>
    <w:rsid w:val="002E1227"/>
    <w:rsid w:val="002F27ED"/>
    <w:rsid w:val="003017BC"/>
    <w:rsid w:val="00303C0C"/>
    <w:rsid w:val="00312F5F"/>
    <w:rsid w:val="003208DA"/>
    <w:rsid w:val="00365392"/>
    <w:rsid w:val="00377725"/>
    <w:rsid w:val="00391B65"/>
    <w:rsid w:val="004029A6"/>
    <w:rsid w:val="004131D9"/>
    <w:rsid w:val="00493505"/>
    <w:rsid w:val="004A7118"/>
    <w:rsid w:val="004D6518"/>
    <w:rsid w:val="00501F53"/>
    <w:rsid w:val="00517299"/>
    <w:rsid w:val="0054503C"/>
    <w:rsid w:val="00557185"/>
    <w:rsid w:val="005B1A09"/>
    <w:rsid w:val="005B3066"/>
    <w:rsid w:val="005C19C4"/>
    <w:rsid w:val="005E7368"/>
    <w:rsid w:val="006424E0"/>
    <w:rsid w:val="00686CE2"/>
    <w:rsid w:val="0069321C"/>
    <w:rsid w:val="00693B93"/>
    <w:rsid w:val="006B745D"/>
    <w:rsid w:val="006F5E06"/>
    <w:rsid w:val="00710A49"/>
    <w:rsid w:val="00740E7E"/>
    <w:rsid w:val="00764FA8"/>
    <w:rsid w:val="0077084A"/>
    <w:rsid w:val="00770B1C"/>
    <w:rsid w:val="007817EA"/>
    <w:rsid w:val="007B6236"/>
    <w:rsid w:val="007C2601"/>
    <w:rsid w:val="007C2A3E"/>
    <w:rsid w:val="007C7184"/>
    <w:rsid w:val="007D63D7"/>
    <w:rsid w:val="007E3A25"/>
    <w:rsid w:val="00843806"/>
    <w:rsid w:val="00897163"/>
    <w:rsid w:val="008D3488"/>
    <w:rsid w:val="008D4D2B"/>
    <w:rsid w:val="00924E26"/>
    <w:rsid w:val="00944478"/>
    <w:rsid w:val="00950324"/>
    <w:rsid w:val="009B3CE2"/>
    <w:rsid w:val="009B7802"/>
    <w:rsid w:val="009F1411"/>
    <w:rsid w:val="00A20A2D"/>
    <w:rsid w:val="00A2612B"/>
    <w:rsid w:val="00A931EB"/>
    <w:rsid w:val="00AD1CD4"/>
    <w:rsid w:val="00AD4CA5"/>
    <w:rsid w:val="00B01A53"/>
    <w:rsid w:val="00B2216B"/>
    <w:rsid w:val="00B3266A"/>
    <w:rsid w:val="00B504BC"/>
    <w:rsid w:val="00B63015"/>
    <w:rsid w:val="00B73594"/>
    <w:rsid w:val="00B7732A"/>
    <w:rsid w:val="00BF12E2"/>
    <w:rsid w:val="00BF577F"/>
    <w:rsid w:val="00C33328"/>
    <w:rsid w:val="00C373B1"/>
    <w:rsid w:val="00CC10F4"/>
    <w:rsid w:val="00D2405B"/>
    <w:rsid w:val="00D40E86"/>
    <w:rsid w:val="00D471E7"/>
    <w:rsid w:val="00D65583"/>
    <w:rsid w:val="00D87C81"/>
    <w:rsid w:val="00D964CD"/>
    <w:rsid w:val="00DE1EAC"/>
    <w:rsid w:val="00DE289E"/>
    <w:rsid w:val="00E55350"/>
    <w:rsid w:val="00E86CC5"/>
    <w:rsid w:val="00EA754B"/>
    <w:rsid w:val="00ED2168"/>
    <w:rsid w:val="00EE4AB3"/>
    <w:rsid w:val="00EF4B46"/>
    <w:rsid w:val="00F02373"/>
    <w:rsid w:val="00F2336B"/>
    <w:rsid w:val="00F63690"/>
    <w:rsid w:val="00F916FD"/>
    <w:rsid w:val="00F9763A"/>
    <w:rsid w:val="00FF575C"/>
    <w:rsid w:val="231B9C49"/>
  </w:rsids>
  <m:mathPr>
    <m:mathFont m:val="Cambria Math"/>
    <m:brkBin m:val="before"/>
    <m:brkBinSub m:val="--"/>
    <m:smallFrac m:val="0"/>
    <m:dispDef/>
    <m:lMargin m:val="0"/>
    <m:rMargin m:val="0"/>
    <m:defJc m:val="centerGroup"/>
    <m:wrapIndent m:val="1440"/>
    <m:intLim m:val="subSup"/>
    <m:naryLim m:val="undOvr"/>
  </m:mathPr>
  <w:themeFontLang w:val="de-D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B77AFA"/>
  <w15:chartTrackingRefBased/>
  <w15:docId w15:val="{55656C90-4AEE-47D2-8679-2B5BEB9FC9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lang w:val="en-GB"/>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uiPriority w:val="99"/>
    <w:semiHidden/>
    <w:unhideWhenUsed/>
    <w:rsid w:val="00517299"/>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517299"/>
    <w:rPr>
      <w:sz w:val="20"/>
      <w:szCs w:val="20"/>
      <w:lang w:val="en-GB"/>
    </w:rPr>
  </w:style>
  <w:style w:type="character" w:styleId="Rimandonotaapidipagina">
    <w:name w:val="footnote reference"/>
    <w:basedOn w:val="Carpredefinitoparagrafo"/>
    <w:uiPriority w:val="99"/>
    <w:semiHidden/>
    <w:unhideWhenUsed/>
    <w:rsid w:val="00517299"/>
    <w:rPr>
      <w:vertAlign w:val="superscript"/>
    </w:rPr>
  </w:style>
  <w:style w:type="character" w:styleId="Collegamentoipertestuale">
    <w:name w:val="Hyperlink"/>
    <w:basedOn w:val="Carpredefinitoparagrafo"/>
    <w:uiPriority w:val="99"/>
    <w:unhideWhenUsed/>
    <w:rsid w:val="00517299"/>
    <w:rPr>
      <w:color w:val="0563C1" w:themeColor="hyperlink"/>
      <w:u w:val="single"/>
    </w:rPr>
  </w:style>
  <w:style w:type="character" w:customStyle="1" w:styleId="Menzionenonrisolta1">
    <w:name w:val="Menzione non risolta1"/>
    <w:basedOn w:val="Carpredefinitoparagrafo"/>
    <w:uiPriority w:val="99"/>
    <w:semiHidden/>
    <w:unhideWhenUsed/>
    <w:rsid w:val="00517299"/>
    <w:rPr>
      <w:color w:val="605E5C"/>
      <w:shd w:val="clear" w:color="auto" w:fill="E1DFDD"/>
    </w:rPr>
  </w:style>
  <w:style w:type="paragraph" w:styleId="Intestazione">
    <w:name w:val="header"/>
    <w:basedOn w:val="Normale"/>
    <w:link w:val="IntestazioneCarattere"/>
    <w:uiPriority w:val="99"/>
    <w:unhideWhenUsed/>
    <w:rsid w:val="005B3066"/>
    <w:pPr>
      <w:tabs>
        <w:tab w:val="center" w:pos="4536"/>
        <w:tab w:val="right" w:pos="9072"/>
      </w:tabs>
      <w:spacing w:after="0" w:line="240" w:lineRule="auto"/>
    </w:pPr>
  </w:style>
  <w:style w:type="character" w:customStyle="1" w:styleId="IntestazioneCarattere">
    <w:name w:val="Intestazione Carattere"/>
    <w:basedOn w:val="Carpredefinitoparagrafo"/>
    <w:link w:val="Intestazione"/>
    <w:uiPriority w:val="99"/>
    <w:rsid w:val="005B3066"/>
    <w:rPr>
      <w:lang w:val="en-GB"/>
    </w:rPr>
  </w:style>
  <w:style w:type="paragraph" w:styleId="Pidipagina">
    <w:name w:val="footer"/>
    <w:basedOn w:val="Normale"/>
    <w:link w:val="PidipaginaCarattere"/>
    <w:uiPriority w:val="99"/>
    <w:unhideWhenUsed/>
    <w:rsid w:val="005B3066"/>
    <w:pPr>
      <w:tabs>
        <w:tab w:val="center" w:pos="4536"/>
        <w:tab w:val="right" w:pos="9072"/>
      </w:tabs>
      <w:spacing w:after="0" w:line="240" w:lineRule="auto"/>
    </w:pPr>
  </w:style>
  <w:style w:type="character" w:customStyle="1" w:styleId="PidipaginaCarattere">
    <w:name w:val="Piè di pagina Carattere"/>
    <w:basedOn w:val="Carpredefinitoparagrafo"/>
    <w:link w:val="Pidipagina"/>
    <w:uiPriority w:val="99"/>
    <w:rsid w:val="005B3066"/>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microsoft.com/office/2020/10/relationships/intelligence" Target="intelligence2.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CEA635-EC5B-4DF7-89E4-5CAA7C3D60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1348</Words>
  <Characters>7684</Characters>
  <Application>Microsoft Office Word</Application>
  <DocSecurity>0</DocSecurity>
  <Lines>64</Lines>
  <Paragraphs>18</Paragraphs>
  <ScaleCrop>false</ScaleCrop>
  <HeadingPairs>
    <vt:vector size="4" baseType="variant">
      <vt:variant>
        <vt:lpstr>Título</vt:lpstr>
      </vt:variant>
      <vt:variant>
        <vt:i4>1</vt:i4>
      </vt:variant>
      <vt:variant>
        <vt:lpstr>Titolo</vt:lpstr>
      </vt:variant>
      <vt:variant>
        <vt:i4>1</vt:i4>
      </vt:variant>
    </vt:vector>
  </HeadingPairs>
  <TitlesOfParts>
    <vt:vector size="2" baseType="lpstr">
      <vt:lpstr/>
      <vt:lpstr/>
    </vt:vector>
  </TitlesOfParts>
  <Company/>
  <LinksUpToDate>false</LinksUpToDate>
  <CharactersWithSpaces>9014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lucenti</dc:creator>
  <cp:keywords/>
  <dc:description/>
  <cp:lastModifiedBy>maria lucenti</cp:lastModifiedBy>
  <cp:revision>2</cp:revision>
  <dcterms:created xsi:type="dcterms:W3CDTF">2022-05-16T10:59:00Z</dcterms:created>
  <dcterms:modified xsi:type="dcterms:W3CDTF">2022-05-16T10:59:00Z</dcterms:modified>
</cp:coreProperties>
</file>