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82472" w14:textId="38140C6D" w:rsidR="00E06008" w:rsidRPr="00BB3835" w:rsidRDefault="00F12DF4" w:rsidP="00441477">
      <w:pPr>
        <w:spacing w:line="360" w:lineRule="auto"/>
        <w:jc w:val="center"/>
        <w:rPr>
          <w:rFonts w:asciiTheme="minorHAnsi" w:hAnsiTheme="minorHAnsi" w:cstheme="minorHAnsi"/>
          <w:color w:val="000000" w:themeColor="text1"/>
          <w:sz w:val="20"/>
          <w:szCs w:val="20"/>
        </w:rPr>
      </w:pPr>
      <w:bookmarkStart w:id="0" w:name="_Toc138778332"/>
      <w:r w:rsidRPr="00BB3835">
        <w:rPr>
          <w:rFonts w:asciiTheme="minorHAnsi" w:hAnsiTheme="minorHAnsi" w:cstheme="minorHAnsi"/>
          <w:noProof/>
          <w:color w:val="000000" w:themeColor="text1"/>
          <w:sz w:val="20"/>
          <w:szCs w:val="20"/>
        </w:rPr>
        <w:drawing>
          <wp:inline distT="0" distB="0" distL="0" distR="0" wp14:anchorId="52C1C4B2" wp14:editId="0439CA57">
            <wp:extent cx="3384550" cy="13525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182AE882" w14:textId="4E70EFA3" w:rsidR="00E06008" w:rsidRPr="00BB3835" w:rsidRDefault="00811E40" w:rsidP="00441477">
      <w:pPr>
        <w:spacing w:line="360" w:lineRule="auto"/>
        <w:jc w:val="center"/>
        <w:rPr>
          <w:rFonts w:asciiTheme="minorHAnsi" w:hAnsiTheme="minorHAnsi" w:cstheme="minorHAnsi"/>
          <w:color w:val="FFFF00"/>
          <w:sz w:val="20"/>
          <w:szCs w:val="20"/>
        </w:rPr>
      </w:pPr>
      <w:r>
        <w:rPr>
          <w:rFonts w:asciiTheme="minorHAnsi" w:hAnsiTheme="minorHAnsi" w:cstheme="minorHAnsi"/>
          <w:color w:val="000000" w:themeColor="text1"/>
          <w:sz w:val="20"/>
          <w:szCs w:val="20"/>
          <w:highlight w:val="yellow"/>
        </w:rPr>
        <w:pict w14:anchorId="41C69C58">
          <v:rect id="_x0000_i1025" style="width:451.3pt;height:2.25pt;mso-position-vertical:absolute" o:hralign="center" o:hrstd="t" o:hrnoshade="t" o:hr="t" fillcolor="yellow" stroked="f"/>
        </w:pict>
      </w:r>
    </w:p>
    <w:p w14:paraId="798409D8" w14:textId="77777777" w:rsidR="00E06008" w:rsidRPr="00BB3835" w:rsidRDefault="00E06008" w:rsidP="00441477">
      <w:pPr>
        <w:spacing w:line="360" w:lineRule="auto"/>
        <w:rPr>
          <w:rFonts w:asciiTheme="minorHAnsi" w:hAnsiTheme="minorHAnsi" w:cstheme="minorHAnsi"/>
          <w:color w:val="000000" w:themeColor="text1"/>
          <w:sz w:val="20"/>
          <w:szCs w:val="20"/>
        </w:rPr>
      </w:pPr>
    </w:p>
    <w:bookmarkEnd w:id="0"/>
    <w:p w14:paraId="1FB60818" w14:textId="77777777" w:rsidR="00F12DF4" w:rsidRPr="00BB3835" w:rsidRDefault="00F12DF4" w:rsidP="00441477">
      <w:pPr>
        <w:spacing w:line="360" w:lineRule="auto"/>
        <w:jc w:val="center"/>
        <w:rPr>
          <w:rFonts w:asciiTheme="minorHAnsi" w:hAnsiTheme="minorHAnsi" w:cstheme="minorHAnsi"/>
          <w:b/>
          <w:color w:val="000000" w:themeColor="text1"/>
          <w:sz w:val="20"/>
          <w:szCs w:val="20"/>
        </w:rPr>
      </w:pPr>
    </w:p>
    <w:p w14:paraId="21636291" w14:textId="77777777" w:rsidR="00F12DF4" w:rsidRPr="005F651D" w:rsidRDefault="00F12DF4" w:rsidP="00441477">
      <w:pPr>
        <w:spacing w:line="360" w:lineRule="auto"/>
        <w:jc w:val="center"/>
        <w:rPr>
          <w:rFonts w:asciiTheme="minorHAnsi" w:hAnsiTheme="minorHAnsi" w:cstheme="minorHAnsi"/>
          <w:b/>
          <w:color w:val="000000" w:themeColor="text1"/>
          <w:sz w:val="28"/>
          <w:szCs w:val="28"/>
        </w:rPr>
      </w:pPr>
    </w:p>
    <w:p w14:paraId="5072D467" w14:textId="05299340" w:rsidR="00E06008" w:rsidRPr="005F651D" w:rsidRDefault="00F12DF4" w:rsidP="00441477">
      <w:pPr>
        <w:spacing w:line="360" w:lineRule="auto"/>
        <w:jc w:val="center"/>
        <w:rPr>
          <w:rFonts w:ascii="Arial" w:hAnsi="Arial" w:cs="Arial"/>
          <w:b/>
          <w:color w:val="000000" w:themeColor="text1"/>
          <w:sz w:val="28"/>
          <w:szCs w:val="28"/>
        </w:rPr>
      </w:pPr>
      <w:r w:rsidRPr="005F651D">
        <w:rPr>
          <w:rFonts w:ascii="Arial" w:hAnsi="Arial" w:cs="Arial"/>
          <w:b/>
          <w:color w:val="000000" w:themeColor="text1"/>
          <w:sz w:val="28"/>
          <w:szCs w:val="28"/>
        </w:rPr>
        <w:t>Module Code: ECAD6007</w:t>
      </w:r>
    </w:p>
    <w:p w14:paraId="2702BF4A" w14:textId="77777777" w:rsidR="002E11C5" w:rsidRPr="005F651D" w:rsidRDefault="002E11C5" w:rsidP="00441477">
      <w:pPr>
        <w:spacing w:line="360" w:lineRule="auto"/>
        <w:jc w:val="center"/>
        <w:rPr>
          <w:rFonts w:ascii="Arial" w:hAnsi="Arial" w:cs="Arial"/>
          <w:b/>
          <w:color w:val="000000" w:themeColor="text1"/>
          <w:sz w:val="28"/>
          <w:szCs w:val="28"/>
        </w:rPr>
      </w:pPr>
    </w:p>
    <w:p w14:paraId="65A62E59" w14:textId="2F7146D6" w:rsidR="000E26AD" w:rsidRPr="005F651D" w:rsidRDefault="00F12DF4" w:rsidP="00441477">
      <w:pPr>
        <w:spacing w:line="360" w:lineRule="auto"/>
        <w:jc w:val="center"/>
        <w:rPr>
          <w:rFonts w:ascii="Arial" w:hAnsi="Arial" w:cs="Arial"/>
          <w:b/>
          <w:color w:val="000000" w:themeColor="text1"/>
          <w:sz w:val="28"/>
          <w:szCs w:val="28"/>
        </w:rPr>
      </w:pPr>
      <w:r w:rsidRPr="005F651D">
        <w:rPr>
          <w:rFonts w:ascii="Arial" w:hAnsi="Arial" w:cs="Arial"/>
          <w:b/>
          <w:color w:val="000000" w:themeColor="text1"/>
          <w:sz w:val="28"/>
          <w:szCs w:val="28"/>
        </w:rPr>
        <w:t>Student Number: 216553</w:t>
      </w:r>
    </w:p>
    <w:p w14:paraId="27B74820" w14:textId="77777777" w:rsidR="002E11C5" w:rsidRPr="005F651D" w:rsidRDefault="002E11C5" w:rsidP="00441477">
      <w:pPr>
        <w:spacing w:line="360" w:lineRule="auto"/>
        <w:jc w:val="center"/>
        <w:rPr>
          <w:rFonts w:ascii="Arial" w:hAnsi="Arial" w:cs="Arial"/>
          <w:b/>
          <w:color w:val="000000" w:themeColor="text1"/>
          <w:sz w:val="28"/>
          <w:szCs w:val="28"/>
        </w:rPr>
      </w:pPr>
    </w:p>
    <w:p w14:paraId="03BE2326" w14:textId="7FF0A4F0" w:rsidR="00BB3835" w:rsidRPr="005F651D" w:rsidRDefault="00BB3835" w:rsidP="00441477">
      <w:pPr>
        <w:pStyle w:val="NoSpacing"/>
        <w:spacing w:line="360" w:lineRule="auto"/>
        <w:jc w:val="center"/>
        <w:rPr>
          <w:rFonts w:ascii="Arial" w:hAnsi="Arial" w:cs="Arial"/>
          <w:b/>
          <w:color w:val="000000" w:themeColor="text1"/>
          <w:sz w:val="28"/>
          <w:szCs w:val="28"/>
        </w:rPr>
      </w:pPr>
      <w:r w:rsidRPr="005F651D">
        <w:rPr>
          <w:rFonts w:ascii="Arial" w:hAnsi="Arial" w:cs="Arial"/>
          <w:b/>
          <w:color w:val="000000" w:themeColor="text1"/>
          <w:sz w:val="28"/>
          <w:szCs w:val="28"/>
        </w:rPr>
        <w:t>‘A critical evaluation and the identification of the next teaching step and learning steps focusing on a case study of an individual learner or group of learners, based on an observed critical incident’.</w:t>
      </w:r>
    </w:p>
    <w:p w14:paraId="48167C98" w14:textId="77777777" w:rsidR="00BB3835" w:rsidRPr="005F651D" w:rsidRDefault="00BB3835" w:rsidP="00441477">
      <w:pPr>
        <w:pStyle w:val="NoSpacing"/>
        <w:spacing w:line="360" w:lineRule="auto"/>
        <w:jc w:val="center"/>
        <w:rPr>
          <w:rFonts w:ascii="Arial" w:hAnsi="Arial" w:cs="Arial"/>
          <w:b/>
          <w:color w:val="000000" w:themeColor="text1"/>
          <w:sz w:val="28"/>
          <w:szCs w:val="28"/>
        </w:rPr>
      </w:pPr>
    </w:p>
    <w:p w14:paraId="53E3027F" w14:textId="2C186444" w:rsidR="005E3BBE" w:rsidRPr="005F651D" w:rsidRDefault="00F12DF4" w:rsidP="00441477">
      <w:pPr>
        <w:spacing w:line="360" w:lineRule="auto"/>
        <w:jc w:val="center"/>
        <w:rPr>
          <w:rFonts w:ascii="Arial" w:hAnsi="Arial" w:cs="Arial"/>
          <w:b/>
          <w:color w:val="000000" w:themeColor="text1"/>
          <w:sz w:val="28"/>
          <w:szCs w:val="28"/>
        </w:rPr>
      </w:pPr>
      <w:r w:rsidRPr="005F651D">
        <w:rPr>
          <w:rFonts w:ascii="Arial" w:hAnsi="Arial" w:cs="Arial"/>
          <w:b/>
          <w:color w:val="000000" w:themeColor="text1"/>
          <w:sz w:val="28"/>
          <w:szCs w:val="28"/>
        </w:rPr>
        <w:t>29</w:t>
      </w:r>
      <w:r w:rsidRPr="005F651D">
        <w:rPr>
          <w:rFonts w:ascii="Arial" w:hAnsi="Arial" w:cs="Arial"/>
          <w:b/>
          <w:color w:val="000000" w:themeColor="text1"/>
          <w:sz w:val="28"/>
          <w:szCs w:val="28"/>
          <w:vertAlign w:val="superscript"/>
        </w:rPr>
        <w:t>th</w:t>
      </w:r>
      <w:r w:rsidRPr="005F651D">
        <w:rPr>
          <w:rFonts w:ascii="Arial" w:hAnsi="Arial" w:cs="Arial"/>
          <w:b/>
          <w:color w:val="000000" w:themeColor="text1"/>
          <w:sz w:val="28"/>
          <w:szCs w:val="28"/>
        </w:rPr>
        <w:t xml:space="preserve"> October 2021</w:t>
      </w:r>
    </w:p>
    <w:p w14:paraId="3ECB5F5E" w14:textId="77777777" w:rsidR="002E11C5" w:rsidRPr="005F651D" w:rsidRDefault="002E11C5" w:rsidP="00441477">
      <w:pPr>
        <w:spacing w:line="360" w:lineRule="auto"/>
        <w:jc w:val="center"/>
        <w:rPr>
          <w:rFonts w:ascii="Arial" w:hAnsi="Arial" w:cs="Arial"/>
          <w:b/>
          <w:color w:val="000000" w:themeColor="text1"/>
          <w:sz w:val="28"/>
          <w:szCs w:val="28"/>
        </w:rPr>
      </w:pPr>
    </w:p>
    <w:p w14:paraId="47A3ADD5" w14:textId="1C0BE2D6" w:rsidR="00F12DF4" w:rsidRPr="005F651D" w:rsidRDefault="00F12DF4" w:rsidP="00441477">
      <w:pPr>
        <w:spacing w:line="360" w:lineRule="auto"/>
        <w:jc w:val="center"/>
        <w:rPr>
          <w:rFonts w:ascii="Arial" w:hAnsi="Arial" w:cs="Arial"/>
          <w:b/>
          <w:color w:val="000000" w:themeColor="text1"/>
          <w:sz w:val="28"/>
          <w:szCs w:val="28"/>
        </w:rPr>
      </w:pPr>
      <w:r w:rsidRPr="005F651D">
        <w:rPr>
          <w:rFonts w:ascii="Arial" w:hAnsi="Arial" w:cs="Arial"/>
          <w:b/>
          <w:color w:val="000000" w:themeColor="text1"/>
          <w:sz w:val="28"/>
          <w:szCs w:val="28"/>
        </w:rPr>
        <w:t xml:space="preserve">Word Count </w:t>
      </w:r>
      <w:r w:rsidR="000C39A5">
        <w:rPr>
          <w:rFonts w:ascii="Arial" w:hAnsi="Arial" w:cs="Arial"/>
          <w:b/>
          <w:color w:val="000000" w:themeColor="text1"/>
          <w:sz w:val="28"/>
          <w:szCs w:val="28"/>
        </w:rPr>
        <w:t>5</w:t>
      </w:r>
      <w:r w:rsidRPr="005F651D">
        <w:rPr>
          <w:rFonts w:ascii="Arial" w:hAnsi="Arial" w:cs="Arial"/>
          <w:b/>
          <w:color w:val="000000" w:themeColor="text1"/>
          <w:sz w:val="28"/>
          <w:szCs w:val="28"/>
        </w:rPr>
        <w:t>,000</w:t>
      </w:r>
    </w:p>
    <w:p w14:paraId="46E3A2A5" w14:textId="77777777" w:rsidR="000E26AD" w:rsidRPr="00BB3835" w:rsidRDefault="000E26AD" w:rsidP="00441477">
      <w:pPr>
        <w:spacing w:line="360" w:lineRule="auto"/>
        <w:rPr>
          <w:rFonts w:asciiTheme="minorHAnsi" w:hAnsiTheme="minorHAnsi" w:cstheme="minorHAnsi"/>
          <w:sz w:val="20"/>
          <w:szCs w:val="20"/>
        </w:rPr>
      </w:pPr>
    </w:p>
    <w:p w14:paraId="25E36BFC" w14:textId="77777777" w:rsidR="000E26AD" w:rsidRPr="00BB3835" w:rsidRDefault="000E26AD" w:rsidP="00441477">
      <w:pPr>
        <w:spacing w:line="360" w:lineRule="auto"/>
        <w:jc w:val="center"/>
        <w:rPr>
          <w:rFonts w:asciiTheme="minorHAnsi" w:hAnsiTheme="minorHAnsi" w:cstheme="minorHAnsi"/>
          <w:b/>
          <w:sz w:val="20"/>
          <w:szCs w:val="20"/>
        </w:rPr>
      </w:pPr>
    </w:p>
    <w:p w14:paraId="20B2666F" w14:textId="77777777" w:rsidR="000E26AD" w:rsidRPr="00BB3835" w:rsidRDefault="000E26AD" w:rsidP="00441477">
      <w:pPr>
        <w:spacing w:line="360" w:lineRule="auto"/>
        <w:jc w:val="center"/>
        <w:rPr>
          <w:rFonts w:asciiTheme="minorHAnsi" w:hAnsiTheme="minorHAnsi" w:cstheme="minorHAnsi"/>
          <w:b/>
          <w:sz w:val="20"/>
          <w:szCs w:val="20"/>
        </w:rPr>
      </w:pPr>
    </w:p>
    <w:p w14:paraId="77107987" w14:textId="77777777" w:rsidR="000E26AD" w:rsidRPr="00BB3835" w:rsidRDefault="000E26AD" w:rsidP="00441477">
      <w:pPr>
        <w:spacing w:line="360" w:lineRule="auto"/>
        <w:jc w:val="center"/>
        <w:rPr>
          <w:rFonts w:asciiTheme="minorHAnsi" w:hAnsiTheme="minorHAnsi" w:cstheme="minorHAnsi"/>
          <w:b/>
          <w:sz w:val="20"/>
          <w:szCs w:val="20"/>
        </w:rPr>
      </w:pPr>
    </w:p>
    <w:p w14:paraId="4E131BA4" w14:textId="77777777" w:rsidR="000E26AD" w:rsidRPr="00BB3835" w:rsidRDefault="000E26AD" w:rsidP="00441477">
      <w:pPr>
        <w:spacing w:line="360" w:lineRule="auto"/>
        <w:jc w:val="center"/>
        <w:rPr>
          <w:rFonts w:asciiTheme="minorHAnsi" w:hAnsiTheme="minorHAnsi" w:cstheme="minorHAnsi"/>
          <w:b/>
          <w:sz w:val="20"/>
          <w:szCs w:val="20"/>
        </w:rPr>
      </w:pPr>
    </w:p>
    <w:p w14:paraId="4E18361F" w14:textId="77777777" w:rsidR="000E26AD" w:rsidRPr="00BB3835" w:rsidRDefault="000E26AD" w:rsidP="00441477">
      <w:pPr>
        <w:spacing w:line="360" w:lineRule="auto"/>
        <w:jc w:val="center"/>
        <w:rPr>
          <w:rFonts w:asciiTheme="minorHAnsi" w:hAnsiTheme="minorHAnsi" w:cstheme="minorHAnsi"/>
          <w:b/>
          <w:sz w:val="20"/>
          <w:szCs w:val="20"/>
        </w:rPr>
      </w:pPr>
    </w:p>
    <w:p w14:paraId="05587DE0" w14:textId="616EEC28" w:rsidR="00BB3835" w:rsidRDefault="00BB3835" w:rsidP="00441477">
      <w:pPr>
        <w:spacing w:line="360" w:lineRule="auto"/>
        <w:rPr>
          <w:rFonts w:asciiTheme="minorHAnsi" w:hAnsiTheme="minorHAnsi" w:cstheme="minorHAnsi"/>
        </w:rPr>
      </w:pPr>
    </w:p>
    <w:p w14:paraId="77669A36" w14:textId="36370819" w:rsidR="005F651D" w:rsidRDefault="005F651D" w:rsidP="00441477">
      <w:pPr>
        <w:spacing w:line="360" w:lineRule="auto"/>
        <w:rPr>
          <w:rFonts w:asciiTheme="minorHAnsi" w:hAnsiTheme="minorHAnsi" w:cstheme="minorHAnsi"/>
        </w:rPr>
      </w:pPr>
    </w:p>
    <w:p w14:paraId="783E71EF" w14:textId="77777777" w:rsidR="005F651D" w:rsidRPr="00BB3835" w:rsidRDefault="005F651D" w:rsidP="00441477">
      <w:pPr>
        <w:spacing w:line="360" w:lineRule="auto"/>
        <w:rPr>
          <w:rFonts w:asciiTheme="minorHAnsi" w:hAnsiTheme="minorHAnsi" w:cstheme="minorHAnsi"/>
        </w:rPr>
      </w:pPr>
    </w:p>
    <w:p w14:paraId="6318BACD" w14:textId="6E0DCCE3" w:rsidR="00DF4289" w:rsidRDefault="004F799E" w:rsidP="00220F97">
      <w:pPr>
        <w:pStyle w:val="Heading1"/>
        <w:rPr>
          <w:rFonts w:ascii="Arial" w:hAnsi="Arial" w:cs="Arial"/>
          <w:b/>
          <w:color w:val="000000" w:themeColor="text1"/>
          <w:sz w:val="28"/>
          <w:szCs w:val="28"/>
        </w:rPr>
      </w:pPr>
      <w:r w:rsidRPr="004778A5">
        <w:rPr>
          <w:rFonts w:ascii="Arial" w:hAnsi="Arial" w:cs="Arial"/>
          <w:b/>
          <w:color w:val="000000" w:themeColor="text1"/>
          <w:sz w:val="28"/>
          <w:szCs w:val="28"/>
        </w:rPr>
        <w:lastRenderedPageBreak/>
        <w:t>Introduction</w:t>
      </w:r>
    </w:p>
    <w:p w14:paraId="227A0339" w14:textId="77777777" w:rsidR="000E2668" w:rsidRPr="000E2668" w:rsidRDefault="000E2668" w:rsidP="00220F97"/>
    <w:p w14:paraId="7DC29668" w14:textId="21E136E2" w:rsidR="004778A5" w:rsidRDefault="00781EAB" w:rsidP="00441477">
      <w:pPr>
        <w:spacing w:line="360" w:lineRule="auto"/>
        <w:rPr>
          <w:rFonts w:ascii="Arial" w:hAnsi="Arial" w:cs="Arial"/>
          <w:sz w:val="22"/>
          <w:szCs w:val="22"/>
        </w:rPr>
      </w:pPr>
      <w:r w:rsidRPr="004778A5">
        <w:rPr>
          <w:rFonts w:ascii="Arial" w:hAnsi="Arial" w:cs="Arial"/>
          <w:sz w:val="22"/>
          <w:szCs w:val="22"/>
        </w:rPr>
        <w:t>Over the last few decades</w:t>
      </w:r>
      <w:r w:rsidR="006C7CEB">
        <w:rPr>
          <w:rFonts w:ascii="Arial" w:hAnsi="Arial" w:cs="Arial"/>
          <w:sz w:val="22"/>
          <w:szCs w:val="22"/>
        </w:rPr>
        <w:t>,</w:t>
      </w:r>
      <w:r w:rsidRPr="004778A5">
        <w:rPr>
          <w:rFonts w:ascii="Arial" w:hAnsi="Arial" w:cs="Arial"/>
          <w:sz w:val="22"/>
          <w:szCs w:val="22"/>
        </w:rPr>
        <w:t xml:space="preserve"> there has been a shift in research to suggest that the practicum of teaching has changed </w:t>
      </w:r>
      <w:r w:rsidR="00B064D9" w:rsidRPr="004778A5">
        <w:rPr>
          <w:rFonts w:ascii="Arial" w:hAnsi="Arial" w:cs="Arial"/>
          <w:sz w:val="22"/>
          <w:szCs w:val="22"/>
        </w:rPr>
        <w:t>and questions how</w:t>
      </w:r>
      <w:r w:rsidRPr="004778A5">
        <w:rPr>
          <w:rFonts w:ascii="Arial" w:hAnsi="Arial" w:cs="Arial"/>
          <w:sz w:val="22"/>
          <w:szCs w:val="22"/>
        </w:rPr>
        <w:t xml:space="preserve"> student teachers should form their professional identities (Romeu</w:t>
      </w:r>
      <w:r w:rsidR="00C154A7">
        <w:rPr>
          <w:rFonts w:ascii="Arial" w:hAnsi="Arial" w:cs="Arial"/>
          <w:sz w:val="22"/>
          <w:szCs w:val="22"/>
        </w:rPr>
        <w:t xml:space="preserve"> </w:t>
      </w:r>
      <w:r w:rsidRPr="004778A5">
        <w:rPr>
          <w:rFonts w:ascii="Arial" w:hAnsi="Arial" w:cs="Arial"/>
          <w:sz w:val="22"/>
          <w:szCs w:val="22"/>
        </w:rPr>
        <w:t xml:space="preserve">et al, 2020). It is </w:t>
      </w:r>
      <w:r w:rsidR="00C53C85" w:rsidRPr="004778A5">
        <w:rPr>
          <w:rFonts w:ascii="Arial" w:hAnsi="Arial" w:cs="Arial"/>
          <w:sz w:val="22"/>
          <w:szCs w:val="22"/>
        </w:rPr>
        <w:t>recommended</w:t>
      </w:r>
      <w:r w:rsidRPr="004778A5">
        <w:rPr>
          <w:rFonts w:ascii="Arial" w:hAnsi="Arial" w:cs="Arial"/>
          <w:sz w:val="22"/>
          <w:szCs w:val="22"/>
        </w:rPr>
        <w:t xml:space="preserve"> that </w:t>
      </w:r>
      <w:r w:rsidR="00DE2E83">
        <w:rPr>
          <w:rFonts w:ascii="Arial" w:hAnsi="Arial" w:cs="Arial"/>
          <w:sz w:val="22"/>
          <w:szCs w:val="22"/>
        </w:rPr>
        <w:t>students</w:t>
      </w:r>
      <w:r w:rsidRPr="004778A5">
        <w:rPr>
          <w:rFonts w:ascii="Arial" w:hAnsi="Arial" w:cs="Arial"/>
          <w:sz w:val="22"/>
          <w:szCs w:val="22"/>
        </w:rPr>
        <w:t xml:space="preserve"> visiting the classroom and observing teaching</w:t>
      </w:r>
      <w:r w:rsidR="004778A5">
        <w:rPr>
          <w:rFonts w:ascii="Arial" w:hAnsi="Arial" w:cs="Arial"/>
          <w:sz w:val="22"/>
          <w:szCs w:val="22"/>
        </w:rPr>
        <w:t>,</w:t>
      </w:r>
      <w:r w:rsidRPr="004778A5">
        <w:rPr>
          <w:rFonts w:ascii="Arial" w:hAnsi="Arial" w:cs="Arial"/>
          <w:sz w:val="22"/>
          <w:szCs w:val="22"/>
        </w:rPr>
        <w:t xml:space="preserve"> </w:t>
      </w:r>
      <w:r w:rsidR="00B064D9" w:rsidRPr="004778A5">
        <w:rPr>
          <w:rFonts w:ascii="Arial" w:hAnsi="Arial" w:cs="Arial"/>
          <w:sz w:val="22"/>
          <w:szCs w:val="22"/>
        </w:rPr>
        <w:t>‘</w:t>
      </w:r>
      <w:r w:rsidR="00FF72BA" w:rsidRPr="004778A5">
        <w:rPr>
          <w:rFonts w:ascii="Arial" w:hAnsi="Arial" w:cs="Arial"/>
          <w:sz w:val="22"/>
          <w:szCs w:val="22"/>
        </w:rPr>
        <w:t>get to know the real world of schools and classrooms and what it means to interact with students</w:t>
      </w:r>
      <w:r w:rsidRPr="004778A5">
        <w:rPr>
          <w:rFonts w:ascii="Arial" w:hAnsi="Arial" w:cs="Arial"/>
          <w:sz w:val="22"/>
          <w:szCs w:val="22"/>
        </w:rPr>
        <w:t xml:space="preserve"> and teachers on</w:t>
      </w:r>
      <w:r w:rsidR="00FF72BA" w:rsidRPr="004778A5">
        <w:rPr>
          <w:rFonts w:ascii="Arial" w:hAnsi="Arial" w:cs="Arial"/>
          <w:sz w:val="22"/>
          <w:szCs w:val="22"/>
        </w:rPr>
        <w:t xml:space="preserve"> their problems and challenges</w:t>
      </w:r>
      <w:r w:rsidRPr="004778A5">
        <w:rPr>
          <w:rFonts w:ascii="Arial" w:hAnsi="Arial" w:cs="Arial"/>
          <w:sz w:val="22"/>
          <w:szCs w:val="22"/>
        </w:rPr>
        <w:t xml:space="preserve"> within teaching</w:t>
      </w:r>
      <w:r w:rsidR="00B064D9" w:rsidRPr="004778A5">
        <w:rPr>
          <w:rFonts w:ascii="Arial" w:hAnsi="Arial" w:cs="Arial"/>
          <w:sz w:val="22"/>
          <w:szCs w:val="22"/>
        </w:rPr>
        <w:t>’</w:t>
      </w:r>
      <w:r w:rsidR="00FF72BA" w:rsidRPr="004778A5">
        <w:rPr>
          <w:rFonts w:ascii="Arial" w:hAnsi="Arial" w:cs="Arial"/>
          <w:sz w:val="22"/>
          <w:szCs w:val="22"/>
        </w:rPr>
        <w:t xml:space="preserve"> (Flores, 2016, p.204)</w:t>
      </w:r>
      <w:r w:rsidRPr="004778A5">
        <w:rPr>
          <w:rFonts w:ascii="Arial" w:hAnsi="Arial" w:cs="Arial"/>
          <w:sz w:val="22"/>
          <w:szCs w:val="22"/>
        </w:rPr>
        <w:t>.</w:t>
      </w:r>
      <w:r w:rsidR="0061231B" w:rsidRPr="004778A5">
        <w:rPr>
          <w:rFonts w:ascii="Arial" w:hAnsi="Arial" w:cs="Arial"/>
          <w:sz w:val="22"/>
          <w:szCs w:val="22"/>
        </w:rPr>
        <w:t xml:space="preserve"> Gore and Zeichner (1991) completed a research project </w:t>
      </w:r>
      <w:r w:rsidR="006C7CEB">
        <w:rPr>
          <w:rFonts w:ascii="Arial" w:hAnsi="Arial" w:cs="Arial"/>
          <w:sz w:val="22"/>
          <w:szCs w:val="22"/>
        </w:rPr>
        <w:t>o</w:t>
      </w:r>
      <w:r w:rsidR="0061231B" w:rsidRPr="004778A5">
        <w:rPr>
          <w:rFonts w:ascii="Arial" w:hAnsi="Arial" w:cs="Arial"/>
          <w:sz w:val="22"/>
          <w:szCs w:val="22"/>
        </w:rPr>
        <w:t>n the learning needs of university students</w:t>
      </w:r>
      <w:r w:rsidR="00280D38">
        <w:rPr>
          <w:rFonts w:ascii="Arial" w:hAnsi="Arial" w:cs="Arial"/>
          <w:sz w:val="22"/>
          <w:szCs w:val="22"/>
        </w:rPr>
        <w:t>, t</w:t>
      </w:r>
      <w:r w:rsidR="005B1324">
        <w:rPr>
          <w:rFonts w:ascii="Arial" w:hAnsi="Arial" w:cs="Arial"/>
          <w:sz w:val="22"/>
          <w:szCs w:val="22"/>
        </w:rPr>
        <w:t>he research</w:t>
      </w:r>
      <w:r w:rsidR="004778A5">
        <w:rPr>
          <w:rFonts w:ascii="Arial" w:hAnsi="Arial" w:cs="Arial"/>
          <w:sz w:val="22"/>
          <w:szCs w:val="22"/>
        </w:rPr>
        <w:t xml:space="preserve"> suggests that</w:t>
      </w:r>
      <w:r w:rsidR="0061231B" w:rsidRPr="004778A5">
        <w:rPr>
          <w:rFonts w:ascii="Arial" w:hAnsi="Arial" w:cs="Arial"/>
          <w:sz w:val="22"/>
          <w:szCs w:val="22"/>
        </w:rPr>
        <w:t xml:space="preserve"> remov</w:t>
      </w:r>
      <w:r w:rsidR="004778A5">
        <w:rPr>
          <w:rFonts w:ascii="Arial" w:hAnsi="Arial" w:cs="Arial"/>
          <w:sz w:val="22"/>
          <w:szCs w:val="22"/>
        </w:rPr>
        <w:t>ing</w:t>
      </w:r>
      <w:r w:rsidR="0061231B" w:rsidRPr="004778A5">
        <w:rPr>
          <w:rFonts w:ascii="Arial" w:hAnsi="Arial" w:cs="Arial"/>
          <w:sz w:val="22"/>
          <w:szCs w:val="22"/>
        </w:rPr>
        <w:t xml:space="preserve"> the analysis of action research reports</w:t>
      </w:r>
      <w:r w:rsidR="005B1324">
        <w:rPr>
          <w:rFonts w:ascii="Arial" w:hAnsi="Arial" w:cs="Arial"/>
          <w:sz w:val="22"/>
          <w:szCs w:val="22"/>
        </w:rPr>
        <w:t>,</w:t>
      </w:r>
      <w:r w:rsidR="0061231B" w:rsidRPr="004778A5">
        <w:rPr>
          <w:rFonts w:ascii="Arial" w:hAnsi="Arial" w:cs="Arial"/>
          <w:sz w:val="22"/>
          <w:szCs w:val="22"/>
        </w:rPr>
        <w:t xml:space="preserve"> and adopt</w:t>
      </w:r>
      <w:r w:rsidR="0080187D">
        <w:rPr>
          <w:rFonts w:ascii="Arial" w:hAnsi="Arial" w:cs="Arial"/>
          <w:sz w:val="22"/>
          <w:szCs w:val="22"/>
        </w:rPr>
        <w:t>ing</w:t>
      </w:r>
      <w:r w:rsidR="0061231B" w:rsidRPr="004778A5">
        <w:rPr>
          <w:rFonts w:ascii="Arial" w:hAnsi="Arial" w:cs="Arial"/>
          <w:sz w:val="22"/>
          <w:szCs w:val="22"/>
        </w:rPr>
        <w:t xml:space="preserve"> a more reflective approach</w:t>
      </w:r>
      <w:r w:rsidR="00941F86">
        <w:rPr>
          <w:rFonts w:ascii="Arial" w:hAnsi="Arial" w:cs="Arial"/>
          <w:sz w:val="22"/>
          <w:szCs w:val="22"/>
        </w:rPr>
        <w:t xml:space="preserve"> would be more beneficial to student teachers</w:t>
      </w:r>
      <w:r w:rsidR="0061231B" w:rsidRPr="004778A5">
        <w:rPr>
          <w:rFonts w:ascii="Arial" w:hAnsi="Arial" w:cs="Arial"/>
          <w:sz w:val="22"/>
          <w:szCs w:val="22"/>
        </w:rPr>
        <w:t>. Facione (1990) agrees with this concept and opines that critical thinking and reflection can influence student teachers</w:t>
      </w:r>
      <w:r w:rsidR="006C7CEB">
        <w:rPr>
          <w:rFonts w:ascii="Arial" w:hAnsi="Arial" w:cs="Arial"/>
          <w:sz w:val="22"/>
          <w:szCs w:val="22"/>
        </w:rPr>
        <w:t>'</w:t>
      </w:r>
      <w:r w:rsidR="0061231B" w:rsidRPr="004778A5">
        <w:rPr>
          <w:rFonts w:ascii="Arial" w:hAnsi="Arial" w:cs="Arial"/>
          <w:sz w:val="22"/>
          <w:szCs w:val="22"/>
        </w:rPr>
        <w:t xml:space="preserve"> present and future academic and work context</w:t>
      </w:r>
      <w:r w:rsidR="001A3AF5">
        <w:rPr>
          <w:rFonts w:ascii="Arial" w:hAnsi="Arial" w:cs="Arial"/>
          <w:sz w:val="22"/>
          <w:szCs w:val="22"/>
        </w:rPr>
        <w:t>.</w:t>
      </w:r>
      <w:r w:rsidR="0061231B" w:rsidRPr="004778A5">
        <w:rPr>
          <w:rFonts w:ascii="Arial" w:hAnsi="Arial" w:cs="Arial"/>
          <w:sz w:val="22"/>
          <w:szCs w:val="22"/>
        </w:rPr>
        <w:t xml:space="preserve"> </w:t>
      </w:r>
      <w:r w:rsidR="0097136A" w:rsidRPr="004778A5">
        <w:rPr>
          <w:rFonts w:ascii="Arial" w:hAnsi="Arial" w:cs="Arial"/>
          <w:sz w:val="22"/>
          <w:szCs w:val="22"/>
        </w:rPr>
        <w:t>Errington, (2011</w:t>
      </w:r>
      <w:r w:rsidR="00150D9C" w:rsidRPr="004778A5">
        <w:rPr>
          <w:rFonts w:ascii="Arial" w:hAnsi="Arial" w:cs="Arial"/>
          <w:sz w:val="22"/>
          <w:szCs w:val="22"/>
        </w:rPr>
        <w:t xml:space="preserve">) </w:t>
      </w:r>
      <w:r w:rsidR="000A61EB" w:rsidRPr="004778A5">
        <w:rPr>
          <w:rFonts w:ascii="Arial" w:hAnsi="Arial" w:cs="Arial"/>
          <w:sz w:val="22"/>
          <w:szCs w:val="22"/>
        </w:rPr>
        <w:t xml:space="preserve">states </w:t>
      </w:r>
      <w:r w:rsidR="0097136A" w:rsidRPr="004778A5">
        <w:rPr>
          <w:rFonts w:ascii="Arial" w:hAnsi="Arial" w:cs="Arial"/>
          <w:sz w:val="22"/>
          <w:szCs w:val="22"/>
        </w:rPr>
        <w:t xml:space="preserve">that </w:t>
      </w:r>
      <w:r w:rsidR="000A61EB" w:rsidRPr="004778A5">
        <w:rPr>
          <w:rFonts w:ascii="Arial" w:hAnsi="Arial" w:cs="Arial"/>
          <w:sz w:val="22"/>
          <w:szCs w:val="22"/>
        </w:rPr>
        <w:t>scenario-based</w:t>
      </w:r>
      <w:r w:rsidR="00150D9C" w:rsidRPr="004778A5">
        <w:rPr>
          <w:rFonts w:ascii="Arial" w:hAnsi="Arial" w:cs="Arial"/>
          <w:sz w:val="22"/>
          <w:szCs w:val="22"/>
        </w:rPr>
        <w:t xml:space="preserve"> learning (SBL) </w:t>
      </w:r>
      <w:r w:rsidR="000A61EB" w:rsidRPr="004778A5">
        <w:rPr>
          <w:rFonts w:ascii="Arial" w:hAnsi="Arial" w:cs="Arial"/>
          <w:sz w:val="22"/>
          <w:szCs w:val="22"/>
        </w:rPr>
        <w:t xml:space="preserve">intertwined with research and reflection will enable graduates to explore an issue </w:t>
      </w:r>
      <w:r w:rsidR="00280D38">
        <w:rPr>
          <w:rFonts w:ascii="Arial" w:hAnsi="Arial" w:cs="Arial"/>
          <w:sz w:val="22"/>
          <w:szCs w:val="22"/>
        </w:rPr>
        <w:t>and build on their tacit</w:t>
      </w:r>
      <w:r w:rsidR="000A61EB" w:rsidRPr="004778A5">
        <w:rPr>
          <w:rFonts w:ascii="Arial" w:hAnsi="Arial" w:cs="Arial"/>
          <w:sz w:val="22"/>
          <w:szCs w:val="22"/>
        </w:rPr>
        <w:t xml:space="preserve"> knowledge.</w:t>
      </w:r>
    </w:p>
    <w:p w14:paraId="3ED244E9" w14:textId="77777777" w:rsidR="0080187D" w:rsidRDefault="0080187D" w:rsidP="00441477">
      <w:pPr>
        <w:spacing w:line="360" w:lineRule="auto"/>
        <w:rPr>
          <w:rFonts w:ascii="Arial" w:hAnsi="Arial" w:cs="Arial"/>
          <w:sz w:val="22"/>
          <w:szCs w:val="22"/>
        </w:rPr>
      </w:pPr>
    </w:p>
    <w:p w14:paraId="29A6E4EB" w14:textId="20FBD9BD" w:rsidR="00F829E7" w:rsidRDefault="004B18D0" w:rsidP="00441477">
      <w:pPr>
        <w:spacing w:line="360" w:lineRule="auto"/>
        <w:rPr>
          <w:rFonts w:ascii="Arial" w:hAnsi="Arial" w:cs="Arial"/>
          <w:sz w:val="22"/>
          <w:szCs w:val="22"/>
        </w:rPr>
      </w:pPr>
      <w:r>
        <w:rPr>
          <w:rFonts w:ascii="Arial" w:hAnsi="Arial" w:cs="Arial"/>
          <w:sz w:val="22"/>
          <w:szCs w:val="22"/>
        </w:rPr>
        <w:t xml:space="preserve">The term ‘Critical Incident’ in teaching </w:t>
      </w:r>
      <w:r w:rsidR="0080187D">
        <w:rPr>
          <w:rFonts w:ascii="Arial" w:hAnsi="Arial" w:cs="Arial"/>
          <w:sz w:val="22"/>
          <w:szCs w:val="22"/>
        </w:rPr>
        <w:t xml:space="preserve">was first </w:t>
      </w:r>
      <w:r>
        <w:rPr>
          <w:rFonts w:ascii="Arial" w:hAnsi="Arial" w:cs="Arial"/>
          <w:sz w:val="22"/>
          <w:szCs w:val="22"/>
        </w:rPr>
        <w:t>context</w:t>
      </w:r>
      <w:r w:rsidR="0080187D">
        <w:rPr>
          <w:rFonts w:ascii="Arial" w:hAnsi="Arial" w:cs="Arial"/>
          <w:sz w:val="22"/>
          <w:szCs w:val="22"/>
        </w:rPr>
        <w:t>ualised</w:t>
      </w:r>
      <w:r>
        <w:rPr>
          <w:rFonts w:ascii="Arial" w:hAnsi="Arial" w:cs="Arial"/>
          <w:sz w:val="22"/>
          <w:szCs w:val="22"/>
        </w:rPr>
        <w:t xml:space="preserve"> by </w:t>
      </w:r>
      <w:r w:rsidR="000B524B">
        <w:rPr>
          <w:rFonts w:ascii="Arial" w:hAnsi="Arial" w:cs="Arial"/>
          <w:sz w:val="22"/>
          <w:szCs w:val="22"/>
        </w:rPr>
        <w:t xml:space="preserve">David </w:t>
      </w:r>
      <w:r>
        <w:rPr>
          <w:rFonts w:ascii="Arial" w:hAnsi="Arial" w:cs="Arial"/>
          <w:sz w:val="22"/>
          <w:szCs w:val="22"/>
        </w:rPr>
        <w:t>Tripp</w:t>
      </w:r>
      <w:r w:rsidR="00803866">
        <w:rPr>
          <w:rFonts w:ascii="Arial" w:hAnsi="Arial" w:cs="Arial"/>
          <w:sz w:val="22"/>
          <w:szCs w:val="22"/>
        </w:rPr>
        <w:t xml:space="preserve"> in 1993</w:t>
      </w:r>
      <w:r w:rsidR="000B524B">
        <w:rPr>
          <w:rFonts w:ascii="Arial" w:hAnsi="Arial" w:cs="Arial"/>
          <w:sz w:val="22"/>
          <w:szCs w:val="22"/>
        </w:rPr>
        <w:t>. Tripp</w:t>
      </w:r>
      <w:r>
        <w:rPr>
          <w:rFonts w:ascii="Arial" w:hAnsi="Arial" w:cs="Arial"/>
          <w:sz w:val="22"/>
          <w:szCs w:val="22"/>
        </w:rPr>
        <w:t xml:space="preserve"> (</w:t>
      </w:r>
      <w:r w:rsidR="00803866">
        <w:rPr>
          <w:rFonts w:ascii="Arial" w:hAnsi="Arial" w:cs="Arial"/>
          <w:sz w:val="22"/>
          <w:szCs w:val="22"/>
        </w:rPr>
        <w:t>1993</w:t>
      </w:r>
      <w:r>
        <w:rPr>
          <w:rFonts w:ascii="Arial" w:hAnsi="Arial" w:cs="Arial"/>
          <w:sz w:val="22"/>
          <w:szCs w:val="22"/>
        </w:rPr>
        <w:t>)</w:t>
      </w:r>
      <w:r w:rsidR="0080187D">
        <w:rPr>
          <w:rFonts w:ascii="Arial" w:hAnsi="Arial" w:cs="Arial"/>
          <w:sz w:val="22"/>
          <w:szCs w:val="22"/>
        </w:rPr>
        <w:t xml:space="preserve"> describe</w:t>
      </w:r>
      <w:r w:rsidR="000B524B">
        <w:rPr>
          <w:rFonts w:ascii="Arial" w:hAnsi="Arial" w:cs="Arial"/>
          <w:sz w:val="22"/>
          <w:szCs w:val="22"/>
        </w:rPr>
        <w:t xml:space="preserve">s critical </w:t>
      </w:r>
      <w:r w:rsidR="0080187D">
        <w:rPr>
          <w:rFonts w:ascii="Arial" w:hAnsi="Arial" w:cs="Arial"/>
          <w:sz w:val="22"/>
          <w:szCs w:val="22"/>
        </w:rPr>
        <w:t xml:space="preserve">incidents as </w:t>
      </w:r>
      <w:r w:rsidR="00B76562">
        <w:rPr>
          <w:rFonts w:ascii="Arial" w:hAnsi="Arial" w:cs="Arial"/>
          <w:sz w:val="22"/>
          <w:szCs w:val="22"/>
        </w:rPr>
        <w:t>‘a</w:t>
      </w:r>
      <w:r w:rsidR="006C7CEB">
        <w:rPr>
          <w:rFonts w:ascii="Arial" w:hAnsi="Arial" w:cs="Arial"/>
          <w:sz w:val="22"/>
          <w:szCs w:val="22"/>
        </w:rPr>
        <w:t xml:space="preserve"> </w:t>
      </w:r>
      <w:r w:rsidR="0080187D">
        <w:rPr>
          <w:rFonts w:ascii="Arial" w:hAnsi="Arial" w:cs="Arial"/>
          <w:sz w:val="22"/>
          <w:szCs w:val="22"/>
        </w:rPr>
        <w:t>common</w:t>
      </w:r>
      <w:r w:rsidR="006C7CEB">
        <w:rPr>
          <w:rFonts w:ascii="Arial" w:hAnsi="Arial" w:cs="Arial"/>
          <w:sz w:val="22"/>
          <w:szCs w:val="22"/>
        </w:rPr>
        <w:t xml:space="preserve"> </w:t>
      </w:r>
      <w:r w:rsidR="0080187D">
        <w:rPr>
          <w:rFonts w:ascii="Arial" w:hAnsi="Arial" w:cs="Arial"/>
          <w:sz w:val="22"/>
          <w:szCs w:val="22"/>
        </w:rPr>
        <w:t>place event which take</w:t>
      </w:r>
      <w:r w:rsidR="00704C9B">
        <w:rPr>
          <w:rFonts w:ascii="Arial" w:hAnsi="Arial" w:cs="Arial"/>
          <w:sz w:val="22"/>
          <w:szCs w:val="22"/>
        </w:rPr>
        <w:t>s</w:t>
      </w:r>
      <w:r w:rsidR="0080187D">
        <w:rPr>
          <w:rFonts w:ascii="Arial" w:hAnsi="Arial" w:cs="Arial"/>
          <w:sz w:val="22"/>
          <w:szCs w:val="22"/>
        </w:rPr>
        <w:t xml:space="preserve"> place in the classroom. </w:t>
      </w:r>
      <w:r w:rsidR="0080187D" w:rsidRPr="0080187D">
        <w:rPr>
          <w:rFonts w:ascii="Arial" w:hAnsi="Arial" w:cs="Arial"/>
          <w:sz w:val="22"/>
          <w:szCs w:val="22"/>
        </w:rPr>
        <w:t>A critical incident does not need to be a serious or dangerous event; rather “critical” is to be interpreted as relevant or important</w:t>
      </w:r>
      <w:r w:rsidR="0080187D">
        <w:rPr>
          <w:rFonts w:ascii="Arial" w:hAnsi="Arial" w:cs="Arial"/>
          <w:sz w:val="22"/>
          <w:szCs w:val="22"/>
        </w:rPr>
        <w:t xml:space="preserve"> to the person </w:t>
      </w:r>
      <w:r w:rsidR="00803866">
        <w:rPr>
          <w:rFonts w:ascii="Arial" w:hAnsi="Arial" w:cs="Arial"/>
          <w:sz w:val="22"/>
          <w:szCs w:val="22"/>
        </w:rPr>
        <w:t xml:space="preserve">within or </w:t>
      </w:r>
      <w:r w:rsidR="0080187D">
        <w:rPr>
          <w:rFonts w:ascii="Arial" w:hAnsi="Arial" w:cs="Arial"/>
          <w:sz w:val="22"/>
          <w:szCs w:val="22"/>
        </w:rPr>
        <w:t>observing the incident</w:t>
      </w:r>
      <w:r w:rsidR="00815A0B">
        <w:rPr>
          <w:rFonts w:ascii="Arial" w:hAnsi="Arial" w:cs="Arial"/>
          <w:sz w:val="22"/>
          <w:szCs w:val="22"/>
        </w:rPr>
        <w:t>’</w:t>
      </w:r>
      <w:r w:rsidR="0080187D" w:rsidRPr="0080187D">
        <w:rPr>
          <w:rFonts w:ascii="Arial" w:hAnsi="Arial" w:cs="Arial"/>
          <w:sz w:val="22"/>
          <w:szCs w:val="22"/>
        </w:rPr>
        <w:t>.</w:t>
      </w:r>
      <w:r w:rsidR="000B524B">
        <w:rPr>
          <w:rFonts w:ascii="Arial" w:hAnsi="Arial" w:cs="Arial"/>
          <w:sz w:val="22"/>
          <w:szCs w:val="22"/>
        </w:rPr>
        <w:t xml:space="preserve"> Brookfield (1995)</w:t>
      </w:r>
      <w:r w:rsidR="00803866">
        <w:rPr>
          <w:rFonts w:ascii="Arial" w:hAnsi="Arial" w:cs="Arial"/>
          <w:sz w:val="22"/>
          <w:szCs w:val="22"/>
        </w:rPr>
        <w:t xml:space="preserve"> built on Tripp</w:t>
      </w:r>
      <w:r w:rsidR="00912EB1">
        <w:rPr>
          <w:rFonts w:ascii="Arial" w:hAnsi="Arial" w:cs="Arial"/>
          <w:sz w:val="22"/>
          <w:szCs w:val="22"/>
        </w:rPr>
        <w:t>’</w:t>
      </w:r>
      <w:r w:rsidR="00803866">
        <w:rPr>
          <w:rFonts w:ascii="Arial" w:hAnsi="Arial" w:cs="Arial"/>
          <w:sz w:val="22"/>
          <w:szCs w:val="22"/>
        </w:rPr>
        <w:t xml:space="preserve">s framework and </w:t>
      </w:r>
      <w:r w:rsidR="00A3461F">
        <w:rPr>
          <w:rFonts w:ascii="Arial" w:hAnsi="Arial" w:cs="Arial"/>
          <w:sz w:val="22"/>
          <w:szCs w:val="22"/>
        </w:rPr>
        <w:t xml:space="preserve">went further </w:t>
      </w:r>
      <w:r w:rsidR="001A3AF5">
        <w:rPr>
          <w:rFonts w:ascii="Arial" w:hAnsi="Arial" w:cs="Arial"/>
          <w:sz w:val="22"/>
          <w:szCs w:val="22"/>
        </w:rPr>
        <w:t>to</w:t>
      </w:r>
      <w:r w:rsidR="00A3461F">
        <w:rPr>
          <w:rFonts w:ascii="Arial" w:hAnsi="Arial" w:cs="Arial"/>
          <w:sz w:val="22"/>
          <w:szCs w:val="22"/>
        </w:rPr>
        <w:t xml:space="preserve"> suggest that once you have experienced a situation you need to consider and reflect on the situation through </w:t>
      </w:r>
      <w:r w:rsidR="00704C9B">
        <w:rPr>
          <w:rFonts w:ascii="Arial" w:hAnsi="Arial" w:cs="Arial"/>
          <w:sz w:val="22"/>
          <w:szCs w:val="22"/>
        </w:rPr>
        <w:t>four</w:t>
      </w:r>
      <w:r w:rsidR="00A3461F">
        <w:rPr>
          <w:rFonts w:ascii="Arial" w:hAnsi="Arial" w:cs="Arial"/>
          <w:sz w:val="22"/>
          <w:szCs w:val="22"/>
        </w:rPr>
        <w:t xml:space="preserve"> different lenses. The lenses which </w:t>
      </w:r>
      <w:r w:rsidR="00815A0B">
        <w:rPr>
          <w:rFonts w:ascii="Arial" w:hAnsi="Arial" w:cs="Arial"/>
          <w:sz w:val="22"/>
          <w:szCs w:val="22"/>
        </w:rPr>
        <w:t xml:space="preserve">will </w:t>
      </w:r>
      <w:r w:rsidR="00441477">
        <w:rPr>
          <w:rFonts w:ascii="Arial" w:hAnsi="Arial" w:cs="Arial"/>
          <w:sz w:val="22"/>
          <w:szCs w:val="22"/>
        </w:rPr>
        <w:t>appl</w:t>
      </w:r>
      <w:r w:rsidR="00815A0B">
        <w:rPr>
          <w:rFonts w:ascii="Arial" w:hAnsi="Arial" w:cs="Arial"/>
          <w:sz w:val="22"/>
          <w:szCs w:val="22"/>
        </w:rPr>
        <w:t>y</w:t>
      </w:r>
      <w:r w:rsidR="00441477">
        <w:rPr>
          <w:rFonts w:ascii="Arial" w:hAnsi="Arial" w:cs="Arial"/>
          <w:sz w:val="22"/>
          <w:szCs w:val="22"/>
        </w:rPr>
        <w:t xml:space="preserve"> </w:t>
      </w:r>
      <w:r w:rsidR="00A3461F">
        <w:rPr>
          <w:rFonts w:ascii="Arial" w:hAnsi="Arial" w:cs="Arial"/>
          <w:sz w:val="22"/>
          <w:szCs w:val="22"/>
        </w:rPr>
        <w:t>to this research is a ‘T</w:t>
      </w:r>
      <w:r w:rsidR="00A3461F" w:rsidRPr="00A3461F">
        <w:rPr>
          <w:rFonts w:ascii="Arial" w:hAnsi="Arial" w:cs="Arial"/>
          <w:sz w:val="22"/>
          <w:szCs w:val="22"/>
        </w:rPr>
        <w:t>heoretical</w:t>
      </w:r>
      <w:r w:rsidR="00A3461F">
        <w:rPr>
          <w:rFonts w:ascii="Arial" w:hAnsi="Arial" w:cs="Arial"/>
          <w:sz w:val="22"/>
          <w:szCs w:val="22"/>
        </w:rPr>
        <w:t xml:space="preserve"> </w:t>
      </w:r>
      <w:r w:rsidR="00A3461F" w:rsidRPr="00A3461F">
        <w:rPr>
          <w:rFonts w:ascii="Arial" w:hAnsi="Arial" w:cs="Arial"/>
          <w:sz w:val="22"/>
          <w:szCs w:val="22"/>
        </w:rPr>
        <w:t>lens</w:t>
      </w:r>
      <w:r w:rsidR="00A3461F">
        <w:rPr>
          <w:rFonts w:ascii="Arial" w:hAnsi="Arial" w:cs="Arial"/>
          <w:sz w:val="22"/>
          <w:szCs w:val="22"/>
        </w:rPr>
        <w:t xml:space="preserve">’, by using this lens you can </w:t>
      </w:r>
      <w:r w:rsidR="00F829E7" w:rsidRPr="00F829E7">
        <w:rPr>
          <w:rFonts w:ascii="Arial" w:hAnsi="Arial" w:cs="Arial"/>
          <w:sz w:val="22"/>
          <w:szCs w:val="22"/>
        </w:rPr>
        <w:t>assimilate</w:t>
      </w:r>
      <w:r w:rsidR="00F829E7">
        <w:rPr>
          <w:rFonts w:ascii="Arial" w:hAnsi="Arial" w:cs="Arial"/>
          <w:sz w:val="22"/>
          <w:szCs w:val="22"/>
        </w:rPr>
        <w:t xml:space="preserve"> the experience, consult with literature and contextualise theories to improve future practice.</w:t>
      </w:r>
      <w:r w:rsidR="00A42A46">
        <w:rPr>
          <w:rFonts w:ascii="Arial" w:hAnsi="Arial" w:cs="Arial"/>
          <w:sz w:val="22"/>
          <w:szCs w:val="22"/>
        </w:rPr>
        <w:t xml:space="preserve"> </w:t>
      </w:r>
      <w:r w:rsidR="002011AB" w:rsidRPr="000C0481">
        <w:rPr>
          <w:rFonts w:ascii="Arial" w:hAnsi="Arial" w:cs="Arial"/>
          <w:sz w:val="22"/>
          <w:szCs w:val="22"/>
        </w:rPr>
        <w:t xml:space="preserve">Brookfield (1988) </w:t>
      </w:r>
      <w:r w:rsidR="002011AB">
        <w:rPr>
          <w:rFonts w:ascii="Arial" w:hAnsi="Arial" w:cs="Arial"/>
          <w:sz w:val="22"/>
          <w:szCs w:val="22"/>
        </w:rPr>
        <w:t>raises concerns in the context</w:t>
      </w:r>
      <w:r w:rsidR="002011AB" w:rsidRPr="000C0481">
        <w:rPr>
          <w:rFonts w:ascii="Arial" w:hAnsi="Arial" w:cs="Arial"/>
          <w:sz w:val="22"/>
          <w:szCs w:val="22"/>
        </w:rPr>
        <w:t xml:space="preserve"> that the prescriptive model</w:t>
      </w:r>
      <w:r w:rsidR="001A3AF5">
        <w:rPr>
          <w:rFonts w:ascii="Arial" w:hAnsi="Arial" w:cs="Arial"/>
          <w:sz w:val="22"/>
          <w:szCs w:val="22"/>
        </w:rPr>
        <w:t xml:space="preserve"> </w:t>
      </w:r>
      <w:r w:rsidR="002011AB" w:rsidRPr="000C0481">
        <w:rPr>
          <w:rFonts w:ascii="Arial" w:hAnsi="Arial" w:cs="Arial"/>
          <w:sz w:val="22"/>
          <w:szCs w:val="22"/>
        </w:rPr>
        <w:t>describes our behaviours and what we perceive as critical incidents link to a paradigmatic approach of deep-seated beliefs</w:t>
      </w:r>
      <w:r w:rsidR="002011AB">
        <w:rPr>
          <w:rFonts w:ascii="Arial" w:hAnsi="Arial" w:cs="Arial"/>
          <w:sz w:val="22"/>
          <w:szCs w:val="22"/>
        </w:rPr>
        <w:t>. It must be considered that deep</w:t>
      </w:r>
      <w:r w:rsidR="006C7CEB">
        <w:rPr>
          <w:rFonts w:ascii="Arial" w:hAnsi="Arial" w:cs="Arial"/>
          <w:sz w:val="22"/>
          <w:szCs w:val="22"/>
        </w:rPr>
        <w:t>-</w:t>
      </w:r>
      <w:r w:rsidR="002011AB">
        <w:rPr>
          <w:rFonts w:ascii="Arial" w:hAnsi="Arial" w:cs="Arial"/>
          <w:sz w:val="22"/>
          <w:szCs w:val="22"/>
        </w:rPr>
        <w:t>seat</w:t>
      </w:r>
      <w:r w:rsidR="006C7CEB">
        <w:rPr>
          <w:rFonts w:ascii="Arial" w:hAnsi="Arial" w:cs="Arial"/>
          <w:sz w:val="22"/>
          <w:szCs w:val="22"/>
        </w:rPr>
        <w:t xml:space="preserve">ed </w:t>
      </w:r>
      <w:r w:rsidR="002011AB">
        <w:rPr>
          <w:rFonts w:ascii="Arial" w:hAnsi="Arial" w:cs="Arial"/>
          <w:sz w:val="22"/>
          <w:szCs w:val="22"/>
        </w:rPr>
        <w:t>beliefs or biases will play a part in determining what is a critical incident</w:t>
      </w:r>
      <w:r w:rsidR="00FF2171">
        <w:rPr>
          <w:rFonts w:ascii="Arial" w:hAnsi="Arial" w:cs="Arial"/>
          <w:sz w:val="22"/>
          <w:szCs w:val="22"/>
        </w:rPr>
        <w:t xml:space="preserve"> t</w:t>
      </w:r>
      <w:r w:rsidR="002011AB">
        <w:rPr>
          <w:rFonts w:ascii="Arial" w:hAnsi="Arial" w:cs="Arial"/>
          <w:sz w:val="22"/>
          <w:szCs w:val="22"/>
        </w:rPr>
        <w:t xml:space="preserve">o one person could be different </w:t>
      </w:r>
      <w:r w:rsidR="00B76562">
        <w:rPr>
          <w:rFonts w:ascii="Arial" w:hAnsi="Arial" w:cs="Arial"/>
          <w:sz w:val="22"/>
          <w:szCs w:val="22"/>
        </w:rPr>
        <w:t>to</w:t>
      </w:r>
      <w:r w:rsidR="002011AB">
        <w:rPr>
          <w:rFonts w:ascii="Arial" w:hAnsi="Arial" w:cs="Arial"/>
          <w:sz w:val="22"/>
          <w:szCs w:val="22"/>
        </w:rPr>
        <w:t xml:space="preserve"> someone else.</w:t>
      </w:r>
    </w:p>
    <w:p w14:paraId="2D17616E" w14:textId="77777777" w:rsidR="002011AB" w:rsidRDefault="002011AB" w:rsidP="00441477">
      <w:pPr>
        <w:spacing w:line="360" w:lineRule="auto"/>
        <w:rPr>
          <w:rFonts w:ascii="Arial" w:hAnsi="Arial" w:cs="Arial"/>
          <w:sz w:val="22"/>
          <w:szCs w:val="22"/>
        </w:rPr>
      </w:pPr>
    </w:p>
    <w:p w14:paraId="7DCD1B11" w14:textId="153C19D5" w:rsidR="009A349A" w:rsidRDefault="00B72889" w:rsidP="00441477">
      <w:pPr>
        <w:spacing w:line="360" w:lineRule="auto"/>
        <w:rPr>
          <w:rFonts w:ascii="Arial" w:hAnsi="Arial" w:cs="Arial"/>
          <w:sz w:val="22"/>
          <w:szCs w:val="22"/>
        </w:rPr>
      </w:pPr>
      <w:r>
        <w:rPr>
          <w:rFonts w:ascii="Arial" w:hAnsi="Arial" w:cs="Arial"/>
          <w:sz w:val="22"/>
          <w:szCs w:val="22"/>
        </w:rPr>
        <w:t>Th</w:t>
      </w:r>
      <w:r w:rsidR="006C7CEB">
        <w:rPr>
          <w:rFonts w:ascii="Arial" w:hAnsi="Arial" w:cs="Arial"/>
          <w:sz w:val="22"/>
          <w:szCs w:val="22"/>
        </w:rPr>
        <w:t>is research aim</w:t>
      </w:r>
      <w:r>
        <w:rPr>
          <w:rFonts w:ascii="Arial" w:hAnsi="Arial" w:cs="Arial"/>
          <w:sz w:val="22"/>
          <w:szCs w:val="22"/>
        </w:rPr>
        <w:t xml:space="preserve">s to </w:t>
      </w:r>
      <w:r w:rsidR="00F829E7">
        <w:rPr>
          <w:rFonts w:ascii="Arial" w:hAnsi="Arial" w:cs="Arial"/>
          <w:sz w:val="22"/>
          <w:szCs w:val="22"/>
        </w:rPr>
        <w:t>look at an observed critical incident</w:t>
      </w:r>
      <w:r w:rsidR="000E2668">
        <w:rPr>
          <w:rFonts w:ascii="Arial" w:hAnsi="Arial" w:cs="Arial"/>
          <w:sz w:val="22"/>
          <w:szCs w:val="22"/>
        </w:rPr>
        <w:t xml:space="preserve"> through a </w:t>
      </w:r>
      <w:r w:rsidR="00CD6A1E">
        <w:rPr>
          <w:rFonts w:ascii="Arial" w:hAnsi="Arial" w:cs="Arial"/>
          <w:sz w:val="22"/>
          <w:szCs w:val="22"/>
        </w:rPr>
        <w:t>theor</w:t>
      </w:r>
      <w:r w:rsidR="006C7CEB">
        <w:rPr>
          <w:rFonts w:ascii="Arial" w:hAnsi="Arial" w:cs="Arial"/>
          <w:sz w:val="22"/>
          <w:szCs w:val="22"/>
        </w:rPr>
        <w:t>et</w:t>
      </w:r>
      <w:r w:rsidR="00CD6A1E">
        <w:rPr>
          <w:rFonts w:ascii="Arial" w:hAnsi="Arial" w:cs="Arial"/>
          <w:sz w:val="22"/>
          <w:szCs w:val="22"/>
        </w:rPr>
        <w:t>ical lens</w:t>
      </w:r>
      <w:r w:rsidR="007B519E">
        <w:rPr>
          <w:rFonts w:ascii="Arial" w:hAnsi="Arial" w:cs="Arial"/>
          <w:sz w:val="22"/>
          <w:szCs w:val="22"/>
        </w:rPr>
        <w:t xml:space="preserve"> of </w:t>
      </w:r>
      <w:r w:rsidR="00704C9B">
        <w:rPr>
          <w:rFonts w:ascii="Arial" w:hAnsi="Arial" w:cs="Arial"/>
          <w:sz w:val="22"/>
          <w:szCs w:val="22"/>
        </w:rPr>
        <w:t>b</w:t>
      </w:r>
      <w:r w:rsidR="00434610">
        <w:rPr>
          <w:rFonts w:ascii="Arial" w:hAnsi="Arial" w:cs="Arial"/>
          <w:sz w:val="22"/>
          <w:szCs w:val="22"/>
        </w:rPr>
        <w:t>ehaviourism, motivation</w:t>
      </w:r>
      <w:r w:rsidR="006C7CEB">
        <w:rPr>
          <w:rFonts w:ascii="Arial" w:hAnsi="Arial" w:cs="Arial"/>
          <w:sz w:val="22"/>
          <w:szCs w:val="22"/>
        </w:rPr>
        <w:t>,</w:t>
      </w:r>
      <w:r w:rsidR="00434610">
        <w:rPr>
          <w:rFonts w:ascii="Arial" w:hAnsi="Arial" w:cs="Arial"/>
          <w:sz w:val="22"/>
          <w:szCs w:val="22"/>
        </w:rPr>
        <w:t xml:space="preserve"> and engagement</w:t>
      </w:r>
      <w:r w:rsidR="00CD6A1E">
        <w:rPr>
          <w:rFonts w:ascii="Arial" w:hAnsi="Arial" w:cs="Arial"/>
          <w:sz w:val="22"/>
          <w:szCs w:val="22"/>
        </w:rPr>
        <w:t xml:space="preserve"> </w:t>
      </w:r>
      <w:r w:rsidR="00B76562">
        <w:rPr>
          <w:rFonts w:ascii="Arial" w:hAnsi="Arial" w:cs="Arial"/>
          <w:sz w:val="22"/>
          <w:szCs w:val="22"/>
        </w:rPr>
        <w:t>and classroom sizes</w:t>
      </w:r>
      <w:r w:rsidR="00434610">
        <w:rPr>
          <w:rFonts w:ascii="Arial" w:hAnsi="Arial" w:cs="Arial"/>
          <w:sz w:val="22"/>
          <w:szCs w:val="22"/>
        </w:rPr>
        <w:t xml:space="preserve"> </w:t>
      </w:r>
      <w:r w:rsidR="00F86BCF">
        <w:rPr>
          <w:rFonts w:ascii="Arial" w:hAnsi="Arial" w:cs="Arial"/>
          <w:sz w:val="22"/>
          <w:szCs w:val="22"/>
        </w:rPr>
        <w:t xml:space="preserve">using scenario-based learning, </w:t>
      </w:r>
      <w:r w:rsidR="000E2668">
        <w:rPr>
          <w:rFonts w:ascii="Arial" w:hAnsi="Arial" w:cs="Arial"/>
          <w:sz w:val="22"/>
          <w:szCs w:val="22"/>
        </w:rPr>
        <w:t>with a reflective approach on what are the next teaching and learning steps</w:t>
      </w:r>
      <w:r>
        <w:rPr>
          <w:rFonts w:ascii="Arial" w:hAnsi="Arial" w:cs="Arial"/>
          <w:sz w:val="22"/>
          <w:szCs w:val="22"/>
        </w:rPr>
        <w:t xml:space="preserve"> that can be taken forward in</w:t>
      </w:r>
      <w:r w:rsidR="007B55D9">
        <w:rPr>
          <w:rFonts w:ascii="Arial" w:hAnsi="Arial" w:cs="Arial"/>
          <w:sz w:val="22"/>
          <w:szCs w:val="22"/>
        </w:rPr>
        <w:t xml:space="preserve"> the researchers</w:t>
      </w:r>
      <w:r w:rsidR="006C7CEB">
        <w:rPr>
          <w:rFonts w:ascii="Arial" w:hAnsi="Arial" w:cs="Arial"/>
          <w:sz w:val="22"/>
          <w:szCs w:val="22"/>
        </w:rPr>
        <w:t>'</w:t>
      </w:r>
      <w:r>
        <w:rPr>
          <w:rFonts w:ascii="Arial" w:hAnsi="Arial" w:cs="Arial"/>
          <w:sz w:val="22"/>
          <w:szCs w:val="22"/>
        </w:rPr>
        <w:t xml:space="preserve"> future practice.</w:t>
      </w:r>
    </w:p>
    <w:p w14:paraId="64F0285E" w14:textId="77777777" w:rsidR="00220F97" w:rsidRDefault="00220F97" w:rsidP="00441477">
      <w:pPr>
        <w:spacing w:line="360" w:lineRule="auto"/>
        <w:rPr>
          <w:rFonts w:ascii="Arial" w:hAnsi="Arial" w:cs="Arial"/>
          <w:sz w:val="22"/>
          <w:szCs w:val="22"/>
        </w:rPr>
      </w:pPr>
    </w:p>
    <w:p w14:paraId="0B534E28" w14:textId="77777777" w:rsidR="00372341" w:rsidRDefault="00372341" w:rsidP="00441477">
      <w:pPr>
        <w:spacing w:line="360" w:lineRule="auto"/>
        <w:rPr>
          <w:rFonts w:ascii="Arial" w:hAnsi="Arial" w:cs="Arial"/>
          <w:sz w:val="22"/>
          <w:szCs w:val="22"/>
        </w:rPr>
      </w:pPr>
    </w:p>
    <w:p w14:paraId="2DCF0398" w14:textId="77777777" w:rsidR="00C90043" w:rsidRDefault="00C90043" w:rsidP="00441477">
      <w:pPr>
        <w:spacing w:line="360" w:lineRule="auto"/>
        <w:rPr>
          <w:rFonts w:ascii="Arial" w:hAnsi="Arial" w:cs="Arial"/>
          <w:sz w:val="22"/>
          <w:szCs w:val="22"/>
        </w:rPr>
      </w:pPr>
    </w:p>
    <w:p w14:paraId="448EBE11" w14:textId="7CB9C525" w:rsidR="007F6271" w:rsidRDefault="00F12DF4" w:rsidP="00220F97">
      <w:pPr>
        <w:rPr>
          <w:rFonts w:ascii="Arial" w:hAnsi="Arial" w:cs="Arial"/>
          <w:b/>
          <w:color w:val="000000" w:themeColor="text1"/>
          <w:sz w:val="28"/>
          <w:szCs w:val="28"/>
        </w:rPr>
      </w:pPr>
      <w:r w:rsidRPr="004778A5">
        <w:rPr>
          <w:rFonts w:ascii="Arial" w:hAnsi="Arial" w:cs="Arial"/>
          <w:b/>
          <w:color w:val="000000" w:themeColor="text1"/>
          <w:sz w:val="28"/>
          <w:szCs w:val="28"/>
        </w:rPr>
        <w:lastRenderedPageBreak/>
        <w:t xml:space="preserve">The role of critical </w:t>
      </w:r>
      <w:r w:rsidR="00E02450" w:rsidRPr="004778A5">
        <w:rPr>
          <w:rFonts w:ascii="Arial" w:hAnsi="Arial" w:cs="Arial"/>
          <w:b/>
          <w:color w:val="000000" w:themeColor="text1"/>
          <w:sz w:val="28"/>
          <w:szCs w:val="28"/>
        </w:rPr>
        <w:t>reflection</w:t>
      </w:r>
    </w:p>
    <w:p w14:paraId="6E2E6305" w14:textId="77777777" w:rsidR="00C92ADF" w:rsidRPr="00C92ADF" w:rsidRDefault="00C92ADF" w:rsidP="00220F97"/>
    <w:p w14:paraId="699027B6" w14:textId="12CE5F37" w:rsidR="00C92ADF" w:rsidRDefault="003679B9" w:rsidP="00441477">
      <w:pPr>
        <w:spacing w:line="360" w:lineRule="auto"/>
        <w:rPr>
          <w:rFonts w:ascii="Arial" w:hAnsi="Arial" w:cs="Arial"/>
          <w:sz w:val="22"/>
          <w:szCs w:val="22"/>
        </w:rPr>
      </w:pPr>
      <w:r>
        <w:rPr>
          <w:rFonts w:ascii="Arial" w:hAnsi="Arial" w:cs="Arial"/>
          <w:sz w:val="22"/>
          <w:szCs w:val="22"/>
        </w:rPr>
        <w:t xml:space="preserve">What it means to critically reflect has been debated over </w:t>
      </w:r>
      <w:r w:rsidR="006C7CEB">
        <w:rPr>
          <w:rFonts w:ascii="Arial" w:hAnsi="Arial" w:cs="Arial"/>
          <w:sz w:val="22"/>
          <w:szCs w:val="22"/>
        </w:rPr>
        <w:t>several</w:t>
      </w:r>
      <w:r>
        <w:rPr>
          <w:rFonts w:ascii="Arial" w:hAnsi="Arial" w:cs="Arial"/>
          <w:sz w:val="22"/>
          <w:szCs w:val="22"/>
        </w:rPr>
        <w:t xml:space="preserve"> years</w:t>
      </w:r>
      <w:r w:rsidR="00280D38">
        <w:rPr>
          <w:rFonts w:ascii="Arial" w:hAnsi="Arial" w:cs="Arial"/>
          <w:sz w:val="22"/>
          <w:szCs w:val="22"/>
        </w:rPr>
        <w:t>,</w:t>
      </w:r>
      <w:r>
        <w:rPr>
          <w:rFonts w:ascii="Arial" w:hAnsi="Arial" w:cs="Arial"/>
          <w:sz w:val="22"/>
          <w:szCs w:val="22"/>
        </w:rPr>
        <w:t xml:space="preserve"> therapists, researchers</w:t>
      </w:r>
      <w:r w:rsidR="006C7CEB">
        <w:rPr>
          <w:rFonts w:ascii="Arial" w:hAnsi="Arial" w:cs="Arial"/>
          <w:sz w:val="22"/>
          <w:szCs w:val="22"/>
        </w:rPr>
        <w:t>,</w:t>
      </w:r>
      <w:r>
        <w:rPr>
          <w:rFonts w:ascii="Arial" w:hAnsi="Arial" w:cs="Arial"/>
          <w:sz w:val="22"/>
          <w:szCs w:val="22"/>
        </w:rPr>
        <w:t xml:space="preserve"> and educators being the most </w:t>
      </w:r>
      <w:r w:rsidR="00BE7E74">
        <w:rPr>
          <w:rFonts w:ascii="Arial" w:hAnsi="Arial" w:cs="Arial"/>
          <w:sz w:val="22"/>
          <w:szCs w:val="22"/>
        </w:rPr>
        <w:t xml:space="preserve">prominent </w:t>
      </w:r>
      <w:r w:rsidR="00807D3B">
        <w:rPr>
          <w:rFonts w:ascii="Arial" w:hAnsi="Arial" w:cs="Arial"/>
          <w:sz w:val="22"/>
          <w:szCs w:val="22"/>
        </w:rPr>
        <w:t xml:space="preserve">researchers </w:t>
      </w:r>
      <w:r w:rsidR="00BE7E74">
        <w:rPr>
          <w:rFonts w:ascii="Arial" w:hAnsi="Arial" w:cs="Arial"/>
          <w:sz w:val="22"/>
          <w:szCs w:val="22"/>
        </w:rPr>
        <w:t>(</w:t>
      </w:r>
      <w:r w:rsidR="00BE7E74" w:rsidRPr="00BE7E74">
        <w:rPr>
          <w:rFonts w:ascii="Arial" w:hAnsi="Arial" w:cs="Arial"/>
          <w:sz w:val="22"/>
          <w:szCs w:val="22"/>
        </w:rPr>
        <w:t>Brookfield 1987</w:t>
      </w:r>
      <w:r w:rsidR="00BE7E74">
        <w:rPr>
          <w:rFonts w:ascii="Arial" w:hAnsi="Arial" w:cs="Arial"/>
          <w:sz w:val="22"/>
          <w:szCs w:val="22"/>
        </w:rPr>
        <w:t xml:space="preserve">; </w:t>
      </w:r>
      <w:r w:rsidR="00BE7E74" w:rsidRPr="00BE7E74">
        <w:rPr>
          <w:rFonts w:ascii="Arial" w:hAnsi="Arial" w:cs="Arial"/>
          <w:sz w:val="22"/>
          <w:szCs w:val="22"/>
        </w:rPr>
        <w:t>Mezirow,</w:t>
      </w:r>
      <w:r w:rsidR="00BE7E74">
        <w:rPr>
          <w:rFonts w:ascii="Arial" w:hAnsi="Arial" w:cs="Arial"/>
          <w:sz w:val="22"/>
          <w:szCs w:val="22"/>
        </w:rPr>
        <w:t xml:space="preserve"> </w:t>
      </w:r>
      <w:r w:rsidR="00BE7E74" w:rsidRPr="00BE7E74">
        <w:rPr>
          <w:rFonts w:ascii="Arial" w:hAnsi="Arial" w:cs="Arial"/>
          <w:sz w:val="22"/>
          <w:szCs w:val="22"/>
        </w:rPr>
        <w:t xml:space="preserve">1994; </w:t>
      </w:r>
      <w:proofErr w:type="spellStart"/>
      <w:r w:rsidR="00BE7E74" w:rsidRPr="00BE7E74">
        <w:rPr>
          <w:rFonts w:ascii="Arial" w:hAnsi="Arial" w:cs="Arial"/>
          <w:sz w:val="22"/>
          <w:szCs w:val="22"/>
        </w:rPr>
        <w:t>Boud</w:t>
      </w:r>
      <w:proofErr w:type="spellEnd"/>
      <w:r w:rsidR="00BE7E74" w:rsidRPr="00BE7E74">
        <w:rPr>
          <w:rFonts w:ascii="Arial" w:hAnsi="Arial" w:cs="Arial"/>
          <w:sz w:val="22"/>
          <w:szCs w:val="22"/>
        </w:rPr>
        <w:t xml:space="preserve"> et al</w:t>
      </w:r>
      <w:r w:rsidR="00BE7E74">
        <w:rPr>
          <w:rFonts w:ascii="Arial" w:hAnsi="Arial" w:cs="Arial"/>
          <w:sz w:val="22"/>
          <w:szCs w:val="22"/>
        </w:rPr>
        <w:t>,</w:t>
      </w:r>
      <w:r w:rsidR="00BE7E74" w:rsidRPr="00BE7E74">
        <w:rPr>
          <w:rFonts w:ascii="Arial" w:hAnsi="Arial" w:cs="Arial"/>
          <w:sz w:val="22"/>
          <w:szCs w:val="22"/>
        </w:rPr>
        <w:t xml:space="preserve"> 1995; Johns 2004)</w:t>
      </w:r>
      <w:r w:rsidR="00BE7E74">
        <w:rPr>
          <w:rFonts w:ascii="Arial" w:hAnsi="Arial" w:cs="Arial"/>
          <w:sz w:val="22"/>
          <w:szCs w:val="22"/>
        </w:rPr>
        <w:t xml:space="preserve">. Before you </w:t>
      </w:r>
      <w:r w:rsidR="006C7CEB">
        <w:rPr>
          <w:rFonts w:ascii="Arial" w:hAnsi="Arial" w:cs="Arial"/>
          <w:sz w:val="22"/>
          <w:szCs w:val="22"/>
        </w:rPr>
        <w:t>can</w:t>
      </w:r>
      <w:r w:rsidR="00BE7E74">
        <w:rPr>
          <w:rFonts w:ascii="Arial" w:hAnsi="Arial" w:cs="Arial"/>
          <w:sz w:val="22"/>
          <w:szCs w:val="22"/>
        </w:rPr>
        <w:t xml:space="preserve"> reflect on practice it is </w:t>
      </w:r>
      <w:r w:rsidR="00F029F8">
        <w:rPr>
          <w:rFonts w:ascii="Arial" w:hAnsi="Arial" w:cs="Arial"/>
          <w:sz w:val="22"/>
          <w:szCs w:val="22"/>
        </w:rPr>
        <w:t>proposed</w:t>
      </w:r>
      <w:r w:rsidR="00BE7E74">
        <w:rPr>
          <w:rFonts w:ascii="Arial" w:hAnsi="Arial" w:cs="Arial"/>
          <w:sz w:val="22"/>
          <w:szCs w:val="22"/>
        </w:rPr>
        <w:t xml:space="preserve"> that you </w:t>
      </w:r>
      <w:r w:rsidR="00F029F8">
        <w:rPr>
          <w:rFonts w:ascii="Arial" w:hAnsi="Arial" w:cs="Arial"/>
          <w:sz w:val="22"/>
          <w:szCs w:val="22"/>
        </w:rPr>
        <w:t>should</w:t>
      </w:r>
      <w:r w:rsidR="00BE7E74">
        <w:rPr>
          <w:rFonts w:ascii="Arial" w:hAnsi="Arial" w:cs="Arial"/>
          <w:sz w:val="22"/>
          <w:szCs w:val="22"/>
        </w:rPr>
        <w:t xml:space="preserve"> understand the concept of being critical. </w:t>
      </w:r>
      <w:r w:rsidR="00C92ADF" w:rsidRPr="00C92ADF">
        <w:rPr>
          <w:rFonts w:ascii="Arial" w:hAnsi="Arial" w:cs="Arial"/>
          <w:sz w:val="22"/>
          <w:szCs w:val="22"/>
        </w:rPr>
        <w:t>Bloom (1956)</w:t>
      </w:r>
      <w:r w:rsidR="00C92ADF">
        <w:rPr>
          <w:rFonts w:ascii="Arial" w:hAnsi="Arial" w:cs="Arial"/>
          <w:sz w:val="22"/>
          <w:szCs w:val="22"/>
        </w:rPr>
        <w:t xml:space="preserve"> suggests that critical thinking </w:t>
      </w:r>
      <w:r w:rsidR="006C7CEB">
        <w:rPr>
          <w:rFonts w:ascii="Arial" w:hAnsi="Arial" w:cs="Arial"/>
          <w:sz w:val="22"/>
          <w:szCs w:val="22"/>
        </w:rPr>
        <w:t>is a</w:t>
      </w:r>
      <w:r w:rsidR="00C92ADF">
        <w:rPr>
          <w:rFonts w:ascii="Arial" w:hAnsi="Arial" w:cs="Arial"/>
          <w:sz w:val="22"/>
          <w:szCs w:val="22"/>
        </w:rPr>
        <w:t xml:space="preserve"> key skill </w:t>
      </w:r>
      <w:r w:rsidR="006C7CEB">
        <w:rPr>
          <w:rFonts w:ascii="Arial" w:hAnsi="Arial" w:cs="Arial"/>
          <w:sz w:val="22"/>
          <w:szCs w:val="22"/>
        </w:rPr>
        <w:t>that</w:t>
      </w:r>
      <w:r w:rsidR="00C92ADF">
        <w:rPr>
          <w:rFonts w:ascii="Arial" w:hAnsi="Arial" w:cs="Arial"/>
          <w:sz w:val="22"/>
          <w:szCs w:val="22"/>
        </w:rPr>
        <w:t xml:space="preserve"> </w:t>
      </w:r>
      <w:r w:rsidR="006C7CEB">
        <w:rPr>
          <w:rFonts w:ascii="Arial" w:hAnsi="Arial" w:cs="Arial"/>
          <w:sz w:val="22"/>
          <w:szCs w:val="22"/>
        </w:rPr>
        <w:t xml:space="preserve">is </w:t>
      </w:r>
      <w:r w:rsidR="00C92ADF">
        <w:rPr>
          <w:rFonts w:ascii="Arial" w:hAnsi="Arial" w:cs="Arial"/>
          <w:sz w:val="22"/>
          <w:szCs w:val="22"/>
        </w:rPr>
        <w:t xml:space="preserve">often only linked to academia but </w:t>
      </w:r>
      <w:r w:rsidR="006C7CEB">
        <w:rPr>
          <w:rFonts w:ascii="Arial" w:hAnsi="Arial" w:cs="Arial"/>
          <w:sz w:val="22"/>
          <w:szCs w:val="22"/>
        </w:rPr>
        <w:t>is</w:t>
      </w:r>
      <w:r w:rsidR="00C92ADF">
        <w:rPr>
          <w:rFonts w:ascii="Arial" w:hAnsi="Arial" w:cs="Arial"/>
          <w:sz w:val="22"/>
          <w:szCs w:val="22"/>
        </w:rPr>
        <w:t xml:space="preserve"> also applicable in teaching</w:t>
      </w:r>
      <w:r w:rsidR="00C35FB3">
        <w:rPr>
          <w:rFonts w:ascii="Arial" w:hAnsi="Arial" w:cs="Arial"/>
          <w:sz w:val="22"/>
          <w:szCs w:val="22"/>
        </w:rPr>
        <w:t xml:space="preserve"> </w:t>
      </w:r>
      <w:r w:rsidR="00C92ADF">
        <w:rPr>
          <w:rFonts w:ascii="Arial" w:hAnsi="Arial" w:cs="Arial"/>
          <w:sz w:val="22"/>
          <w:szCs w:val="22"/>
        </w:rPr>
        <w:t>and working life. In Blooms</w:t>
      </w:r>
      <w:r w:rsidR="006C7CEB">
        <w:rPr>
          <w:rFonts w:ascii="Arial" w:hAnsi="Arial" w:cs="Arial"/>
          <w:sz w:val="22"/>
          <w:szCs w:val="22"/>
        </w:rPr>
        <w:t>’</w:t>
      </w:r>
      <w:r w:rsidR="00C92ADF">
        <w:rPr>
          <w:rFonts w:ascii="Arial" w:hAnsi="Arial" w:cs="Arial"/>
          <w:sz w:val="22"/>
          <w:szCs w:val="22"/>
        </w:rPr>
        <w:t xml:space="preserve"> eight</w:t>
      </w:r>
      <w:r w:rsidR="006C7CEB">
        <w:rPr>
          <w:rFonts w:ascii="Arial" w:hAnsi="Arial" w:cs="Arial"/>
          <w:sz w:val="22"/>
          <w:szCs w:val="22"/>
        </w:rPr>
        <w:t>-</w:t>
      </w:r>
      <w:r w:rsidR="00C92ADF">
        <w:rPr>
          <w:rFonts w:ascii="Arial" w:hAnsi="Arial" w:cs="Arial"/>
          <w:sz w:val="22"/>
          <w:szCs w:val="22"/>
        </w:rPr>
        <w:t xml:space="preserve">step model </w:t>
      </w:r>
      <w:r w:rsidR="00F25089">
        <w:rPr>
          <w:rFonts w:ascii="Arial" w:hAnsi="Arial" w:cs="Arial"/>
          <w:sz w:val="22"/>
          <w:szCs w:val="22"/>
        </w:rPr>
        <w:t>he</w:t>
      </w:r>
      <w:r w:rsidR="00C92ADF">
        <w:rPr>
          <w:rFonts w:ascii="Arial" w:hAnsi="Arial" w:cs="Arial"/>
          <w:sz w:val="22"/>
          <w:szCs w:val="22"/>
        </w:rPr>
        <w:t xml:space="preserve"> defines that there are a series of steps </w:t>
      </w:r>
      <w:r w:rsidR="006C7CEB">
        <w:rPr>
          <w:rFonts w:ascii="Arial" w:hAnsi="Arial" w:cs="Arial"/>
          <w:sz w:val="22"/>
          <w:szCs w:val="22"/>
        </w:rPr>
        <w:t>that</w:t>
      </w:r>
      <w:r w:rsidR="00C92ADF">
        <w:rPr>
          <w:rFonts w:ascii="Arial" w:hAnsi="Arial" w:cs="Arial"/>
          <w:sz w:val="22"/>
          <w:szCs w:val="22"/>
        </w:rPr>
        <w:t xml:space="preserve"> link into </w:t>
      </w:r>
      <w:r w:rsidR="00F25089">
        <w:rPr>
          <w:rFonts w:ascii="Arial" w:hAnsi="Arial" w:cs="Arial"/>
          <w:sz w:val="22"/>
          <w:szCs w:val="22"/>
        </w:rPr>
        <w:t xml:space="preserve">a </w:t>
      </w:r>
      <w:r w:rsidR="00C92ADF" w:rsidRPr="00C92ADF">
        <w:rPr>
          <w:rFonts w:ascii="Arial" w:hAnsi="Arial" w:cs="Arial"/>
          <w:sz w:val="22"/>
          <w:szCs w:val="22"/>
        </w:rPr>
        <w:t>‘thinking triangle’</w:t>
      </w:r>
      <w:r w:rsidR="000C0481">
        <w:rPr>
          <w:rFonts w:ascii="Arial" w:hAnsi="Arial" w:cs="Arial"/>
          <w:sz w:val="22"/>
          <w:szCs w:val="22"/>
        </w:rPr>
        <w:t xml:space="preserve">. Bloom </w:t>
      </w:r>
      <w:r w:rsidR="00003DE9">
        <w:rPr>
          <w:rFonts w:ascii="Arial" w:hAnsi="Arial" w:cs="Arial"/>
          <w:sz w:val="22"/>
          <w:szCs w:val="22"/>
        </w:rPr>
        <w:t>advocates</w:t>
      </w:r>
      <w:r w:rsidR="000C0481">
        <w:rPr>
          <w:rFonts w:ascii="Arial" w:hAnsi="Arial" w:cs="Arial"/>
          <w:sz w:val="22"/>
          <w:szCs w:val="22"/>
        </w:rPr>
        <w:t xml:space="preserve"> that </w:t>
      </w:r>
      <w:r w:rsidR="00F25089">
        <w:rPr>
          <w:rFonts w:ascii="Arial" w:hAnsi="Arial" w:cs="Arial"/>
          <w:sz w:val="22"/>
          <w:szCs w:val="22"/>
        </w:rPr>
        <w:t>following the triangle it will enable critical thinking t</w:t>
      </w:r>
      <w:r w:rsidR="00003DE9">
        <w:rPr>
          <w:rFonts w:ascii="Arial" w:hAnsi="Arial" w:cs="Arial"/>
          <w:sz w:val="22"/>
          <w:szCs w:val="22"/>
        </w:rPr>
        <w:t>o</w:t>
      </w:r>
      <w:r w:rsidR="00F25089">
        <w:rPr>
          <w:rFonts w:ascii="Arial" w:hAnsi="Arial" w:cs="Arial"/>
          <w:sz w:val="22"/>
          <w:szCs w:val="22"/>
        </w:rPr>
        <w:t xml:space="preserve"> make informed judgments or </w:t>
      </w:r>
      <w:r w:rsidR="00C06485">
        <w:rPr>
          <w:rFonts w:ascii="Arial" w:hAnsi="Arial" w:cs="Arial"/>
          <w:sz w:val="22"/>
          <w:szCs w:val="22"/>
        </w:rPr>
        <w:t>justifications</w:t>
      </w:r>
      <w:r w:rsidR="00BE7E74">
        <w:rPr>
          <w:rFonts w:ascii="Arial" w:hAnsi="Arial" w:cs="Arial"/>
          <w:sz w:val="22"/>
          <w:szCs w:val="22"/>
        </w:rPr>
        <w:t xml:space="preserve">, once you have critically analysed and </w:t>
      </w:r>
      <w:r w:rsidR="00E91228">
        <w:rPr>
          <w:rFonts w:ascii="Arial" w:hAnsi="Arial" w:cs="Arial"/>
          <w:sz w:val="22"/>
          <w:szCs w:val="22"/>
        </w:rPr>
        <w:t>synthesise</w:t>
      </w:r>
      <w:r w:rsidR="006C7CEB">
        <w:rPr>
          <w:rFonts w:ascii="Arial" w:hAnsi="Arial" w:cs="Arial"/>
          <w:sz w:val="22"/>
          <w:szCs w:val="22"/>
        </w:rPr>
        <w:t>d</w:t>
      </w:r>
      <w:r w:rsidR="00E91228">
        <w:rPr>
          <w:rFonts w:ascii="Arial" w:hAnsi="Arial" w:cs="Arial"/>
          <w:sz w:val="22"/>
          <w:szCs w:val="22"/>
        </w:rPr>
        <w:t xml:space="preserve"> </w:t>
      </w:r>
      <w:r w:rsidR="00003DE9">
        <w:rPr>
          <w:rFonts w:ascii="Arial" w:hAnsi="Arial" w:cs="Arial"/>
          <w:sz w:val="22"/>
          <w:szCs w:val="22"/>
        </w:rPr>
        <w:t>an</w:t>
      </w:r>
      <w:r w:rsidR="00E91228">
        <w:rPr>
          <w:rFonts w:ascii="Arial" w:hAnsi="Arial" w:cs="Arial"/>
          <w:sz w:val="22"/>
          <w:szCs w:val="22"/>
        </w:rPr>
        <w:t xml:space="preserve"> ‘event’ there could be a shift in tacit knowledge</w:t>
      </w:r>
      <w:r w:rsidR="00815A0B">
        <w:rPr>
          <w:rFonts w:ascii="Arial" w:hAnsi="Arial" w:cs="Arial"/>
          <w:sz w:val="22"/>
          <w:szCs w:val="22"/>
        </w:rPr>
        <w:t>,</w:t>
      </w:r>
      <w:r w:rsidR="00E91228">
        <w:rPr>
          <w:rFonts w:ascii="Arial" w:hAnsi="Arial" w:cs="Arial"/>
          <w:sz w:val="22"/>
          <w:szCs w:val="22"/>
        </w:rPr>
        <w:t xml:space="preserve"> </w:t>
      </w:r>
      <w:r w:rsidR="00815A0B">
        <w:rPr>
          <w:rFonts w:ascii="Arial" w:hAnsi="Arial" w:cs="Arial"/>
          <w:sz w:val="22"/>
          <w:szCs w:val="22"/>
        </w:rPr>
        <w:t>which formulates a</w:t>
      </w:r>
      <w:r w:rsidR="00003DE9">
        <w:rPr>
          <w:rFonts w:ascii="Arial" w:hAnsi="Arial" w:cs="Arial"/>
          <w:sz w:val="22"/>
          <w:szCs w:val="22"/>
        </w:rPr>
        <w:t xml:space="preserve"> </w:t>
      </w:r>
      <w:r w:rsidR="00E91228">
        <w:rPr>
          <w:rFonts w:ascii="Arial" w:hAnsi="Arial" w:cs="Arial"/>
          <w:sz w:val="22"/>
          <w:szCs w:val="22"/>
        </w:rPr>
        <w:t>change in behaviours</w:t>
      </w:r>
      <w:r w:rsidR="00F25089">
        <w:rPr>
          <w:rFonts w:ascii="Arial" w:hAnsi="Arial" w:cs="Arial"/>
          <w:sz w:val="22"/>
          <w:szCs w:val="22"/>
        </w:rPr>
        <w:t xml:space="preserve"> </w:t>
      </w:r>
      <w:r w:rsidR="00280D38">
        <w:rPr>
          <w:rFonts w:ascii="Arial" w:hAnsi="Arial" w:cs="Arial"/>
          <w:sz w:val="22"/>
          <w:szCs w:val="22"/>
        </w:rPr>
        <w:t>through</w:t>
      </w:r>
      <w:r w:rsidR="00F25089">
        <w:rPr>
          <w:rFonts w:ascii="Arial" w:hAnsi="Arial" w:cs="Arial"/>
          <w:sz w:val="22"/>
          <w:szCs w:val="22"/>
        </w:rPr>
        <w:t xml:space="preserve"> </w:t>
      </w:r>
      <w:r w:rsidR="000C0481" w:rsidRPr="000C0481">
        <w:rPr>
          <w:rFonts w:ascii="Arial" w:hAnsi="Arial" w:cs="Arial"/>
          <w:sz w:val="22"/>
          <w:szCs w:val="22"/>
        </w:rPr>
        <w:t xml:space="preserve">links between ideas </w:t>
      </w:r>
      <w:r w:rsidR="000C0481">
        <w:rPr>
          <w:rFonts w:ascii="Arial" w:hAnsi="Arial" w:cs="Arial"/>
          <w:sz w:val="22"/>
          <w:szCs w:val="22"/>
        </w:rPr>
        <w:t>and theory</w:t>
      </w:r>
      <w:r w:rsidR="000C0481" w:rsidRPr="000C0481">
        <w:rPr>
          <w:rFonts w:ascii="Arial" w:hAnsi="Arial" w:cs="Arial"/>
          <w:sz w:val="22"/>
          <w:szCs w:val="22"/>
        </w:rPr>
        <w:t>.</w:t>
      </w:r>
      <w:r w:rsidR="00C06485">
        <w:rPr>
          <w:rFonts w:ascii="Arial" w:hAnsi="Arial" w:cs="Arial"/>
          <w:sz w:val="22"/>
          <w:szCs w:val="22"/>
        </w:rPr>
        <w:t xml:space="preserve"> </w:t>
      </w:r>
      <w:r w:rsidR="00FF2472">
        <w:rPr>
          <w:rFonts w:ascii="Arial" w:hAnsi="Arial" w:cs="Arial"/>
          <w:sz w:val="22"/>
          <w:szCs w:val="22"/>
        </w:rPr>
        <w:t>Within this theory, Bloom</w:t>
      </w:r>
      <w:r w:rsidR="00E91228">
        <w:rPr>
          <w:rFonts w:ascii="Arial" w:hAnsi="Arial" w:cs="Arial"/>
          <w:sz w:val="22"/>
          <w:szCs w:val="22"/>
        </w:rPr>
        <w:t xml:space="preserve"> never referred to reflection</w:t>
      </w:r>
      <w:r w:rsidR="00FF2472">
        <w:rPr>
          <w:rFonts w:ascii="Arial" w:hAnsi="Arial" w:cs="Arial"/>
          <w:sz w:val="22"/>
          <w:szCs w:val="22"/>
        </w:rPr>
        <w:t xml:space="preserve">, </w:t>
      </w:r>
      <w:r w:rsidR="00E91228">
        <w:rPr>
          <w:rFonts w:ascii="Arial" w:hAnsi="Arial" w:cs="Arial"/>
          <w:sz w:val="22"/>
          <w:szCs w:val="22"/>
        </w:rPr>
        <w:t>but it could be argued that to follow the steps of criticality you have to reflect on previous information to progress within the triangle.</w:t>
      </w:r>
      <w:r w:rsidR="002011AB">
        <w:rPr>
          <w:rFonts w:ascii="Arial" w:hAnsi="Arial" w:cs="Arial"/>
          <w:sz w:val="22"/>
          <w:szCs w:val="22"/>
        </w:rPr>
        <w:t xml:space="preserve"> </w:t>
      </w:r>
    </w:p>
    <w:p w14:paraId="56E238F5" w14:textId="77777777" w:rsidR="00C92ADF" w:rsidRDefault="00C92ADF" w:rsidP="00441477">
      <w:pPr>
        <w:spacing w:line="360" w:lineRule="auto"/>
        <w:rPr>
          <w:rFonts w:ascii="Arial" w:hAnsi="Arial" w:cs="Arial"/>
          <w:sz w:val="22"/>
          <w:szCs w:val="22"/>
        </w:rPr>
      </w:pPr>
    </w:p>
    <w:p w14:paraId="23C66A12" w14:textId="267D3AA5" w:rsidR="007A78B0" w:rsidRDefault="00AB15F8" w:rsidP="00441477">
      <w:pPr>
        <w:spacing w:line="360" w:lineRule="auto"/>
        <w:rPr>
          <w:rFonts w:ascii="Arial" w:hAnsi="Arial" w:cs="Arial"/>
          <w:sz w:val="22"/>
          <w:szCs w:val="22"/>
        </w:rPr>
      </w:pPr>
      <w:r w:rsidRPr="00AB15F8">
        <w:rPr>
          <w:rFonts w:ascii="Arial" w:hAnsi="Arial" w:cs="Arial"/>
          <w:sz w:val="22"/>
          <w:szCs w:val="22"/>
        </w:rPr>
        <w:t xml:space="preserve">Reflective practice </w:t>
      </w:r>
      <w:r w:rsidR="00E91228">
        <w:rPr>
          <w:rFonts w:ascii="Arial" w:hAnsi="Arial" w:cs="Arial"/>
          <w:sz w:val="22"/>
          <w:szCs w:val="22"/>
        </w:rPr>
        <w:t>is heavily documented by</w:t>
      </w:r>
      <w:r w:rsidRPr="00AB15F8">
        <w:rPr>
          <w:rFonts w:ascii="Arial" w:hAnsi="Arial" w:cs="Arial"/>
          <w:sz w:val="22"/>
          <w:szCs w:val="22"/>
        </w:rPr>
        <w:t xml:space="preserve"> Schon (1983) in his influential books</w:t>
      </w:r>
      <w:r w:rsidR="00054599">
        <w:rPr>
          <w:rFonts w:ascii="Arial" w:hAnsi="Arial" w:cs="Arial"/>
          <w:sz w:val="22"/>
          <w:szCs w:val="22"/>
        </w:rPr>
        <w:t>, Schon’s analysis has influenced training, development</w:t>
      </w:r>
      <w:r w:rsidR="006C7CEB">
        <w:rPr>
          <w:rFonts w:ascii="Arial" w:hAnsi="Arial" w:cs="Arial"/>
          <w:sz w:val="22"/>
          <w:szCs w:val="22"/>
        </w:rPr>
        <w:t>,</w:t>
      </w:r>
      <w:r w:rsidR="00054599">
        <w:rPr>
          <w:rFonts w:ascii="Arial" w:hAnsi="Arial" w:cs="Arial"/>
          <w:sz w:val="22"/>
          <w:szCs w:val="22"/>
        </w:rPr>
        <w:t xml:space="preserve"> and conceptions within m</w:t>
      </w:r>
      <w:r w:rsidR="008D1DE6">
        <w:rPr>
          <w:rFonts w:ascii="Arial" w:hAnsi="Arial" w:cs="Arial"/>
          <w:sz w:val="22"/>
          <w:szCs w:val="22"/>
        </w:rPr>
        <w:t>an</w:t>
      </w:r>
      <w:r w:rsidR="00054599">
        <w:rPr>
          <w:rFonts w:ascii="Arial" w:hAnsi="Arial" w:cs="Arial"/>
          <w:sz w:val="22"/>
          <w:szCs w:val="22"/>
        </w:rPr>
        <w:t xml:space="preserve">y different practices </w:t>
      </w:r>
      <w:r w:rsidR="00CD4E32">
        <w:rPr>
          <w:rFonts w:ascii="Arial" w:hAnsi="Arial" w:cs="Arial"/>
          <w:sz w:val="22"/>
          <w:szCs w:val="22"/>
        </w:rPr>
        <w:t xml:space="preserve">and industries </w:t>
      </w:r>
      <w:r>
        <w:rPr>
          <w:rFonts w:ascii="Arial" w:hAnsi="Arial" w:cs="Arial"/>
          <w:sz w:val="22"/>
          <w:szCs w:val="22"/>
        </w:rPr>
        <w:t>(</w:t>
      </w:r>
      <w:r w:rsidRPr="00AB15F8">
        <w:rPr>
          <w:rFonts w:ascii="Arial" w:hAnsi="Arial" w:cs="Arial"/>
          <w:sz w:val="22"/>
          <w:szCs w:val="22"/>
        </w:rPr>
        <w:t>Kinsella, 2010</w:t>
      </w:r>
      <w:r>
        <w:rPr>
          <w:rFonts w:ascii="Arial" w:hAnsi="Arial" w:cs="Arial"/>
          <w:sz w:val="22"/>
          <w:szCs w:val="22"/>
        </w:rPr>
        <w:t>)</w:t>
      </w:r>
      <w:r w:rsidRPr="00AB15F8">
        <w:rPr>
          <w:rFonts w:ascii="Arial" w:hAnsi="Arial" w:cs="Arial"/>
          <w:sz w:val="22"/>
          <w:szCs w:val="22"/>
        </w:rPr>
        <w:t>.</w:t>
      </w:r>
      <w:r w:rsidR="00C92ADF">
        <w:rPr>
          <w:rFonts w:ascii="Arial" w:hAnsi="Arial" w:cs="Arial"/>
          <w:sz w:val="22"/>
          <w:szCs w:val="22"/>
        </w:rPr>
        <w:t xml:space="preserve"> </w:t>
      </w:r>
      <w:r w:rsidR="009701B3">
        <w:rPr>
          <w:rFonts w:ascii="Arial" w:hAnsi="Arial" w:cs="Arial"/>
          <w:sz w:val="22"/>
          <w:szCs w:val="22"/>
        </w:rPr>
        <w:t xml:space="preserve"> </w:t>
      </w:r>
      <w:r w:rsidR="007A78B0">
        <w:rPr>
          <w:rFonts w:ascii="Arial" w:hAnsi="Arial" w:cs="Arial"/>
          <w:sz w:val="22"/>
          <w:szCs w:val="22"/>
        </w:rPr>
        <w:t xml:space="preserve">Schon’s theory of reflective practice advocates </w:t>
      </w:r>
      <w:r w:rsidR="007A78B0" w:rsidRPr="007A78B0">
        <w:rPr>
          <w:rFonts w:ascii="Arial" w:hAnsi="Arial" w:cs="Arial"/>
          <w:sz w:val="22"/>
          <w:szCs w:val="22"/>
        </w:rPr>
        <w:t>“</w:t>
      </w:r>
      <w:r w:rsidR="007A78B0" w:rsidRPr="00280D38">
        <w:rPr>
          <w:rFonts w:ascii="Arial" w:hAnsi="Arial" w:cs="Arial"/>
          <w:i/>
          <w:iCs/>
          <w:sz w:val="22"/>
          <w:szCs w:val="22"/>
        </w:rPr>
        <w:t>thinking on your feet</w:t>
      </w:r>
      <w:r w:rsidR="007A78B0" w:rsidRPr="007A78B0">
        <w:rPr>
          <w:rFonts w:ascii="Arial" w:hAnsi="Arial" w:cs="Arial"/>
          <w:sz w:val="22"/>
          <w:szCs w:val="22"/>
        </w:rPr>
        <w:t>” and “</w:t>
      </w:r>
      <w:r w:rsidR="007A78B0" w:rsidRPr="00280D38">
        <w:rPr>
          <w:rFonts w:ascii="Arial" w:hAnsi="Arial" w:cs="Arial"/>
          <w:i/>
          <w:iCs/>
          <w:sz w:val="22"/>
          <w:szCs w:val="22"/>
        </w:rPr>
        <w:t>keeping your wits about you</w:t>
      </w:r>
      <w:r w:rsidR="007A78B0" w:rsidRPr="007A78B0">
        <w:rPr>
          <w:rFonts w:ascii="Arial" w:hAnsi="Arial" w:cs="Arial"/>
          <w:sz w:val="22"/>
          <w:szCs w:val="22"/>
        </w:rPr>
        <w:t>” suggest</w:t>
      </w:r>
      <w:r w:rsidR="00280D38">
        <w:rPr>
          <w:rFonts w:ascii="Arial" w:hAnsi="Arial" w:cs="Arial"/>
          <w:sz w:val="22"/>
          <w:szCs w:val="22"/>
        </w:rPr>
        <w:t>ing that</w:t>
      </w:r>
      <w:r w:rsidR="007A78B0" w:rsidRPr="007A78B0">
        <w:rPr>
          <w:rFonts w:ascii="Arial" w:hAnsi="Arial" w:cs="Arial"/>
          <w:sz w:val="22"/>
          <w:szCs w:val="22"/>
        </w:rPr>
        <w:t xml:space="preserve"> </w:t>
      </w:r>
      <w:r w:rsidR="00815568">
        <w:rPr>
          <w:rFonts w:ascii="Arial" w:hAnsi="Arial" w:cs="Arial"/>
          <w:sz w:val="22"/>
          <w:szCs w:val="22"/>
        </w:rPr>
        <w:t>‘</w:t>
      </w:r>
      <w:r w:rsidR="007A78B0" w:rsidRPr="00815568">
        <w:rPr>
          <w:rFonts w:ascii="Arial" w:hAnsi="Arial" w:cs="Arial"/>
          <w:i/>
          <w:iCs/>
          <w:sz w:val="22"/>
          <w:szCs w:val="22"/>
        </w:rPr>
        <w:t>not only we can think about doing something but that we can think about something while doing it</w:t>
      </w:r>
      <w:r w:rsidR="00815568" w:rsidRPr="00815568">
        <w:rPr>
          <w:rFonts w:ascii="Arial" w:hAnsi="Arial" w:cs="Arial"/>
          <w:i/>
          <w:iCs/>
          <w:sz w:val="22"/>
          <w:szCs w:val="22"/>
        </w:rPr>
        <w:t>’</w:t>
      </w:r>
      <w:r w:rsidR="007A78B0">
        <w:rPr>
          <w:rFonts w:ascii="Arial" w:hAnsi="Arial" w:cs="Arial"/>
          <w:sz w:val="22"/>
          <w:szCs w:val="22"/>
        </w:rPr>
        <w:t xml:space="preserve"> </w:t>
      </w:r>
      <w:r w:rsidR="007A78B0" w:rsidRPr="007A78B0">
        <w:rPr>
          <w:rFonts w:ascii="Arial" w:hAnsi="Arial" w:cs="Arial"/>
          <w:sz w:val="22"/>
          <w:szCs w:val="22"/>
        </w:rPr>
        <w:t>(Sch</w:t>
      </w:r>
      <w:r w:rsidR="007A78B0">
        <w:rPr>
          <w:rFonts w:ascii="Arial" w:hAnsi="Arial" w:cs="Arial"/>
          <w:sz w:val="22"/>
          <w:szCs w:val="22"/>
        </w:rPr>
        <w:t>o</w:t>
      </w:r>
      <w:r w:rsidR="007A78B0" w:rsidRPr="007A78B0">
        <w:rPr>
          <w:rFonts w:ascii="Arial" w:hAnsi="Arial" w:cs="Arial"/>
          <w:sz w:val="22"/>
          <w:szCs w:val="22"/>
        </w:rPr>
        <w:t>n, 1983, p. 54)</w:t>
      </w:r>
      <w:r w:rsidR="007A78B0">
        <w:rPr>
          <w:rFonts w:ascii="Arial" w:hAnsi="Arial" w:cs="Arial"/>
          <w:sz w:val="22"/>
          <w:szCs w:val="22"/>
        </w:rPr>
        <w:t>.</w:t>
      </w:r>
    </w:p>
    <w:p w14:paraId="6644200A" w14:textId="77777777" w:rsidR="007A78B0" w:rsidRDefault="007A78B0" w:rsidP="00441477">
      <w:pPr>
        <w:spacing w:line="360" w:lineRule="auto"/>
        <w:rPr>
          <w:rFonts w:ascii="Arial" w:hAnsi="Arial" w:cs="Arial"/>
          <w:sz w:val="22"/>
          <w:szCs w:val="22"/>
        </w:rPr>
      </w:pPr>
    </w:p>
    <w:p w14:paraId="44D2F69F" w14:textId="60D6D223" w:rsidR="00B72889" w:rsidRDefault="009701B3" w:rsidP="00441477">
      <w:pPr>
        <w:spacing w:line="360" w:lineRule="auto"/>
        <w:rPr>
          <w:rFonts w:ascii="Arial" w:hAnsi="Arial" w:cs="Arial"/>
          <w:sz w:val="22"/>
          <w:szCs w:val="22"/>
        </w:rPr>
      </w:pPr>
      <w:r w:rsidRPr="009701B3">
        <w:rPr>
          <w:rFonts w:ascii="Arial" w:hAnsi="Arial" w:cs="Arial"/>
          <w:sz w:val="22"/>
          <w:szCs w:val="22"/>
        </w:rPr>
        <w:t>Manen,</w:t>
      </w:r>
      <w:r>
        <w:rPr>
          <w:rFonts w:ascii="Arial" w:hAnsi="Arial" w:cs="Arial"/>
          <w:sz w:val="22"/>
          <w:szCs w:val="22"/>
        </w:rPr>
        <w:t xml:space="preserve"> (</w:t>
      </w:r>
      <w:r w:rsidRPr="009701B3">
        <w:rPr>
          <w:rFonts w:ascii="Arial" w:hAnsi="Arial" w:cs="Arial"/>
          <w:sz w:val="22"/>
          <w:szCs w:val="22"/>
        </w:rPr>
        <w:t>1995</w:t>
      </w:r>
      <w:r>
        <w:rPr>
          <w:rFonts w:ascii="Arial" w:hAnsi="Arial" w:cs="Arial"/>
          <w:sz w:val="22"/>
          <w:szCs w:val="22"/>
        </w:rPr>
        <w:t xml:space="preserve">) </w:t>
      </w:r>
      <w:r w:rsidR="007A78B0">
        <w:rPr>
          <w:rFonts w:ascii="Arial" w:hAnsi="Arial" w:cs="Arial"/>
          <w:sz w:val="22"/>
          <w:szCs w:val="22"/>
        </w:rPr>
        <w:t>criticises S</w:t>
      </w:r>
      <w:r w:rsidR="00FF2171">
        <w:rPr>
          <w:rFonts w:ascii="Arial" w:hAnsi="Arial" w:cs="Arial"/>
          <w:sz w:val="22"/>
          <w:szCs w:val="22"/>
        </w:rPr>
        <w:t>c</w:t>
      </w:r>
      <w:r w:rsidR="007A78B0">
        <w:rPr>
          <w:rFonts w:ascii="Arial" w:hAnsi="Arial" w:cs="Arial"/>
          <w:sz w:val="22"/>
          <w:szCs w:val="22"/>
        </w:rPr>
        <w:t xml:space="preserve">hon’s theory and suggests that </w:t>
      </w:r>
      <w:r w:rsidR="00FF2472">
        <w:rPr>
          <w:rFonts w:ascii="Arial" w:hAnsi="Arial" w:cs="Arial"/>
          <w:sz w:val="22"/>
          <w:szCs w:val="22"/>
        </w:rPr>
        <w:t xml:space="preserve">there is no time to reflect, </w:t>
      </w:r>
      <w:r w:rsidR="007A78B0">
        <w:rPr>
          <w:rFonts w:ascii="Arial" w:hAnsi="Arial" w:cs="Arial"/>
          <w:sz w:val="22"/>
          <w:szCs w:val="22"/>
        </w:rPr>
        <w:t>when the teacher is engaged in pedagogy and the children are</w:t>
      </w:r>
      <w:r w:rsidR="005A2866">
        <w:rPr>
          <w:rFonts w:ascii="Arial" w:hAnsi="Arial" w:cs="Arial"/>
          <w:sz w:val="22"/>
          <w:szCs w:val="22"/>
        </w:rPr>
        <w:t xml:space="preserve"> being</w:t>
      </w:r>
      <w:r w:rsidR="007A78B0">
        <w:rPr>
          <w:rFonts w:ascii="Arial" w:hAnsi="Arial" w:cs="Arial"/>
          <w:sz w:val="22"/>
          <w:szCs w:val="22"/>
        </w:rPr>
        <w:t xml:space="preserve"> t</w:t>
      </w:r>
      <w:r w:rsidR="005A2866">
        <w:rPr>
          <w:rFonts w:ascii="Arial" w:hAnsi="Arial" w:cs="Arial"/>
          <w:sz w:val="22"/>
          <w:szCs w:val="22"/>
        </w:rPr>
        <w:t>aught</w:t>
      </w:r>
      <w:r w:rsidR="007A78B0">
        <w:rPr>
          <w:rFonts w:ascii="Arial" w:hAnsi="Arial" w:cs="Arial"/>
          <w:sz w:val="22"/>
          <w:szCs w:val="22"/>
        </w:rPr>
        <w:t>, how can reflection take place in such a busy environment. Manen</w:t>
      </w:r>
      <w:r w:rsidR="00FF2472">
        <w:rPr>
          <w:rFonts w:ascii="Arial" w:hAnsi="Arial" w:cs="Arial"/>
          <w:sz w:val="22"/>
          <w:szCs w:val="22"/>
        </w:rPr>
        <w:t xml:space="preserve"> (1995)</w:t>
      </w:r>
      <w:r w:rsidR="007A78B0">
        <w:rPr>
          <w:rFonts w:ascii="Arial" w:hAnsi="Arial" w:cs="Arial"/>
          <w:sz w:val="22"/>
          <w:szCs w:val="22"/>
        </w:rPr>
        <w:t xml:space="preserve"> does consider that there may be gaps in teaching in which reflection could take place however</w:t>
      </w:r>
      <w:r w:rsidR="00FF2472">
        <w:rPr>
          <w:rFonts w:ascii="Arial" w:hAnsi="Arial" w:cs="Arial"/>
          <w:sz w:val="22"/>
          <w:szCs w:val="22"/>
        </w:rPr>
        <w:t>,</w:t>
      </w:r>
      <w:r w:rsidR="007A78B0">
        <w:rPr>
          <w:rFonts w:ascii="Arial" w:hAnsi="Arial" w:cs="Arial"/>
          <w:sz w:val="22"/>
          <w:szCs w:val="22"/>
        </w:rPr>
        <w:t xml:space="preserve"> does not view it beneficial as the depth of analysis could not be as deep as necessary</w:t>
      </w:r>
      <w:r w:rsidR="00AE3E2E">
        <w:rPr>
          <w:rFonts w:ascii="Arial" w:hAnsi="Arial" w:cs="Arial"/>
          <w:sz w:val="22"/>
          <w:szCs w:val="22"/>
        </w:rPr>
        <w:t xml:space="preserve"> to enact a </w:t>
      </w:r>
      <w:r w:rsidR="006C7CEB">
        <w:rPr>
          <w:rFonts w:ascii="Arial" w:hAnsi="Arial" w:cs="Arial"/>
          <w:sz w:val="22"/>
          <w:szCs w:val="22"/>
        </w:rPr>
        <w:t>behaviour change</w:t>
      </w:r>
      <w:r w:rsidR="007A78B0">
        <w:rPr>
          <w:rFonts w:ascii="Arial" w:hAnsi="Arial" w:cs="Arial"/>
          <w:sz w:val="22"/>
          <w:szCs w:val="22"/>
        </w:rPr>
        <w:t xml:space="preserve">. </w:t>
      </w:r>
      <w:r w:rsidR="00064B2E" w:rsidRPr="00064B2E">
        <w:rPr>
          <w:rFonts w:ascii="Arial" w:hAnsi="Arial" w:cs="Arial"/>
          <w:sz w:val="22"/>
          <w:szCs w:val="22"/>
        </w:rPr>
        <w:t>K</w:t>
      </w:r>
      <w:r w:rsidR="00064B2E">
        <w:rPr>
          <w:rFonts w:ascii="Arial" w:hAnsi="Arial" w:cs="Arial"/>
          <w:sz w:val="22"/>
          <w:szCs w:val="22"/>
        </w:rPr>
        <w:t>o</w:t>
      </w:r>
      <w:r w:rsidR="00064B2E" w:rsidRPr="00064B2E">
        <w:rPr>
          <w:rFonts w:ascii="Arial" w:hAnsi="Arial" w:cs="Arial"/>
          <w:sz w:val="22"/>
          <w:szCs w:val="22"/>
        </w:rPr>
        <w:t>rkk</w:t>
      </w:r>
      <w:r w:rsidR="00064B2E">
        <w:rPr>
          <w:rFonts w:ascii="Arial" w:hAnsi="Arial" w:cs="Arial"/>
          <w:sz w:val="22"/>
          <w:szCs w:val="22"/>
        </w:rPr>
        <w:t>o, (2019)</w:t>
      </w:r>
      <w:r w:rsidR="00FF2472">
        <w:rPr>
          <w:rFonts w:ascii="Arial" w:hAnsi="Arial" w:cs="Arial"/>
          <w:sz w:val="22"/>
          <w:szCs w:val="22"/>
        </w:rPr>
        <w:t xml:space="preserve"> more recently</w:t>
      </w:r>
      <w:r w:rsidR="000C0481">
        <w:rPr>
          <w:rFonts w:ascii="Arial" w:hAnsi="Arial" w:cs="Arial"/>
          <w:sz w:val="22"/>
          <w:szCs w:val="22"/>
        </w:rPr>
        <w:t xml:space="preserve"> </w:t>
      </w:r>
      <w:r>
        <w:rPr>
          <w:rFonts w:ascii="Arial" w:hAnsi="Arial" w:cs="Arial"/>
          <w:sz w:val="22"/>
          <w:szCs w:val="22"/>
        </w:rPr>
        <w:t xml:space="preserve">supports Schon and </w:t>
      </w:r>
      <w:r w:rsidR="000C0481">
        <w:rPr>
          <w:rFonts w:ascii="Arial" w:hAnsi="Arial" w:cs="Arial"/>
          <w:sz w:val="22"/>
          <w:szCs w:val="22"/>
        </w:rPr>
        <w:t xml:space="preserve">completed a study based on teachers and supervisors </w:t>
      </w:r>
      <w:r>
        <w:rPr>
          <w:rFonts w:ascii="Arial" w:hAnsi="Arial" w:cs="Arial"/>
          <w:sz w:val="22"/>
          <w:szCs w:val="22"/>
        </w:rPr>
        <w:t>during one practicum period. Within this study</w:t>
      </w:r>
      <w:r w:rsidR="006C7CEB">
        <w:rPr>
          <w:rFonts w:ascii="Arial" w:hAnsi="Arial" w:cs="Arial"/>
          <w:sz w:val="22"/>
          <w:szCs w:val="22"/>
        </w:rPr>
        <w:t>,</w:t>
      </w:r>
      <w:r>
        <w:rPr>
          <w:rFonts w:ascii="Arial" w:hAnsi="Arial" w:cs="Arial"/>
          <w:sz w:val="22"/>
          <w:szCs w:val="22"/>
        </w:rPr>
        <w:t xml:space="preserve"> the results showed that critical reflection was beneficial for teachers as this gave them the underpinning theoretical concepts, alongside the practical knowledge within the classroom. </w:t>
      </w:r>
    </w:p>
    <w:p w14:paraId="3DE36F62" w14:textId="77777777" w:rsidR="00512146" w:rsidRPr="00AB15F8" w:rsidRDefault="00512146" w:rsidP="00441477">
      <w:pPr>
        <w:spacing w:line="360" w:lineRule="auto"/>
        <w:rPr>
          <w:rFonts w:ascii="Arial" w:hAnsi="Arial" w:cs="Arial"/>
          <w:sz w:val="22"/>
          <w:szCs w:val="22"/>
        </w:rPr>
      </w:pPr>
    </w:p>
    <w:p w14:paraId="05D66737" w14:textId="1613868B" w:rsidR="00FF2472" w:rsidRPr="00A42A46" w:rsidRDefault="00512146" w:rsidP="00441477">
      <w:pPr>
        <w:spacing w:line="360" w:lineRule="auto"/>
        <w:rPr>
          <w:rFonts w:ascii="Arial" w:hAnsi="Arial" w:cs="Arial"/>
          <w:sz w:val="22"/>
          <w:szCs w:val="22"/>
        </w:rPr>
      </w:pPr>
      <w:r>
        <w:rPr>
          <w:rFonts w:ascii="Arial" w:hAnsi="Arial" w:cs="Arial"/>
          <w:sz w:val="22"/>
          <w:szCs w:val="22"/>
        </w:rPr>
        <w:t>Shandomo (</w:t>
      </w:r>
      <w:r w:rsidR="007A5722">
        <w:rPr>
          <w:rFonts w:ascii="Arial" w:hAnsi="Arial" w:cs="Arial"/>
          <w:sz w:val="22"/>
          <w:szCs w:val="22"/>
        </w:rPr>
        <w:t>2010</w:t>
      </w:r>
      <w:r>
        <w:rPr>
          <w:rFonts w:ascii="Arial" w:hAnsi="Arial" w:cs="Arial"/>
          <w:sz w:val="22"/>
          <w:szCs w:val="22"/>
        </w:rPr>
        <w:t>)</w:t>
      </w:r>
      <w:r w:rsidR="007A5722">
        <w:rPr>
          <w:rFonts w:ascii="Arial" w:hAnsi="Arial" w:cs="Arial"/>
          <w:sz w:val="22"/>
          <w:szCs w:val="22"/>
        </w:rPr>
        <w:t xml:space="preserve"> asserts that critical reflection is key for any future teaching by reflecting on previous practice or future practice</w:t>
      </w:r>
      <w:r w:rsidR="00D47D0C">
        <w:rPr>
          <w:rFonts w:ascii="Arial" w:hAnsi="Arial" w:cs="Arial"/>
          <w:sz w:val="22"/>
          <w:szCs w:val="22"/>
        </w:rPr>
        <w:t>,</w:t>
      </w:r>
      <w:r w:rsidR="007A5722">
        <w:rPr>
          <w:rFonts w:ascii="Arial" w:hAnsi="Arial" w:cs="Arial"/>
          <w:sz w:val="22"/>
          <w:szCs w:val="22"/>
        </w:rPr>
        <w:t xml:space="preserve"> reflection is linking into the constructionist theory</w:t>
      </w:r>
      <w:r w:rsidR="000A609B">
        <w:rPr>
          <w:rFonts w:ascii="Arial" w:hAnsi="Arial" w:cs="Arial"/>
          <w:sz w:val="22"/>
          <w:szCs w:val="22"/>
        </w:rPr>
        <w:t xml:space="preserve"> </w:t>
      </w:r>
      <w:r w:rsidR="000A609B" w:rsidRPr="00C2044D">
        <w:rPr>
          <w:rFonts w:ascii="Arial" w:hAnsi="Arial" w:cs="Arial"/>
          <w:sz w:val="22"/>
          <w:szCs w:val="22"/>
        </w:rPr>
        <w:t>(</w:t>
      </w:r>
      <w:r w:rsidR="000A609B" w:rsidRPr="000A609B">
        <w:rPr>
          <w:rFonts w:ascii="Arial" w:hAnsi="Arial" w:cs="Arial"/>
          <w:sz w:val="22"/>
          <w:szCs w:val="22"/>
        </w:rPr>
        <w:t>Vygotsky</w:t>
      </w:r>
      <w:r w:rsidR="000A609B">
        <w:rPr>
          <w:rFonts w:ascii="Arial" w:hAnsi="Arial" w:cs="Arial"/>
          <w:sz w:val="22"/>
          <w:szCs w:val="22"/>
        </w:rPr>
        <w:t xml:space="preserve"> </w:t>
      </w:r>
      <w:r w:rsidR="000A609B" w:rsidRPr="000A609B">
        <w:rPr>
          <w:rFonts w:ascii="Arial" w:hAnsi="Arial" w:cs="Arial"/>
          <w:i/>
          <w:iCs/>
          <w:sz w:val="22"/>
          <w:szCs w:val="22"/>
        </w:rPr>
        <w:t>et al</w:t>
      </w:r>
      <w:r w:rsidR="000A609B">
        <w:rPr>
          <w:rFonts w:ascii="Arial" w:hAnsi="Arial" w:cs="Arial"/>
          <w:sz w:val="22"/>
          <w:szCs w:val="22"/>
        </w:rPr>
        <w:t>,</w:t>
      </w:r>
      <w:r w:rsidR="000A609B" w:rsidRPr="000A609B">
        <w:rPr>
          <w:rFonts w:ascii="Arial" w:hAnsi="Arial" w:cs="Arial"/>
          <w:sz w:val="22"/>
          <w:szCs w:val="22"/>
        </w:rPr>
        <w:t>1997</w:t>
      </w:r>
      <w:r w:rsidR="000A609B" w:rsidRPr="00C2044D">
        <w:rPr>
          <w:rFonts w:ascii="Arial" w:hAnsi="Arial" w:cs="Arial"/>
          <w:sz w:val="22"/>
          <w:szCs w:val="22"/>
        </w:rPr>
        <w:t>)</w:t>
      </w:r>
      <w:r w:rsidR="00CE7283">
        <w:rPr>
          <w:rFonts w:ascii="Arial" w:hAnsi="Arial" w:cs="Arial"/>
          <w:sz w:val="22"/>
          <w:szCs w:val="22"/>
        </w:rPr>
        <w:t>,</w:t>
      </w:r>
      <w:r w:rsidR="007A5722">
        <w:rPr>
          <w:rFonts w:ascii="Arial" w:hAnsi="Arial" w:cs="Arial"/>
          <w:sz w:val="22"/>
          <w:szCs w:val="22"/>
        </w:rPr>
        <w:t xml:space="preserve"> the teacher will construct new tacit knowledge themselves through</w:t>
      </w:r>
      <w:r w:rsidR="00687968">
        <w:rPr>
          <w:rFonts w:ascii="Arial" w:hAnsi="Arial" w:cs="Arial"/>
          <w:sz w:val="22"/>
          <w:szCs w:val="22"/>
        </w:rPr>
        <w:t xml:space="preserve"> being critical with</w:t>
      </w:r>
      <w:r w:rsidR="007A5722">
        <w:rPr>
          <w:rFonts w:ascii="Arial" w:hAnsi="Arial" w:cs="Arial"/>
          <w:sz w:val="22"/>
          <w:szCs w:val="22"/>
        </w:rPr>
        <w:t xml:space="preserve"> theory</w:t>
      </w:r>
      <w:r w:rsidR="00687968">
        <w:rPr>
          <w:rFonts w:ascii="Arial" w:hAnsi="Arial" w:cs="Arial"/>
          <w:sz w:val="22"/>
          <w:szCs w:val="22"/>
        </w:rPr>
        <w:t xml:space="preserve"> as alluded to by </w:t>
      </w:r>
      <w:r w:rsidR="00687968" w:rsidRPr="00C92ADF">
        <w:rPr>
          <w:rFonts w:ascii="Arial" w:hAnsi="Arial" w:cs="Arial"/>
          <w:sz w:val="22"/>
          <w:szCs w:val="22"/>
        </w:rPr>
        <w:t>Bloom</w:t>
      </w:r>
      <w:r w:rsidR="00687968">
        <w:rPr>
          <w:rFonts w:ascii="Arial" w:hAnsi="Arial" w:cs="Arial"/>
          <w:sz w:val="22"/>
          <w:szCs w:val="22"/>
        </w:rPr>
        <w:t xml:space="preserve"> (</w:t>
      </w:r>
      <w:r w:rsidR="00687968" w:rsidRPr="00C92ADF">
        <w:rPr>
          <w:rFonts w:ascii="Arial" w:hAnsi="Arial" w:cs="Arial"/>
          <w:sz w:val="22"/>
          <w:szCs w:val="22"/>
        </w:rPr>
        <w:t>1956</w:t>
      </w:r>
      <w:r w:rsidR="00280D38" w:rsidRPr="00C92ADF">
        <w:rPr>
          <w:rFonts w:ascii="Arial" w:hAnsi="Arial" w:cs="Arial"/>
          <w:sz w:val="22"/>
          <w:szCs w:val="22"/>
        </w:rPr>
        <w:t>)</w:t>
      </w:r>
      <w:r w:rsidR="00280D38">
        <w:rPr>
          <w:rFonts w:ascii="Arial" w:hAnsi="Arial" w:cs="Arial"/>
          <w:sz w:val="22"/>
          <w:szCs w:val="22"/>
        </w:rPr>
        <w:t xml:space="preserve"> </w:t>
      </w:r>
      <w:r w:rsidR="00807D3B">
        <w:rPr>
          <w:rFonts w:ascii="Arial" w:hAnsi="Arial" w:cs="Arial"/>
          <w:sz w:val="22"/>
          <w:szCs w:val="22"/>
        </w:rPr>
        <w:t xml:space="preserve">and can </w:t>
      </w:r>
      <w:r w:rsidR="007A5722">
        <w:rPr>
          <w:rFonts w:ascii="Arial" w:hAnsi="Arial" w:cs="Arial"/>
          <w:sz w:val="22"/>
          <w:szCs w:val="22"/>
        </w:rPr>
        <w:t>construct new ideas formulated from their reflective practice</w:t>
      </w:r>
      <w:r w:rsidR="00784192">
        <w:rPr>
          <w:rFonts w:ascii="Arial" w:hAnsi="Arial" w:cs="Arial"/>
          <w:sz w:val="22"/>
          <w:szCs w:val="22"/>
        </w:rPr>
        <w:t xml:space="preserve"> (Piaget, 1961)</w:t>
      </w:r>
      <w:r w:rsidR="007A5722">
        <w:rPr>
          <w:rFonts w:ascii="Arial" w:hAnsi="Arial" w:cs="Arial"/>
          <w:sz w:val="22"/>
          <w:szCs w:val="22"/>
        </w:rPr>
        <w:t xml:space="preserve">. </w:t>
      </w:r>
      <w:r w:rsidR="002011AB">
        <w:rPr>
          <w:rFonts w:ascii="Arial" w:hAnsi="Arial" w:cs="Arial"/>
          <w:sz w:val="22"/>
          <w:szCs w:val="22"/>
        </w:rPr>
        <w:t>An interesting link is t</w:t>
      </w:r>
      <w:r w:rsidR="007A5722">
        <w:rPr>
          <w:rFonts w:ascii="Arial" w:hAnsi="Arial" w:cs="Arial"/>
          <w:sz w:val="22"/>
          <w:szCs w:val="22"/>
        </w:rPr>
        <w:t>h</w:t>
      </w:r>
      <w:r w:rsidR="00D47D0C">
        <w:rPr>
          <w:rFonts w:ascii="Arial" w:hAnsi="Arial" w:cs="Arial"/>
          <w:sz w:val="22"/>
          <w:szCs w:val="22"/>
        </w:rPr>
        <w:t xml:space="preserve">ese are key </w:t>
      </w:r>
      <w:r w:rsidR="00D47D0C">
        <w:rPr>
          <w:rFonts w:ascii="Arial" w:hAnsi="Arial" w:cs="Arial"/>
          <w:sz w:val="22"/>
          <w:szCs w:val="22"/>
        </w:rPr>
        <w:lastRenderedPageBreak/>
        <w:t xml:space="preserve">areas listed within the four proposed </w:t>
      </w:r>
      <w:r w:rsidR="00912EB1">
        <w:rPr>
          <w:rFonts w:ascii="Arial" w:hAnsi="Arial" w:cs="Arial"/>
          <w:sz w:val="22"/>
          <w:szCs w:val="22"/>
        </w:rPr>
        <w:t xml:space="preserve">pillars in </w:t>
      </w:r>
      <w:r w:rsidR="007A5722">
        <w:rPr>
          <w:rFonts w:ascii="Arial" w:hAnsi="Arial" w:cs="Arial"/>
          <w:sz w:val="22"/>
          <w:szCs w:val="22"/>
        </w:rPr>
        <w:t xml:space="preserve">the National Curriculum </w:t>
      </w:r>
      <w:r w:rsidR="00CE7283">
        <w:rPr>
          <w:rFonts w:ascii="Arial" w:hAnsi="Arial" w:cs="Arial"/>
          <w:sz w:val="22"/>
          <w:szCs w:val="22"/>
        </w:rPr>
        <w:t>in Wales</w:t>
      </w:r>
      <w:r w:rsidR="00912EB1">
        <w:rPr>
          <w:rFonts w:ascii="Arial" w:hAnsi="Arial" w:cs="Arial"/>
          <w:sz w:val="22"/>
          <w:szCs w:val="22"/>
        </w:rPr>
        <w:t>,</w:t>
      </w:r>
      <w:r w:rsidR="00CE7283">
        <w:rPr>
          <w:rFonts w:ascii="Arial" w:hAnsi="Arial" w:cs="Arial"/>
          <w:sz w:val="22"/>
          <w:szCs w:val="22"/>
        </w:rPr>
        <w:t xml:space="preserve"> where teachers will be developing their curriculum</w:t>
      </w:r>
      <w:r w:rsidR="001F222E">
        <w:rPr>
          <w:rFonts w:ascii="Arial" w:hAnsi="Arial" w:cs="Arial"/>
          <w:sz w:val="22"/>
          <w:szCs w:val="22"/>
        </w:rPr>
        <w:t xml:space="preserve">, </w:t>
      </w:r>
      <w:r w:rsidR="009D1F9A" w:rsidRPr="00822304">
        <w:rPr>
          <w:rFonts w:ascii="Arial" w:hAnsi="Arial" w:cs="Arial"/>
          <w:color w:val="000000" w:themeColor="text1"/>
          <w:sz w:val="22"/>
          <w:szCs w:val="22"/>
        </w:rPr>
        <w:t>assessments</w:t>
      </w:r>
      <w:r w:rsidR="00D47D0C">
        <w:rPr>
          <w:rFonts w:ascii="Arial" w:hAnsi="Arial" w:cs="Arial"/>
          <w:color w:val="000000" w:themeColor="text1"/>
          <w:sz w:val="22"/>
          <w:szCs w:val="22"/>
        </w:rPr>
        <w:t xml:space="preserve"> and developing learners in ‘</w:t>
      </w:r>
      <w:r w:rsidR="00D47D0C" w:rsidRPr="00D47D0C">
        <w:rPr>
          <w:rFonts w:ascii="Arial" w:hAnsi="Arial" w:cs="Arial"/>
          <w:color w:val="000000" w:themeColor="text1"/>
          <w:sz w:val="22"/>
          <w:szCs w:val="22"/>
        </w:rPr>
        <w:t>Critical thinking and problem-solving</w:t>
      </w:r>
      <w:r w:rsidR="00D47D0C">
        <w:rPr>
          <w:rFonts w:ascii="Arial" w:hAnsi="Arial" w:cs="Arial"/>
          <w:color w:val="000000" w:themeColor="text1"/>
          <w:sz w:val="22"/>
          <w:szCs w:val="22"/>
        </w:rPr>
        <w:t xml:space="preserve"> and </w:t>
      </w:r>
      <w:r w:rsidR="00D47D0C" w:rsidRPr="00D47D0C">
        <w:rPr>
          <w:rFonts w:ascii="Arial" w:hAnsi="Arial" w:cs="Arial"/>
          <w:color w:val="000000" w:themeColor="text1"/>
          <w:sz w:val="22"/>
          <w:szCs w:val="22"/>
        </w:rPr>
        <w:t>Personal effectiveness</w:t>
      </w:r>
      <w:r w:rsidR="00D47D0C">
        <w:rPr>
          <w:rFonts w:ascii="Arial" w:hAnsi="Arial" w:cs="Arial"/>
          <w:color w:val="000000" w:themeColor="text1"/>
          <w:sz w:val="22"/>
          <w:szCs w:val="22"/>
        </w:rPr>
        <w:t>’ of which, critical reflection is dominant</w:t>
      </w:r>
      <w:r w:rsidR="009D1F9A" w:rsidRPr="00822304">
        <w:rPr>
          <w:rFonts w:ascii="Arial" w:hAnsi="Arial" w:cs="Arial"/>
          <w:color w:val="000000" w:themeColor="text1"/>
          <w:sz w:val="22"/>
          <w:szCs w:val="22"/>
        </w:rPr>
        <w:t xml:space="preserve"> (</w:t>
      </w:r>
      <w:r w:rsidR="00F86BCF">
        <w:rPr>
          <w:rFonts w:ascii="Arial" w:hAnsi="Arial" w:cs="Arial"/>
          <w:color w:val="000000" w:themeColor="text1"/>
          <w:sz w:val="22"/>
          <w:szCs w:val="22"/>
        </w:rPr>
        <w:t>Donaldson,</w:t>
      </w:r>
      <w:r w:rsidR="00CE7283" w:rsidRPr="00822304">
        <w:rPr>
          <w:rFonts w:ascii="Arial" w:hAnsi="Arial" w:cs="Arial"/>
          <w:color w:val="000000" w:themeColor="text1"/>
          <w:sz w:val="22"/>
          <w:szCs w:val="22"/>
        </w:rPr>
        <w:t xml:space="preserve"> 20</w:t>
      </w:r>
      <w:r w:rsidR="00F86BCF">
        <w:rPr>
          <w:rFonts w:ascii="Arial" w:hAnsi="Arial" w:cs="Arial"/>
          <w:color w:val="000000" w:themeColor="text1"/>
          <w:sz w:val="22"/>
          <w:szCs w:val="22"/>
        </w:rPr>
        <w:t>15</w:t>
      </w:r>
      <w:r w:rsidR="00CE7283" w:rsidRPr="00822304">
        <w:rPr>
          <w:rFonts w:ascii="Arial" w:hAnsi="Arial" w:cs="Arial"/>
          <w:color w:val="000000" w:themeColor="text1"/>
          <w:sz w:val="22"/>
          <w:szCs w:val="22"/>
        </w:rPr>
        <w:t xml:space="preserve">). </w:t>
      </w:r>
      <w:r w:rsidR="001D7191">
        <w:rPr>
          <w:rFonts w:ascii="Arial" w:hAnsi="Arial" w:cs="Arial"/>
          <w:color w:val="000000" w:themeColor="text1"/>
          <w:sz w:val="22"/>
          <w:szCs w:val="22"/>
        </w:rPr>
        <w:t>By reflecting on teaching practice, the teacher can ensure they are utilising the correct teaching practice in line with the Curriculum changes forementioned.</w:t>
      </w:r>
    </w:p>
    <w:p w14:paraId="37793FA8" w14:textId="27437DEC" w:rsidR="0045114F" w:rsidRDefault="00F3356B" w:rsidP="00220F97">
      <w:pPr>
        <w:pStyle w:val="Heading1"/>
        <w:rPr>
          <w:rFonts w:ascii="Arial" w:hAnsi="Arial" w:cs="Arial"/>
          <w:b/>
          <w:color w:val="000000" w:themeColor="text1"/>
          <w:sz w:val="28"/>
          <w:szCs w:val="28"/>
        </w:rPr>
      </w:pPr>
      <w:r w:rsidRPr="004778A5">
        <w:rPr>
          <w:rFonts w:ascii="Arial" w:hAnsi="Arial" w:cs="Arial"/>
          <w:b/>
          <w:color w:val="000000" w:themeColor="text1"/>
          <w:sz w:val="28"/>
          <w:szCs w:val="28"/>
        </w:rPr>
        <w:t>Observation school and class context</w:t>
      </w:r>
    </w:p>
    <w:p w14:paraId="1B0513E2" w14:textId="77777777" w:rsidR="00C2044D" w:rsidRPr="00C2044D" w:rsidRDefault="00C2044D" w:rsidP="00220F97"/>
    <w:p w14:paraId="448E48C4" w14:textId="5C57F395" w:rsidR="009A349A" w:rsidRDefault="00C2044D" w:rsidP="00441477">
      <w:pPr>
        <w:spacing w:line="360" w:lineRule="auto"/>
        <w:rPr>
          <w:rFonts w:ascii="Arial" w:hAnsi="Arial" w:cs="Arial"/>
          <w:sz w:val="22"/>
          <w:szCs w:val="22"/>
        </w:rPr>
      </w:pPr>
      <w:r>
        <w:rPr>
          <w:rFonts w:ascii="Arial" w:hAnsi="Arial" w:cs="Arial"/>
          <w:sz w:val="22"/>
          <w:szCs w:val="22"/>
        </w:rPr>
        <w:t>The observation was completed online</w:t>
      </w:r>
      <w:r w:rsidR="002011AB">
        <w:rPr>
          <w:rFonts w:ascii="Arial" w:hAnsi="Arial" w:cs="Arial"/>
          <w:sz w:val="22"/>
          <w:szCs w:val="22"/>
        </w:rPr>
        <w:t xml:space="preserve"> through </w:t>
      </w:r>
      <w:r w:rsidR="002011AB" w:rsidRPr="002011AB">
        <w:rPr>
          <w:rFonts w:ascii="Arial" w:hAnsi="Arial" w:cs="Arial"/>
          <w:sz w:val="22"/>
          <w:szCs w:val="22"/>
        </w:rPr>
        <w:t>You</w:t>
      </w:r>
      <w:r w:rsidR="002011AB">
        <w:rPr>
          <w:rFonts w:ascii="Arial" w:hAnsi="Arial" w:cs="Arial"/>
          <w:sz w:val="22"/>
          <w:szCs w:val="22"/>
        </w:rPr>
        <w:t>T</w:t>
      </w:r>
      <w:r w:rsidR="002011AB" w:rsidRPr="002011AB">
        <w:rPr>
          <w:rFonts w:ascii="Arial" w:hAnsi="Arial" w:cs="Arial"/>
          <w:sz w:val="22"/>
          <w:szCs w:val="22"/>
        </w:rPr>
        <w:t xml:space="preserve">ube </w:t>
      </w:r>
      <w:r w:rsidR="002011AB">
        <w:rPr>
          <w:rFonts w:ascii="Arial" w:hAnsi="Arial" w:cs="Arial"/>
          <w:sz w:val="22"/>
          <w:szCs w:val="22"/>
        </w:rPr>
        <w:t xml:space="preserve">videos due to one of the </w:t>
      </w:r>
      <w:r w:rsidR="00DC6919">
        <w:rPr>
          <w:rFonts w:ascii="Arial" w:hAnsi="Arial" w:cs="Arial"/>
          <w:sz w:val="22"/>
          <w:szCs w:val="22"/>
        </w:rPr>
        <w:t>researchers’</w:t>
      </w:r>
      <w:r w:rsidR="002011AB">
        <w:rPr>
          <w:rFonts w:ascii="Arial" w:hAnsi="Arial" w:cs="Arial"/>
          <w:sz w:val="22"/>
          <w:szCs w:val="22"/>
        </w:rPr>
        <w:t xml:space="preserve"> children testing positive, this</w:t>
      </w:r>
      <w:r>
        <w:rPr>
          <w:rFonts w:ascii="Arial" w:hAnsi="Arial" w:cs="Arial"/>
          <w:sz w:val="22"/>
          <w:szCs w:val="22"/>
        </w:rPr>
        <w:t xml:space="preserve"> has </w:t>
      </w:r>
      <w:r w:rsidR="009A349A">
        <w:rPr>
          <w:rFonts w:ascii="Arial" w:hAnsi="Arial" w:cs="Arial"/>
          <w:sz w:val="22"/>
          <w:szCs w:val="22"/>
        </w:rPr>
        <w:t xml:space="preserve">had </w:t>
      </w:r>
      <w:r>
        <w:rPr>
          <w:rFonts w:ascii="Arial" w:hAnsi="Arial" w:cs="Arial"/>
          <w:sz w:val="22"/>
          <w:szCs w:val="22"/>
        </w:rPr>
        <w:t>a limitation on the context</w:t>
      </w:r>
      <w:r w:rsidR="002011AB">
        <w:rPr>
          <w:rFonts w:ascii="Arial" w:hAnsi="Arial" w:cs="Arial"/>
          <w:sz w:val="22"/>
          <w:szCs w:val="22"/>
        </w:rPr>
        <w:t>ualisation and synthesis</w:t>
      </w:r>
      <w:r>
        <w:rPr>
          <w:rFonts w:ascii="Arial" w:hAnsi="Arial" w:cs="Arial"/>
          <w:sz w:val="22"/>
          <w:szCs w:val="22"/>
        </w:rPr>
        <w:t xml:space="preserve"> </w:t>
      </w:r>
      <w:r w:rsidR="009A349A">
        <w:rPr>
          <w:rFonts w:ascii="Arial" w:hAnsi="Arial" w:cs="Arial"/>
          <w:sz w:val="22"/>
          <w:szCs w:val="22"/>
        </w:rPr>
        <w:t>to</w:t>
      </w:r>
      <w:r>
        <w:rPr>
          <w:rFonts w:ascii="Arial" w:hAnsi="Arial" w:cs="Arial"/>
          <w:sz w:val="22"/>
          <w:szCs w:val="22"/>
        </w:rPr>
        <w:t xml:space="preserve"> the</w:t>
      </w:r>
      <w:r w:rsidR="002011AB">
        <w:rPr>
          <w:rFonts w:ascii="Arial" w:hAnsi="Arial" w:cs="Arial"/>
          <w:sz w:val="22"/>
          <w:szCs w:val="22"/>
        </w:rPr>
        <w:t xml:space="preserve"> background to the school</w:t>
      </w:r>
      <w:r w:rsidR="001F222E">
        <w:rPr>
          <w:rFonts w:ascii="Arial" w:hAnsi="Arial" w:cs="Arial"/>
          <w:sz w:val="22"/>
          <w:szCs w:val="22"/>
        </w:rPr>
        <w:t xml:space="preserve"> as there was no information provided in the comments of the video</w:t>
      </w:r>
      <w:r>
        <w:rPr>
          <w:rFonts w:ascii="Arial" w:hAnsi="Arial" w:cs="Arial"/>
          <w:sz w:val="22"/>
          <w:szCs w:val="22"/>
        </w:rPr>
        <w:t xml:space="preserve">. </w:t>
      </w:r>
      <w:r w:rsidR="00F946FF">
        <w:rPr>
          <w:rFonts w:ascii="Arial" w:hAnsi="Arial" w:cs="Arial"/>
          <w:sz w:val="22"/>
          <w:szCs w:val="22"/>
        </w:rPr>
        <w:t>Even though the research was not completed face to face within a school, t</w:t>
      </w:r>
      <w:r w:rsidR="0066603F">
        <w:rPr>
          <w:rFonts w:ascii="Arial" w:hAnsi="Arial" w:cs="Arial"/>
          <w:sz w:val="22"/>
          <w:szCs w:val="22"/>
        </w:rPr>
        <w:t>he researcher</w:t>
      </w:r>
      <w:r w:rsidR="006C7CEB">
        <w:rPr>
          <w:rFonts w:ascii="Arial" w:hAnsi="Arial" w:cs="Arial"/>
          <w:sz w:val="22"/>
          <w:szCs w:val="22"/>
        </w:rPr>
        <w:t>, however,</w:t>
      </w:r>
      <w:r w:rsidR="0066603F">
        <w:rPr>
          <w:rFonts w:ascii="Arial" w:hAnsi="Arial" w:cs="Arial"/>
          <w:sz w:val="22"/>
          <w:szCs w:val="22"/>
        </w:rPr>
        <w:t xml:space="preserve"> will still consider the BERA</w:t>
      </w:r>
      <w:r w:rsidR="00F946FF">
        <w:rPr>
          <w:rFonts w:ascii="Arial" w:hAnsi="Arial" w:cs="Arial"/>
          <w:sz w:val="22"/>
          <w:szCs w:val="22"/>
        </w:rPr>
        <w:t xml:space="preserve"> (2018)</w:t>
      </w:r>
      <w:r w:rsidR="0066603F">
        <w:rPr>
          <w:rFonts w:ascii="Arial" w:hAnsi="Arial" w:cs="Arial"/>
          <w:sz w:val="22"/>
          <w:szCs w:val="22"/>
        </w:rPr>
        <w:t xml:space="preserve"> guidelines and ensure that any recommendations</w:t>
      </w:r>
      <w:r w:rsidR="00F946FF">
        <w:rPr>
          <w:rFonts w:ascii="Arial" w:hAnsi="Arial" w:cs="Arial"/>
          <w:sz w:val="22"/>
          <w:szCs w:val="22"/>
        </w:rPr>
        <w:t xml:space="preserve"> and suggestions</w:t>
      </w:r>
      <w:r w:rsidR="0066603F">
        <w:rPr>
          <w:rFonts w:ascii="Arial" w:hAnsi="Arial" w:cs="Arial"/>
          <w:sz w:val="22"/>
          <w:szCs w:val="22"/>
        </w:rPr>
        <w:t xml:space="preserve"> will </w:t>
      </w:r>
      <w:r w:rsidR="00F946FF">
        <w:rPr>
          <w:rFonts w:ascii="Arial" w:hAnsi="Arial" w:cs="Arial"/>
          <w:sz w:val="22"/>
          <w:szCs w:val="22"/>
        </w:rPr>
        <w:t>be</w:t>
      </w:r>
      <w:r w:rsidR="0066603F">
        <w:rPr>
          <w:rFonts w:ascii="Arial" w:hAnsi="Arial" w:cs="Arial"/>
          <w:sz w:val="22"/>
          <w:szCs w:val="22"/>
        </w:rPr>
        <w:t xml:space="preserve"> </w:t>
      </w:r>
      <w:r w:rsidR="00F946FF">
        <w:rPr>
          <w:rFonts w:ascii="Arial" w:hAnsi="Arial" w:cs="Arial"/>
          <w:sz w:val="22"/>
          <w:szCs w:val="22"/>
        </w:rPr>
        <w:t xml:space="preserve">in line </w:t>
      </w:r>
      <w:r w:rsidR="0066603F">
        <w:rPr>
          <w:rFonts w:ascii="Arial" w:hAnsi="Arial" w:cs="Arial"/>
          <w:sz w:val="22"/>
          <w:szCs w:val="22"/>
        </w:rPr>
        <w:t xml:space="preserve">with the code of ethics </w:t>
      </w:r>
      <w:r w:rsidR="00F946FF">
        <w:rPr>
          <w:rFonts w:ascii="Arial" w:hAnsi="Arial" w:cs="Arial"/>
          <w:sz w:val="22"/>
          <w:szCs w:val="22"/>
        </w:rPr>
        <w:t>and standards.</w:t>
      </w:r>
    </w:p>
    <w:p w14:paraId="6508C6A7" w14:textId="77777777" w:rsidR="00C154A7" w:rsidRPr="00B72889" w:rsidRDefault="00C154A7" w:rsidP="00441477">
      <w:pPr>
        <w:spacing w:line="360" w:lineRule="auto"/>
        <w:rPr>
          <w:rFonts w:ascii="Arial" w:hAnsi="Arial" w:cs="Arial"/>
          <w:sz w:val="22"/>
          <w:szCs w:val="22"/>
        </w:rPr>
      </w:pPr>
    </w:p>
    <w:p w14:paraId="7E194F7D" w14:textId="34B8BF27" w:rsidR="004F799E" w:rsidRDefault="00F3356B" w:rsidP="00220F97">
      <w:pPr>
        <w:pStyle w:val="Heading1"/>
        <w:rPr>
          <w:rFonts w:ascii="Arial" w:hAnsi="Arial" w:cs="Arial"/>
          <w:b/>
          <w:color w:val="000000" w:themeColor="text1"/>
          <w:sz w:val="28"/>
          <w:szCs w:val="28"/>
        </w:rPr>
      </w:pPr>
      <w:r w:rsidRPr="004778A5">
        <w:rPr>
          <w:rFonts w:ascii="Arial" w:hAnsi="Arial" w:cs="Arial"/>
          <w:b/>
          <w:color w:val="000000" w:themeColor="text1"/>
          <w:sz w:val="28"/>
          <w:szCs w:val="28"/>
        </w:rPr>
        <w:t xml:space="preserve">Critical Incident relating to Donaldson 4 purposes </w:t>
      </w:r>
    </w:p>
    <w:p w14:paraId="0AB42155" w14:textId="77777777" w:rsidR="009A349A" w:rsidRPr="009A349A" w:rsidRDefault="009A349A" w:rsidP="00220F97"/>
    <w:p w14:paraId="5B0E4F23" w14:textId="043ACD10" w:rsidR="009A349A" w:rsidRDefault="009A349A" w:rsidP="00441477">
      <w:pPr>
        <w:spacing w:line="360" w:lineRule="auto"/>
        <w:rPr>
          <w:rFonts w:ascii="Arial" w:hAnsi="Arial" w:cs="Arial"/>
          <w:sz w:val="22"/>
          <w:szCs w:val="22"/>
        </w:rPr>
      </w:pPr>
      <w:r>
        <w:rPr>
          <w:rFonts w:ascii="Arial" w:hAnsi="Arial" w:cs="Arial"/>
          <w:sz w:val="22"/>
          <w:szCs w:val="22"/>
        </w:rPr>
        <w:t xml:space="preserve">The video starts by showing </w:t>
      </w:r>
      <w:r w:rsidR="00C46FB9">
        <w:rPr>
          <w:rFonts w:ascii="Arial" w:hAnsi="Arial" w:cs="Arial"/>
          <w:sz w:val="22"/>
          <w:szCs w:val="22"/>
        </w:rPr>
        <w:t>a very overcrowded</w:t>
      </w:r>
      <w:r>
        <w:rPr>
          <w:rFonts w:ascii="Arial" w:hAnsi="Arial" w:cs="Arial"/>
          <w:sz w:val="22"/>
          <w:szCs w:val="22"/>
        </w:rPr>
        <w:t xml:space="preserve"> classroom</w:t>
      </w:r>
      <w:r w:rsidR="00C46FB9">
        <w:rPr>
          <w:rFonts w:ascii="Arial" w:hAnsi="Arial" w:cs="Arial"/>
          <w:sz w:val="22"/>
          <w:szCs w:val="22"/>
        </w:rPr>
        <w:t xml:space="preserve"> with approximately 28 -30 children. The class is</w:t>
      </w:r>
      <w:r>
        <w:rPr>
          <w:rFonts w:ascii="Arial" w:hAnsi="Arial" w:cs="Arial"/>
          <w:sz w:val="22"/>
          <w:szCs w:val="22"/>
        </w:rPr>
        <w:t xml:space="preserve"> a year 8 maths lesson and </w:t>
      </w:r>
      <w:r w:rsidRPr="00B72889">
        <w:rPr>
          <w:rFonts w:ascii="Arial" w:hAnsi="Arial" w:cs="Arial"/>
          <w:sz w:val="22"/>
          <w:szCs w:val="22"/>
        </w:rPr>
        <w:t xml:space="preserve">is set in a </w:t>
      </w:r>
      <w:r>
        <w:rPr>
          <w:rFonts w:ascii="Arial" w:hAnsi="Arial" w:cs="Arial"/>
          <w:sz w:val="22"/>
          <w:szCs w:val="22"/>
        </w:rPr>
        <w:t>d</w:t>
      </w:r>
      <w:r w:rsidRPr="00B72889">
        <w:rPr>
          <w:rFonts w:ascii="Arial" w:hAnsi="Arial" w:cs="Arial"/>
          <w:sz w:val="22"/>
          <w:szCs w:val="22"/>
        </w:rPr>
        <w:t>ictatorial context</w:t>
      </w:r>
      <w:r>
        <w:rPr>
          <w:rFonts w:ascii="Arial" w:hAnsi="Arial" w:cs="Arial"/>
          <w:sz w:val="22"/>
          <w:szCs w:val="22"/>
        </w:rPr>
        <w:t xml:space="preserve"> where</w:t>
      </w:r>
      <w:r w:rsidRPr="00B72889">
        <w:rPr>
          <w:rFonts w:ascii="Arial" w:hAnsi="Arial" w:cs="Arial"/>
          <w:sz w:val="22"/>
          <w:szCs w:val="22"/>
        </w:rPr>
        <w:t xml:space="preserve"> the teacher is very stern and requests hands up to answer questions</w:t>
      </w:r>
      <w:r>
        <w:rPr>
          <w:rFonts w:ascii="Arial" w:hAnsi="Arial" w:cs="Arial"/>
          <w:sz w:val="22"/>
          <w:szCs w:val="22"/>
        </w:rPr>
        <w:t xml:space="preserve">. All the desks are facing forward and the children are all sat upright observing the teacher writing out maths questions on </w:t>
      </w:r>
      <w:r w:rsidR="006C7CEB">
        <w:rPr>
          <w:rFonts w:ascii="Arial" w:hAnsi="Arial" w:cs="Arial"/>
          <w:sz w:val="22"/>
          <w:szCs w:val="22"/>
        </w:rPr>
        <w:t xml:space="preserve">the </w:t>
      </w:r>
      <w:r>
        <w:rPr>
          <w:rFonts w:ascii="Arial" w:hAnsi="Arial" w:cs="Arial"/>
          <w:sz w:val="22"/>
          <w:szCs w:val="22"/>
        </w:rPr>
        <w:t>whiteboard. E</w:t>
      </w:r>
      <w:r w:rsidRPr="00B72889">
        <w:rPr>
          <w:rFonts w:ascii="Arial" w:hAnsi="Arial" w:cs="Arial"/>
          <w:sz w:val="22"/>
          <w:szCs w:val="22"/>
        </w:rPr>
        <w:t>very question</w:t>
      </w:r>
      <w:r>
        <w:rPr>
          <w:rFonts w:ascii="Arial" w:hAnsi="Arial" w:cs="Arial"/>
          <w:sz w:val="22"/>
          <w:szCs w:val="22"/>
        </w:rPr>
        <w:t xml:space="preserve"> the teacher asks</w:t>
      </w:r>
      <w:r w:rsidRPr="00B72889">
        <w:rPr>
          <w:rFonts w:ascii="Arial" w:hAnsi="Arial" w:cs="Arial"/>
          <w:sz w:val="22"/>
          <w:szCs w:val="22"/>
        </w:rPr>
        <w:t xml:space="preserve"> including the starter is set by time limits and </w:t>
      </w:r>
      <w:r>
        <w:rPr>
          <w:rFonts w:ascii="Arial" w:hAnsi="Arial" w:cs="Arial"/>
          <w:sz w:val="22"/>
          <w:szCs w:val="22"/>
        </w:rPr>
        <w:t xml:space="preserve">there is no opportunity to </w:t>
      </w:r>
      <w:r w:rsidRPr="00B72889">
        <w:rPr>
          <w:rFonts w:ascii="Arial" w:hAnsi="Arial" w:cs="Arial"/>
          <w:sz w:val="22"/>
          <w:szCs w:val="22"/>
        </w:rPr>
        <w:t>allow pupils to ask questions</w:t>
      </w:r>
      <w:r>
        <w:rPr>
          <w:rFonts w:ascii="Arial" w:hAnsi="Arial" w:cs="Arial"/>
          <w:sz w:val="22"/>
          <w:szCs w:val="22"/>
        </w:rPr>
        <w:t>. W</w:t>
      </w:r>
      <w:r w:rsidRPr="00B72889">
        <w:rPr>
          <w:rFonts w:ascii="Arial" w:hAnsi="Arial" w:cs="Arial"/>
          <w:sz w:val="22"/>
          <w:szCs w:val="22"/>
        </w:rPr>
        <w:t xml:space="preserve">hen a pupil </w:t>
      </w:r>
      <w:r>
        <w:rPr>
          <w:rFonts w:ascii="Arial" w:hAnsi="Arial" w:cs="Arial"/>
          <w:sz w:val="22"/>
          <w:szCs w:val="22"/>
        </w:rPr>
        <w:t xml:space="preserve">attempts to </w:t>
      </w:r>
      <w:r w:rsidRPr="00B72889">
        <w:rPr>
          <w:rFonts w:ascii="Arial" w:hAnsi="Arial" w:cs="Arial"/>
          <w:sz w:val="22"/>
          <w:szCs w:val="22"/>
        </w:rPr>
        <w:t>speak</w:t>
      </w:r>
      <w:r>
        <w:rPr>
          <w:rFonts w:ascii="Arial" w:hAnsi="Arial" w:cs="Arial"/>
          <w:sz w:val="22"/>
          <w:szCs w:val="22"/>
        </w:rPr>
        <w:t xml:space="preserve"> </w:t>
      </w:r>
      <w:r w:rsidRPr="00B72889">
        <w:rPr>
          <w:rFonts w:ascii="Arial" w:hAnsi="Arial" w:cs="Arial"/>
          <w:sz w:val="22"/>
          <w:szCs w:val="22"/>
        </w:rPr>
        <w:t xml:space="preserve">the teacher talks over the top of them </w:t>
      </w:r>
      <w:r>
        <w:rPr>
          <w:rFonts w:ascii="Arial" w:hAnsi="Arial" w:cs="Arial"/>
          <w:sz w:val="22"/>
          <w:szCs w:val="22"/>
        </w:rPr>
        <w:t>and does not allow the pupil to continue</w:t>
      </w:r>
      <w:r w:rsidR="00E14680">
        <w:rPr>
          <w:rFonts w:ascii="Arial" w:hAnsi="Arial" w:cs="Arial"/>
          <w:sz w:val="22"/>
          <w:szCs w:val="22"/>
        </w:rPr>
        <w:t xml:space="preserve"> talking</w:t>
      </w:r>
      <w:r w:rsidRPr="00B72889">
        <w:rPr>
          <w:rFonts w:ascii="Arial" w:hAnsi="Arial" w:cs="Arial"/>
          <w:sz w:val="22"/>
          <w:szCs w:val="22"/>
        </w:rPr>
        <w:t xml:space="preserve">. </w:t>
      </w:r>
    </w:p>
    <w:p w14:paraId="4EFEDF2D" w14:textId="77777777" w:rsidR="009A349A" w:rsidRDefault="009A349A" w:rsidP="00441477">
      <w:pPr>
        <w:spacing w:line="360" w:lineRule="auto"/>
        <w:rPr>
          <w:rFonts w:ascii="Arial" w:hAnsi="Arial" w:cs="Arial"/>
          <w:sz w:val="22"/>
          <w:szCs w:val="22"/>
        </w:rPr>
      </w:pPr>
    </w:p>
    <w:p w14:paraId="22C49A5D" w14:textId="18810D3F" w:rsidR="009A349A" w:rsidRDefault="009A349A" w:rsidP="00441477">
      <w:pPr>
        <w:spacing w:line="360" w:lineRule="auto"/>
        <w:rPr>
          <w:rFonts w:ascii="Arial" w:hAnsi="Arial" w:cs="Arial"/>
          <w:sz w:val="22"/>
          <w:szCs w:val="22"/>
        </w:rPr>
      </w:pPr>
      <w:r w:rsidRPr="00B72889">
        <w:rPr>
          <w:rFonts w:ascii="Arial" w:hAnsi="Arial" w:cs="Arial"/>
          <w:sz w:val="22"/>
          <w:szCs w:val="22"/>
        </w:rPr>
        <w:t>When going through the answers to the starter</w:t>
      </w:r>
      <w:r>
        <w:rPr>
          <w:rFonts w:ascii="Arial" w:hAnsi="Arial" w:cs="Arial"/>
          <w:sz w:val="22"/>
          <w:szCs w:val="22"/>
        </w:rPr>
        <w:t>,</w:t>
      </w:r>
      <w:r w:rsidRPr="00B72889">
        <w:rPr>
          <w:rFonts w:ascii="Arial" w:hAnsi="Arial" w:cs="Arial"/>
          <w:sz w:val="22"/>
          <w:szCs w:val="22"/>
        </w:rPr>
        <w:t xml:space="preserve"> the teacher gives the exact answer and does not </w:t>
      </w:r>
      <w:r w:rsidR="006C7CEB">
        <w:rPr>
          <w:rFonts w:ascii="Arial" w:hAnsi="Arial" w:cs="Arial"/>
          <w:sz w:val="22"/>
          <w:szCs w:val="22"/>
        </w:rPr>
        <w:t>explain</w:t>
      </w:r>
      <w:r>
        <w:rPr>
          <w:rFonts w:ascii="Arial" w:hAnsi="Arial" w:cs="Arial"/>
          <w:sz w:val="22"/>
          <w:szCs w:val="22"/>
        </w:rPr>
        <w:t xml:space="preserve"> the adequate </w:t>
      </w:r>
      <w:r w:rsidRPr="00B72889">
        <w:rPr>
          <w:rFonts w:ascii="Arial" w:hAnsi="Arial" w:cs="Arial"/>
          <w:sz w:val="22"/>
          <w:szCs w:val="22"/>
        </w:rPr>
        <w:t>technique to get from the question to the answer. The children mark their work and the teacher requests a thumbs up on who got the answers correct.</w:t>
      </w:r>
      <w:r>
        <w:rPr>
          <w:rFonts w:ascii="Arial" w:hAnsi="Arial" w:cs="Arial"/>
          <w:sz w:val="22"/>
          <w:szCs w:val="22"/>
        </w:rPr>
        <w:t xml:space="preserve"> When the teacher singled out a pupil to </w:t>
      </w:r>
      <w:r w:rsidR="006C7CEB">
        <w:rPr>
          <w:rFonts w:ascii="Arial" w:hAnsi="Arial" w:cs="Arial"/>
          <w:sz w:val="22"/>
          <w:szCs w:val="22"/>
        </w:rPr>
        <w:t>answer</w:t>
      </w:r>
      <w:r>
        <w:rPr>
          <w:rFonts w:ascii="Arial" w:hAnsi="Arial" w:cs="Arial"/>
          <w:sz w:val="22"/>
          <w:szCs w:val="22"/>
        </w:rPr>
        <w:t xml:space="preserve"> one of the questions the class laughed that the response given was incorrect. </w:t>
      </w:r>
      <w:r w:rsidR="005449A0">
        <w:rPr>
          <w:rFonts w:ascii="Arial" w:hAnsi="Arial" w:cs="Arial"/>
          <w:sz w:val="22"/>
          <w:szCs w:val="22"/>
        </w:rPr>
        <w:t xml:space="preserve">The camera zoomed in on one pupil who had not answered all of the questions with the time frame allocated, when going through the answers the pupil stopped and looked around to see what the other pupils were doing when the teacher asked who completed and understood the task the pupil but their thumb up to indicate everything was completed and understood. </w:t>
      </w:r>
    </w:p>
    <w:p w14:paraId="2009758F" w14:textId="25EFABB8" w:rsidR="00DC6919" w:rsidRDefault="00DC6919" w:rsidP="00441477">
      <w:pPr>
        <w:spacing w:line="360" w:lineRule="auto"/>
        <w:rPr>
          <w:rFonts w:ascii="Arial" w:hAnsi="Arial" w:cs="Arial"/>
          <w:sz w:val="22"/>
          <w:szCs w:val="22"/>
        </w:rPr>
      </w:pPr>
    </w:p>
    <w:p w14:paraId="769B713B" w14:textId="33BE332F" w:rsidR="00DC6919" w:rsidRDefault="00DC6919" w:rsidP="00441477">
      <w:pPr>
        <w:spacing w:line="360" w:lineRule="auto"/>
        <w:rPr>
          <w:rFonts w:ascii="Arial" w:hAnsi="Arial" w:cs="Arial"/>
          <w:sz w:val="22"/>
          <w:szCs w:val="22"/>
        </w:rPr>
      </w:pPr>
      <w:r w:rsidRPr="00C2044D">
        <w:rPr>
          <w:rFonts w:ascii="Arial" w:hAnsi="Arial" w:cs="Arial"/>
          <w:sz w:val="22"/>
          <w:szCs w:val="22"/>
        </w:rPr>
        <w:lastRenderedPageBreak/>
        <w:t>According to Baumrind (1971</w:t>
      </w:r>
      <w:r w:rsidR="00C4483A">
        <w:rPr>
          <w:rFonts w:ascii="Arial" w:hAnsi="Arial" w:cs="Arial"/>
          <w:sz w:val="22"/>
          <w:szCs w:val="22"/>
        </w:rPr>
        <w:t>, p.7</w:t>
      </w:r>
      <w:r w:rsidRPr="00C2044D">
        <w:rPr>
          <w:rFonts w:ascii="Arial" w:hAnsi="Arial" w:cs="Arial"/>
          <w:sz w:val="22"/>
          <w:szCs w:val="22"/>
        </w:rPr>
        <w:t>)</w:t>
      </w:r>
      <w:r w:rsidR="006C7CEB">
        <w:rPr>
          <w:rFonts w:ascii="Arial" w:hAnsi="Arial" w:cs="Arial"/>
          <w:sz w:val="22"/>
          <w:szCs w:val="22"/>
        </w:rPr>
        <w:t>,</w:t>
      </w:r>
      <w:r w:rsidRPr="00C2044D">
        <w:rPr>
          <w:rFonts w:ascii="Arial" w:hAnsi="Arial" w:cs="Arial"/>
          <w:sz w:val="22"/>
          <w:szCs w:val="22"/>
        </w:rPr>
        <w:t xml:space="preserve"> ‘</w:t>
      </w:r>
      <w:r w:rsidRPr="005A793F">
        <w:rPr>
          <w:rFonts w:ascii="Arial" w:hAnsi="Arial" w:cs="Arial"/>
          <w:i/>
          <w:iCs/>
          <w:sz w:val="22"/>
          <w:szCs w:val="22"/>
        </w:rPr>
        <w:t>The authoritarian style tends to be characterised by numerous behavioural regulations</w:t>
      </w:r>
      <w:r w:rsidR="008C67A5" w:rsidRPr="005A793F">
        <w:rPr>
          <w:rFonts w:ascii="Arial" w:hAnsi="Arial" w:cs="Arial"/>
          <w:i/>
          <w:iCs/>
          <w:sz w:val="22"/>
          <w:szCs w:val="22"/>
        </w:rPr>
        <w:t xml:space="preserve"> and</w:t>
      </w:r>
      <w:r w:rsidRPr="005A793F">
        <w:rPr>
          <w:rFonts w:ascii="Arial" w:hAnsi="Arial" w:cs="Arial"/>
          <w:i/>
          <w:iCs/>
          <w:sz w:val="22"/>
          <w:szCs w:val="22"/>
        </w:rPr>
        <w:t xml:space="preserve"> is often seen as punitive and restrictive, the teacher's character is sometimes perceived as being cold, even punishing’</w:t>
      </w:r>
      <w:r w:rsidRPr="00C2044D">
        <w:rPr>
          <w:rFonts w:ascii="Arial" w:hAnsi="Arial" w:cs="Arial"/>
          <w:sz w:val="22"/>
          <w:szCs w:val="22"/>
        </w:rPr>
        <w:t xml:space="preserve">. The body language by the children certainly appeared that the teacher seemed ‘cold’ </w:t>
      </w:r>
      <w:r w:rsidR="000C39A5">
        <w:rPr>
          <w:rFonts w:ascii="Arial" w:hAnsi="Arial" w:cs="Arial"/>
          <w:sz w:val="22"/>
          <w:szCs w:val="22"/>
        </w:rPr>
        <w:t>and in a non-nurturing</w:t>
      </w:r>
      <w:r w:rsidR="00811E40">
        <w:rPr>
          <w:rFonts w:ascii="Arial" w:hAnsi="Arial" w:cs="Arial"/>
          <w:sz w:val="22"/>
          <w:szCs w:val="22"/>
        </w:rPr>
        <w:t>,</w:t>
      </w:r>
      <w:r w:rsidR="00815568">
        <w:rPr>
          <w:rFonts w:ascii="Arial" w:hAnsi="Arial" w:cs="Arial"/>
          <w:sz w:val="22"/>
          <w:szCs w:val="22"/>
        </w:rPr>
        <w:t xml:space="preserve"> non-collaborative</w:t>
      </w:r>
      <w:r w:rsidR="000C39A5">
        <w:rPr>
          <w:rFonts w:ascii="Arial" w:hAnsi="Arial" w:cs="Arial"/>
          <w:sz w:val="22"/>
          <w:szCs w:val="22"/>
        </w:rPr>
        <w:t xml:space="preserve"> environment </w:t>
      </w:r>
      <w:r w:rsidR="00815568">
        <w:rPr>
          <w:rFonts w:ascii="Arial" w:hAnsi="Arial" w:cs="Arial"/>
          <w:sz w:val="22"/>
          <w:szCs w:val="22"/>
        </w:rPr>
        <w:t xml:space="preserve">this </w:t>
      </w:r>
      <w:r w:rsidRPr="00C2044D">
        <w:rPr>
          <w:rFonts w:ascii="Arial" w:hAnsi="Arial" w:cs="Arial"/>
          <w:sz w:val="22"/>
          <w:szCs w:val="22"/>
        </w:rPr>
        <w:t xml:space="preserve">could be considered </w:t>
      </w:r>
      <w:r w:rsidR="00807D3B">
        <w:rPr>
          <w:rFonts w:ascii="Arial" w:hAnsi="Arial" w:cs="Arial"/>
          <w:sz w:val="22"/>
          <w:szCs w:val="22"/>
        </w:rPr>
        <w:t>demotivating and a</w:t>
      </w:r>
      <w:r w:rsidR="008C67A5">
        <w:rPr>
          <w:rFonts w:ascii="Arial" w:hAnsi="Arial" w:cs="Arial"/>
          <w:sz w:val="22"/>
          <w:szCs w:val="22"/>
        </w:rPr>
        <w:t xml:space="preserve"> </w:t>
      </w:r>
      <w:r w:rsidRPr="00C2044D">
        <w:rPr>
          <w:rFonts w:ascii="Arial" w:hAnsi="Arial" w:cs="Arial"/>
          <w:sz w:val="22"/>
          <w:szCs w:val="22"/>
        </w:rPr>
        <w:t>disengaging</w:t>
      </w:r>
      <w:r w:rsidR="008C67A5">
        <w:rPr>
          <w:rFonts w:ascii="Arial" w:hAnsi="Arial" w:cs="Arial"/>
          <w:sz w:val="22"/>
          <w:szCs w:val="22"/>
        </w:rPr>
        <w:t xml:space="preserve"> environment</w:t>
      </w:r>
      <w:r w:rsidRPr="00C2044D">
        <w:rPr>
          <w:rFonts w:ascii="Arial" w:hAnsi="Arial" w:cs="Arial"/>
          <w:sz w:val="22"/>
          <w:szCs w:val="22"/>
        </w:rPr>
        <w:t xml:space="preserve">. </w:t>
      </w:r>
    </w:p>
    <w:p w14:paraId="4F83CA65" w14:textId="0DF86893" w:rsidR="009A349A" w:rsidRDefault="009A349A" w:rsidP="00441477">
      <w:pPr>
        <w:spacing w:line="360" w:lineRule="auto"/>
        <w:rPr>
          <w:rFonts w:ascii="Arial" w:hAnsi="Arial" w:cs="Arial"/>
          <w:sz w:val="22"/>
          <w:szCs w:val="22"/>
        </w:rPr>
      </w:pPr>
    </w:p>
    <w:p w14:paraId="024F610A" w14:textId="71585EF4" w:rsidR="000A609B" w:rsidRPr="00220F97" w:rsidRDefault="009A349A" w:rsidP="00441477">
      <w:pPr>
        <w:spacing w:line="360" w:lineRule="auto"/>
        <w:rPr>
          <w:rFonts w:ascii="Arial" w:hAnsi="Arial" w:cs="Arial"/>
          <w:sz w:val="22"/>
          <w:szCs w:val="22"/>
        </w:rPr>
      </w:pPr>
      <w:r>
        <w:rPr>
          <w:rFonts w:ascii="Arial" w:hAnsi="Arial" w:cs="Arial"/>
          <w:sz w:val="22"/>
          <w:szCs w:val="22"/>
        </w:rPr>
        <w:t xml:space="preserve">This </w:t>
      </w:r>
      <w:r w:rsidRPr="00C2044D">
        <w:rPr>
          <w:rFonts w:ascii="Arial" w:hAnsi="Arial" w:cs="Arial"/>
          <w:sz w:val="22"/>
          <w:szCs w:val="22"/>
        </w:rPr>
        <w:t>classroom context could question collaboration in the teaching standards model by the lack of supporting and developing others</w:t>
      </w:r>
      <w:r>
        <w:rPr>
          <w:rFonts w:ascii="Arial" w:hAnsi="Arial" w:cs="Arial"/>
          <w:sz w:val="22"/>
          <w:szCs w:val="22"/>
        </w:rPr>
        <w:t>, t</w:t>
      </w:r>
      <w:r w:rsidRPr="00C2044D">
        <w:rPr>
          <w:rFonts w:ascii="Arial" w:hAnsi="Arial" w:cs="Arial"/>
          <w:sz w:val="22"/>
          <w:szCs w:val="22"/>
        </w:rPr>
        <w:t>his incident also questions</w:t>
      </w:r>
      <w:r>
        <w:rPr>
          <w:rFonts w:ascii="Arial" w:hAnsi="Arial" w:cs="Arial"/>
          <w:sz w:val="22"/>
          <w:szCs w:val="22"/>
        </w:rPr>
        <w:t xml:space="preserve"> Donaldson’s four purposes model</w:t>
      </w:r>
      <w:r w:rsidR="00E14680">
        <w:rPr>
          <w:rFonts w:ascii="Arial" w:hAnsi="Arial" w:cs="Arial"/>
          <w:sz w:val="22"/>
          <w:szCs w:val="22"/>
        </w:rPr>
        <w:t>,</w:t>
      </w:r>
      <w:r>
        <w:rPr>
          <w:rFonts w:ascii="Arial" w:hAnsi="Arial" w:cs="Arial"/>
          <w:sz w:val="22"/>
          <w:szCs w:val="22"/>
        </w:rPr>
        <w:t xml:space="preserve"> within</w:t>
      </w:r>
      <w:r w:rsidRPr="00C2044D">
        <w:rPr>
          <w:rFonts w:ascii="Arial" w:hAnsi="Arial" w:cs="Arial"/>
          <w:sz w:val="22"/>
          <w:szCs w:val="22"/>
        </w:rPr>
        <w:t xml:space="preserve"> </w:t>
      </w:r>
      <w:r>
        <w:rPr>
          <w:rFonts w:ascii="Arial" w:hAnsi="Arial" w:cs="Arial"/>
          <w:sz w:val="22"/>
          <w:szCs w:val="22"/>
        </w:rPr>
        <w:t xml:space="preserve">the </w:t>
      </w:r>
      <w:r w:rsidRPr="00C2044D">
        <w:rPr>
          <w:rFonts w:ascii="Arial" w:hAnsi="Arial" w:cs="Arial"/>
          <w:sz w:val="22"/>
          <w:szCs w:val="22"/>
        </w:rPr>
        <w:t xml:space="preserve">pillars </w:t>
      </w:r>
      <w:r>
        <w:rPr>
          <w:rFonts w:ascii="Arial" w:hAnsi="Arial" w:cs="Arial"/>
          <w:sz w:val="22"/>
          <w:szCs w:val="22"/>
        </w:rPr>
        <w:t xml:space="preserve">of </w:t>
      </w:r>
      <w:r w:rsidRPr="00C2044D">
        <w:rPr>
          <w:rFonts w:ascii="Arial" w:hAnsi="Arial" w:cs="Arial"/>
          <w:sz w:val="22"/>
          <w:szCs w:val="22"/>
        </w:rPr>
        <w:t>the new curriculum</w:t>
      </w:r>
      <w:r>
        <w:rPr>
          <w:rFonts w:ascii="Arial" w:hAnsi="Arial" w:cs="Arial"/>
          <w:sz w:val="22"/>
          <w:szCs w:val="22"/>
        </w:rPr>
        <w:t xml:space="preserve"> (</w:t>
      </w:r>
      <w:r w:rsidR="00F86BCF">
        <w:rPr>
          <w:rFonts w:ascii="Arial" w:hAnsi="Arial" w:cs="Arial"/>
          <w:sz w:val="22"/>
          <w:szCs w:val="22"/>
        </w:rPr>
        <w:t>Donaldson</w:t>
      </w:r>
      <w:r>
        <w:rPr>
          <w:rFonts w:ascii="Arial" w:hAnsi="Arial" w:cs="Arial"/>
          <w:sz w:val="22"/>
          <w:szCs w:val="22"/>
        </w:rPr>
        <w:t>, 20</w:t>
      </w:r>
      <w:r w:rsidR="00F86BCF">
        <w:rPr>
          <w:rFonts w:ascii="Arial" w:hAnsi="Arial" w:cs="Arial"/>
          <w:sz w:val="22"/>
          <w:szCs w:val="22"/>
        </w:rPr>
        <w:t>15</w:t>
      </w:r>
      <w:r>
        <w:rPr>
          <w:rFonts w:ascii="Arial" w:hAnsi="Arial" w:cs="Arial"/>
          <w:sz w:val="22"/>
          <w:szCs w:val="22"/>
        </w:rPr>
        <w:t>)</w:t>
      </w:r>
      <w:r w:rsidRPr="00C2044D">
        <w:rPr>
          <w:rFonts w:ascii="Arial" w:hAnsi="Arial" w:cs="Arial"/>
          <w:sz w:val="22"/>
          <w:szCs w:val="22"/>
        </w:rPr>
        <w:t xml:space="preserve"> the aim is to promote healthy confident individuals, by being in a dictatorial</w:t>
      </w:r>
      <w:r w:rsidR="006C7CEB">
        <w:rPr>
          <w:rFonts w:ascii="Arial" w:hAnsi="Arial" w:cs="Arial"/>
          <w:sz w:val="22"/>
          <w:szCs w:val="22"/>
        </w:rPr>
        <w:t>/</w:t>
      </w:r>
      <w:r w:rsidR="00434610" w:rsidRPr="00C2044D">
        <w:rPr>
          <w:rFonts w:ascii="Arial" w:hAnsi="Arial" w:cs="Arial"/>
          <w:sz w:val="22"/>
          <w:szCs w:val="22"/>
        </w:rPr>
        <w:t>authoritarian</w:t>
      </w:r>
      <w:r w:rsidR="00434610">
        <w:rPr>
          <w:rFonts w:ascii="Arial" w:hAnsi="Arial" w:cs="Arial"/>
          <w:sz w:val="22"/>
          <w:szCs w:val="22"/>
        </w:rPr>
        <w:t xml:space="preserve"> </w:t>
      </w:r>
      <w:r w:rsidRPr="00C2044D">
        <w:rPr>
          <w:rFonts w:ascii="Arial" w:hAnsi="Arial" w:cs="Arial"/>
          <w:sz w:val="22"/>
          <w:szCs w:val="22"/>
        </w:rPr>
        <w:t xml:space="preserve">environment the nurture and compassion </w:t>
      </w:r>
      <w:r w:rsidR="006C7CEB">
        <w:rPr>
          <w:rFonts w:ascii="Arial" w:hAnsi="Arial" w:cs="Arial"/>
          <w:sz w:val="22"/>
          <w:szCs w:val="22"/>
        </w:rPr>
        <w:t>are</w:t>
      </w:r>
      <w:r w:rsidRPr="00C2044D">
        <w:rPr>
          <w:rFonts w:ascii="Arial" w:hAnsi="Arial" w:cs="Arial"/>
          <w:sz w:val="22"/>
          <w:szCs w:val="22"/>
        </w:rPr>
        <w:t xml:space="preserve"> eroded</w:t>
      </w:r>
      <w:r w:rsidR="00434610">
        <w:rPr>
          <w:rFonts w:ascii="Arial" w:hAnsi="Arial" w:cs="Arial"/>
          <w:sz w:val="22"/>
          <w:szCs w:val="22"/>
        </w:rPr>
        <w:t xml:space="preserve"> as suggested by </w:t>
      </w:r>
      <w:r w:rsidR="00434610" w:rsidRPr="00C2044D">
        <w:rPr>
          <w:rFonts w:ascii="Arial" w:hAnsi="Arial" w:cs="Arial"/>
          <w:sz w:val="22"/>
          <w:szCs w:val="22"/>
        </w:rPr>
        <w:t>Baumrind (1971)</w:t>
      </w:r>
      <w:r w:rsidRPr="00C2044D">
        <w:rPr>
          <w:rFonts w:ascii="Arial" w:hAnsi="Arial" w:cs="Arial"/>
          <w:sz w:val="22"/>
          <w:szCs w:val="22"/>
        </w:rPr>
        <w:t>.</w:t>
      </w:r>
      <w:r w:rsidR="00C154A7">
        <w:rPr>
          <w:rFonts w:ascii="Arial" w:hAnsi="Arial" w:cs="Arial"/>
          <w:sz w:val="22"/>
          <w:szCs w:val="22"/>
        </w:rPr>
        <w:t xml:space="preserve"> </w:t>
      </w:r>
      <w:r w:rsidR="00DC6919" w:rsidRPr="00C2044D">
        <w:rPr>
          <w:rFonts w:ascii="Arial" w:hAnsi="Arial" w:cs="Arial"/>
          <w:sz w:val="22"/>
          <w:szCs w:val="22"/>
        </w:rPr>
        <w:t xml:space="preserve">However, maths </w:t>
      </w:r>
      <w:r w:rsidR="00434610">
        <w:rPr>
          <w:rFonts w:ascii="Arial" w:hAnsi="Arial" w:cs="Arial"/>
          <w:sz w:val="22"/>
          <w:szCs w:val="22"/>
        </w:rPr>
        <w:t xml:space="preserve">as a subject </w:t>
      </w:r>
      <w:r w:rsidR="00DC6919" w:rsidRPr="00C2044D">
        <w:rPr>
          <w:rFonts w:ascii="Arial" w:hAnsi="Arial" w:cs="Arial"/>
          <w:sz w:val="22"/>
          <w:szCs w:val="22"/>
        </w:rPr>
        <w:t>is very black and white</w:t>
      </w:r>
      <w:r w:rsidR="00434610">
        <w:rPr>
          <w:rFonts w:ascii="Arial" w:hAnsi="Arial" w:cs="Arial"/>
          <w:sz w:val="22"/>
          <w:szCs w:val="22"/>
        </w:rPr>
        <w:t>,</w:t>
      </w:r>
      <w:r w:rsidR="00DC6919" w:rsidRPr="00C2044D">
        <w:rPr>
          <w:rFonts w:ascii="Arial" w:hAnsi="Arial" w:cs="Arial"/>
          <w:sz w:val="22"/>
          <w:szCs w:val="22"/>
        </w:rPr>
        <w:t xml:space="preserve"> </w:t>
      </w:r>
      <w:r w:rsidR="00FF140B">
        <w:rPr>
          <w:rFonts w:ascii="Arial" w:hAnsi="Arial" w:cs="Arial"/>
          <w:sz w:val="22"/>
          <w:szCs w:val="22"/>
        </w:rPr>
        <w:t>the answer</w:t>
      </w:r>
      <w:r w:rsidR="00DC6919" w:rsidRPr="00C2044D">
        <w:rPr>
          <w:rFonts w:ascii="Arial" w:hAnsi="Arial" w:cs="Arial"/>
          <w:sz w:val="22"/>
          <w:szCs w:val="22"/>
        </w:rPr>
        <w:t xml:space="preserve"> is either </w:t>
      </w:r>
      <w:r w:rsidR="00FF140B">
        <w:rPr>
          <w:rFonts w:ascii="Arial" w:hAnsi="Arial" w:cs="Arial"/>
          <w:sz w:val="22"/>
          <w:szCs w:val="22"/>
        </w:rPr>
        <w:t xml:space="preserve">correct </w:t>
      </w:r>
      <w:r w:rsidR="00DC6919" w:rsidRPr="00C2044D">
        <w:rPr>
          <w:rFonts w:ascii="Arial" w:hAnsi="Arial" w:cs="Arial"/>
          <w:sz w:val="22"/>
          <w:szCs w:val="22"/>
        </w:rPr>
        <w:t xml:space="preserve">or </w:t>
      </w:r>
      <w:r w:rsidR="00FF140B">
        <w:rPr>
          <w:rFonts w:ascii="Arial" w:hAnsi="Arial" w:cs="Arial"/>
          <w:sz w:val="22"/>
          <w:szCs w:val="22"/>
        </w:rPr>
        <w:t>incorrect</w:t>
      </w:r>
      <w:r w:rsidR="00DC6919" w:rsidRPr="00C2044D">
        <w:rPr>
          <w:rFonts w:ascii="Arial" w:hAnsi="Arial" w:cs="Arial"/>
          <w:sz w:val="22"/>
          <w:szCs w:val="22"/>
        </w:rPr>
        <w:t xml:space="preserve"> and the research</w:t>
      </w:r>
      <w:r w:rsidR="00FF140B">
        <w:rPr>
          <w:rFonts w:ascii="Arial" w:hAnsi="Arial" w:cs="Arial"/>
          <w:sz w:val="22"/>
          <w:szCs w:val="22"/>
        </w:rPr>
        <w:t>er</w:t>
      </w:r>
      <w:r w:rsidR="00DC6919" w:rsidRPr="00C2044D">
        <w:rPr>
          <w:rFonts w:ascii="Arial" w:hAnsi="Arial" w:cs="Arial"/>
          <w:sz w:val="22"/>
          <w:szCs w:val="22"/>
        </w:rPr>
        <w:t xml:space="preserve"> must take into consideration</w:t>
      </w:r>
      <w:r w:rsidR="00D7268D">
        <w:rPr>
          <w:rFonts w:ascii="Arial" w:hAnsi="Arial" w:cs="Arial"/>
          <w:sz w:val="22"/>
          <w:szCs w:val="22"/>
        </w:rPr>
        <w:t xml:space="preserve"> that discussions in practice may not be as beneficial in maths as other subjects</w:t>
      </w:r>
      <w:r w:rsidR="00CE2820">
        <w:rPr>
          <w:rFonts w:ascii="Arial" w:hAnsi="Arial" w:cs="Arial"/>
          <w:sz w:val="22"/>
          <w:szCs w:val="22"/>
        </w:rPr>
        <w:t xml:space="preserve"> in the curriculum</w:t>
      </w:r>
      <w:r w:rsidR="00D7268D">
        <w:rPr>
          <w:rFonts w:ascii="Arial" w:hAnsi="Arial" w:cs="Arial"/>
          <w:sz w:val="22"/>
          <w:szCs w:val="22"/>
        </w:rPr>
        <w:t>.</w:t>
      </w:r>
    </w:p>
    <w:p w14:paraId="3DC8A769" w14:textId="0A7F5DBE" w:rsidR="00DC6919" w:rsidRDefault="00F3356B" w:rsidP="00220F97">
      <w:pPr>
        <w:pStyle w:val="Heading1"/>
        <w:rPr>
          <w:rFonts w:ascii="Arial" w:hAnsi="Arial" w:cs="Arial"/>
          <w:b/>
          <w:color w:val="000000" w:themeColor="text1"/>
          <w:sz w:val="28"/>
          <w:szCs w:val="28"/>
        </w:rPr>
      </w:pPr>
      <w:r w:rsidRPr="004778A5">
        <w:rPr>
          <w:rFonts w:ascii="Arial" w:hAnsi="Arial" w:cs="Arial"/>
          <w:b/>
          <w:color w:val="000000" w:themeColor="text1"/>
          <w:sz w:val="28"/>
          <w:szCs w:val="28"/>
        </w:rPr>
        <w:t>Literature Review</w:t>
      </w:r>
    </w:p>
    <w:p w14:paraId="533BEA1C" w14:textId="77777777" w:rsidR="00A00483" w:rsidRPr="00A00483" w:rsidRDefault="00A00483" w:rsidP="00220F97"/>
    <w:p w14:paraId="61E9E2C7" w14:textId="1C1B5B3A" w:rsidR="00475C00" w:rsidRPr="00C2044D" w:rsidRDefault="00DC6919" w:rsidP="00441477">
      <w:pPr>
        <w:spacing w:line="360" w:lineRule="auto"/>
        <w:rPr>
          <w:rFonts w:ascii="Arial" w:hAnsi="Arial" w:cs="Arial"/>
          <w:sz w:val="22"/>
          <w:szCs w:val="22"/>
        </w:rPr>
      </w:pPr>
      <w:r>
        <w:rPr>
          <w:rFonts w:ascii="Arial" w:hAnsi="Arial" w:cs="Arial"/>
          <w:sz w:val="22"/>
          <w:szCs w:val="22"/>
        </w:rPr>
        <w:t>Pollard (20</w:t>
      </w:r>
      <w:r w:rsidR="00F11663">
        <w:rPr>
          <w:rFonts w:ascii="Arial" w:hAnsi="Arial" w:cs="Arial"/>
          <w:sz w:val="22"/>
          <w:szCs w:val="22"/>
        </w:rPr>
        <w:t>1</w:t>
      </w:r>
      <w:r>
        <w:rPr>
          <w:rFonts w:ascii="Arial" w:hAnsi="Arial" w:cs="Arial"/>
          <w:sz w:val="22"/>
          <w:szCs w:val="22"/>
        </w:rPr>
        <w:t xml:space="preserve">2) </w:t>
      </w:r>
      <w:r w:rsidR="00475C00" w:rsidRPr="00C2044D">
        <w:rPr>
          <w:rFonts w:ascii="Arial" w:hAnsi="Arial" w:cs="Arial"/>
          <w:sz w:val="22"/>
          <w:szCs w:val="22"/>
        </w:rPr>
        <w:t>suggest</w:t>
      </w:r>
      <w:r>
        <w:rPr>
          <w:rFonts w:ascii="Arial" w:hAnsi="Arial" w:cs="Arial"/>
          <w:sz w:val="22"/>
          <w:szCs w:val="22"/>
        </w:rPr>
        <w:t>s</w:t>
      </w:r>
      <w:r w:rsidR="00475C00" w:rsidRPr="00C2044D">
        <w:rPr>
          <w:rFonts w:ascii="Arial" w:hAnsi="Arial" w:cs="Arial"/>
          <w:sz w:val="22"/>
          <w:szCs w:val="22"/>
        </w:rPr>
        <w:t xml:space="preserve"> that there are </w:t>
      </w:r>
      <w:r>
        <w:rPr>
          <w:rFonts w:ascii="Arial" w:hAnsi="Arial" w:cs="Arial"/>
          <w:sz w:val="22"/>
          <w:szCs w:val="22"/>
        </w:rPr>
        <w:t>three</w:t>
      </w:r>
      <w:r w:rsidR="00475C00" w:rsidRPr="00C2044D">
        <w:rPr>
          <w:rFonts w:ascii="Arial" w:hAnsi="Arial" w:cs="Arial"/>
          <w:sz w:val="22"/>
          <w:szCs w:val="22"/>
        </w:rPr>
        <w:t xml:space="preserve"> major learning theories; </w:t>
      </w:r>
      <w:r w:rsidR="009046E4" w:rsidRPr="00C2044D">
        <w:rPr>
          <w:rFonts w:ascii="Arial" w:hAnsi="Arial" w:cs="Arial"/>
          <w:sz w:val="22"/>
          <w:szCs w:val="22"/>
        </w:rPr>
        <w:t>Behaviourism, (Skinner</w:t>
      </w:r>
      <w:r w:rsidR="00912EB1">
        <w:rPr>
          <w:rFonts w:ascii="Arial" w:hAnsi="Arial" w:cs="Arial"/>
          <w:sz w:val="22"/>
          <w:szCs w:val="22"/>
        </w:rPr>
        <w:t>,</w:t>
      </w:r>
      <w:r w:rsidR="009046E4" w:rsidRPr="00C2044D">
        <w:rPr>
          <w:rFonts w:ascii="Arial" w:hAnsi="Arial" w:cs="Arial"/>
          <w:sz w:val="22"/>
          <w:szCs w:val="22"/>
        </w:rPr>
        <w:t xml:space="preserve"> </w:t>
      </w:r>
      <w:r w:rsidR="00912EB1">
        <w:rPr>
          <w:rFonts w:ascii="Arial" w:hAnsi="Arial" w:cs="Arial"/>
          <w:sz w:val="22"/>
          <w:szCs w:val="22"/>
        </w:rPr>
        <w:t>1954</w:t>
      </w:r>
      <w:r w:rsidR="009046E4" w:rsidRPr="00C2044D">
        <w:rPr>
          <w:rFonts w:ascii="Arial" w:hAnsi="Arial" w:cs="Arial"/>
          <w:sz w:val="22"/>
          <w:szCs w:val="22"/>
        </w:rPr>
        <w:t>) Cognitive (Piaget</w:t>
      </w:r>
      <w:r w:rsidR="00912EB1">
        <w:rPr>
          <w:rFonts w:ascii="Arial" w:hAnsi="Arial" w:cs="Arial"/>
          <w:sz w:val="22"/>
          <w:szCs w:val="22"/>
        </w:rPr>
        <w:t>,</w:t>
      </w:r>
      <w:r w:rsidR="009046E4" w:rsidRPr="00C2044D">
        <w:rPr>
          <w:rFonts w:ascii="Arial" w:hAnsi="Arial" w:cs="Arial"/>
          <w:sz w:val="22"/>
          <w:szCs w:val="22"/>
        </w:rPr>
        <w:t xml:space="preserve"> </w:t>
      </w:r>
      <w:r w:rsidR="00912EB1">
        <w:rPr>
          <w:rFonts w:ascii="Arial" w:hAnsi="Arial" w:cs="Arial"/>
          <w:sz w:val="22"/>
          <w:szCs w:val="22"/>
        </w:rPr>
        <w:t>1961</w:t>
      </w:r>
      <w:r w:rsidR="00912EB1" w:rsidRPr="00C2044D">
        <w:rPr>
          <w:rFonts w:ascii="Arial" w:hAnsi="Arial" w:cs="Arial"/>
          <w:sz w:val="22"/>
          <w:szCs w:val="22"/>
        </w:rPr>
        <w:t>), Constructivist</w:t>
      </w:r>
      <w:r w:rsidR="009046E4" w:rsidRPr="00C2044D">
        <w:rPr>
          <w:rFonts w:ascii="Arial" w:hAnsi="Arial" w:cs="Arial"/>
          <w:sz w:val="22"/>
          <w:szCs w:val="22"/>
        </w:rPr>
        <w:t xml:space="preserve"> (Vygotsky</w:t>
      </w:r>
      <w:r w:rsidR="00912EB1">
        <w:rPr>
          <w:rFonts w:ascii="Arial" w:hAnsi="Arial" w:cs="Arial"/>
          <w:sz w:val="22"/>
          <w:szCs w:val="22"/>
        </w:rPr>
        <w:t>, 1978</w:t>
      </w:r>
      <w:r w:rsidR="009046E4" w:rsidRPr="00C2044D">
        <w:rPr>
          <w:rFonts w:ascii="Arial" w:hAnsi="Arial" w:cs="Arial"/>
          <w:sz w:val="22"/>
          <w:szCs w:val="22"/>
        </w:rPr>
        <w:t>)</w:t>
      </w:r>
      <w:r w:rsidR="00CA7E25">
        <w:rPr>
          <w:rFonts w:ascii="Arial" w:hAnsi="Arial" w:cs="Arial"/>
          <w:sz w:val="22"/>
          <w:szCs w:val="22"/>
        </w:rPr>
        <w:t xml:space="preserve">. Skinner (1954) made </w:t>
      </w:r>
      <w:r w:rsidR="008D5BD7">
        <w:rPr>
          <w:rFonts w:ascii="Arial" w:hAnsi="Arial" w:cs="Arial"/>
          <w:sz w:val="22"/>
          <w:szCs w:val="22"/>
        </w:rPr>
        <w:t>the</w:t>
      </w:r>
      <w:r w:rsidR="00CA7E25">
        <w:rPr>
          <w:rFonts w:ascii="Arial" w:hAnsi="Arial" w:cs="Arial"/>
          <w:sz w:val="22"/>
          <w:szCs w:val="22"/>
        </w:rPr>
        <w:t xml:space="preserve"> biggest contribution to the behaviourist element of </w:t>
      </w:r>
      <w:r w:rsidR="008D5BD7">
        <w:rPr>
          <w:rFonts w:ascii="Arial" w:hAnsi="Arial" w:cs="Arial"/>
          <w:sz w:val="22"/>
          <w:szCs w:val="22"/>
        </w:rPr>
        <w:t>psychology</w:t>
      </w:r>
      <w:r w:rsidR="00CA7E25">
        <w:rPr>
          <w:rFonts w:ascii="Arial" w:hAnsi="Arial" w:cs="Arial"/>
          <w:sz w:val="22"/>
          <w:szCs w:val="22"/>
        </w:rPr>
        <w:t xml:space="preserve"> where he completed a test in a maths class. This test is similar </w:t>
      </w:r>
      <w:r w:rsidR="006C7CEB">
        <w:rPr>
          <w:rFonts w:ascii="Arial" w:hAnsi="Arial" w:cs="Arial"/>
          <w:sz w:val="22"/>
          <w:szCs w:val="22"/>
        </w:rPr>
        <w:t>to</w:t>
      </w:r>
      <w:r w:rsidR="00CA7E25">
        <w:rPr>
          <w:rFonts w:ascii="Arial" w:hAnsi="Arial" w:cs="Arial"/>
          <w:sz w:val="22"/>
          <w:szCs w:val="22"/>
        </w:rPr>
        <w:t xml:space="preserve"> the cr</w:t>
      </w:r>
      <w:r w:rsidR="00C7111A">
        <w:rPr>
          <w:rFonts w:ascii="Arial" w:hAnsi="Arial" w:cs="Arial"/>
          <w:sz w:val="22"/>
          <w:szCs w:val="22"/>
        </w:rPr>
        <w:t xml:space="preserve">itical incident shown in this report. </w:t>
      </w:r>
      <w:r w:rsidR="00376D1B">
        <w:rPr>
          <w:rFonts w:ascii="Arial" w:hAnsi="Arial" w:cs="Arial"/>
          <w:sz w:val="22"/>
          <w:szCs w:val="22"/>
        </w:rPr>
        <w:t>Skinner (1954) asserts that humans can learn by repetitive conditioned behaviours, he believes that a child can program themselves to learn but only if they are programmed to the surroundings of teaching</w:t>
      </w:r>
      <w:r w:rsidR="00F52580">
        <w:rPr>
          <w:rFonts w:ascii="Arial" w:hAnsi="Arial" w:cs="Arial"/>
          <w:sz w:val="22"/>
          <w:szCs w:val="22"/>
        </w:rPr>
        <w:t>, however</w:t>
      </w:r>
      <w:r w:rsidR="0066603F">
        <w:rPr>
          <w:rFonts w:ascii="Arial" w:hAnsi="Arial" w:cs="Arial"/>
          <w:sz w:val="22"/>
          <w:szCs w:val="22"/>
        </w:rPr>
        <w:t>,</w:t>
      </w:r>
      <w:r w:rsidR="00376D1B">
        <w:rPr>
          <w:rFonts w:ascii="Arial" w:hAnsi="Arial" w:cs="Arial"/>
          <w:sz w:val="22"/>
          <w:szCs w:val="22"/>
        </w:rPr>
        <w:t xml:space="preserve"> </w:t>
      </w:r>
      <w:r w:rsidR="00F52580">
        <w:rPr>
          <w:rFonts w:ascii="Arial" w:hAnsi="Arial" w:cs="Arial"/>
          <w:sz w:val="22"/>
          <w:szCs w:val="22"/>
        </w:rPr>
        <w:t>i</w:t>
      </w:r>
      <w:r w:rsidR="00376D1B">
        <w:rPr>
          <w:rFonts w:ascii="Arial" w:hAnsi="Arial" w:cs="Arial"/>
          <w:sz w:val="22"/>
          <w:szCs w:val="22"/>
        </w:rPr>
        <w:t xml:space="preserve">f the teacher is to use </w:t>
      </w:r>
      <w:r w:rsidR="00116F48" w:rsidRPr="00C2044D">
        <w:rPr>
          <w:rFonts w:ascii="Arial" w:hAnsi="Arial" w:cs="Arial"/>
          <w:sz w:val="22"/>
          <w:szCs w:val="22"/>
        </w:rPr>
        <w:t>authoritarian</w:t>
      </w:r>
      <w:r w:rsidR="00116F48">
        <w:rPr>
          <w:rFonts w:ascii="Arial" w:hAnsi="Arial" w:cs="Arial"/>
          <w:sz w:val="22"/>
          <w:szCs w:val="22"/>
        </w:rPr>
        <w:t xml:space="preserve"> attributes </w:t>
      </w:r>
      <w:r w:rsidR="00376D1B">
        <w:rPr>
          <w:rFonts w:ascii="Arial" w:hAnsi="Arial" w:cs="Arial"/>
          <w:sz w:val="22"/>
          <w:szCs w:val="22"/>
        </w:rPr>
        <w:t xml:space="preserve">in the classroom this can instil anxieties in the students and therefore </w:t>
      </w:r>
      <w:r w:rsidR="00DD1DE4">
        <w:rPr>
          <w:rFonts w:ascii="Arial" w:hAnsi="Arial" w:cs="Arial"/>
          <w:sz w:val="22"/>
          <w:szCs w:val="22"/>
        </w:rPr>
        <w:t xml:space="preserve">have </w:t>
      </w:r>
      <w:r w:rsidR="00376D1B">
        <w:rPr>
          <w:rFonts w:ascii="Arial" w:hAnsi="Arial" w:cs="Arial"/>
          <w:sz w:val="22"/>
          <w:szCs w:val="22"/>
        </w:rPr>
        <w:t>a negative effect</w:t>
      </w:r>
      <w:r w:rsidR="00565458">
        <w:rPr>
          <w:rFonts w:ascii="Arial" w:hAnsi="Arial" w:cs="Arial"/>
          <w:sz w:val="22"/>
          <w:szCs w:val="22"/>
        </w:rPr>
        <w:t xml:space="preserve"> on pedagogy which in turn influences </w:t>
      </w:r>
      <w:r w:rsidR="001437C9">
        <w:rPr>
          <w:rFonts w:ascii="Arial" w:hAnsi="Arial" w:cs="Arial"/>
          <w:sz w:val="22"/>
          <w:szCs w:val="22"/>
        </w:rPr>
        <w:t>dis</w:t>
      </w:r>
      <w:r w:rsidR="00565458">
        <w:rPr>
          <w:rFonts w:ascii="Arial" w:hAnsi="Arial" w:cs="Arial"/>
          <w:sz w:val="22"/>
          <w:szCs w:val="22"/>
        </w:rPr>
        <w:t>engagement</w:t>
      </w:r>
      <w:r w:rsidR="00376D1B">
        <w:rPr>
          <w:rFonts w:ascii="Arial" w:hAnsi="Arial" w:cs="Arial"/>
          <w:sz w:val="22"/>
          <w:szCs w:val="22"/>
        </w:rPr>
        <w:t xml:space="preserve">. </w:t>
      </w:r>
    </w:p>
    <w:p w14:paraId="32C75928" w14:textId="77777777" w:rsidR="00B72889" w:rsidRPr="00C2044D" w:rsidRDefault="00B72889" w:rsidP="00441477">
      <w:pPr>
        <w:spacing w:line="360" w:lineRule="auto"/>
        <w:rPr>
          <w:rFonts w:ascii="Arial" w:hAnsi="Arial" w:cs="Arial"/>
          <w:sz w:val="22"/>
          <w:szCs w:val="22"/>
        </w:rPr>
      </w:pPr>
    </w:p>
    <w:p w14:paraId="66F31D62" w14:textId="7650CEB3" w:rsidR="00E10BD8" w:rsidRDefault="00B72889" w:rsidP="00441477">
      <w:pPr>
        <w:spacing w:line="360" w:lineRule="auto"/>
        <w:rPr>
          <w:rFonts w:ascii="Arial" w:hAnsi="Arial" w:cs="Arial"/>
          <w:sz w:val="22"/>
          <w:szCs w:val="22"/>
        </w:rPr>
      </w:pPr>
      <w:r w:rsidRPr="00C2044D">
        <w:rPr>
          <w:rFonts w:ascii="Arial" w:hAnsi="Arial" w:cs="Arial"/>
          <w:sz w:val="22"/>
          <w:szCs w:val="22"/>
        </w:rPr>
        <w:t>Kahn (1990) first coined the term ‘Engagement’ in a management context on how employees react in work to the environment describing those employees need to use physical, emotional</w:t>
      </w:r>
      <w:r w:rsidR="006C7CEB">
        <w:rPr>
          <w:rFonts w:ascii="Arial" w:hAnsi="Arial" w:cs="Arial"/>
          <w:sz w:val="22"/>
          <w:szCs w:val="22"/>
        </w:rPr>
        <w:t>,</w:t>
      </w:r>
      <w:r w:rsidRPr="00C2044D">
        <w:rPr>
          <w:rFonts w:ascii="Arial" w:hAnsi="Arial" w:cs="Arial"/>
          <w:sz w:val="22"/>
          <w:szCs w:val="22"/>
        </w:rPr>
        <w:t xml:space="preserve"> and cognitive levels to remain motivated. </w:t>
      </w:r>
      <w:r w:rsidR="00B91E31" w:rsidRPr="00B91E31">
        <w:rPr>
          <w:rFonts w:ascii="Arial" w:hAnsi="Arial" w:cs="Arial"/>
          <w:sz w:val="22"/>
          <w:szCs w:val="22"/>
        </w:rPr>
        <w:t xml:space="preserve">Wang and </w:t>
      </w:r>
      <w:proofErr w:type="spellStart"/>
      <w:r w:rsidR="00B91E31" w:rsidRPr="00B91E31">
        <w:rPr>
          <w:rFonts w:ascii="Arial" w:hAnsi="Arial" w:cs="Arial"/>
          <w:sz w:val="22"/>
          <w:szCs w:val="22"/>
        </w:rPr>
        <w:t>Degol</w:t>
      </w:r>
      <w:proofErr w:type="spellEnd"/>
      <w:r w:rsidR="00B91E31" w:rsidRPr="00B91E31">
        <w:rPr>
          <w:rFonts w:ascii="Arial" w:hAnsi="Arial" w:cs="Arial"/>
          <w:sz w:val="22"/>
          <w:szCs w:val="22"/>
        </w:rPr>
        <w:t xml:space="preserve"> </w:t>
      </w:r>
      <w:r w:rsidR="00B91E31">
        <w:rPr>
          <w:rFonts w:ascii="Arial" w:hAnsi="Arial" w:cs="Arial"/>
          <w:sz w:val="22"/>
          <w:szCs w:val="22"/>
        </w:rPr>
        <w:t>(</w:t>
      </w:r>
      <w:r w:rsidR="00B91E31" w:rsidRPr="00B91E31">
        <w:rPr>
          <w:rFonts w:ascii="Arial" w:hAnsi="Arial" w:cs="Arial"/>
          <w:sz w:val="22"/>
          <w:szCs w:val="22"/>
        </w:rPr>
        <w:t>2014</w:t>
      </w:r>
      <w:r w:rsidR="00B91E31">
        <w:rPr>
          <w:rFonts w:ascii="Arial" w:hAnsi="Arial" w:cs="Arial"/>
          <w:sz w:val="22"/>
          <w:szCs w:val="22"/>
        </w:rPr>
        <w:t>)</w:t>
      </w:r>
      <w:r w:rsidR="00E10BD8">
        <w:rPr>
          <w:rFonts w:ascii="Arial" w:hAnsi="Arial" w:cs="Arial"/>
          <w:sz w:val="22"/>
          <w:szCs w:val="22"/>
        </w:rPr>
        <w:t xml:space="preserve"> describe engagement as </w:t>
      </w:r>
      <w:r w:rsidR="00E10BD8" w:rsidRPr="00E10BD8">
        <w:rPr>
          <w:rFonts w:ascii="Arial" w:hAnsi="Arial" w:cs="Arial"/>
          <w:sz w:val="22"/>
          <w:szCs w:val="22"/>
        </w:rPr>
        <w:t>goal-directed behaviour</w:t>
      </w:r>
      <w:r w:rsidR="00E10BD8">
        <w:rPr>
          <w:rFonts w:ascii="Arial" w:hAnsi="Arial" w:cs="Arial"/>
          <w:sz w:val="22"/>
          <w:szCs w:val="22"/>
        </w:rPr>
        <w:t xml:space="preserve"> and is something </w:t>
      </w:r>
      <w:r w:rsidR="006C7CEB">
        <w:rPr>
          <w:rFonts w:ascii="Arial" w:hAnsi="Arial" w:cs="Arial"/>
          <w:sz w:val="22"/>
          <w:szCs w:val="22"/>
        </w:rPr>
        <w:t xml:space="preserve">that </w:t>
      </w:r>
      <w:r w:rsidR="00E10BD8">
        <w:rPr>
          <w:rFonts w:ascii="Arial" w:hAnsi="Arial" w:cs="Arial"/>
          <w:sz w:val="22"/>
          <w:szCs w:val="22"/>
        </w:rPr>
        <w:t xml:space="preserve">is part of motivation. </w:t>
      </w:r>
      <w:r w:rsidRPr="00C2044D">
        <w:rPr>
          <w:rFonts w:ascii="Arial" w:hAnsi="Arial" w:cs="Arial"/>
          <w:sz w:val="22"/>
          <w:szCs w:val="22"/>
        </w:rPr>
        <w:t>This is also suggested by Maslow (1943)</w:t>
      </w:r>
      <w:r w:rsidR="00E10BD8">
        <w:rPr>
          <w:rFonts w:ascii="Arial" w:hAnsi="Arial" w:cs="Arial"/>
          <w:sz w:val="22"/>
          <w:szCs w:val="22"/>
        </w:rPr>
        <w:t>,</w:t>
      </w:r>
      <w:r w:rsidRPr="00C2044D">
        <w:rPr>
          <w:rFonts w:ascii="Arial" w:hAnsi="Arial" w:cs="Arial"/>
          <w:sz w:val="22"/>
          <w:szCs w:val="22"/>
        </w:rPr>
        <w:t xml:space="preserve"> within the pyramid model </w:t>
      </w:r>
      <w:r w:rsidR="00CE2820">
        <w:rPr>
          <w:rFonts w:ascii="Arial" w:hAnsi="Arial" w:cs="Arial"/>
          <w:sz w:val="22"/>
          <w:szCs w:val="22"/>
        </w:rPr>
        <w:t>of</w:t>
      </w:r>
      <w:r w:rsidR="00E10BD8">
        <w:rPr>
          <w:rFonts w:ascii="Arial" w:hAnsi="Arial" w:cs="Arial"/>
          <w:sz w:val="22"/>
          <w:szCs w:val="22"/>
        </w:rPr>
        <w:t xml:space="preserve"> </w:t>
      </w:r>
      <w:r w:rsidR="00173E98">
        <w:rPr>
          <w:rFonts w:ascii="Arial" w:hAnsi="Arial" w:cs="Arial"/>
          <w:sz w:val="22"/>
          <w:szCs w:val="22"/>
        </w:rPr>
        <w:t xml:space="preserve">the </w:t>
      </w:r>
      <w:r w:rsidR="00E10BD8">
        <w:rPr>
          <w:rFonts w:ascii="Arial" w:hAnsi="Arial" w:cs="Arial"/>
          <w:sz w:val="22"/>
          <w:szCs w:val="22"/>
        </w:rPr>
        <w:t>hierarchy of needs</w:t>
      </w:r>
      <w:r w:rsidR="00C9464D">
        <w:rPr>
          <w:rFonts w:ascii="Arial" w:hAnsi="Arial" w:cs="Arial"/>
          <w:sz w:val="22"/>
          <w:szCs w:val="22"/>
        </w:rPr>
        <w:t>,</w:t>
      </w:r>
      <w:r w:rsidR="00E10BD8">
        <w:rPr>
          <w:rFonts w:ascii="Arial" w:hAnsi="Arial" w:cs="Arial"/>
          <w:sz w:val="22"/>
          <w:szCs w:val="22"/>
        </w:rPr>
        <w:t xml:space="preserve"> </w:t>
      </w:r>
      <w:r w:rsidRPr="00C2044D">
        <w:rPr>
          <w:rFonts w:ascii="Arial" w:hAnsi="Arial" w:cs="Arial"/>
          <w:sz w:val="22"/>
          <w:szCs w:val="22"/>
        </w:rPr>
        <w:t xml:space="preserve">if one of the </w:t>
      </w:r>
      <w:r w:rsidR="00E10BD8">
        <w:rPr>
          <w:rFonts w:ascii="Arial" w:hAnsi="Arial" w:cs="Arial"/>
          <w:sz w:val="22"/>
          <w:szCs w:val="22"/>
        </w:rPr>
        <w:t>five</w:t>
      </w:r>
      <w:r w:rsidRPr="00C2044D">
        <w:rPr>
          <w:rFonts w:ascii="Arial" w:hAnsi="Arial" w:cs="Arial"/>
          <w:sz w:val="22"/>
          <w:szCs w:val="22"/>
        </w:rPr>
        <w:t xml:space="preserve"> needs are not met then a person will never reach self-actualisation. </w:t>
      </w:r>
    </w:p>
    <w:p w14:paraId="6E1956C2" w14:textId="77777777" w:rsidR="00EC4FED" w:rsidRDefault="00EC4FED" w:rsidP="00441477">
      <w:pPr>
        <w:spacing w:line="360" w:lineRule="auto"/>
        <w:rPr>
          <w:rFonts w:ascii="Arial" w:hAnsi="Arial" w:cs="Arial"/>
          <w:sz w:val="22"/>
          <w:szCs w:val="22"/>
        </w:rPr>
      </w:pPr>
    </w:p>
    <w:p w14:paraId="29392C1A" w14:textId="68CDB6BE" w:rsidR="005D6FA7" w:rsidRDefault="005D6FA7" w:rsidP="00441477">
      <w:pPr>
        <w:spacing w:line="360" w:lineRule="auto"/>
        <w:rPr>
          <w:rFonts w:ascii="Arial" w:hAnsi="Arial" w:cs="Arial"/>
          <w:sz w:val="22"/>
          <w:szCs w:val="22"/>
        </w:rPr>
      </w:pPr>
      <w:r w:rsidRPr="00F62D92">
        <w:rPr>
          <w:rFonts w:ascii="Arial" w:hAnsi="Arial" w:cs="Arial"/>
          <w:sz w:val="22"/>
          <w:szCs w:val="22"/>
        </w:rPr>
        <w:t>Bronfenbrenner</w:t>
      </w:r>
      <w:r>
        <w:rPr>
          <w:rFonts w:ascii="Arial" w:hAnsi="Arial" w:cs="Arial"/>
          <w:sz w:val="22"/>
          <w:szCs w:val="22"/>
        </w:rPr>
        <w:t xml:space="preserve"> </w:t>
      </w:r>
      <w:r w:rsidRPr="00F62D92">
        <w:rPr>
          <w:rFonts w:ascii="Arial" w:hAnsi="Arial" w:cs="Arial"/>
          <w:sz w:val="22"/>
          <w:szCs w:val="22"/>
        </w:rPr>
        <w:t>(1994)</w:t>
      </w:r>
      <w:r>
        <w:rPr>
          <w:rFonts w:ascii="Arial" w:hAnsi="Arial" w:cs="Arial"/>
          <w:sz w:val="22"/>
          <w:szCs w:val="22"/>
        </w:rPr>
        <w:t xml:space="preserve"> advocates another perspective that pupils will thrive if they are </w:t>
      </w:r>
      <w:r w:rsidRPr="00F62D92">
        <w:rPr>
          <w:rFonts w:ascii="Arial" w:hAnsi="Arial" w:cs="Arial"/>
          <w:sz w:val="22"/>
          <w:szCs w:val="22"/>
        </w:rPr>
        <w:t>engaging in positive and challenging</w:t>
      </w:r>
      <w:r>
        <w:rPr>
          <w:rFonts w:ascii="Arial" w:hAnsi="Arial" w:cs="Arial"/>
          <w:sz w:val="22"/>
          <w:szCs w:val="22"/>
        </w:rPr>
        <w:t xml:space="preserve"> </w:t>
      </w:r>
      <w:r w:rsidRPr="00F62D92">
        <w:rPr>
          <w:rFonts w:ascii="Arial" w:hAnsi="Arial" w:cs="Arial"/>
          <w:sz w:val="22"/>
          <w:szCs w:val="22"/>
        </w:rPr>
        <w:t xml:space="preserve">activities </w:t>
      </w:r>
      <w:r>
        <w:rPr>
          <w:rFonts w:ascii="Arial" w:hAnsi="Arial" w:cs="Arial"/>
          <w:sz w:val="22"/>
          <w:szCs w:val="22"/>
        </w:rPr>
        <w:t>with positive</w:t>
      </w:r>
      <w:r w:rsidRPr="00F62D92">
        <w:rPr>
          <w:rFonts w:ascii="Arial" w:hAnsi="Arial" w:cs="Arial"/>
          <w:sz w:val="22"/>
          <w:szCs w:val="22"/>
        </w:rPr>
        <w:t xml:space="preserve"> interactions with teachers and </w:t>
      </w:r>
      <w:r w:rsidRPr="00F62D92">
        <w:rPr>
          <w:rFonts w:ascii="Arial" w:hAnsi="Arial" w:cs="Arial"/>
          <w:sz w:val="22"/>
          <w:szCs w:val="22"/>
        </w:rPr>
        <w:lastRenderedPageBreak/>
        <w:t>peers</w:t>
      </w:r>
      <w:r>
        <w:rPr>
          <w:rFonts w:ascii="Arial" w:hAnsi="Arial" w:cs="Arial"/>
          <w:sz w:val="22"/>
          <w:szCs w:val="22"/>
        </w:rPr>
        <w:t xml:space="preserve">. This suggests that no matter what the environment they are being taught if the activity is challenging enough, they will be automatically engaged. </w:t>
      </w:r>
      <w:r w:rsidRPr="00C2044D">
        <w:rPr>
          <w:rFonts w:ascii="Arial" w:hAnsi="Arial" w:cs="Arial"/>
          <w:sz w:val="22"/>
          <w:szCs w:val="22"/>
        </w:rPr>
        <w:t>Vygotsky</w:t>
      </w:r>
      <w:r>
        <w:rPr>
          <w:rFonts w:ascii="Arial" w:hAnsi="Arial" w:cs="Arial"/>
          <w:sz w:val="22"/>
          <w:szCs w:val="22"/>
        </w:rPr>
        <w:t xml:space="preserve"> (1978)</w:t>
      </w:r>
      <w:r w:rsidRPr="00D1757C">
        <w:rPr>
          <w:rFonts w:ascii="Arial" w:hAnsi="Arial" w:cs="Arial"/>
          <w:sz w:val="22"/>
          <w:szCs w:val="22"/>
        </w:rPr>
        <w:t xml:space="preserve"> through his writings on social constructivism</w:t>
      </w:r>
      <w:r>
        <w:rPr>
          <w:rFonts w:ascii="Arial" w:hAnsi="Arial" w:cs="Arial"/>
          <w:sz w:val="22"/>
          <w:szCs w:val="22"/>
        </w:rPr>
        <w:t xml:space="preserve">, defines that knowledge is formed through social interaction in the </w:t>
      </w:r>
      <w:r w:rsidRPr="00D1757C">
        <w:rPr>
          <w:rFonts w:ascii="Arial" w:hAnsi="Arial" w:cs="Arial"/>
          <w:sz w:val="22"/>
          <w:szCs w:val="22"/>
        </w:rPr>
        <w:t>Zone of Proximal Development (ZPD)</w:t>
      </w:r>
      <w:r>
        <w:rPr>
          <w:rFonts w:ascii="Arial" w:hAnsi="Arial" w:cs="Arial"/>
          <w:sz w:val="22"/>
          <w:szCs w:val="22"/>
        </w:rPr>
        <w:t>. The Zone of Proximal Development is a distance in which independent learning can take place through group problem solving and then problem</w:t>
      </w:r>
      <w:r w:rsidR="006C7CEB">
        <w:rPr>
          <w:rFonts w:ascii="Arial" w:hAnsi="Arial" w:cs="Arial"/>
          <w:sz w:val="22"/>
          <w:szCs w:val="22"/>
        </w:rPr>
        <w:t>-</w:t>
      </w:r>
      <w:r>
        <w:rPr>
          <w:rFonts w:ascii="Arial" w:hAnsi="Arial" w:cs="Arial"/>
          <w:sz w:val="22"/>
          <w:szCs w:val="22"/>
        </w:rPr>
        <w:t xml:space="preserve">solving with guidance. </w:t>
      </w:r>
      <w:proofErr w:type="spellStart"/>
      <w:r w:rsidRPr="00F946FF">
        <w:rPr>
          <w:rFonts w:ascii="Arial" w:hAnsi="Arial" w:cs="Arial"/>
          <w:sz w:val="22"/>
          <w:szCs w:val="22"/>
        </w:rPr>
        <w:t>Chaiklin</w:t>
      </w:r>
      <w:proofErr w:type="spellEnd"/>
      <w:r>
        <w:rPr>
          <w:rFonts w:ascii="Arial" w:hAnsi="Arial" w:cs="Arial"/>
          <w:sz w:val="22"/>
          <w:szCs w:val="22"/>
        </w:rPr>
        <w:t xml:space="preserve"> </w:t>
      </w:r>
      <w:r w:rsidRPr="00F946FF">
        <w:rPr>
          <w:rFonts w:ascii="Arial" w:hAnsi="Arial" w:cs="Arial"/>
          <w:sz w:val="22"/>
          <w:szCs w:val="22"/>
        </w:rPr>
        <w:t>(2003)</w:t>
      </w:r>
      <w:r>
        <w:rPr>
          <w:rFonts w:ascii="Arial" w:hAnsi="Arial" w:cs="Arial"/>
          <w:sz w:val="22"/>
          <w:szCs w:val="22"/>
        </w:rPr>
        <w:t xml:space="preserve"> criticises both of these theories as neither account for the level of capability of each individual and no</w:t>
      </w:r>
      <w:r w:rsidR="00484156">
        <w:rPr>
          <w:rFonts w:ascii="Arial" w:hAnsi="Arial" w:cs="Arial"/>
          <w:sz w:val="22"/>
          <w:szCs w:val="22"/>
        </w:rPr>
        <w:t>t one</w:t>
      </w:r>
      <w:r w:rsidR="001B38CF">
        <w:rPr>
          <w:rFonts w:ascii="Arial" w:hAnsi="Arial" w:cs="Arial"/>
          <w:sz w:val="22"/>
          <w:szCs w:val="22"/>
        </w:rPr>
        <w:t xml:space="preserve"> </w:t>
      </w:r>
      <w:r w:rsidR="00484156">
        <w:rPr>
          <w:rFonts w:ascii="Arial" w:hAnsi="Arial" w:cs="Arial"/>
          <w:sz w:val="22"/>
          <w:szCs w:val="22"/>
        </w:rPr>
        <w:t xml:space="preserve">of the commentators </w:t>
      </w:r>
      <w:r w:rsidRPr="00751740">
        <w:rPr>
          <w:rFonts w:ascii="Arial" w:hAnsi="Arial" w:cs="Arial"/>
          <w:sz w:val="22"/>
          <w:szCs w:val="22"/>
        </w:rPr>
        <w:t>explain the process of</w:t>
      </w:r>
      <w:r>
        <w:rPr>
          <w:rFonts w:ascii="Arial" w:hAnsi="Arial" w:cs="Arial"/>
          <w:sz w:val="22"/>
          <w:szCs w:val="22"/>
        </w:rPr>
        <w:t xml:space="preserve"> learning</w:t>
      </w:r>
      <w:r w:rsidRPr="00751740">
        <w:rPr>
          <w:rFonts w:ascii="Arial" w:hAnsi="Arial" w:cs="Arial"/>
          <w:sz w:val="22"/>
          <w:szCs w:val="22"/>
        </w:rPr>
        <w:t xml:space="preserve"> development or how development occurs</w:t>
      </w:r>
      <w:r>
        <w:rPr>
          <w:rFonts w:ascii="Arial" w:hAnsi="Arial" w:cs="Arial"/>
          <w:sz w:val="22"/>
          <w:szCs w:val="22"/>
        </w:rPr>
        <w:t xml:space="preserve"> </w:t>
      </w:r>
      <w:r w:rsidR="006A19CD">
        <w:rPr>
          <w:rFonts w:ascii="Arial" w:hAnsi="Arial" w:cs="Arial"/>
          <w:sz w:val="22"/>
          <w:szCs w:val="22"/>
        </w:rPr>
        <w:t>in conjunction with motivation and engagement</w:t>
      </w:r>
      <w:r>
        <w:rPr>
          <w:rFonts w:ascii="Arial" w:hAnsi="Arial" w:cs="Arial"/>
          <w:sz w:val="22"/>
          <w:szCs w:val="22"/>
        </w:rPr>
        <w:t xml:space="preserve">. </w:t>
      </w:r>
    </w:p>
    <w:p w14:paraId="766E9711" w14:textId="77777777" w:rsidR="00E10BD8" w:rsidRDefault="00E10BD8" w:rsidP="00441477">
      <w:pPr>
        <w:spacing w:line="360" w:lineRule="auto"/>
        <w:rPr>
          <w:rFonts w:ascii="Arial" w:hAnsi="Arial" w:cs="Arial"/>
          <w:sz w:val="22"/>
          <w:szCs w:val="22"/>
        </w:rPr>
      </w:pPr>
    </w:p>
    <w:p w14:paraId="089C1D79" w14:textId="27B62370" w:rsidR="00D50C6C" w:rsidRDefault="00C12191" w:rsidP="00441477">
      <w:pPr>
        <w:spacing w:line="360" w:lineRule="auto"/>
        <w:rPr>
          <w:rFonts w:ascii="Arial" w:hAnsi="Arial" w:cs="Arial"/>
          <w:sz w:val="22"/>
          <w:szCs w:val="22"/>
        </w:rPr>
      </w:pPr>
      <w:r>
        <w:rPr>
          <w:rFonts w:ascii="Arial" w:hAnsi="Arial" w:cs="Arial"/>
          <w:sz w:val="22"/>
          <w:szCs w:val="22"/>
        </w:rPr>
        <w:t xml:space="preserve">Interestingly, </w:t>
      </w:r>
      <w:r w:rsidR="00056BC5">
        <w:rPr>
          <w:rFonts w:ascii="Arial" w:hAnsi="Arial" w:cs="Arial"/>
          <w:sz w:val="22"/>
          <w:szCs w:val="22"/>
        </w:rPr>
        <w:t>the most prominent researcher</w:t>
      </w:r>
      <w:r>
        <w:rPr>
          <w:rFonts w:ascii="Arial" w:hAnsi="Arial" w:cs="Arial"/>
          <w:sz w:val="22"/>
          <w:szCs w:val="22"/>
        </w:rPr>
        <w:t xml:space="preserve"> on motivation</w:t>
      </w:r>
      <w:r w:rsidR="00CE2820">
        <w:rPr>
          <w:rFonts w:ascii="Arial" w:hAnsi="Arial" w:cs="Arial"/>
          <w:sz w:val="22"/>
          <w:szCs w:val="22"/>
        </w:rPr>
        <w:t xml:space="preserve"> and learning and development</w:t>
      </w:r>
      <w:r w:rsidR="00056BC5">
        <w:rPr>
          <w:rFonts w:ascii="Arial" w:hAnsi="Arial" w:cs="Arial"/>
          <w:sz w:val="22"/>
          <w:szCs w:val="22"/>
        </w:rPr>
        <w:t xml:space="preserve"> </w:t>
      </w:r>
      <w:r w:rsidR="00CE2820">
        <w:rPr>
          <w:rFonts w:ascii="Arial" w:hAnsi="Arial" w:cs="Arial"/>
          <w:sz w:val="22"/>
          <w:szCs w:val="22"/>
        </w:rPr>
        <w:t>is</w:t>
      </w:r>
      <w:r w:rsidR="00056BC5">
        <w:rPr>
          <w:rFonts w:ascii="Arial" w:hAnsi="Arial" w:cs="Arial"/>
          <w:sz w:val="22"/>
          <w:szCs w:val="22"/>
        </w:rPr>
        <w:t xml:space="preserve"> Carol Dweck</w:t>
      </w:r>
      <w:r>
        <w:rPr>
          <w:rFonts w:ascii="Arial" w:hAnsi="Arial" w:cs="Arial"/>
          <w:sz w:val="22"/>
          <w:szCs w:val="22"/>
        </w:rPr>
        <w:t xml:space="preserve"> (19</w:t>
      </w:r>
      <w:r w:rsidR="00484156">
        <w:rPr>
          <w:rFonts w:ascii="Arial" w:hAnsi="Arial" w:cs="Arial"/>
          <w:sz w:val="22"/>
          <w:szCs w:val="22"/>
        </w:rPr>
        <w:t>99</w:t>
      </w:r>
      <w:r>
        <w:rPr>
          <w:rFonts w:ascii="Arial" w:hAnsi="Arial" w:cs="Arial"/>
          <w:sz w:val="22"/>
          <w:szCs w:val="22"/>
        </w:rPr>
        <w:t>)</w:t>
      </w:r>
      <w:r w:rsidR="00056BC5">
        <w:rPr>
          <w:rFonts w:ascii="Arial" w:hAnsi="Arial" w:cs="Arial"/>
          <w:sz w:val="22"/>
          <w:szCs w:val="22"/>
        </w:rPr>
        <w:t xml:space="preserve"> who </w:t>
      </w:r>
      <w:r>
        <w:rPr>
          <w:rFonts w:ascii="Arial" w:hAnsi="Arial" w:cs="Arial"/>
          <w:sz w:val="22"/>
          <w:szCs w:val="22"/>
        </w:rPr>
        <w:t>intertwines</w:t>
      </w:r>
      <w:r w:rsidR="00056BC5">
        <w:rPr>
          <w:rFonts w:ascii="Arial" w:hAnsi="Arial" w:cs="Arial"/>
          <w:sz w:val="22"/>
          <w:szCs w:val="22"/>
        </w:rPr>
        <w:t xml:space="preserve"> </w:t>
      </w:r>
      <w:r w:rsidR="001B38CF">
        <w:rPr>
          <w:rFonts w:ascii="Arial" w:hAnsi="Arial" w:cs="Arial"/>
          <w:sz w:val="22"/>
          <w:szCs w:val="22"/>
        </w:rPr>
        <w:t>motivation</w:t>
      </w:r>
      <w:r>
        <w:rPr>
          <w:rFonts w:ascii="Arial" w:hAnsi="Arial" w:cs="Arial"/>
          <w:sz w:val="22"/>
          <w:szCs w:val="22"/>
        </w:rPr>
        <w:t xml:space="preserve"> and</w:t>
      </w:r>
      <w:r w:rsidR="00056BC5">
        <w:rPr>
          <w:rFonts w:ascii="Arial" w:hAnsi="Arial" w:cs="Arial"/>
          <w:sz w:val="22"/>
          <w:szCs w:val="22"/>
        </w:rPr>
        <w:t xml:space="preserve"> learning </w:t>
      </w:r>
      <w:r>
        <w:rPr>
          <w:rFonts w:ascii="Arial" w:hAnsi="Arial" w:cs="Arial"/>
          <w:sz w:val="22"/>
          <w:szCs w:val="22"/>
        </w:rPr>
        <w:t xml:space="preserve">with </w:t>
      </w:r>
      <w:r w:rsidR="00056BC5">
        <w:rPr>
          <w:rFonts w:ascii="Arial" w:hAnsi="Arial" w:cs="Arial"/>
          <w:sz w:val="22"/>
          <w:szCs w:val="22"/>
        </w:rPr>
        <w:t xml:space="preserve">achievement goals </w:t>
      </w:r>
      <w:r>
        <w:rPr>
          <w:rFonts w:ascii="Arial" w:hAnsi="Arial" w:cs="Arial"/>
          <w:sz w:val="22"/>
          <w:szCs w:val="22"/>
        </w:rPr>
        <w:t xml:space="preserve">and </w:t>
      </w:r>
      <w:r w:rsidR="006C7CEB">
        <w:rPr>
          <w:rFonts w:ascii="Arial" w:hAnsi="Arial" w:cs="Arial"/>
          <w:sz w:val="22"/>
          <w:szCs w:val="22"/>
        </w:rPr>
        <w:t xml:space="preserve">a </w:t>
      </w:r>
      <w:r>
        <w:rPr>
          <w:rFonts w:ascii="Arial" w:hAnsi="Arial" w:cs="Arial"/>
          <w:sz w:val="22"/>
          <w:szCs w:val="22"/>
        </w:rPr>
        <w:t xml:space="preserve">growth mindset. </w:t>
      </w:r>
      <w:r w:rsidR="008E48A9">
        <w:rPr>
          <w:rFonts w:ascii="Arial" w:hAnsi="Arial" w:cs="Arial"/>
          <w:sz w:val="22"/>
          <w:szCs w:val="22"/>
        </w:rPr>
        <w:t xml:space="preserve">Dweck postulates that pupils either have a fixed mindset or a growth mindset and by nurturing the pupils out of their comfort zone and coaching them into believing they can achieve a higher level of intelligence, they are intrinsically motivated to engage with the task </w:t>
      </w:r>
      <w:r w:rsidR="00EC4FED">
        <w:rPr>
          <w:rFonts w:ascii="Arial" w:hAnsi="Arial" w:cs="Arial"/>
          <w:sz w:val="22"/>
          <w:szCs w:val="22"/>
        </w:rPr>
        <w:t>to achieve the higher grade (</w:t>
      </w:r>
      <w:r w:rsidR="00EC4FED" w:rsidRPr="00EC4FED">
        <w:rPr>
          <w:rFonts w:ascii="Arial" w:hAnsi="Arial" w:cs="Arial"/>
          <w:sz w:val="22"/>
          <w:szCs w:val="22"/>
        </w:rPr>
        <w:t>Dweck,</w:t>
      </w:r>
      <w:r w:rsidR="00EC4FED">
        <w:rPr>
          <w:rFonts w:ascii="Arial" w:hAnsi="Arial" w:cs="Arial"/>
          <w:sz w:val="22"/>
          <w:szCs w:val="22"/>
        </w:rPr>
        <w:t xml:space="preserve"> 2014)</w:t>
      </w:r>
      <w:r w:rsidR="00EC4FED" w:rsidRPr="00EC4FED">
        <w:rPr>
          <w:rFonts w:ascii="Arial" w:hAnsi="Arial" w:cs="Arial"/>
          <w:sz w:val="22"/>
          <w:szCs w:val="22"/>
        </w:rPr>
        <w:t>.</w:t>
      </w:r>
      <w:r w:rsidR="00843CDD">
        <w:rPr>
          <w:rFonts w:ascii="Arial" w:hAnsi="Arial" w:cs="Arial"/>
          <w:sz w:val="22"/>
          <w:szCs w:val="22"/>
        </w:rPr>
        <w:t xml:space="preserve"> At this point</w:t>
      </w:r>
      <w:r w:rsidR="006C7CEB">
        <w:rPr>
          <w:rFonts w:ascii="Arial" w:hAnsi="Arial" w:cs="Arial"/>
          <w:sz w:val="22"/>
          <w:szCs w:val="22"/>
        </w:rPr>
        <w:t>,</w:t>
      </w:r>
      <w:r w:rsidR="00843CDD">
        <w:rPr>
          <w:rFonts w:ascii="Arial" w:hAnsi="Arial" w:cs="Arial"/>
          <w:sz w:val="22"/>
          <w:szCs w:val="22"/>
        </w:rPr>
        <w:t xml:space="preserve"> it could open the nature versus nurture concept but this would be outside the scope of this report. </w:t>
      </w:r>
      <w:r w:rsidR="00EC4FED">
        <w:rPr>
          <w:rFonts w:ascii="Arial" w:hAnsi="Arial" w:cs="Arial"/>
          <w:sz w:val="22"/>
          <w:szCs w:val="22"/>
        </w:rPr>
        <w:t xml:space="preserve"> </w:t>
      </w:r>
    </w:p>
    <w:p w14:paraId="3268BD49" w14:textId="77777777" w:rsidR="00D50C6C" w:rsidRDefault="00D50C6C" w:rsidP="00441477">
      <w:pPr>
        <w:spacing w:line="360" w:lineRule="auto"/>
        <w:rPr>
          <w:rFonts w:ascii="Arial" w:hAnsi="Arial" w:cs="Arial"/>
          <w:sz w:val="22"/>
          <w:szCs w:val="22"/>
        </w:rPr>
      </w:pPr>
    </w:p>
    <w:p w14:paraId="6A2CF046" w14:textId="3BE15DF4" w:rsidR="00056BC5" w:rsidRDefault="00EC4FED" w:rsidP="00441477">
      <w:pPr>
        <w:spacing w:line="360" w:lineRule="auto"/>
        <w:rPr>
          <w:rFonts w:ascii="Arial" w:hAnsi="Arial" w:cs="Arial"/>
          <w:sz w:val="22"/>
          <w:szCs w:val="22"/>
        </w:rPr>
      </w:pPr>
      <w:r>
        <w:rPr>
          <w:rFonts w:ascii="Arial" w:hAnsi="Arial" w:cs="Arial"/>
          <w:sz w:val="22"/>
          <w:szCs w:val="22"/>
        </w:rPr>
        <w:t>Th</w:t>
      </w:r>
      <w:r w:rsidR="00843CDD">
        <w:rPr>
          <w:rFonts w:ascii="Arial" w:hAnsi="Arial" w:cs="Arial"/>
          <w:sz w:val="22"/>
          <w:szCs w:val="22"/>
        </w:rPr>
        <w:t>e fixed and growth</w:t>
      </w:r>
      <w:r>
        <w:rPr>
          <w:rFonts w:ascii="Arial" w:hAnsi="Arial" w:cs="Arial"/>
          <w:sz w:val="22"/>
          <w:szCs w:val="22"/>
        </w:rPr>
        <w:t xml:space="preserve"> mindset reinforces the majority of the research</w:t>
      </w:r>
      <w:r w:rsidR="00843CDD">
        <w:rPr>
          <w:rFonts w:ascii="Arial" w:hAnsi="Arial" w:cs="Arial"/>
          <w:sz w:val="22"/>
          <w:szCs w:val="22"/>
        </w:rPr>
        <w:t>ers</w:t>
      </w:r>
      <w:r>
        <w:rPr>
          <w:rFonts w:ascii="Arial" w:hAnsi="Arial" w:cs="Arial"/>
          <w:sz w:val="22"/>
          <w:szCs w:val="22"/>
        </w:rPr>
        <w:t xml:space="preserve"> </w:t>
      </w:r>
      <w:r w:rsidR="006C7CEB">
        <w:rPr>
          <w:rFonts w:ascii="Arial" w:hAnsi="Arial" w:cs="Arial"/>
          <w:sz w:val="22"/>
          <w:szCs w:val="22"/>
        </w:rPr>
        <w:t>a</w:t>
      </w:r>
      <w:r w:rsidR="00843CDD">
        <w:rPr>
          <w:rFonts w:ascii="Arial" w:hAnsi="Arial" w:cs="Arial"/>
          <w:sz w:val="22"/>
          <w:szCs w:val="22"/>
        </w:rPr>
        <w:t>forementioned</w:t>
      </w:r>
      <w:r w:rsidR="00CE2820">
        <w:rPr>
          <w:rFonts w:ascii="Arial" w:hAnsi="Arial" w:cs="Arial"/>
          <w:sz w:val="22"/>
          <w:szCs w:val="22"/>
        </w:rPr>
        <w:t>;</w:t>
      </w:r>
      <w:r w:rsidR="00843CDD">
        <w:rPr>
          <w:rFonts w:ascii="Arial" w:hAnsi="Arial" w:cs="Arial"/>
          <w:sz w:val="22"/>
          <w:szCs w:val="22"/>
        </w:rPr>
        <w:t xml:space="preserve"> Wang</w:t>
      </w:r>
      <w:r w:rsidRPr="00B91E31">
        <w:rPr>
          <w:rFonts w:ascii="Arial" w:hAnsi="Arial" w:cs="Arial"/>
          <w:sz w:val="22"/>
          <w:szCs w:val="22"/>
        </w:rPr>
        <w:t xml:space="preserve"> and </w:t>
      </w:r>
      <w:proofErr w:type="spellStart"/>
      <w:r w:rsidRPr="00B91E31">
        <w:rPr>
          <w:rFonts w:ascii="Arial" w:hAnsi="Arial" w:cs="Arial"/>
          <w:sz w:val="22"/>
          <w:szCs w:val="22"/>
        </w:rPr>
        <w:t>Degol</w:t>
      </w:r>
      <w:r w:rsidR="00CE3E6C">
        <w:rPr>
          <w:rFonts w:ascii="Arial" w:hAnsi="Arial" w:cs="Arial"/>
          <w:sz w:val="22"/>
          <w:szCs w:val="22"/>
        </w:rPr>
        <w:t>’s</w:t>
      </w:r>
      <w:proofErr w:type="spellEnd"/>
      <w:r w:rsidR="00CE3E6C">
        <w:rPr>
          <w:rFonts w:ascii="Arial" w:hAnsi="Arial" w:cs="Arial"/>
          <w:sz w:val="22"/>
          <w:szCs w:val="22"/>
        </w:rPr>
        <w:t xml:space="preserve"> </w:t>
      </w:r>
      <w:r w:rsidR="00CE3E6C" w:rsidRPr="00E10BD8">
        <w:rPr>
          <w:rFonts w:ascii="Arial" w:hAnsi="Arial" w:cs="Arial"/>
          <w:sz w:val="22"/>
          <w:szCs w:val="22"/>
        </w:rPr>
        <w:t>goal-directed behaviours</w:t>
      </w:r>
      <w:r w:rsidR="00CE3E6C">
        <w:rPr>
          <w:rFonts w:ascii="Arial" w:hAnsi="Arial" w:cs="Arial"/>
          <w:sz w:val="22"/>
          <w:szCs w:val="22"/>
        </w:rPr>
        <w:t>, the</w:t>
      </w:r>
      <w:r>
        <w:rPr>
          <w:rFonts w:ascii="Arial" w:hAnsi="Arial" w:cs="Arial"/>
          <w:sz w:val="22"/>
          <w:szCs w:val="22"/>
        </w:rPr>
        <w:t xml:space="preserve"> </w:t>
      </w:r>
      <w:r w:rsidR="00CE2820">
        <w:rPr>
          <w:rFonts w:ascii="Arial" w:hAnsi="Arial" w:cs="Arial"/>
          <w:sz w:val="22"/>
          <w:szCs w:val="22"/>
        </w:rPr>
        <w:t>five</w:t>
      </w:r>
      <w:r>
        <w:rPr>
          <w:rFonts w:ascii="Arial" w:hAnsi="Arial" w:cs="Arial"/>
          <w:sz w:val="22"/>
          <w:szCs w:val="22"/>
        </w:rPr>
        <w:t xml:space="preserve"> needs in Maslow’s hierarchy of needs</w:t>
      </w:r>
      <w:r w:rsidR="006C7CEB">
        <w:rPr>
          <w:rFonts w:ascii="Arial" w:hAnsi="Arial" w:cs="Arial"/>
          <w:sz w:val="22"/>
          <w:szCs w:val="22"/>
        </w:rPr>
        <w:t>,</w:t>
      </w:r>
      <w:r>
        <w:rPr>
          <w:rFonts w:ascii="Arial" w:hAnsi="Arial" w:cs="Arial"/>
          <w:sz w:val="22"/>
          <w:szCs w:val="22"/>
        </w:rPr>
        <w:t xml:space="preserve"> and </w:t>
      </w:r>
      <w:r w:rsidRPr="00F62D92">
        <w:rPr>
          <w:rFonts w:ascii="Arial" w:hAnsi="Arial" w:cs="Arial"/>
          <w:sz w:val="22"/>
          <w:szCs w:val="22"/>
        </w:rPr>
        <w:t>Bronfenbrenner</w:t>
      </w:r>
      <w:r>
        <w:rPr>
          <w:rFonts w:ascii="Arial" w:hAnsi="Arial" w:cs="Arial"/>
          <w:sz w:val="22"/>
          <w:szCs w:val="22"/>
        </w:rPr>
        <w:t xml:space="preserve">’s </w:t>
      </w:r>
      <w:r w:rsidR="00843CDD">
        <w:rPr>
          <w:rFonts w:ascii="Arial" w:hAnsi="Arial" w:cs="Arial"/>
          <w:sz w:val="22"/>
          <w:szCs w:val="22"/>
        </w:rPr>
        <w:t xml:space="preserve">concept </w:t>
      </w:r>
      <w:r>
        <w:rPr>
          <w:rFonts w:ascii="Arial" w:hAnsi="Arial" w:cs="Arial"/>
          <w:sz w:val="22"/>
          <w:szCs w:val="22"/>
        </w:rPr>
        <w:t>of positive and challenging activities.</w:t>
      </w:r>
      <w:r w:rsidR="00843CDD">
        <w:rPr>
          <w:rFonts w:ascii="Arial" w:hAnsi="Arial" w:cs="Arial"/>
          <w:sz w:val="22"/>
          <w:szCs w:val="22"/>
        </w:rPr>
        <w:t xml:space="preserve"> Controversially, </w:t>
      </w:r>
      <w:r w:rsidR="00D50C6C" w:rsidRPr="00D50C6C">
        <w:rPr>
          <w:rFonts w:ascii="Arial" w:hAnsi="Arial" w:cs="Arial"/>
          <w:sz w:val="22"/>
          <w:szCs w:val="22"/>
        </w:rPr>
        <w:t xml:space="preserve">Editorial Projects in Education </w:t>
      </w:r>
      <w:r w:rsidR="00D50C6C">
        <w:rPr>
          <w:rFonts w:ascii="Arial" w:hAnsi="Arial" w:cs="Arial"/>
          <w:sz w:val="22"/>
          <w:szCs w:val="22"/>
        </w:rPr>
        <w:t xml:space="preserve">completed a survey and </w:t>
      </w:r>
      <w:r w:rsidR="00843CDD" w:rsidRPr="00843CDD">
        <w:rPr>
          <w:rFonts w:ascii="Arial" w:hAnsi="Arial" w:cs="Arial"/>
          <w:sz w:val="22"/>
          <w:szCs w:val="22"/>
        </w:rPr>
        <w:t>suggests that over 80% of teachers who have implemented Dweck’s suggestions have failed to make effective changes in their classrooms.</w:t>
      </w:r>
      <w:r w:rsidR="00D50C6C">
        <w:rPr>
          <w:rFonts w:ascii="Arial" w:hAnsi="Arial" w:cs="Arial"/>
          <w:sz w:val="22"/>
          <w:szCs w:val="22"/>
        </w:rPr>
        <w:t xml:space="preserve"> Dweck challenged this and argues that the way the mindset focus had been implemented was </w:t>
      </w:r>
      <w:r w:rsidR="006C7CEB">
        <w:rPr>
          <w:rFonts w:ascii="Arial" w:hAnsi="Arial" w:cs="Arial"/>
          <w:sz w:val="22"/>
          <w:szCs w:val="22"/>
        </w:rPr>
        <w:t xml:space="preserve">the </w:t>
      </w:r>
      <w:r w:rsidR="00D50C6C">
        <w:rPr>
          <w:rFonts w:ascii="Arial" w:hAnsi="Arial" w:cs="Arial"/>
          <w:sz w:val="22"/>
          <w:szCs w:val="22"/>
        </w:rPr>
        <w:t xml:space="preserve">reason for failure to achieve higher grades in the circumstances presented. </w:t>
      </w:r>
      <w:r w:rsidR="00CE2820">
        <w:rPr>
          <w:rFonts w:ascii="Arial" w:hAnsi="Arial" w:cs="Arial"/>
          <w:sz w:val="22"/>
          <w:szCs w:val="22"/>
        </w:rPr>
        <w:t xml:space="preserve">Similarly, </w:t>
      </w:r>
      <w:r>
        <w:rPr>
          <w:rFonts w:ascii="Arial" w:hAnsi="Arial" w:cs="Arial"/>
          <w:sz w:val="22"/>
          <w:szCs w:val="22"/>
        </w:rPr>
        <w:t>Fredricks et al (2004) opine that for a student to be engaged through the behaviour model</w:t>
      </w:r>
      <w:r w:rsidR="00CE2820">
        <w:rPr>
          <w:rFonts w:ascii="Arial" w:hAnsi="Arial" w:cs="Arial"/>
          <w:sz w:val="22"/>
          <w:szCs w:val="22"/>
        </w:rPr>
        <w:t>,</w:t>
      </w:r>
      <w:r>
        <w:rPr>
          <w:rFonts w:ascii="Arial" w:hAnsi="Arial" w:cs="Arial"/>
          <w:sz w:val="22"/>
          <w:szCs w:val="22"/>
        </w:rPr>
        <w:t xml:space="preserve"> the classroom should </w:t>
      </w:r>
      <w:r w:rsidR="00CE3E6C">
        <w:rPr>
          <w:rFonts w:ascii="Arial" w:hAnsi="Arial" w:cs="Arial"/>
          <w:sz w:val="22"/>
          <w:szCs w:val="22"/>
        </w:rPr>
        <w:t xml:space="preserve">involve </w:t>
      </w:r>
      <w:r>
        <w:rPr>
          <w:rFonts w:ascii="Arial" w:hAnsi="Arial" w:cs="Arial"/>
          <w:sz w:val="22"/>
          <w:szCs w:val="22"/>
        </w:rPr>
        <w:t xml:space="preserve">interactive </w:t>
      </w:r>
      <w:r w:rsidR="00CE3E6C">
        <w:rPr>
          <w:rFonts w:ascii="Arial" w:hAnsi="Arial" w:cs="Arial"/>
          <w:sz w:val="22"/>
          <w:szCs w:val="22"/>
        </w:rPr>
        <w:t xml:space="preserve">tasks </w:t>
      </w:r>
      <w:r>
        <w:rPr>
          <w:rFonts w:ascii="Arial" w:hAnsi="Arial" w:cs="Arial"/>
          <w:sz w:val="22"/>
          <w:szCs w:val="22"/>
        </w:rPr>
        <w:t>and promote positive conduct. It is also suggested that learning is put on the learner to engage, if the learner is focused on achievement, they can achieve the reality of higher grades.</w:t>
      </w:r>
      <w:r w:rsidR="000D6698">
        <w:rPr>
          <w:rFonts w:ascii="Arial" w:hAnsi="Arial" w:cs="Arial"/>
          <w:sz w:val="22"/>
          <w:szCs w:val="22"/>
        </w:rPr>
        <w:t xml:space="preserve"> This theory again reinforces the </w:t>
      </w:r>
      <w:r w:rsidR="00AD32BD">
        <w:rPr>
          <w:rFonts w:ascii="Arial" w:hAnsi="Arial" w:cs="Arial"/>
          <w:sz w:val="22"/>
          <w:szCs w:val="22"/>
        </w:rPr>
        <w:t xml:space="preserve">growth mindset </w:t>
      </w:r>
      <w:r w:rsidR="000D6698">
        <w:rPr>
          <w:rFonts w:ascii="Arial" w:hAnsi="Arial" w:cs="Arial"/>
          <w:sz w:val="22"/>
          <w:szCs w:val="22"/>
        </w:rPr>
        <w:t>concept by Dweck.</w:t>
      </w:r>
    </w:p>
    <w:p w14:paraId="19DDFC0A" w14:textId="741AC9BF" w:rsidR="00AD32BD" w:rsidRDefault="00AD32BD" w:rsidP="00441477">
      <w:pPr>
        <w:spacing w:line="360" w:lineRule="auto"/>
        <w:rPr>
          <w:rFonts w:ascii="Arial" w:hAnsi="Arial" w:cs="Arial"/>
          <w:sz w:val="22"/>
          <w:szCs w:val="22"/>
        </w:rPr>
      </w:pPr>
    </w:p>
    <w:p w14:paraId="42BA947B" w14:textId="791722D8" w:rsidR="00AD32BD" w:rsidRDefault="00AD32BD" w:rsidP="00441477">
      <w:pPr>
        <w:spacing w:line="360" w:lineRule="auto"/>
        <w:rPr>
          <w:rFonts w:ascii="Arial" w:hAnsi="Arial" w:cs="Arial"/>
          <w:sz w:val="22"/>
          <w:szCs w:val="22"/>
        </w:rPr>
      </w:pPr>
      <w:r>
        <w:rPr>
          <w:rFonts w:ascii="Arial" w:hAnsi="Arial" w:cs="Arial"/>
          <w:sz w:val="22"/>
          <w:szCs w:val="22"/>
        </w:rPr>
        <w:t>In summary</w:t>
      </w:r>
      <w:r w:rsidR="00173E98">
        <w:rPr>
          <w:rFonts w:ascii="Arial" w:hAnsi="Arial" w:cs="Arial"/>
          <w:sz w:val="22"/>
          <w:szCs w:val="22"/>
        </w:rPr>
        <w:t>,</w:t>
      </w:r>
      <w:r>
        <w:rPr>
          <w:rFonts w:ascii="Arial" w:hAnsi="Arial" w:cs="Arial"/>
          <w:sz w:val="22"/>
          <w:szCs w:val="22"/>
        </w:rPr>
        <w:t xml:space="preserve"> </w:t>
      </w:r>
      <w:r w:rsidR="00CE2820">
        <w:rPr>
          <w:rFonts w:ascii="Arial" w:hAnsi="Arial" w:cs="Arial"/>
          <w:sz w:val="22"/>
          <w:szCs w:val="22"/>
        </w:rPr>
        <w:t>it is</w:t>
      </w:r>
      <w:r>
        <w:rPr>
          <w:rFonts w:ascii="Arial" w:hAnsi="Arial" w:cs="Arial"/>
          <w:sz w:val="22"/>
          <w:szCs w:val="22"/>
        </w:rPr>
        <w:t xml:space="preserve"> clear through </w:t>
      </w:r>
      <w:r w:rsidR="006C7CEB">
        <w:rPr>
          <w:rFonts w:ascii="Arial" w:hAnsi="Arial" w:cs="Arial"/>
          <w:sz w:val="22"/>
          <w:szCs w:val="22"/>
        </w:rPr>
        <w:t xml:space="preserve">the </w:t>
      </w:r>
      <w:r>
        <w:rPr>
          <w:rFonts w:ascii="Arial" w:hAnsi="Arial" w:cs="Arial"/>
          <w:sz w:val="22"/>
          <w:szCs w:val="22"/>
        </w:rPr>
        <w:t>theory that motivation, engagement</w:t>
      </w:r>
      <w:r w:rsidR="006C7CEB">
        <w:rPr>
          <w:rFonts w:ascii="Arial" w:hAnsi="Arial" w:cs="Arial"/>
          <w:sz w:val="22"/>
          <w:szCs w:val="22"/>
        </w:rPr>
        <w:t>,</w:t>
      </w:r>
      <w:r>
        <w:rPr>
          <w:rFonts w:ascii="Arial" w:hAnsi="Arial" w:cs="Arial"/>
          <w:sz w:val="22"/>
          <w:szCs w:val="22"/>
        </w:rPr>
        <w:t xml:space="preserve"> and positive mindsets are interlinked and key to enabling pupils to achieve higher attainments, however</w:t>
      </w:r>
      <w:r w:rsidR="006C7CEB">
        <w:rPr>
          <w:rFonts w:ascii="Arial" w:hAnsi="Arial" w:cs="Arial"/>
          <w:sz w:val="22"/>
          <w:szCs w:val="22"/>
        </w:rPr>
        <w:t>,</w:t>
      </w:r>
      <w:r>
        <w:rPr>
          <w:rFonts w:ascii="Arial" w:hAnsi="Arial" w:cs="Arial"/>
          <w:sz w:val="22"/>
          <w:szCs w:val="22"/>
        </w:rPr>
        <w:t xml:space="preserve"> to achieve this time needs to be given by the teacher to instil positives to believe they can achieve. When the teacher is engaged in pedagogy how much time can be given to each pupil to instil these concepts for achievement? Nevertheless, there </w:t>
      </w:r>
      <w:r w:rsidR="006C7CEB">
        <w:rPr>
          <w:rFonts w:ascii="Arial" w:hAnsi="Arial" w:cs="Arial"/>
          <w:sz w:val="22"/>
          <w:szCs w:val="22"/>
        </w:rPr>
        <w:t>are</w:t>
      </w:r>
      <w:r>
        <w:rPr>
          <w:rFonts w:ascii="Arial" w:hAnsi="Arial" w:cs="Arial"/>
          <w:sz w:val="22"/>
          <w:szCs w:val="22"/>
        </w:rPr>
        <w:t xml:space="preserve"> numerous ‘hits’ on </w:t>
      </w:r>
      <w:r>
        <w:rPr>
          <w:rFonts w:ascii="Arial" w:hAnsi="Arial" w:cs="Arial"/>
          <w:sz w:val="22"/>
          <w:szCs w:val="22"/>
        </w:rPr>
        <w:lastRenderedPageBreak/>
        <w:t>both YouTube and the Ted Talk presented by Dweck with positive commentary to suggest that this theory should be considered</w:t>
      </w:r>
      <w:r w:rsidR="00CE2820">
        <w:rPr>
          <w:rFonts w:ascii="Arial" w:hAnsi="Arial" w:cs="Arial"/>
          <w:sz w:val="22"/>
          <w:szCs w:val="22"/>
        </w:rPr>
        <w:t xml:space="preserve"> in future practice</w:t>
      </w:r>
      <w:r>
        <w:rPr>
          <w:rFonts w:ascii="Arial" w:hAnsi="Arial" w:cs="Arial"/>
          <w:sz w:val="22"/>
          <w:szCs w:val="22"/>
        </w:rPr>
        <w:t>.</w:t>
      </w:r>
    </w:p>
    <w:p w14:paraId="64F0AFB6" w14:textId="77777777" w:rsidR="00EC4FED" w:rsidRDefault="00EC4FED" w:rsidP="00441477">
      <w:pPr>
        <w:spacing w:line="360" w:lineRule="auto"/>
        <w:rPr>
          <w:rFonts w:ascii="Arial" w:hAnsi="Arial" w:cs="Arial"/>
          <w:sz w:val="22"/>
          <w:szCs w:val="22"/>
        </w:rPr>
      </w:pPr>
    </w:p>
    <w:p w14:paraId="01734238" w14:textId="6E88B060" w:rsidR="00CC1E33" w:rsidRDefault="00590BAF" w:rsidP="00441477">
      <w:pPr>
        <w:spacing w:line="360" w:lineRule="auto"/>
        <w:rPr>
          <w:rFonts w:ascii="Arial" w:hAnsi="Arial" w:cs="Arial"/>
          <w:sz w:val="22"/>
          <w:szCs w:val="22"/>
        </w:rPr>
      </w:pPr>
      <w:r>
        <w:rPr>
          <w:rFonts w:ascii="Arial" w:hAnsi="Arial" w:cs="Arial"/>
          <w:sz w:val="22"/>
          <w:szCs w:val="22"/>
        </w:rPr>
        <w:t>Class sizes and c</w:t>
      </w:r>
      <w:r w:rsidR="00056BC5">
        <w:rPr>
          <w:rFonts w:ascii="Arial" w:hAnsi="Arial" w:cs="Arial"/>
          <w:sz w:val="22"/>
          <w:szCs w:val="22"/>
        </w:rPr>
        <w:t>lassroom environment</w:t>
      </w:r>
      <w:r>
        <w:rPr>
          <w:rFonts w:ascii="Arial" w:hAnsi="Arial" w:cs="Arial"/>
          <w:sz w:val="22"/>
          <w:szCs w:val="22"/>
        </w:rPr>
        <w:t xml:space="preserve"> </w:t>
      </w:r>
      <w:r w:rsidR="000D6698">
        <w:rPr>
          <w:rFonts w:ascii="Arial" w:hAnsi="Arial" w:cs="Arial"/>
          <w:sz w:val="22"/>
          <w:szCs w:val="22"/>
        </w:rPr>
        <w:t>should also be taken into consideration</w:t>
      </w:r>
      <w:r w:rsidR="000E7CF7">
        <w:rPr>
          <w:rFonts w:ascii="Arial" w:hAnsi="Arial" w:cs="Arial"/>
          <w:sz w:val="22"/>
          <w:szCs w:val="22"/>
        </w:rPr>
        <w:t xml:space="preserve">. It is common knowledge that </w:t>
      </w:r>
      <w:r w:rsidR="00BC1E4C">
        <w:rPr>
          <w:rFonts w:ascii="Arial" w:hAnsi="Arial" w:cs="Arial"/>
          <w:sz w:val="22"/>
          <w:szCs w:val="22"/>
        </w:rPr>
        <w:t xml:space="preserve">from 2002 births have increased year on year </w:t>
      </w:r>
      <w:r w:rsidR="000E7CF7">
        <w:rPr>
          <w:rFonts w:ascii="Arial" w:hAnsi="Arial" w:cs="Arial"/>
          <w:sz w:val="22"/>
          <w:szCs w:val="22"/>
        </w:rPr>
        <w:t>within the United Kingdom</w:t>
      </w:r>
      <w:r w:rsidR="00E5364B">
        <w:rPr>
          <w:rFonts w:ascii="Arial" w:hAnsi="Arial" w:cs="Arial"/>
          <w:sz w:val="22"/>
          <w:szCs w:val="22"/>
        </w:rPr>
        <w:t>. Therefore,</w:t>
      </w:r>
      <w:r w:rsidR="00BC1E4C">
        <w:rPr>
          <w:rFonts w:ascii="Arial" w:hAnsi="Arial" w:cs="Arial"/>
          <w:sz w:val="22"/>
          <w:szCs w:val="22"/>
        </w:rPr>
        <w:t xml:space="preserve"> </w:t>
      </w:r>
      <w:r w:rsidR="000E7CF7">
        <w:rPr>
          <w:rFonts w:ascii="Arial" w:hAnsi="Arial" w:cs="Arial"/>
          <w:sz w:val="22"/>
          <w:szCs w:val="22"/>
        </w:rPr>
        <w:t>class sizes are being increased due to the rising population and the lack of schools in demographical areas</w:t>
      </w:r>
      <w:r w:rsidR="00BC1E4C">
        <w:rPr>
          <w:rFonts w:ascii="Arial" w:hAnsi="Arial" w:cs="Arial"/>
          <w:sz w:val="22"/>
          <w:szCs w:val="22"/>
        </w:rPr>
        <w:t xml:space="preserve"> (</w:t>
      </w:r>
      <w:r w:rsidR="00BC1E4C" w:rsidRPr="00BC1E4C">
        <w:rPr>
          <w:rFonts w:ascii="Arial" w:hAnsi="Arial" w:cs="Arial"/>
          <w:sz w:val="22"/>
          <w:szCs w:val="22"/>
        </w:rPr>
        <w:t>Lough,</w:t>
      </w:r>
      <w:r w:rsidR="00BC1E4C">
        <w:rPr>
          <w:rFonts w:ascii="Arial" w:hAnsi="Arial" w:cs="Arial"/>
          <w:sz w:val="22"/>
          <w:szCs w:val="22"/>
        </w:rPr>
        <w:t xml:space="preserve"> </w:t>
      </w:r>
      <w:r w:rsidR="00BC1E4C" w:rsidRPr="00BC1E4C">
        <w:rPr>
          <w:rFonts w:ascii="Arial" w:hAnsi="Arial" w:cs="Arial"/>
          <w:sz w:val="22"/>
          <w:szCs w:val="22"/>
        </w:rPr>
        <w:t>2020</w:t>
      </w:r>
      <w:r w:rsidR="00BC1E4C">
        <w:rPr>
          <w:rFonts w:ascii="Arial" w:hAnsi="Arial" w:cs="Arial"/>
          <w:sz w:val="22"/>
          <w:szCs w:val="22"/>
        </w:rPr>
        <w:t>)</w:t>
      </w:r>
      <w:r w:rsidR="000E7CF7">
        <w:rPr>
          <w:rFonts w:ascii="Arial" w:hAnsi="Arial" w:cs="Arial"/>
          <w:sz w:val="22"/>
          <w:szCs w:val="22"/>
        </w:rPr>
        <w:t xml:space="preserve">. </w:t>
      </w:r>
      <w:r w:rsidR="0010410C">
        <w:rPr>
          <w:rFonts w:ascii="Arial" w:hAnsi="Arial" w:cs="Arial"/>
          <w:sz w:val="22"/>
          <w:szCs w:val="22"/>
        </w:rPr>
        <w:t>Research into the debate around class sizes has been mentioned for decades (</w:t>
      </w:r>
      <w:r w:rsidR="0010410C" w:rsidRPr="0006474A">
        <w:rPr>
          <w:rFonts w:ascii="Arial" w:hAnsi="Arial" w:cs="Arial"/>
          <w:sz w:val="22"/>
          <w:szCs w:val="22"/>
        </w:rPr>
        <w:t>Hattie</w:t>
      </w:r>
      <w:r w:rsidR="0010410C">
        <w:rPr>
          <w:rFonts w:ascii="Arial" w:hAnsi="Arial" w:cs="Arial"/>
          <w:sz w:val="22"/>
          <w:szCs w:val="22"/>
        </w:rPr>
        <w:t xml:space="preserve">, </w:t>
      </w:r>
      <w:r w:rsidR="0010410C" w:rsidRPr="0006474A">
        <w:rPr>
          <w:rFonts w:ascii="Arial" w:hAnsi="Arial" w:cs="Arial"/>
          <w:sz w:val="22"/>
          <w:szCs w:val="22"/>
        </w:rPr>
        <w:t>2005</w:t>
      </w:r>
      <w:r w:rsidR="0010410C">
        <w:rPr>
          <w:rFonts w:ascii="Arial" w:hAnsi="Arial" w:cs="Arial"/>
          <w:sz w:val="22"/>
          <w:szCs w:val="22"/>
        </w:rPr>
        <w:t xml:space="preserve">; </w:t>
      </w:r>
      <w:r w:rsidR="0010410C" w:rsidRPr="0006474A">
        <w:rPr>
          <w:rFonts w:ascii="Arial" w:hAnsi="Arial" w:cs="Arial"/>
          <w:sz w:val="22"/>
          <w:szCs w:val="22"/>
        </w:rPr>
        <w:t>Blatchford</w:t>
      </w:r>
      <w:r w:rsidR="0010410C">
        <w:rPr>
          <w:rFonts w:ascii="Arial" w:hAnsi="Arial" w:cs="Arial"/>
          <w:sz w:val="22"/>
          <w:szCs w:val="22"/>
        </w:rPr>
        <w:t xml:space="preserve"> &amp; </w:t>
      </w:r>
      <w:r w:rsidR="0010410C" w:rsidRPr="0006474A">
        <w:rPr>
          <w:rFonts w:ascii="Arial" w:hAnsi="Arial" w:cs="Arial"/>
          <w:sz w:val="22"/>
          <w:szCs w:val="22"/>
        </w:rPr>
        <w:t>Lai</w:t>
      </w:r>
      <w:r w:rsidR="0010410C">
        <w:rPr>
          <w:rFonts w:ascii="Arial" w:hAnsi="Arial" w:cs="Arial"/>
          <w:sz w:val="22"/>
          <w:szCs w:val="22"/>
        </w:rPr>
        <w:t xml:space="preserve">, </w:t>
      </w:r>
      <w:r w:rsidR="0010410C" w:rsidRPr="0006474A">
        <w:rPr>
          <w:rFonts w:ascii="Arial" w:hAnsi="Arial" w:cs="Arial"/>
          <w:sz w:val="22"/>
          <w:szCs w:val="22"/>
        </w:rPr>
        <w:t>201</w:t>
      </w:r>
      <w:r w:rsidR="002C3F82">
        <w:rPr>
          <w:rFonts w:ascii="Arial" w:hAnsi="Arial" w:cs="Arial"/>
          <w:sz w:val="22"/>
          <w:szCs w:val="22"/>
        </w:rPr>
        <w:t>2</w:t>
      </w:r>
      <w:r w:rsidR="0010410C">
        <w:rPr>
          <w:rFonts w:ascii="Arial" w:hAnsi="Arial" w:cs="Arial"/>
          <w:sz w:val="22"/>
          <w:szCs w:val="22"/>
        </w:rPr>
        <w:t xml:space="preserve">; </w:t>
      </w:r>
      <w:proofErr w:type="spellStart"/>
      <w:r w:rsidR="0010410C" w:rsidRPr="0010410C">
        <w:rPr>
          <w:rFonts w:ascii="Arial" w:hAnsi="Arial" w:cs="Arial"/>
          <w:sz w:val="22"/>
          <w:szCs w:val="22"/>
        </w:rPr>
        <w:t>Ecalle</w:t>
      </w:r>
      <w:proofErr w:type="spellEnd"/>
      <w:r w:rsidR="0010410C">
        <w:rPr>
          <w:rFonts w:ascii="Arial" w:hAnsi="Arial" w:cs="Arial"/>
          <w:sz w:val="22"/>
          <w:szCs w:val="22"/>
        </w:rPr>
        <w:t xml:space="preserve"> et al, </w:t>
      </w:r>
      <w:r w:rsidR="0010410C" w:rsidRPr="0010410C">
        <w:rPr>
          <w:rFonts w:ascii="Arial" w:hAnsi="Arial" w:cs="Arial"/>
          <w:sz w:val="22"/>
          <w:szCs w:val="22"/>
        </w:rPr>
        <w:t>2019</w:t>
      </w:r>
      <w:r w:rsidR="0010410C" w:rsidRPr="0006474A">
        <w:rPr>
          <w:rFonts w:ascii="Arial" w:hAnsi="Arial" w:cs="Arial"/>
          <w:sz w:val="22"/>
          <w:szCs w:val="22"/>
        </w:rPr>
        <w:t>).</w:t>
      </w:r>
      <w:r w:rsidR="00010DE9">
        <w:rPr>
          <w:rFonts w:ascii="Arial" w:hAnsi="Arial" w:cs="Arial"/>
          <w:sz w:val="22"/>
          <w:szCs w:val="22"/>
        </w:rPr>
        <w:t xml:space="preserve"> Teachers, parents</w:t>
      </w:r>
      <w:r w:rsidR="006C7CEB">
        <w:rPr>
          <w:rFonts w:ascii="Arial" w:hAnsi="Arial" w:cs="Arial"/>
          <w:sz w:val="22"/>
          <w:szCs w:val="22"/>
        </w:rPr>
        <w:t>,</w:t>
      </w:r>
      <w:r w:rsidR="00010DE9">
        <w:rPr>
          <w:rFonts w:ascii="Arial" w:hAnsi="Arial" w:cs="Arial"/>
          <w:sz w:val="22"/>
          <w:szCs w:val="22"/>
        </w:rPr>
        <w:t xml:space="preserve"> and Government policymakers believe that smaller class sizes </w:t>
      </w:r>
      <w:r w:rsidR="002C3F82" w:rsidRPr="002C3F82">
        <w:rPr>
          <w:rFonts w:ascii="Arial" w:hAnsi="Arial" w:cs="Arial"/>
          <w:sz w:val="22"/>
          <w:szCs w:val="22"/>
        </w:rPr>
        <w:t xml:space="preserve">positively impact the academic achievement of the children </w:t>
      </w:r>
      <w:r w:rsidR="00010DE9">
        <w:rPr>
          <w:rFonts w:ascii="Arial" w:hAnsi="Arial" w:cs="Arial"/>
          <w:sz w:val="22"/>
          <w:szCs w:val="22"/>
        </w:rPr>
        <w:t>(</w:t>
      </w:r>
      <w:proofErr w:type="spellStart"/>
      <w:r w:rsidR="00010DE9" w:rsidRPr="00010DE9">
        <w:rPr>
          <w:rFonts w:ascii="Arial" w:hAnsi="Arial" w:cs="Arial"/>
          <w:sz w:val="22"/>
          <w:szCs w:val="22"/>
        </w:rPr>
        <w:t>Graue</w:t>
      </w:r>
      <w:proofErr w:type="spellEnd"/>
      <w:r w:rsidR="00010DE9">
        <w:rPr>
          <w:rFonts w:ascii="Arial" w:hAnsi="Arial" w:cs="Arial"/>
          <w:sz w:val="22"/>
          <w:szCs w:val="22"/>
        </w:rPr>
        <w:t xml:space="preserve"> et al., 2009). </w:t>
      </w:r>
    </w:p>
    <w:p w14:paraId="094DE6EF" w14:textId="77777777" w:rsidR="00CC1E33" w:rsidRDefault="00CC1E33" w:rsidP="00441477">
      <w:pPr>
        <w:spacing w:line="360" w:lineRule="auto"/>
        <w:rPr>
          <w:rFonts w:ascii="Arial" w:hAnsi="Arial" w:cs="Arial"/>
          <w:sz w:val="22"/>
          <w:szCs w:val="22"/>
        </w:rPr>
      </w:pPr>
    </w:p>
    <w:p w14:paraId="70C92979" w14:textId="4DCD5AB9" w:rsidR="0006474A" w:rsidRDefault="002C3F82" w:rsidP="00441477">
      <w:pPr>
        <w:spacing w:line="360" w:lineRule="auto"/>
        <w:rPr>
          <w:rFonts w:ascii="Arial" w:hAnsi="Arial" w:cs="Arial"/>
          <w:sz w:val="22"/>
          <w:szCs w:val="22"/>
        </w:rPr>
      </w:pPr>
      <w:r>
        <w:rPr>
          <w:rFonts w:ascii="Arial" w:hAnsi="Arial" w:cs="Arial"/>
          <w:sz w:val="22"/>
          <w:szCs w:val="22"/>
        </w:rPr>
        <w:t>A study called Project</w:t>
      </w:r>
      <w:r w:rsidRPr="002C3F82">
        <w:rPr>
          <w:rFonts w:ascii="Arial" w:hAnsi="Arial" w:cs="Arial"/>
          <w:sz w:val="22"/>
          <w:szCs w:val="22"/>
        </w:rPr>
        <w:t xml:space="preserve"> STAR (Student</w:t>
      </w:r>
      <w:r w:rsidR="006C7CEB">
        <w:rPr>
          <w:rFonts w:ascii="Arial" w:hAnsi="Arial" w:cs="Arial"/>
          <w:sz w:val="22"/>
          <w:szCs w:val="22"/>
        </w:rPr>
        <w:t>-</w:t>
      </w:r>
      <w:r w:rsidRPr="002C3F82">
        <w:rPr>
          <w:rFonts w:ascii="Arial" w:hAnsi="Arial" w:cs="Arial"/>
          <w:sz w:val="22"/>
          <w:szCs w:val="22"/>
        </w:rPr>
        <w:t>Teacher Achievement Ratios)</w:t>
      </w:r>
      <w:r>
        <w:rPr>
          <w:rFonts w:ascii="Arial" w:hAnsi="Arial" w:cs="Arial"/>
          <w:sz w:val="22"/>
          <w:szCs w:val="22"/>
        </w:rPr>
        <w:t xml:space="preserve"> is the most prominent resource found in literature, the project was based in </w:t>
      </w:r>
      <w:r w:rsidRPr="002C3F82">
        <w:rPr>
          <w:rFonts w:ascii="Arial" w:hAnsi="Arial" w:cs="Arial"/>
          <w:sz w:val="22"/>
          <w:szCs w:val="22"/>
        </w:rPr>
        <w:t>Tennessee</w:t>
      </w:r>
      <w:r>
        <w:rPr>
          <w:rFonts w:ascii="Arial" w:hAnsi="Arial" w:cs="Arial"/>
          <w:sz w:val="22"/>
          <w:szCs w:val="22"/>
        </w:rPr>
        <w:t xml:space="preserve"> in 1985 and was conducted on approximately </w:t>
      </w:r>
      <w:r w:rsidR="00402B94">
        <w:rPr>
          <w:rFonts w:ascii="Arial" w:hAnsi="Arial" w:cs="Arial"/>
          <w:sz w:val="22"/>
          <w:szCs w:val="22"/>
        </w:rPr>
        <w:t>7,000</w:t>
      </w:r>
      <w:r w:rsidRPr="002C3F82">
        <w:rPr>
          <w:rFonts w:ascii="Arial" w:hAnsi="Arial" w:cs="Arial"/>
          <w:sz w:val="22"/>
          <w:szCs w:val="22"/>
        </w:rPr>
        <w:t xml:space="preserve"> students in 329 classrooms in 79 schools</w:t>
      </w:r>
      <w:r>
        <w:rPr>
          <w:rFonts w:ascii="Arial" w:hAnsi="Arial" w:cs="Arial"/>
          <w:sz w:val="22"/>
          <w:szCs w:val="22"/>
        </w:rPr>
        <w:t>.</w:t>
      </w:r>
      <w:r w:rsidR="00DC7C15">
        <w:rPr>
          <w:rFonts w:ascii="Arial" w:hAnsi="Arial" w:cs="Arial"/>
          <w:sz w:val="22"/>
          <w:szCs w:val="22"/>
        </w:rPr>
        <w:t xml:space="preserve"> The project lasted over five years within the findings of the research </w:t>
      </w:r>
      <w:r w:rsidR="00402B94">
        <w:rPr>
          <w:rFonts w:ascii="Arial" w:hAnsi="Arial" w:cs="Arial"/>
          <w:sz w:val="22"/>
          <w:szCs w:val="22"/>
        </w:rPr>
        <w:t xml:space="preserve">on </w:t>
      </w:r>
      <w:r w:rsidR="00DC7C15">
        <w:rPr>
          <w:rFonts w:ascii="Arial" w:hAnsi="Arial" w:cs="Arial"/>
          <w:sz w:val="22"/>
          <w:szCs w:val="22"/>
        </w:rPr>
        <w:t xml:space="preserve">reducing class sizes </w:t>
      </w:r>
      <w:r w:rsidR="00A74A0E">
        <w:rPr>
          <w:rFonts w:ascii="Arial" w:hAnsi="Arial" w:cs="Arial"/>
          <w:sz w:val="22"/>
          <w:szCs w:val="22"/>
        </w:rPr>
        <w:t>had</w:t>
      </w:r>
      <w:r w:rsidR="00DC7C15">
        <w:rPr>
          <w:rFonts w:ascii="Arial" w:hAnsi="Arial" w:cs="Arial"/>
          <w:sz w:val="22"/>
          <w:szCs w:val="22"/>
        </w:rPr>
        <w:t xml:space="preserve"> a positive effect on student attainment (</w:t>
      </w:r>
      <w:r w:rsidR="00DC7C15" w:rsidRPr="00DC7C15">
        <w:rPr>
          <w:rFonts w:ascii="Arial" w:hAnsi="Arial" w:cs="Arial"/>
          <w:sz w:val="22"/>
          <w:szCs w:val="22"/>
        </w:rPr>
        <w:t>Shin</w:t>
      </w:r>
      <w:r w:rsidR="00DC7C15">
        <w:rPr>
          <w:rFonts w:ascii="Arial" w:hAnsi="Arial" w:cs="Arial"/>
          <w:sz w:val="22"/>
          <w:szCs w:val="22"/>
        </w:rPr>
        <w:t xml:space="preserve"> </w:t>
      </w:r>
      <w:r w:rsidR="00DC7C15" w:rsidRPr="00DC7C15">
        <w:rPr>
          <w:rFonts w:ascii="Arial" w:hAnsi="Arial" w:cs="Arial"/>
          <w:sz w:val="22"/>
          <w:szCs w:val="22"/>
        </w:rPr>
        <w:t xml:space="preserve">and </w:t>
      </w:r>
      <w:proofErr w:type="spellStart"/>
      <w:r w:rsidR="00DC7C15" w:rsidRPr="00DC7C15">
        <w:rPr>
          <w:rFonts w:ascii="Arial" w:hAnsi="Arial" w:cs="Arial"/>
          <w:sz w:val="22"/>
          <w:szCs w:val="22"/>
        </w:rPr>
        <w:t>Raudenbush</w:t>
      </w:r>
      <w:proofErr w:type="spellEnd"/>
      <w:r w:rsidR="00DC7C15">
        <w:rPr>
          <w:rFonts w:ascii="Arial" w:hAnsi="Arial" w:cs="Arial"/>
          <w:sz w:val="22"/>
          <w:szCs w:val="22"/>
        </w:rPr>
        <w:t xml:space="preserve">, </w:t>
      </w:r>
      <w:r w:rsidR="00DC7C15" w:rsidRPr="00DC7C15">
        <w:rPr>
          <w:rFonts w:ascii="Arial" w:hAnsi="Arial" w:cs="Arial"/>
          <w:sz w:val="22"/>
          <w:szCs w:val="22"/>
        </w:rPr>
        <w:t>2011</w:t>
      </w:r>
      <w:r w:rsidR="00DC7C15">
        <w:rPr>
          <w:rFonts w:ascii="Arial" w:hAnsi="Arial" w:cs="Arial"/>
          <w:sz w:val="22"/>
          <w:szCs w:val="22"/>
        </w:rPr>
        <w:t>)</w:t>
      </w:r>
      <w:r w:rsidR="00DC7C15" w:rsidRPr="00DC7C15">
        <w:rPr>
          <w:rFonts w:ascii="Arial" w:hAnsi="Arial" w:cs="Arial"/>
          <w:sz w:val="22"/>
          <w:szCs w:val="22"/>
        </w:rPr>
        <w:t>.</w:t>
      </w:r>
      <w:r w:rsidR="00402B94">
        <w:rPr>
          <w:rFonts w:ascii="Arial" w:hAnsi="Arial" w:cs="Arial"/>
          <w:sz w:val="22"/>
          <w:szCs w:val="22"/>
        </w:rPr>
        <w:t xml:space="preserve"> </w:t>
      </w:r>
      <w:proofErr w:type="spellStart"/>
      <w:r w:rsidR="00402B94" w:rsidRPr="00402B94">
        <w:rPr>
          <w:rFonts w:ascii="Arial" w:hAnsi="Arial" w:cs="Arial"/>
          <w:sz w:val="22"/>
          <w:szCs w:val="22"/>
        </w:rPr>
        <w:t>Koc</w:t>
      </w:r>
      <w:proofErr w:type="spellEnd"/>
      <w:r w:rsidR="00402B94">
        <w:rPr>
          <w:rFonts w:ascii="Arial" w:hAnsi="Arial" w:cs="Arial"/>
          <w:sz w:val="22"/>
          <w:szCs w:val="22"/>
        </w:rPr>
        <w:t xml:space="preserve"> </w:t>
      </w:r>
      <w:r w:rsidR="00402B94" w:rsidRPr="00402B94">
        <w:rPr>
          <w:rFonts w:ascii="Arial" w:hAnsi="Arial" w:cs="Arial"/>
          <w:sz w:val="22"/>
          <w:szCs w:val="22"/>
        </w:rPr>
        <w:t xml:space="preserve">and </w:t>
      </w:r>
      <w:proofErr w:type="spellStart"/>
      <w:r w:rsidR="00402B94" w:rsidRPr="00402B94">
        <w:rPr>
          <w:rFonts w:ascii="Arial" w:hAnsi="Arial" w:cs="Arial"/>
          <w:sz w:val="22"/>
          <w:szCs w:val="22"/>
        </w:rPr>
        <w:t>Celik</w:t>
      </w:r>
      <w:proofErr w:type="spellEnd"/>
      <w:r w:rsidR="00402B94">
        <w:rPr>
          <w:rFonts w:ascii="Arial" w:hAnsi="Arial" w:cs="Arial"/>
          <w:sz w:val="22"/>
          <w:szCs w:val="22"/>
        </w:rPr>
        <w:t xml:space="preserve"> (</w:t>
      </w:r>
      <w:r w:rsidR="00402B94" w:rsidRPr="00402B94">
        <w:rPr>
          <w:rFonts w:ascii="Arial" w:hAnsi="Arial" w:cs="Arial"/>
          <w:sz w:val="22"/>
          <w:szCs w:val="22"/>
        </w:rPr>
        <w:t>2015</w:t>
      </w:r>
      <w:r w:rsidR="00402B94">
        <w:rPr>
          <w:rFonts w:ascii="Arial" w:hAnsi="Arial" w:cs="Arial"/>
          <w:sz w:val="22"/>
          <w:szCs w:val="22"/>
        </w:rPr>
        <w:t xml:space="preserve">) also assert that the project was a success and built on the </w:t>
      </w:r>
      <w:r w:rsidR="00A74A0E">
        <w:rPr>
          <w:rFonts w:ascii="Arial" w:hAnsi="Arial" w:cs="Arial"/>
          <w:sz w:val="22"/>
          <w:szCs w:val="22"/>
        </w:rPr>
        <w:t>frame</w:t>
      </w:r>
      <w:r w:rsidR="00402B94">
        <w:rPr>
          <w:rFonts w:ascii="Arial" w:hAnsi="Arial" w:cs="Arial"/>
          <w:sz w:val="22"/>
          <w:szCs w:val="22"/>
        </w:rPr>
        <w:t>work completed by Project</w:t>
      </w:r>
      <w:r w:rsidR="00402B94" w:rsidRPr="002C3F82">
        <w:rPr>
          <w:rFonts w:ascii="Arial" w:hAnsi="Arial" w:cs="Arial"/>
          <w:sz w:val="22"/>
          <w:szCs w:val="22"/>
        </w:rPr>
        <w:t xml:space="preserve"> STAR</w:t>
      </w:r>
      <w:r w:rsidR="00402B94">
        <w:rPr>
          <w:rFonts w:ascii="Arial" w:hAnsi="Arial" w:cs="Arial"/>
          <w:sz w:val="22"/>
          <w:szCs w:val="22"/>
        </w:rPr>
        <w:t xml:space="preserve"> analysing data from schools within Turkey, within their find</w:t>
      </w:r>
      <w:r w:rsidR="00A74A0E">
        <w:rPr>
          <w:rFonts w:ascii="Arial" w:hAnsi="Arial" w:cs="Arial"/>
          <w:sz w:val="22"/>
          <w:szCs w:val="22"/>
        </w:rPr>
        <w:t>ings</w:t>
      </w:r>
      <w:r w:rsidR="00402B94">
        <w:rPr>
          <w:rFonts w:ascii="Arial" w:hAnsi="Arial" w:cs="Arial"/>
          <w:sz w:val="22"/>
          <w:szCs w:val="22"/>
        </w:rPr>
        <w:t xml:space="preserve"> there was also a positive correlation that smaller clas</w:t>
      </w:r>
      <w:r w:rsidR="006C7CEB">
        <w:rPr>
          <w:rFonts w:ascii="Arial" w:hAnsi="Arial" w:cs="Arial"/>
          <w:sz w:val="22"/>
          <w:szCs w:val="22"/>
        </w:rPr>
        <w:t>se</w:t>
      </w:r>
      <w:r w:rsidR="00402B94">
        <w:rPr>
          <w:rFonts w:ascii="Arial" w:hAnsi="Arial" w:cs="Arial"/>
          <w:sz w:val="22"/>
          <w:szCs w:val="22"/>
        </w:rPr>
        <w:t>s had a positive impact on learning due to a lower teacher to pupil ratio. However, it should be acknowledged that both of these studies we completed outside o</w:t>
      </w:r>
      <w:r w:rsidR="006C7CEB">
        <w:rPr>
          <w:rFonts w:ascii="Arial" w:hAnsi="Arial" w:cs="Arial"/>
          <w:sz w:val="22"/>
          <w:szCs w:val="22"/>
        </w:rPr>
        <w:t>f</w:t>
      </w:r>
      <w:r w:rsidR="00402B94">
        <w:rPr>
          <w:rFonts w:ascii="Arial" w:hAnsi="Arial" w:cs="Arial"/>
          <w:sz w:val="22"/>
          <w:szCs w:val="22"/>
        </w:rPr>
        <w:t xml:space="preserve"> the United Kingdom, but does give relevance due to the large size and time frame the study was conducted</w:t>
      </w:r>
      <w:r w:rsidR="00A74A0E">
        <w:rPr>
          <w:rFonts w:ascii="Arial" w:hAnsi="Arial" w:cs="Arial"/>
          <w:sz w:val="22"/>
          <w:szCs w:val="22"/>
        </w:rPr>
        <w:t xml:space="preserve"> over</w:t>
      </w:r>
      <w:r w:rsidR="00402B94">
        <w:rPr>
          <w:rFonts w:ascii="Arial" w:hAnsi="Arial" w:cs="Arial"/>
          <w:sz w:val="22"/>
          <w:szCs w:val="22"/>
        </w:rPr>
        <w:t xml:space="preserve">. </w:t>
      </w:r>
    </w:p>
    <w:p w14:paraId="56AABF7C" w14:textId="5CA9A8EE" w:rsidR="005509EC" w:rsidRDefault="005509EC" w:rsidP="00441477">
      <w:pPr>
        <w:spacing w:line="360" w:lineRule="auto"/>
        <w:rPr>
          <w:rFonts w:ascii="Arial" w:hAnsi="Arial" w:cs="Arial"/>
          <w:sz w:val="22"/>
          <w:szCs w:val="22"/>
        </w:rPr>
      </w:pPr>
    </w:p>
    <w:p w14:paraId="49281F1C" w14:textId="07A0BF0B" w:rsidR="00B72889" w:rsidRDefault="005509EC" w:rsidP="00441477">
      <w:pPr>
        <w:spacing w:line="360" w:lineRule="auto"/>
        <w:rPr>
          <w:rFonts w:ascii="Arial" w:hAnsi="Arial" w:cs="Arial"/>
          <w:sz w:val="22"/>
          <w:szCs w:val="22"/>
        </w:rPr>
      </w:pPr>
      <w:r w:rsidRPr="005509EC">
        <w:rPr>
          <w:rFonts w:ascii="Arial" w:hAnsi="Arial" w:cs="Arial"/>
          <w:sz w:val="22"/>
          <w:szCs w:val="22"/>
        </w:rPr>
        <w:t>Blatchford</w:t>
      </w:r>
      <w:r>
        <w:rPr>
          <w:rFonts w:ascii="Arial" w:hAnsi="Arial" w:cs="Arial"/>
          <w:sz w:val="22"/>
          <w:szCs w:val="22"/>
        </w:rPr>
        <w:t xml:space="preserve"> et al, (</w:t>
      </w:r>
      <w:r w:rsidRPr="005509EC">
        <w:rPr>
          <w:rFonts w:ascii="Arial" w:hAnsi="Arial" w:cs="Arial"/>
          <w:sz w:val="22"/>
          <w:szCs w:val="22"/>
        </w:rPr>
        <w:t>2005</w:t>
      </w:r>
      <w:r>
        <w:rPr>
          <w:rFonts w:ascii="Arial" w:hAnsi="Arial" w:cs="Arial"/>
          <w:sz w:val="22"/>
          <w:szCs w:val="22"/>
        </w:rPr>
        <w:t xml:space="preserve">) completed a study in the United Kingdom over three years, within the findings there was no evidence to support that reducing class sizes had any effect overall, however, did have a positive effect on </w:t>
      </w:r>
      <w:r w:rsidRPr="005509EC">
        <w:rPr>
          <w:rFonts w:ascii="Arial" w:hAnsi="Arial" w:cs="Arial"/>
          <w:sz w:val="22"/>
          <w:szCs w:val="22"/>
        </w:rPr>
        <w:t>lower achievers and those from the lower socioeconomic backgrounds.</w:t>
      </w:r>
      <w:r>
        <w:rPr>
          <w:rFonts w:ascii="Arial" w:hAnsi="Arial" w:cs="Arial"/>
          <w:sz w:val="22"/>
          <w:szCs w:val="22"/>
        </w:rPr>
        <w:t xml:space="preserve"> </w:t>
      </w:r>
      <w:r w:rsidR="0006474A" w:rsidRPr="0006474A">
        <w:rPr>
          <w:rFonts w:ascii="Arial" w:hAnsi="Arial" w:cs="Arial"/>
          <w:sz w:val="22"/>
          <w:szCs w:val="22"/>
        </w:rPr>
        <w:t>Hattie</w:t>
      </w:r>
      <w:r w:rsidR="0006474A">
        <w:rPr>
          <w:rFonts w:ascii="Arial" w:hAnsi="Arial" w:cs="Arial"/>
          <w:sz w:val="22"/>
          <w:szCs w:val="22"/>
        </w:rPr>
        <w:t xml:space="preserve"> (</w:t>
      </w:r>
      <w:r w:rsidR="0006474A" w:rsidRPr="0006474A">
        <w:rPr>
          <w:rFonts w:ascii="Arial" w:hAnsi="Arial" w:cs="Arial"/>
          <w:sz w:val="22"/>
          <w:szCs w:val="22"/>
        </w:rPr>
        <w:t>2005</w:t>
      </w:r>
      <w:r w:rsidR="0006474A">
        <w:rPr>
          <w:rFonts w:ascii="Arial" w:hAnsi="Arial" w:cs="Arial"/>
          <w:sz w:val="22"/>
          <w:szCs w:val="22"/>
        </w:rPr>
        <w:t xml:space="preserve">) </w:t>
      </w:r>
      <w:r>
        <w:rPr>
          <w:rFonts w:ascii="Arial" w:hAnsi="Arial" w:cs="Arial"/>
          <w:sz w:val="22"/>
          <w:szCs w:val="22"/>
        </w:rPr>
        <w:t xml:space="preserve">compared </w:t>
      </w:r>
      <w:r w:rsidR="005C5909">
        <w:rPr>
          <w:rFonts w:ascii="Arial" w:hAnsi="Arial" w:cs="Arial"/>
          <w:sz w:val="22"/>
          <w:szCs w:val="22"/>
        </w:rPr>
        <w:t>the majority of</w:t>
      </w:r>
      <w:r>
        <w:rPr>
          <w:rFonts w:ascii="Arial" w:hAnsi="Arial" w:cs="Arial"/>
          <w:sz w:val="22"/>
          <w:szCs w:val="22"/>
        </w:rPr>
        <w:t xml:space="preserve"> findings completed and argues that the only reason why there have been positive outcomes is due to </w:t>
      </w:r>
      <w:r w:rsidRPr="005509EC">
        <w:rPr>
          <w:rFonts w:ascii="Arial" w:hAnsi="Arial" w:cs="Arial"/>
          <w:sz w:val="22"/>
          <w:szCs w:val="22"/>
        </w:rPr>
        <w:t>enhance</w:t>
      </w:r>
      <w:r>
        <w:rPr>
          <w:rFonts w:ascii="Arial" w:hAnsi="Arial" w:cs="Arial"/>
          <w:sz w:val="22"/>
          <w:szCs w:val="22"/>
        </w:rPr>
        <w:t>d</w:t>
      </w:r>
      <w:r w:rsidRPr="005509EC">
        <w:rPr>
          <w:rFonts w:ascii="Arial" w:hAnsi="Arial" w:cs="Arial"/>
          <w:sz w:val="22"/>
          <w:szCs w:val="22"/>
        </w:rPr>
        <w:t xml:space="preserve"> engagement and </w:t>
      </w:r>
      <w:r>
        <w:rPr>
          <w:rFonts w:ascii="Arial" w:hAnsi="Arial" w:cs="Arial"/>
          <w:sz w:val="22"/>
          <w:szCs w:val="22"/>
        </w:rPr>
        <w:t xml:space="preserve">a </w:t>
      </w:r>
      <w:r w:rsidRPr="005509EC">
        <w:rPr>
          <w:rFonts w:ascii="Arial" w:hAnsi="Arial" w:cs="Arial"/>
          <w:sz w:val="22"/>
          <w:szCs w:val="22"/>
        </w:rPr>
        <w:t>reduc</w:t>
      </w:r>
      <w:r>
        <w:rPr>
          <w:rFonts w:ascii="Arial" w:hAnsi="Arial" w:cs="Arial"/>
          <w:sz w:val="22"/>
          <w:szCs w:val="22"/>
        </w:rPr>
        <w:t>tion in</w:t>
      </w:r>
      <w:r w:rsidRPr="005509EC">
        <w:rPr>
          <w:rFonts w:ascii="Arial" w:hAnsi="Arial" w:cs="Arial"/>
          <w:sz w:val="22"/>
          <w:szCs w:val="22"/>
        </w:rPr>
        <w:t xml:space="preserve"> inattention and withdrawal behaviours</w:t>
      </w:r>
      <w:r>
        <w:rPr>
          <w:rFonts w:ascii="Arial" w:hAnsi="Arial" w:cs="Arial"/>
          <w:sz w:val="22"/>
          <w:szCs w:val="22"/>
        </w:rPr>
        <w:t xml:space="preserve">. Hattie however, does conclude that the costs to have a lower pupil to teacher ratio could be </w:t>
      </w:r>
      <w:r w:rsidRPr="005509EC">
        <w:rPr>
          <w:rFonts w:ascii="Arial" w:hAnsi="Arial" w:cs="Arial"/>
          <w:sz w:val="22"/>
          <w:szCs w:val="22"/>
        </w:rPr>
        <w:t>counter-productive</w:t>
      </w:r>
      <w:r w:rsidR="005C5909">
        <w:rPr>
          <w:rFonts w:ascii="Arial" w:hAnsi="Arial" w:cs="Arial"/>
          <w:sz w:val="22"/>
          <w:szCs w:val="22"/>
        </w:rPr>
        <w:t xml:space="preserve"> due to funding.</w:t>
      </w:r>
      <w:r>
        <w:rPr>
          <w:rFonts w:ascii="Arial" w:hAnsi="Arial" w:cs="Arial"/>
          <w:sz w:val="22"/>
          <w:szCs w:val="22"/>
        </w:rPr>
        <w:t xml:space="preserve"> Similarly, </w:t>
      </w:r>
      <w:r w:rsidRPr="005509EC">
        <w:rPr>
          <w:rFonts w:ascii="Arial" w:hAnsi="Arial" w:cs="Arial"/>
          <w:sz w:val="22"/>
          <w:szCs w:val="22"/>
        </w:rPr>
        <w:t>Denny</w:t>
      </w:r>
      <w:r>
        <w:rPr>
          <w:rFonts w:ascii="Arial" w:hAnsi="Arial" w:cs="Arial"/>
          <w:sz w:val="22"/>
          <w:szCs w:val="22"/>
        </w:rPr>
        <w:t xml:space="preserve"> </w:t>
      </w:r>
      <w:r w:rsidRPr="005509EC">
        <w:rPr>
          <w:rFonts w:ascii="Arial" w:hAnsi="Arial" w:cs="Arial"/>
          <w:sz w:val="22"/>
          <w:szCs w:val="22"/>
        </w:rPr>
        <w:t xml:space="preserve">and </w:t>
      </w:r>
      <w:proofErr w:type="spellStart"/>
      <w:r w:rsidRPr="005509EC">
        <w:rPr>
          <w:rFonts w:ascii="Arial" w:hAnsi="Arial" w:cs="Arial"/>
          <w:sz w:val="22"/>
          <w:szCs w:val="22"/>
        </w:rPr>
        <w:t>Oppedisano</w:t>
      </w:r>
      <w:proofErr w:type="spellEnd"/>
      <w:r>
        <w:rPr>
          <w:rFonts w:ascii="Arial" w:hAnsi="Arial" w:cs="Arial"/>
          <w:sz w:val="22"/>
          <w:szCs w:val="22"/>
        </w:rPr>
        <w:t xml:space="preserve"> </w:t>
      </w:r>
      <w:r w:rsidRPr="005509EC">
        <w:rPr>
          <w:rFonts w:ascii="Arial" w:hAnsi="Arial" w:cs="Arial"/>
          <w:sz w:val="22"/>
          <w:szCs w:val="22"/>
        </w:rPr>
        <w:t>(2013</w:t>
      </w:r>
      <w:r>
        <w:rPr>
          <w:rFonts w:ascii="Arial" w:hAnsi="Arial" w:cs="Arial"/>
          <w:sz w:val="22"/>
          <w:szCs w:val="22"/>
        </w:rPr>
        <w:t xml:space="preserve">) also completed comparative research, within the findings of this study they also concluded that withdrawal behaviours were reduced however, interestingly </w:t>
      </w:r>
      <w:r w:rsidRPr="005509EC">
        <w:rPr>
          <w:rFonts w:ascii="Arial" w:hAnsi="Arial" w:cs="Arial"/>
          <w:sz w:val="22"/>
          <w:szCs w:val="22"/>
        </w:rPr>
        <w:t xml:space="preserve">students do better </w:t>
      </w:r>
      <w:r>
        <w:rPr>
          <w:rFonts w:ascii="Arial" w:hAnsi="Arial" w:cs="Arial"/>
          <w:sz w:val="22"/>
          <w:szCs w:val="22"/>
        </w:rPr>
        <w:t>in</w:t>
      </w:r>
      <w:r w:rsidRPr="005509EC">
        <w:rPr>
          <w:rFonts w:ascii="Arial" w:hAnsi="Arial" w:cs="Arial"/>
          <w:sz w:val="22"/>
          <w:szCs w:val="22"/>
        </w:rPr>
        <w:t xml:space="preserve"> mathematics if the classes are larger</w:t>
      </w:r>
      <w:r>
        <w:rPr>
          <w:rFonts w:ascii="Arial" w:hAnsi="Arial" w:cs="Arial"/>
          <w:sz w:val="22"/>
          <w:szCs w:val="22"/>
        </w:rPr>
        <w:t xml:space="preserve">. They also note and consider the cost implications which would be needed to implement this across </w:t>
      </w:r>
      <w:r w:rsidR="00173E98">
        <w:rPr>
          <w:rFonts w:ascii="Arial" w:hAnsi="Arial" w:cs="Arial"/>
          <w:sz w:val="22"/>
          <w:szCs w:val="22"/>
        </w:rPr>
        <w:t xml:space="preserve">the </w:t>
      </w:r>
      <w:r>
        <w:rPr>
          <w:rFonts w:ascii="Arial" w:hAnsi="Arial" w:cs="Arial"/>
          <w:sz w:val="22"/>
          <w:szCs w:val="22"/>
        </w:rPr>
        <w:t xml:space="preserve">school’s long term. </w:t>
      </w:r>
    </w:p>
    <w:p w14:paraId="55CEDCD5" w14:textId="7BFACD17" w:rsidR="005509EC" w:rsidRDefault="005509EC" w:rsidP="00441477">
      <w:pPr>
        <w:spacing w:line="360" w:lineRule="auto"/>
        <w:rPr>
          <w:rFonts w:ascii="Arial" w:hAnsi="Arial" w:cs="Arial"/>
          <w:sz w:val="22"/>
          <w:szCs w:val="22"/>
        </w:rPr>
      </w:pPr>
    </w:p>
    <w:p w14:paraId="5F9AD2E8" w14:textId="43BFC97C" w:rsidR="005509EC" w:rsidRDefault="00D90784" w:rsidP="00441477">
      <w:pPr>
        <w:spacing w:line="360" w:lineRule="auto"/>
        <w:rPr>
          <w:rFonts w:ascii="Arial" w:hAnsi="Arial" w:cs="Arial"/>
          <w:sz w:val="22"/>
          <w:szCs w:val="22"/>
        </w:rPr>
      </w:pPr>
      <w:r>
        <w:rPr>
          <w:rFonts w:ascii="Arial" w:hAnsi="Arial" w:cs="Arial"/>
          <w:sz w:val="22"/>
          <w:szCs w:val="22"/>
        </w:rPr>
        <w:lastRenderedPageBreak/>
        <w:t>In short</w:t>
      </w:r>
      <w:r w:rsidR="005509EC">
        <w:rPr>
          <w:rFonts w:ascii="Arial" w:hAnsi="Arial" w:cs="Arial"/>
          <w:sz w:val="22"/>
          <w:szCs w:val="22"/>
        </w:rPr>
        <w:t xml:space="preserve">, there </w:t>
      </w:r>
      <w:r w:rsidR="00173E98">
        <w:rPr>
          <w:rFonts w:ascii="Arial" w:hAnsi="Arial" w:cs="Arial"/>
          <w:sz w:val="22"/>
          <w:szCs w:val="22"/>
        </w:rPr>
        <w:t>are</w:t>
      </w:r>
      <w:r w:rsidR="005509EC">
        <w:rPr>
          <w:rFonts w:ascii="Arial" w:hAnsi="Arial" w:cs="Arial"/>
          <w:sz w:val="22"/>
          <w:szCs w:val="22"/>
        </w:rPr>
        <w:t xml:space="preserve"> positives to reducing class sizes, one to one teaching can have a positive influence on lower attaining pupils and also support the increase of additional learning needs students in schools. To reduce the current class size would come with a heavy cost to the local councils and services within the demographical areas. The costs of students through university and follow up training to an adequate standard could put unnecessary pressures on already struggling councils. The space of additional classrooms would also need to be considered and the Government are still proclaiming austerity, making financial cutbacks in the public sector</w:t>
      </w:r>
      <w:r w:rsidR="005C5909">
        <w:rPr>
          <w:rFonts w:ascii="Arial" w:hAnsi="Arial" w:cs="Arial"/>
          <w:sz w:val="22"/>
          <w:szCs w:val="22"/>
        </w:rPr>
        <w:t xml:space="preserve">, therefore </w:t>
      </w:r>
      <w:r w:rsidR="005509EC">
        <w:rPr>
          <w:rFonts w:ascii="Arial" w:hAnsi="Arial" w:cs="Arial"/>
          <w:sz w:val="22"/>
          <w:szCs w:val="22"/>
        </w:rPr>
        <w:t xml:space="preserve">would not sanction </w:t>
      </w:r>
      <w:r w:rsidR="00173E98">
        <w:rPr>
          <w:rFonts w:ascii="Arial" w:hAnsi="Arial" w:cs="Arial"/>
          <w:sz w:val="22"/>
          <w:szCs w:val="22"/>
        </w:rPr>
        <w:t xml:space="preserve">an </w:t>
      </w:r>
      <w:r w:rsidR="005509EC">
        <w:rPr>
          <w:rFonts w:ascii="Arial" w:hAnsi="Arial" w:cs="Arial"/>
          <w:sz w:val="22"/>
          <w:szCs w:val="22"/>
        </w:rPr>
        <w:t xml:space="preserve">agreement to over inflate the volume of teachers to offset the classroom sizes at this present time.  </w:t>
      </w:r>
    </w:p>
    <w:p w14:paraId="0C57B79D" w14:textId="1C2BA7BA" w:rsidR="00D90784" w:rsidRDefault="00D90784" w:rsidP="00441477">
      <w:pPr>
        <w:spacing w:line="360" w:lineRule="auto"/>
        <w:rPr>
          <w:rFonts w:ascii="Arial" w:hAnsi="Arial" w:cs="Arial"/>
          <w:sz w:val="22"/>
          <w:szCs w:val="22"/>
        </w:rPr>
      </w:pPr>
    </w:p>
    <w:p w14:paraId="1F2CC30A" w14:textId="2281E8C8" w:rsidR="007A0DF4" w:rsidRDefault="00F3356B" w:rsidP="00220F97">
      <w:pPr>
        <w:rPr>
          <w:rFonts w:ascii="Arial" w:hAnsi="Arial" w:cs="Arial"/>
          <w:b/>
          <w:color w:val="000000" w:themeColor="text1"/>
          <w:sz w:val="28"/>
          <w:szCs w:val="28"/>
        </w:rPr>
      </w:pPr>
      <w:r w:rsidRPr="00CA7E25">
        <w:rPr>
          <w:rFonts w:ascii="Arial" w:hAnsi="Arial" w:cs="Arial"/>
          <w:b/>
          <w:color w:val="000000" w:themeColor="text1"/>
          <w:sz w:val="28"/>
          <w:szCs w:val="28"/>
        </w:rPr>
        <w:t>Reflection, Evaluation and Next Steps (700)</w:t>
      </w:r>
    </w:p>
    <w:p w14:paraId="06DFE97A" w14:textId="577FB55A" w:rsidR="006F4FA7" w:rsidRDefault="006F4FA7" w:rsidP="00220F97">
      <w:pPr>
        <w:rPr>
          <w:rFonts w:ascii="Arial" w:hAnsi="Arial" w:cs="Arial"/>
          <w:sz w:val="22"/>
          <w:szCs w:val="22"/>
        </w:rPr>
      </w:pPr>
    </w:p>
    <w:p w14:paraId="595D3102" w14:textId="5C1BA6AA" w:rsidR="00372341" w:rsidRDefault="005449A0" w:rsidP="00441477">
      <w:pPr>
        <w:spacing w:line="360" w:lineRule="auto"/>
        <w:rPr>
          <w:rFonts w:ascii="Arial" w:hAnsi="Arial" w:cs="Arial"/>
          <w:sz w:val="22"/>
          <w:szCs w:val="22"/>
        </w:rPr>
      </w:pPr>
      <w:r>
        <w:rPr>
          <w:rFonts w:ascii="Arial" w:hAnsi="Arial" w:cs="Arial"/>
          <w:sz w:val="22"/>
          <w:szCs w:val="22"/>
        </w:rPr>
        <w:t>Many reflective models</w:t>
      </w:r>
      <w:r w:rsidR="00372341">
        <w:rPr>
          <w:rFonts w:ascii="Arial" w:hAnsi="Arial" w:cs="Arial"/>
          <w:sz w:val="22"/>
          <w:szCs w:val="22"/>
        </w:rPr>
        <w:t xml:space="preserve"> can be used for reflection</w:t>
      </w:r>
      <w:r>
        <w:rPr>
          <w:rFonts w:ascii="Arial" w:hAnsi="Arial" w:cs="Arial"/>
          <w:sz w:val="22"/>
          <w:szCs w:val="22"/>
        </w:rPr>
        <w:t>,</w:t>
      </w:r>
      <w:r w:rsidR="00372341">
        <w:rPr>
          <w:rFonts w:ascii="Arial" w:hAnsi="Arial" w:cs="Arial"/>
          <w:sz w:val="22"/>
          <w:szCs w:val="22"/>
        </w:rPr>
        <w:t xml:space="preserve"> Gibbs </w:t>
      </w:r>
      <w:r w:rsidR="00372341" w:rsidRPr="002B5F08">
        <w:rPr>
          <w:rFonts w:ascii="Arial" w:hAnsi="Arial" w:cs="Arial"/>
          <w:sz w:val="22"/>
          <w:szCs w:val="22"/>
        </w:rPr>
        <w:t>(1988)</w:t>
      </w:r>
      <w:r w:rsidR="00372341">
        <w:rPr>
          <w:rFonts w:ascii="Arial" w:hAnsi="Arial" w:cs="Arial"/>
          <w:sz w:val="22"/>
          <w:szCs w:val="22"/>
        </w:rPr>
        <w:t xml:space="preserve"> and Kolb</w:t>
      </w:r>
      <w:r w:rsidR="00372341" w:rsidRPr="008A1F56">
        <w:rPr>
          <w:rFonts w:ascii="Arial" w:hAnsi="Arial" w:cs="Arial"/>
          <w:sz w:val="22"/>
          <w:szCs w:val="22"/>
        </w:rPr>
        <w:t xml:space="preserve"> (1984)</w:t>
      </w:r>
      <w:r w:rsidR="00372341">
        <w:rPr>
          <w:rFonts w:ascii="Arial" w:hAnsi="Arial" w:cs="Arial"/>
          <w:sz w:val="22"/>
          <w:szCs w:val="22"/>
        </w:rPr>
        <w:t xml:space="preserve"> are the most prominent in searching for reflective models. Gibbs’s framework is a very in-depth model which questions thoughts and feelings around an incident or observed behaviour.  Kolb’s framework incorporates thoughts and feelings but takes it a further step by </w:t>
      </w:r>
      <w:r w:rsidR="001124F0" w:rsidRPr="001124F0">
        <w:rPr>
          <w:rFonts w:ascii="Arial" w:hAnsi="Arial" w:cs="Arial"/>
          <w:sz w:val="22"/>
          <w:szCs w:val="22"/>
        </w:rPr>
        <w:t>providing a holistic appreciation of the learning experience</w:t>
      </w:r>
      <w:r w:rsidR="001124F0">
        <w:rPr>
          <w:rFonts w:ascii="Arial" w:hAnsi="Arial" w:cs="Arial"/>
          <w:sz w:val="22"/>
          <w:szCs w:val="22"/>
        </w:rPr>
        <w:t>.</w:t>
      </w:r>
    </w:p>
    <w:p w14:paraId="71F4CD95" w14:textId="77777777" w:rsidR="00372341" w:rsidRDefault="00372341" w:rsidP="00441477">
      <w:pPr>
        <w:spacing w:line="360" w:lineRule="auto"/>
        <w:rPr>
          <w:rFonts w:ascii="Arial" w:hAnsi="Arial" w:cs="Arial"/>
          <w:sz w:val="22"/>
          <w:szCs w:val="22"/>
        </w:rPr>
      </w:pPr>
    </w:p>
    <w:p w14:paraId="6AC9E9D7" w14:textId="59B26B25" w:rsidR="008A1F56" w:rsidRDefault="001124F0" w:rsidP="00441477">
      <w:pPr>
        <w:spacing w:line="360" w:lineRule="auto"/>
        <w:rPr>
          <w:rFonts w:ascii="Arial" w:hAnsi="Arial" w:cs="Arial"/>
          <w:sz w:val="22"/>
          <w:szCs w:val="22"/>
        </w:rPr>
      </w:pPr>
      <w:r>
        <w:rPr>
          <w:rFonts w:ascii="Arial" w:hAnsi="Arial" w:cs="Arial"/>
          <w:sz w:val="22"/>
          <w:szCs w:val="22"/>
        </w:rPr>
        <w:t>Based on the comparison, t</w:t>
      </w:r>
      <w:r w:rsidR="006F4FA7">
        <w:rPr>
          <w:rFonts w:ascii="Arial" w:hAnsi="Arial" w:cs="Arial"/>
          <w:sz w:val="22"/>
          <w:szCs w:val="22"/>
        </w:rPr>
        <w:t xml:space="preserve">he reflection that will be used for this assignment is </w:t>
      </w:r>
      <w:r w:rsidR="006F4FA7" w:rsidRPr="008A1F56">
        <w:rPr>
          <w:rFonts w:ascii="Arial" w:hAnsi="Arial" w:cs="Arial"/>
          <w:sz w:val="22"/>
          <w:szCs w:val="22"/>
        </w:rPr>
        <w:t>Kolb</w:t>
      </w:r>
      <w:r w:rsidR="005449A0">
        <w:rPr>
          <w:rFonts w:ascii="Arial" w:hAnsi="Arial" w:cs="Arial"/>
          <w:sz w:val="22"/>
          <w:szCs w:val="22"/>
        </w:rPr>
        <w:t>'s</w:t>
      </w:r>
      <w:r w:rsidR="006F4FA7">
        <w:rPr>
          <w:rFonts w:ascii="Arial" w:hAnsi="Arial" w:cs="Arial"/>
          <w:sz w:val="22"/>
          <w:szCs w:val="22"/>
        </w:rPr>
        <w:t xml:space="preserve"> </w:t>
      </w:r>
      <w:r w:rsidR="003714EE">
        <w:rPr>
          <w:rFonts w:ascii="Arial" w:hAnsi="Arial" w:cs="Arial"/>
          <w:sz w:val="22"/>
          <w:szCs w:val="22"/>
        </w:rPr>
        <w:t>r</w:t>
      </w:r>
      <w:r w:rsidR="006F4FA7" w:rsidRPr="006F4FA7">
        <w:rPr>
          <w:rFonts w:ascii="Arial" w:hAnsi="Arial" w:cs="Arial"/>
          <w:sz w:val="22"/>
          <w:szCs w:val="22"/>
        </w:rPr>
        <w:t>eflective model</w:t>
      </w:r>
      <w:r w:rsidR="006F4FA7">
        <w:rPr>
          <w:rFonts w:ascii="Arial" w:hAnsi="Arial" w:cs="Arial"/>
          <w:sz w:val="22"/>
          <w:szCs w:val="22"/>
        </w:rPr>
        <w:t>. Kolb</w:t>
      </w:r>
      <w:r w:rsidR="008A1F56">
        <w:rPr>
          <w:rFonts w:ascii="Arial" w:hAnsi="Arial" w:cs="Arial"/>
          <w:sz w:val="22"/>
          <w:szCs w:val="22"/>
        </w:rPr>
        <w:t xml:space="preserve"> </w:t>
      </w:r>
      <w:r w:rsidR="008A1F56" w:rsidRPr="008A1F56">
        <w:rPr>
          <w:rFonts w:ascii="Arial" w:hAnsi="Arial" w:cs="Arial"/>
          <w:sz w:val="22"/>
          <w:szCs w:val="22"/>
        </w:rPr>
        <w:t>(1984)</w:t>
      </w:r>
      <w:r w:rsidR="008A1F56">
        <w:rPr>
          <w:rFonts w:ascii="Arial" w:hAnsi="Arial" w:cs="Arial"/>
          <w:sz w:val="22"/>
          <w:szCs w:val="22"/>
        </w:rPr>
        <w:t xml:space="preserve"> created a model which is known as </w:t>
      </w:r>
      <w:r w:rsidR="008A1F56" w:rsidRPr="008A1F56">
        <w:rPr>
          <w:rFonts w:ascii="Arial" w:hAnsi="Arial" w:cs="Arial"/>
          <w:sz w:val="22"/>
          <w:szCs w:val="22"/>
        </w:rPr>
        <w:t>“experiential learning”.</w:t>
      </w:r>
      <w:r w:rsidR="008A1F56">
        <w:rPr>
          <w:rFonts w:ascii="Arial" w:hAnsi="Arial" w:cs="Arial"/>
          <w:sz w:val="22"/>
          <w:szCs w:val="22"/>
        </w:rPr>
        <w:t xml:space="preserve"> The foundation for this model is that our own experience</w:t>
      </w:r>
      <w:r w:rsidR="00441477">
        <w:rPr>
          <w:rFonts w:ascii="Arial" w:hAnsi="Arial" w:cs="Arial"/>
          <w:sz w:val="22"/>
          <w:szCs w:val="22"/>
        </w:rPr>
        <w:t>s are reviewed</w:t>
      </w:r>
      <w:r w:rsidR="00A61FEB">
        <w:rPr>
          <w:rFonts w:ascii="Arial" w:hAnsi="Arial" w:cs="Arial"/>
          <w:sz w:val="22"/>
          <w:szCs w:val="22"/>
        </w:rPr>
        <w:t xml:space="preserve">, personally analysed </w:t>
      </w:r>
      <w:r w:rsidR="006F4FA7">
        <w:rPr>
          <w:rFonts w:ascii="Arial" w:hAnsi="Arial" w:cs="Arial"/>
          <w:sz w:val="22"/>
          <w:szCs w:val="22"/>
        </w:rPr>
        <w:t xml:space="preserve">with reflection </w:t>
      </w:r>
      <w:r w:rsidR="00A61FEB">
        <w:rPr>
          <w:rFonts w:ascii="Arial" w:hAnsi="Arial" w:cs="Arial"/>
          <w:sz w:val="22"/>
          <w:szCs w:val="22"/>
        </w:rPr>
        <w:t>on how it felt and then evaluat</w:t>
      </w:r>
      <w:r w:rsidR="006F4FA7">
        <w:rPr>
          <w:rFonts w:ascii="Arial" w:hAnsi="Arial" w:cs="Arial"/>
          <w:sz w:val="22"/>
          <w:szCs w:val="22"/>
        </w:rPr>
        <w:t>ed</w:t>
      </w:r>
      <w:r w:rsidR="00A61FEB">
        <w:rPr>
          <w:rFonts w:ascii="Arial" w:hAnsi="Arial" w:cs="Arial"/>
          <w:sz w:val="22"/>
          <w:szCs w:val="22"/>
        </w:rPr>
        <w:t xml:space="preserve"> to enact change</w:t>
      </w:r>
      <w:r w:rsidR="006F4FA7">
        <w:rPr>
          <w:rFonts w:ascii="Arial" w:hAnsi="Arial" w:cs="Arial"/>
          <w:sz w:val="22"/>
          <w:szCs w:val="22"/>
        </w:rPr>
        <w:t>. Once all of this has taken place the</w:t>
      </w:r>
      <w:r w:rsidR="00A61FEB">
        <w:rPr>
          <w:rFonts w:ascii="Arial" w:hAnsi="Arial" w:cs="Arial"/>
          <w:sz w:val="22"/>
          <w:szCs w:val="22"/>
        </w:rPr>
        <w:t xml:space="preserve"> process cycle then returns to the beginning. </w:t>
      </w:r>
      <w:r w:rsidR="006F4FA7">
        <w:rPr>
          <w:rFonts w:ascii="Arial" w:hAnsi="Arial" w:cs="Arial"/>
          <w:sz w:val="22"/>
          <w:szCs w:val="22"/>
        </w:rPr>
        <w:t>The four pillars in the model will be used as headings as guidance through the reflective process.</w:t>
      </w:r>
    </w:p>
    <w:p w14:paraId="105211F0" w14:textId="3786DD5C" w:rsidR="006F4FA7" w:rsidRDefault="006F4FA7" w:rsidP="00441477">
      <w:pPr>
        <w:spacing w:line="360" w:lineRule="auto"/>
        <w:rPr>
          <w:rFonts w:ascii="Arial" w:hAnsi="Arial" w:cs="Arial"/>
          <w:sz w:val="22"/>
          <w:szCs w:val="22"/>
        </w:rPr>
      </w:pPr>
    </w:p>
    <w:p w14:paraId="4BE6DC9A" w14:textId="72A09B7D" w:rsidR="006F4FA7" w:rsidRDefault="006F4FA7" w:rsidP="00441477">
      <w:pPr>
        <w:spacing w:line="360" w:lineRule="auto"/>
        <w:rPr>
          <w:rFonts w:ascii="Arial" w:hAnsi="Arial" w:cs="Arial"/>
          <w:b/>
          <w:bCs/>
          <w:sz w:val="22"/>
          <w:szCs w:val="22"/>
        </w:rPr>
      </w:pPr>
      <w:r w:rsidRPr="006F4FA7">
        <w:rPr>
          <w:rFonts w:ascii="Arial" w:hAnsi="Arial" w:cs="Arial"/>
          <w:b/>
          <w:bCs/>
          <w:sz w:val="22"/>
          <w:szCs w:val="22"/>
        </w:rPr>
        <w:t xml:space="preserve">Concrete </w:t>
      </w:r>
      <w:r>
        <w:rPr>
          <w:rFonts w:ascii="Arial" w:hAnsi="Arial" w:cs="Arial"/>
          <w:b/>
          <w:bCs/>
          <w:sz w:val="22"/>
          <w:szCs w:val="22"/>
        </w:rPr>
        <w:t>E</w:t>
      </w:r>
      <w:r w:rsidRPr="006F4FA7">
        <w:rPr>
          <w:rFonts w:ascii="Arial" w:hAnsi="Arial" w:cs="Arial"/>
          <w:b/>
          <w:bCs/>
          <w:sz w:val="22"/>
          <w:szCs w:val="22"/>
        </w:rPr>
        <w:t>xperience</w:t>
      </w:r>
    </w:p>
    <w:p w14:paraId="167A0A51" w14:textId="77777777" w:rsidR="003714EE" w:rsidRPr="006F4FA7" w:rsidRDefault="003714EE" w:rsidP="003714EE">
      <w:pPr>
        <w:rPr>
          <w:rFonts w:ascii="Arial" w:hAnsi="Arial" w:cs="Arial"/>
          <w:b/>
          <w:bCs/>
          <w:sz w:val="22"/>
          <w:szCs w:val="22"/>
        </w:rPr>
      </w:pPr>
    </w:p>
    <w:p w14:paraId="30DA2418" w14:textId="0BA2197B" w:rsidR="003714EE" w:rsidRDefault="003714EE" w:rsidP="00441477">
      <w:pPr>
        <w:spacing w:line="360" w:lineRule="auto"/>
        <w:rPr>
          <w:rFonts w:ascii="Arial" w:hAnsi="Arial" w:cs="Arial"/>
          <w:sz w:val="22"/>
          <w:szCs w:val="22"/>
        </w:rPr>
      </w:pPr>
      <w:r>
        <w:rPr>
          <w:rFonts w:ascii="Arial" w:hAnsi="Arial" w:cs="Arial"/>
          <w:sz w:val="22"/>
          <w:szCs w:val="22"/>
        </w:rPr>
        <w:t>Within the YouTube video</w:t>
      </w:r>
      <w:r w:rsidR="005449A0">
        <w:rPr>
          <w:rFonts w:ascii="Arial" w:hAnsi="Arial" w:cs="Arial"/>
          <w:sz w:val="22"/>
          <w:szCs w:val="22"/>
        </w:rPr>
        <w:t>,</w:t>
      </w:r>
      <w:r>
        <w:rPr>
          <w:rFonts w:ascii="Arial" w:hAnsi="Arial" w:cs="Arial"/>
          <w:sz w:val="22"/>
          <w:szCs w:val="22"/>
        </w:rPr>
        <w:t xml:space="preserve"> the teacher was very stern, it brought back memories of when I was in school and the teacher would go around the room asking quick</w:t>
      </w:r>
      <w:r w:rsidR="005449A0">
        <w:rPr>
          <w:rFonts w:ascii="Arial" w:hAnsi="Arial" w:cs="Arial"/>
          <w:sz w:val="22"/>
          <w:szCs w:val="22"/>
        </w:rPr>
        <w:t>-</w:t>
      </w:r>
      <w:r>
        <w:rPr>
          <w:rFonts w:ascii="Arial" w:hAnsi="Arial" w:cs="Arial"/>
          <w:sz w:val="22"/>
          <w:szCs w:val="22"/>
        </w:rPr>
        <w:t xml:space="preserve">fire questions on times tables. I felt very uneasy and nervous for the children. I am aware that my own biases were playing a part and this has influenced the reason why I </w:t>
      </w:r>
      <w:r w:rsidR="005449A0">
        <w:rPr>
          <w:rFonts w:ascii="Arial" w:hAnsi="Arial" w:cs="Arial"/>
          <w:sz w:val="22"/>
          <w:szCs w:val="22"/>
        </w:rPr>
        <w:t xml:space="preserve">have </w:t>
      </w:r>
      <w:r>
        <w:rPr>
          <w:rFonts w:ascii="Arial" w:hAnsi="Arial" w:cs="Arial"/>
          <w:sz w:val="22"/>
          <w:szCs w:val="22"/>
        </w:rPr>
        <w:t>chosen this video as a critical incident.  No pupil is allowed to ask a question and should they attempt to question anything they are talked over which made me question the learning techniques, if a pupil is not allowed to ask any questions how are they going to learn the processes required to</w:t>
      </w:r>
      <w:r w:rsidR="00653C64">
        <w:rPr>
          <w:rFonts w:ascii="Arial" w:hAnsi="Arial" w:cs="Arial"/>
          <w:sz w:val="22"/>
          <w:szCs w:val="22"/>
        </w:rPr>
        <w:t xml:space="preserve"> formulate</w:t>
      </w:r>
      <w:r>
        <w:rPr>
          <w:rFonts w:ascii="Arial" w:hAnsi="Arial" w:cs="Arial"/>
          <w:sz w:val="22"/>
          <w:szCs w:val="22"/>
        </w:rPr>
        <w:t xml:space="preserve"> the correct answer </w:t>
      </w:r>
      <w:r w:rsidR="00653C64">
        <w:rPr>
          <w:rFonts w:ascii="Arial" w:hAnsi="Arial" w:cs="Arial"/>
          <w:sz w:val="22"/>
          <w:szCs w:val="22"/>
        </w:rPr>
        <w:t xml:space="preserve">and take the information from knowledge to tacit knowledge to enable memory recall. </w:t>
      </w:r>
    </w:p>
    <w:p w14:paraId="64B83941" w14:textId="77777777" w:rsidR="005449A0" w:rsidRDefault="005449A0" w:rsidP="00441477">
      <w:pPr>
        <w:spacing w:line="360" w:lineRule="auto"/>
        <w:rPr>
          <w:rFonts w:ascii="Arial" w:hAnsi="Arial" w:cs="Arial"/>
          <w:sz w:val="22"/>
          <w:szCs w:val="22"/>
        </w:rPr>
      </w:pPr>
    </w:p>
    <w:p w14:paraId="2F7A8DE3" w14:textId="6B8F9808" w:rsidR="005449A0" w:rsidRDefault="005449A0" w:rsidP="005449A0">
      <w:pPr>
        <w:spacing w:line="360" w:lineRule="auto"/>
        <w:rPr>
          <w:rFonts w:ascii="Arial" w:hAnsi="Arial" w:cs="Arial"/>
          <w:sz w:val="22"/>
          <w:szCs w:val="22"/>
        </w:rPr>
      </w:pPr>
      <w:r>
        <w:rPr>
          <w:rFonts w:ascii="Arial" w:hAnsi="Arial" w:cs="Arial"/>
          <w:sz w:val="22"/>
          <w:szCs w:val="22"/>
        </w:rPr>
        <w:lastRenderedPageBreak/>
        <w:t>The pupils were of closed body language and seemed nervous when trying to write the answers to the questions given in the time allocated for the task</w:t>
      </w:r>
      <w:r w:rsidR="00DD1DE4">
        <w:rPr>
          <w:rFonts w:ascii="Arial" w:hAnsi="Arial" w:cs="Arial"/>
          <w:sz w:val="22"/>
          <w:szCs w:val="22"/>
        </w:rPr>
        <w:t>, this</w:t>
      </w:r>
      <w:r>
        <w:rPr>
          <w:rFonts w:ascii="Arial" w:hAnsi="Arial" w:cs="Arial"/>
          <w:sz w:val="22"/>
          <w:szCs w:val="22"/>
        </w:rPr>
        <w:t xml:space="preserve"> suggests that the teacher was more time-driven than teaching the correct process. The classroom seemed overcrowded and all the desks facing forward which suggests there was no group working or collaboration with other students, this was not exam conditions, therefore, students could be allowed to discuss in communities of practice the methods and processes to reach the required answers.</w:t>
      </w:r>
    </w:p>
    <w:p w14:paraId="2033438D" w14:textId="77777777" w:rsidR="003714EE" w:rsidRDefault="003714EE" w:rsidP="00441477">
      <w:pPr>
        <w:spacing w:line="360" w:lineRule="auto"/>
        <w:rPr>
          <w:rFonts w:ascii="Arial" w:hAnsi="Arial" w:cs="Arial"/>
          <w:sz w:val="22"/>
          <w:szCs w:val="22"/>
        </w:rPr>
      </w:pPr>
    </w:p>
    <w:p w14:paraId="70631D07" w14:textId="44124DF0" w:rsidR="008A1F56" w:rsidRDefault="006F4FA7" w:rsidP="005449A0">
      <w:pPr>
        <w:rPr>
          <w:rFonts w:ascii="Arial" w:hAnsi="Arial" w:cs="Arial"/>
          <w:b/>
          <w:bCs/>
          <w:sz w:val="22"/>
          <w:szCs w:val="22"/>
        </w:rPr>
      </w:pPr>
      <w:r w:rsidRPr="006F4FA7">
        <w:rPr>
          <w:rFonts w:ascii="Arial" w:hAnsi="Arial" w:cs="Arial"/>
          <w:b/>
          <w:bCs/>
          <w:sz w:val="22"/>
          <w:szCs w:val="22"/>
        </w:rPr>
        <w:t xml:space="preserve">Reflective </w:t>
      </w:r>
      <w:r>
        <w:rPr>
          <w:rFonts w:ascii="Arial" w:hAnsi="Arial" w:cs="Arial"/>
          <w:b/>
          <w:bCs/>
          <w:sz w:val="22"/>
          <w:szCs w:val="22"/>
        </w:rPr>
        <w:t>O</w:t>
      </w:r>
      <w:r w:rsidRPr="006F4FA7">
        <w:rPr>
          <w:rFonts w:ascii="Arial" w:hAnsi="Arial" w:cs="Arial"/>
          <w:b/>
          <w:bCs/>
          <w:sz w:val="22"/>
          <w:szCs w:val="22"/>
        </w:rPr>
        <w:t>bservation</w:t>
      </w:r>
    </w:p>
    <w:p w14:paraId="0D44CD8D" w14:textId="77777777" w:rsidR="005449A0" w:rsidRPr="006F4FA7" w:rsidRDefault="005449A0" w:rsidP="005449A0">
      <w:pPr>
        <w:rPr>
          <w:rFonts w:ascii="Arial" w:hAnsi="Arial" w:cs="Arial"/>
          <w:b/>
          <w:bCs/>
          <w:sz w:val="22"/>
          <w:szCs w:val="22"/>
        </w:rPr>
      </w:pPr>
    </w:p>
    <w:p w14:paraId="53A5A606" w14:textId="49141D4F" w:rsidR="00653C64" w:rsidRDefault="005449A0" w:rsidP="00441477">
      <w:pPr>
        <w:spacing w:line="360" w:lineRule="auto"/>
        <w:rPr>
          <w:rFonts w:ascii="Arial" w:hAnsi="Arial" w:cs="Arial"/>
          <w:sz w:val="22"/>
          <w:szCs w:val="22"/>
        </w:rPr>
      </w:pPr>
      <w:r>
        <w:rPr>
          <w:rFonts w:ascii="Arial" w:hAnsi="Arial" w:cs="Arial"/>
          <w:sz w:val="22"/>
          <w:szCs w:val="22"/>
        </w:rPr>
        <w:t xml:space="preserve">This is a difficult area in which to reflect as I was not present in the classroom and therefore details are limited. I cannot answer why the teacher would act the way they did within the classroom nor could I gauge the interaction that was presented after the cut of the video. I cannot see how this was a one-off environment as the behaviours demonstrated by the pupils suggests that this environment is normal to them. On reflection if I was in the classroom, I would feel nervous possibly anxious and scared to ask a question, if I got the answer wrong, I certainly would not have put my hand up to ask a question and would be frightened to be picked out to answer the questions presented. Having watched the video numerous times I cannot see any positive factors in the classroom which could be </w:t>
      </w:r>
      <w:r w:rsidR="00A00483">
        <w:rPr>
          <w:rFonts w:ascii="Arial" w:hAnsi="Arial" w:cs="Arial"/>
          <w:sz w:val="22"/>
          <w:szCs w:val="22"/>
        </w:rPr>
        <w:t xml:space="preserve">perceived </w:t>
      </w:r>
      <w:r>
        <w:rPr>
          <w:rFonts w:ascii="Arial" w:hAnsi="Arial" w:cs="Arial"/>
          <w:sz w:val="22"/>
          <w:szCs w:val="22"/>
        </w:rPr>
        <w:t xml:space="preserve">as an act </w:t>
      </w:r>
      <w:r w:rsidR="005B11A8">
        <w:rPr>
          <w:rFonts w:ascii="Arial" w:hAnsi="Arial" w:cs="Arial"/>
          <w:sz w:val="22"/>
          <w:szCs w:val="22"/>
        </w:rPr>
        <w:t>that</w:t>
      </w:r>
      <w:r>
        <w:rPr>
          <w:rFonts w:ascii="Arial" w:hAnsi="Arial" w:cs="Arial"/>
          <w:sz w:val="22"/>
          <w:szCs w:val="22"/>
        </w:rPr>
        <w:t xml:space="preserve"> worked well.  </w:t>
      </w:r>
    </w:p>
    <w:p w14:paraId="2D860D85" w14:textId="77777777" w:rsidR="006F4FA7" w:rsidRDefault="006F4FA7" w:rsidP="00441477">
      <w:pPr>
        <w:spacing w:line="360" w:lineRule="auto"/>
        <w:rPr>
          <w:rFonts w:ascii="Arial" w:hAnsi="Arial" w:cs="Arial"/>
          <w:sz w:val="22"/>
          <w:szCs w:val="22"/>
        </w:rPr>
      </w:pPr>
    </w:p>
    <w:p w14:paraId="11C53808" w14:textId="596C287E" w:rsidR="008A1F56" w:rsidRDefault="006F4FA7" w:rsidP="00220F97">
      <w:pPr>
        <w:rPr>
          <w:rFonts w:ascii="Arial" w:hAnsi="Arial" w:cs="Arial"/>
          <w:b/>
          <w:bCs/>
          <w:sz w:val="22"/>
          <w:szCs w:val="22"/>
        </w:rPr>
      </w:pPr>
      <w:r w:rsidRPr="006F4FA7">
        <w:rPr>
          <w:rFonts w:ascii="Arial" w:hAnsi="Arial" w:cs="Arial"/>
          <w:b/>
          <w:bCs/>
          <w:sz w:val="22"/>
          <w:szCs w:val="22"/>
        </w:rPr>
        <w:t xml:space="preserve">Abstract </w:t>
      </w:r>
      <w:r>
        <w:rPr>
          <w:rFonts w:ascii="Arial" w:hAnsi="Arial" w:cs="Arial"/>
          <w:b/>
          <w:bCs/>
          <w:sz w:val="22"/>
          <w:szCs w:val="22"/>
        </w:rPr>
        <w:t>C</w:t>
      </w:r>
      <w:r w:rsidRPr="006F4FA7">
        <w:rPr>
          <w:rFonts w:ascii="Arial" w:hAnsi="Arial" w:cs="Arial"/>
          <w:b/>
          <w:bCs/>
          <w:sz w:val="22"/>
          <w:szCs w:val="22"/>
        </w:rPr>
        <w:t>onceptualisation</w:t>
      </w:r>
    </w:p>
    <w:p w14:paraId="255A3FDE" w14:textId="77777777" w:rsidR="00A00483" w:rsidRPr="006F4FA7" w:rsidRDefault="00A00483" w:rsidP="00220F97">
      <w:pPr>
        <w:rPr>
          <w:rFonts w:ascii="Arial" w:hAnsi="Arial" w:cs="Arial"/>
          <w:b/>
          <w:bCs/>
          <w:sz w:val="22"/>
          <w:szCs w:val="22"/>
        </w:rPr>
      </w:pPr>
    </w:p>
    <w:p w14:paraId="6E8C135C" w14:textId="42E45D69" w:rsidR="0058708F" w:rsidRDefault="00A00483" w:rsidP="00A00483">
      <w:pPr>
        <w:spacing w:line="360" w:lineRule="auto"/>
        <w:rPr>
          <w:rFonts w:ascii="Arial" w:hAnsi="Arial" w:cs="Arial"/>
          <w:sz w:val="22"/>
          <w:szCs w:val="22"/>
        </w:rPr>
      </w:pPr>
      <w:r>
        <w:rPr>
          <w:rFonts w:ascii="Arial" w:hAnsi="Arial" w:cs="Arial"/>
          <w:sz w:val="22"/>
          <w:szCs w:val="22"/>
        </w:rPr>
        <w:t>Within the literature review</w:t>
      </w:r>
      <w:r w:rsidR="005B11A8">
        <w:rPr>
          <w:rFonts w:ascii="Arial" w:hAnsi="Arial" w:cs="Arial"/>
          <w:sz w:val="22"/>
          <w:szCs w:val="22"/>
        </w:rPr>
        <w:t>,</w:t>
      </w:r>
      <w:r>
        <w:rPr>
          <w:rFonts w:ascii="Arial" w:hAnsi="Arial" w:cs="Arial"/>
          <w:sz w:val="22"/>
          <w:szCs w:val="22"/>
        </w:rPr>
        <w:t xml:space="preserve"> Skinner (1954) states that humans can learn by repetitive conditioned behaviours this was shown in the video where pupils accepted the environmental </w:t>
      </w:r>
      <w:r w:rsidR="00811E40">
        <w:rPr>
          <w:rFonts w:ascii="Arial" w:hAnsi="Arial" w:cs="Arial"/>
          <w:sz w:val="22"/>
          <w:szCs w:val="22"/>
        </w:rPr>
        <w:t>context,</w:t>
      </w:r>
      <w:r w:rsidR="00357189">
        <w:rPr>
          <w:rFonts w:ascii="Arial" w:hAnsi="Arial" w:cs="Arial"/>
          <w:sz w:val="22"/>
          <w:szCs w:val="22"/>
        </w:rPr>
        <w:t xml:space="preserve"> </w:t>
      </w:r>
      <w:r>
        <w:rPr>
          <w:rFonts w:ascii="Arial" w:hAnsi="Arial" w:cs="Arial"/>
          <w:sz w:val="22"/>
          <w:szCs w:val="22"/>
        </w:rPr>
        <w:t>they were in but were still completing the tasks on demand. Whether they were learning anything cannot be measured from the video shown. It is clear in the video that the teachers</w:t>
      </w:r>
      <w:r w:rsidR="005B11A8">
        <w:rPr>
          <w:rFonts w:ascii="Arial" w:hAnsi="Arial" w:cs="Arial"/>
          <w:sz w:val="22"/>
          <w:szCs w:val="22"/>
        </w:rPr>
        <w:t>'</w:t>
      </w:r>
      <w:r>
        <w:rPr>
          <w:rFonts w:ascii="Arial" w:hAnsi="Arial" w:cs="Arial"/>
          <w:sz w:val="22"/>
          <w:szCs w:val="22"/>
        </w:rPr>
        <w:t xml:space="preserve"> focus is totally on the pedagogy of the classroom and not the motivation, engagement or behaviours of the pupils and not reflecting on</w:t>
      </w:r>
      <w:r w:rsidR="00357189">
        <w:rPr>
          <w:rFonts w:ascii="Arial" w:hAnsi="Arial" w:cs="Arial"/>
          <w:sz w:val="22"/>
          <w:szCs w:val="22"/>
        </w:rPr>
        <w:t xml:space="preserve"> their</w:t>
      </w:r>
      <w:r>
        <w:rPr>
          <w:rFonts w:ascii="Arial" w:hAnsi="Arial" w:cs="Arial"/>
          <w:sz w:val="22"/>
          <w:szCs w:val="22"/>
        </w:rPr>
        <w:t xml:space="preserve"> practice, this supports the theory presented by </w:t>
      </w:r>
      <w:r w:rsidRPr="009701B3">
        <w:rPr>
          <w:rFonts w:ascii="Arial" w:hAnsi="Arial" w:cs="Arial"/>
          <w:sz w:val="22"/>
          <w:szCs w:val="22"/>
        </w:rPr>
        <w:t>Manen</w:t>
      </w:r>
      <w:r>
        <w:rPr>
          <w:rFonts w:ascii="Arial" w:hAnsi="Arial" w:cs="Arial"/>
          <w:sz w:val="22"/>
          <w:szCs w:val="22"/>
        </w:rPr>
        <w:t xml:space="preserve"> and questions the theory by Schon. </w:t>
      </w:r>
    </w:p>
    <w:p w14:paraId="50473AAA" w14:textId="77777777" w:rsidR="006F4FA7" w:rsidRDefault="006F4FA7" w:rsidP="00441477">
      <w:pPr>
        <w:spacing w:line="360" w:lineRule="auto"/>
        <w:rPr>
          <w:rFonts w:ascii="Arial" w:hAnsi="Arial" w:cs="Arial"/>
          <w:sz w:val="22"/>
          <w:szCs w:val="22"/>
        </w:rPr>
      </w:pPr>
    </w:p>
    <w:p w14:paraId="568E1AFD" w14:textId="30CBB675" w:rsidR="008A1F56" w:rsidRDefault="006F4FA7" w:rsidP="00A00483">
      <w:pPr>
        <w:rPr>
          <w:rFonts w:ascii="Arial" w:hAnsi="Arial" w:cs="Arial"/>
          <w:b/>
          <w:bCs/>
          <w:sz w:val="22"/>
          <w:szCs w:val="22"/>
        </w:rPr>
      </w:pPr>
      <w:r w:rsidRPr="006F4FA7">
        <w:rPr>
          <w:rFonts w:ascii="Arial" w:hAnsi="Arial" w:cs="Arial"/>
          <w:b/>
          <w:bCs/>
          <w:sz w:val="22"/>
          <w:szCs w:val="22"/>
        </w:rPr>
        <w:t xml:space="preserve">Active </w:t>
      </w:r>
      <w:r>
        <w:rPr>
          <w:rFonts w:ascii="Arial" w:hAnsi="Arial" w:cs="Arial"/>
          <w:b/>
          <w:bCs/>
          <w:sz w:val="22"/>
          <w:szCs w:val="22"/>
        </w:rPr>
        <w:t>E</w:t>
      </w:r>
      <w:r w:rsidRPr="006F4FA7">
        <w:rPr>
          <w:rFonts w:ascii="Arial" w:hAnsi="Arial" w:cs="Arial"/>
          <w:b/>
          <w:bCs/>
          <w:sz w:val="22"/>
          <w:szCs w:val="22"/>
        </w:rPr>
        <w:t>xperimentation</w:t>
      </w:r>
    </w:p>
    <w:p w14:paraId="122369CB" w14:textId="77777777" w:rsidR="00A00483" w:rsidRDefault="00A00483" w:rsidP="00A00483">
      <w:pPr>
        <w:rPr>
          <w:rFonts w:ascii="Arial" w:hAnsi="Arial" w:cs="Arial"/>
          <w:b/>
          <w:bCs/>
          <w:sz w:val="22"/>
          <w:szCs w:val="22"/>
        </w:rPr>
      </w:pPr>
    </w:p>
    <w:p w14:paraId="15D769AF" w14:textId="01E83F97" w:rsidR="00A00483" w:rsidRPr="00A00483" w:rsidRDefault="00A00483" w:rsidP="00441477">
      <w:pPr>
        <w:spacing w:line="360" w:lineRule="auto"/>
        <w:rPr>
          <w:rFonts w:ascii="Arial" w:hAnsi="Arial" w:cs="Arial"/>
          <w:sz w:val="22"/>
          <w:szCs w:val="22"/>
        </w:rPr>
      </w:pPr>
      <w:r w:rsidRPr="00A00483">
        <w:rPr>
          <w:rFonts w:ascii="Arial" w:hAnsi="Arial" w:cs="Arial"/>
          <w:sz w:val="22"/>
          <w:szCs w:val="22"/>
        </w:rPr>
        <w:t xml:space="preserve">In my teaching practice, </w:t>
      </w:r>
      <w:r>
        <w:rPr>
          <w:rFonts w:ascii="Arial" w:hAnsi="Arial" w:cs="Arial"/>
          <w:sz w:val="22"/>
          <w:szCs w:val="22"/>
        </w:rPr>
        <w:t>I will ensure the environment is engaged and healthy whilst there is a requirement of focus and attention, I will ensure that if a pupil desires to ask a question the environment will be safe for any question to be asked. I will try to ensure where possible the lessons will be interactive and fun after all whilst there is a formative process to follow, fun and interactive games can be part of the curriculum. I will try to ensure that any tasks that need to be time</w:t>
      </w:r>
      <w:r w:rsidR="005B11A8">
        <w:rPr>
          <w:rFonts w:ascii="Arial" w:hAnsi="Arial" w:cs="Arial"/>
          <w:sz w:val="22"/>
          <w:szCs w:val="22"/>
        </w:rPr>
        <w:t>-</w:t>
      </w:r>
      <w:r>
        <w:rPr>
          <w:rFonts w:ascii="Arial" w:hAnsi="Arial" w:cs="Arial"/>
          <w:sz w:val="22"/>
          <w:szCs w:val="22"/>
        </w:rPr>
        <w:t xml:space="preserve">constrained are achievable and timely in line with SMART goal </w:t>
      </w:r>
      <w:r>
        <w:rPr>
          <w:rFonts w:ascii="Arial" w:hAnsi="Arial" w:cs="Arial"/>
          <w:sz w:val="22"/>
          <w:szCs w:val="22"/>
        </w:rPr>
        <w:lastRenderedPageBreak/>
        <w:t xml:space="preserve">achievements.  But most of all I will strive to create a supportive, collaborative and engaged cohort who are motivated to learn and believe they can achieve the targets and exam results they desire. </w:t>
      </w:r>
    </w:p>
    <w:p w14:paraId="64D57AB6" w14:textId="1A7D7C8F" w:rsidR="004F799E" w:rsidRPr="00CA7E25" w:rsidRDefault="00F3356B" w:rsidP="00A00483">
      <w:pPr>
        <w:pStyle w:val="Heading1"/>
        <w:rPr>
          <w:rFonts w:ascii="Arial" w:hAnsi="Arial" w:cs="Arial"/>
          <w:b/>
          <w:color w:val="000000" w:themeColor="text1"/>
          <w:sz w:val="28"/>
          <w:szCs w:val="28"/>
        </w:rPr>
      </w:pPr>
      <w:r w:rsidRPr="00CA7E25">
        <w:rPr>
          <w:rFonts w:ascii="Arial" w:hAnsi="Arial" w:cs="Arial"/>
          <w:b/>
          <w:color w:val="000000" w:themeColor="text1"/>
          <w:sz w:val="28"/>
          <w:szCs w:val="28"/>
        </w:rPr>
        <w:t>Conclusion (300)</w:t>
      </w:r>
    </w:p>
    <w:p w14:paraId="39BCCAB0" w14:textId="77777777" w:rsidR="009A54A2" w:rsidRDefault="009A54A2" w:rsidP="00A00483">
      <w:pPr>
        <w:rPr>
          <w:rFonts w:ascii="Arial" w:hAnsi="Arial" w:cs="Arial"/>
          <w:sz w:val="22"/>
          <w:szCs w:val="22"/>
        </w:rPr>
      </w:pPr>
    </w:p>
    <w:p w14:paraId="250E82A2" w14:textId="4ECA4EAE" w:rsidR="00985A39" w:rsidRDefault="00357189" w:rsidP="00441477">
      <w:pPr>
        <w:spacing w:line="360" w:lineRule="auto"/>
        <w:rPr>
          <w:rFonts w:ascii="Arial" w:hAnsi="Arial" w:cs="Arial"/>
          <w:sz w:val="22"/>
          <w:szCs w:val="22"/>
        </w:rPr>
      </w:pPr>
      <w:r>
        <w:rPr>
          <w:rFonts w:ascii="Arial" w:hAnsi="Arial" w:cs="Arial"/>
          <w:sz w:val="22"/>
          <w:szCs w:val="22"/>
        </w:rPr>
        <w:t>To conclude it is clear that f</w:t>
      </w:r>
      <w:r w:rsidR="00985A39">
        <w:rPr>
          <w:rFonts w:ascii="Arial" w:hAnsi="Arial" w:cs="Arial"/>
          <w:sz w:val="22"/>
          <w:szCs w:val="22"/>
        </w:rPr>
        <w:t>or a learner to be able to reach self-actualisation and achieve higher grades, they must be motivated to learn. The environment must have the right physical, emotional and cognitive stimulation to achieve. If the classroom is of a dictatorial context this could create the anxieties alluded to by Skinner (1954) inhibits the ‘safety’ part of the pyramid with Maslow (1943) leaving the children insecure about the subject being taught. The tasks should be interactive and focused with the autonomy to work singularly or as part of a group known as communities of practice but with formulati</w:t>
      </w:r>
      <w:r w:rsidR="00EE4A9F">
        <w:rPr>
          <w:rFonts w:ascii="Arial" w:hAnsi="Arial" w:cs="Arial"/>
          <w:sz w:val="22"/>
          <w:szCs w:val="22"/>
        </w:rPr>
        <w:t>ng</w:t>
      </w:r>
      <w:r w:rsidR="00985A39">
        <w:rPr>
          <w:rFonts w:ascii="Arial" w:hAnsi="Arial" w:cs="Arial"/>
          <w:sz w:val="22"/>
          <w:szCs w:val="22"/>
        </w:rPr>
        <w:t xml:space="preserve"> guidance taking into consideration each individual learners needs and requirements. Benchmarking on a competency framework documenting the capability of each learner with steps on how to develop should keep pupils motivated and engaged.     </w:t>
      </w:r>
    </w:p>
    <w:p w14:paraId="0CF2FC35" w14:textId="60C2220B" w:rsidR="004C1393" w:rsidRDefault="004C1393" w:rsidP="00441477">
      <w:pPr>
        <w:spacing w:line="360" w:lineRule="auto"/>
        <w:rPr>
          <w:rFonts w:ascii="Arial" w:hAnsi="Arial" w:cs="Arial"/>
          <w:sz w:val="22"/>
          <w:szCs w:val="22"/>
        </w:rPr>
      </w:pPr>
    </w:p>
    <w:p w14:paraId="12A0E0F5" w14:textId="22C07CB1" w:rsidR="004C1393" w:rsidRDefault="004C1393" w:rsidP="00441477">
      <w:pPr>
        <w:spacing w:line="360" w:lineRule="auto"/>
        <w:rPr>
          <w:rFonts w:ascii="Arial" w:hAnsi="Arial" w:cs="Arial"/>
          <w:sz w:val="22"/>
          <w:szCs w:val="22"/>
        </w:rPr>
      </w:pPr>
      <w:r>
        <w:rPr>
          <w:rFonts w:ascii="Arial" w:hAnsi="Arial" w:cs="Arial"/>
          <w:sz w:val="22"/>
          <w:szCs w:val="22"/>
        </w:rPr>
        <w:t xml:space="preserve">Following and understanding the fixed and growth mindset of pupils and ensuring they have the confidence in the tasks presented. Setting mini targets towards the end goal and giving praises where possible. </w:t>
      </w:r>
      <w:r w:rsidR="00357189">
        <w:rPr>
          <w:rFonts w:ascii="Arial" w:hAnsi="Arial" w:cs="Arial"/>
          <w:sz w:val="22"/>
          <w:szCs w:val="22"/>
        </w:rPr>
        <w:t>Give</w:t>
      </w:r>
      <w:r>
        <w:rPr>
          <w:rFonts w:ascii="Arial" w:hAnsi="Arial" w:cs="Arial"/>
          <w:sz w:val="22"/>
          <w:szCs w:val="22"/>
        </w:rPr>
        <w:t xml:space="preserve"> clear guidance on the learning outcomes as presented by Dweck as without the mini goals and guidance</w:t>
      </w:r>
      <w:r w:rsidR="00357189">
        <w:rPr>
          <w:rFonts w:ascii="Arial" w:hAnsi="Arial" w:cs="Arial"/>
          <w:sz w:val="22"/>
          <w:szCs w:val="22"/>
        </w:rPr>
        <w:t>, the</w:t>
      </w:r>
      <w:r>
        <w:rPr>
          <w:rFonts w:ascii="Arial" w:hAnsi="Arial" w:cs="Arial"/>
          <w:sz w:val="22"/>
          <w:szCs w:val="22"/>
        </w:rPr>
        <w:t xml:space="preserve"> student attainment will not be achieved. </w:t>
      </w:r>
      <w:r w:rsidR="006C4D0F">
        <w:rPr>
          <w:rFonts w:ascii="Arial" w:hAnsi="Arial" w:cs="Arial"/>
          <w:sz w:val="22"/>
          <w:szCs w:val="22"/>
        </w:rPr>
        <w:t xml:space="preserve">If the opportunity to have support in the classroom from teaching assistants, students or peers were an </w:t>
      </w:r>
      <w:r w:rsidR="00357189">
        <w:rPr>
          <w:rFonts w:ascii="Arial" w:hAnsi="Arial" w:cs="Arial"/>
          <w:sz w:val="22"/>
          <w:szCs w:val="22"/>
        </w:rPr>
        <w:t>option these</w:t>
      </w:r>
      <w:r w:rsidR="006C4D0F">
        <w:rPr>
          <w:rFonts w:ascii="Arial" w:hAnsi="Arial" w:cs="Arial"/>
          <w:sz w:val="22"/>
          <w:szCs w:val="22"/>
        </w:rPr>
        <w:t xml:space="preserve"> could be utilised to reduce the classroom size in breakout groups as suggested by Hattie. The main focus going forward will be to create a supportive, collaborative and engaged cohort who are motivated to learn and believe they can achieve the targets and exam results they desire.</w:t>
      </w:r>
    </w:p>
    <w:p w14:paraId="7417C9A6" w14:textId="4F9FD2A0" w:rsidR="005B11A8" w:rsidRDefault="005B11A8" w:rsidP="00441477">
      <w:pPr>
        <w:spacing w:line="360" w:lineRule="auto"/>
        <w:rPr>
          <w:rFonts w:ascii="Arial" w:hAnsi="Arial" w:cs="Arial"/>
          <w:sz w:val="22"/>
          <w:szCs w:val="22"/>
        </w:rPr>
      </w:pPr>
    </w:p>
    <w:p w14:paraId="1F815D5F" w14:textId="7E9A3D8A" w:rsidR="005B11A8" w:rsidRDefault="005B11A8" w:rsidP="005B11A8">
      <w:pPr>
        <w:spacing w:line="360" w:lineRule="auto"/>
        <w:rPr>
          <w:rFonts w:ascii="Arial" w:hAnsi="Arial" w:cs="Arial"/>
          <w:sz w:val="22"/>
          <w:szCs w:val="22"/>
        </w:rPr>
      </w:pPr>
      <w:r>
        <w:rPr>
          <w:rFonts w:ascii="Arial" w:hAnsi="Arial" w:cs="Arial"/>
          <w:sz w:val="22"/>
          <w:szCs w:val="22"/>
        </w:rPr>
        <w:t xml:space="preserve">Overall, through reading the literature and reflecting on practice, if you can have small class sizes and create an environment to promote a growth mindset your pupils will be motivated and engaged to learn, therefore, </w:t>
      </w:r>
      <w:r w:rsidR="00357189">
        <w:rPr>
          <w:rFonts w:ascii="Arial" w:hAnsi="Arial" w:cs="Arial"/>
          <w:sz w:val="22"/>
          <w:szCs w:val="22"/>
        </w:rPr>
        <w:t xml:space="preserve">will </w:t>
      </w:r>
      <w:r>
        <w:rPr>
          <w:rFonts w:ascii="Arial" w:hAnsi="Arial" w:cs="Arial"/>
          <w:sz w:val="22"/>
          <w:szCs w:val="22"/>
        </w:rPr>
        <w:t>hav</w:t>
      </w:r>
      <w:r w:rsidR="00357189">
        <w:rPr>
          <w:rFonts w:ascii="Arial" w:hAnsi="Arial" w:cs="Arial"/>
          <w:sz w:val="22"/>
          <w:szCs w:val="22"/>
        </w:rPr>
        <w:t>e</w:t>
      </w:r>
      <w:r>
        <w:rPr>
          <w:rFonts w:ascii="Arial" w:hAnsi="Arial" w:cs="Arial"/>
          <w:sz w:val="22"/>
          <w:szCs w:val="22"/>
        </w:rPr>
        <w:t xml:space="preserve"> a positive output of student attainment. </w:t>
      </w:r>
    </w:p>
    <w:p w14:paraId="41601E90" w14:textId="77777777" w:rsidR="005B11A8" w:rsidRDefault="005B11A8" w:rsidP="00441477">
      <w:pPr>
        <w:spacing w:line="360" w:lineRule="auto"/>
        <w:rPr>
          <w:rFonts w:ascii="Arial" w:hAnsi="Arial" w:cs="Arial"/>
          <w:sz w:val="22"/>
          <w:szCs w:val="22"/>
        </w:rPr>
      </w:pPr>
    </w:p>
    <w:p w14:paraId="46196CDF" w14:textId="76E5B104" w:rsidR="004C1393" w:rsidRDefault="004C1393" w:rsidP="00441477">
      <w:pPr>
        <w:spacing w:line="360" w:lineRule="auto"/>
        <w:rPr>
          <w:rFonts w:ascii="Arial" w:hAnsi="Arial" w:cs="Arial"/>
          <w:sz w:val="22"/>
          <w:szCs w:val="22"/>
        </w:rPr>
      </w:pPr>
    </w:p>
    <w:p w14:paraId="33D72708" w14:textId="60012E9A" w:rsidR="00BE7E74" w:rsidRDefault="00BE7E74" w:rsidP="00441477">
      <w:pPr>
        <w:spacing w:line="360" w:lineRule="auto"/>
      </w:pPr>
    </w:p>
    <w:p w14:paraId="2865BBD7" w14:textId="77777777" w:rsidR="00BE7E74" w:rsidRDefault="00BE7E74" w:rsidP="00441477">
      <w:pPr>
        <w:spacing w:line="360" w:lineRule="auto"/>
      </w:pPr>
    </w:p>
    <w:p w14:paraId="283A01D1" w14:textId="7356FA3B" w:rsidR="00AB15F8" w:rsidRDefault="00AB15F8" w:rsidP="00441477">
      <w:pPr>
        <w:spacing w:line="360" w:lineRule="auto"/>
      </w:pPr>
    </w:p>
    <w:p w14:paraId="6ACA946E" w14:textId="78AD287C" w:rsidR="00220F97" w:rsidRDefault="00220F97" w:rsidP="00441477">
      <w:pPr>
        <w:spacing w:line="360" w:lineRule="auto"/>
      </w:pPr>
    </w:p>
    <w:p w14:paraId="25F705E0" w14:textId="77777777" w:rsidR="00220F97" w:rsidRPr="00AB15F8" w:rsidRDefault="00220F97" w:rsidP="00441477">
      <w:pPr>
        <w:spacing w:line="360" w:lineRule="auto"/>
      </w:pPr>
    </w:p>
    <w:p w14:paraId="4789D673" w14:textId="0CB2A1DA" w:rsidR="00F3356B" w:rsidRPr="00AB15F8" w:rsidRDefault="00F3356B" w:rsidP="00441477">
      <w:pPr>
        <w:pStyle w:val="Heading1"/>
        <w:spacing w:line="360" w:lineRule="auto"/>
        <w:rPr>
          <w:rFonts w:ascii="Arial" w:hAnsi="Arial" w:cs="Arial"/>
          <w:b/>
          <w:color w:val="000000" w:themeColor="text1"/>
          <w:sz w:val="28"/>
          <w:szCs w:val="28"/>
        </w:rPr>
      </w:pPr>
      <w:r w:rsidRPr="00AB15F8">
        <w:rPr>
          <w:rFonts w:ascii="Arial" w:hAnsi="Arial" w:cs="Arial"/>
          <w:b/>
          <w:color w:val="000000" w:themeColor="text1"/>
          <w:sz w:val="28"/>
          <w:szCs w:val="28"/>
        </w:rPr>
        <w:lastRenderedPageBreak/>
        <w:t xml:space="preserve">References </w:t>
      </w:r>
    </w:p>
    <w:p w14:paraId="44924CAF" w14:textId="77777777" w:rsidR="002C3F82" w:rsidRPr="002C3F82" w:rsidRDefault="002C3F82" w:rsidP="00441477">
      <w:pPr>
        <w:spacing w:line="360" w:lineRule="auto"/>
        <w:rPr>
          <w:rFonts w:ascii="Arial" w:hAnsi="Arial" w:cs="Arial"/>
          <w:sz w:val="22"/>
          <w:szCs w:val="22"/>
        </w:rPr>
      </w:pPr>
    </w:p>
    <w:p w14:paraId="55F620A9" w14:textId="6F80D448" w:rsidR="002C3F82" w:rsidRDefault="002C3F82" w:rsidP="00441477">
      <w:pPr>
        <w:spacing w:line="360" w:lineRule="auto"/>
        <w:rPr>
          <w:rFonts w:ascii="Arial" w:hAnsi="Arial" w:cs="Arial"/>
          <w:sz w:val="22"/>
          <w:szCs w:val="22"/>
        </w:rPr>
      </w:pPr>
      <w:r w:rsidRPr="002C3F82">
        <w:rPr>
          <w:rFonts w:ascii="Arial" w:hAnsi="Arial" w:cs="Arial"/>
          <w:sz w:val="22"/>
          <w:szCs w:val="22"/>
        </w:rPr>
        <w:t xml:space="preserve">Blatchford, P., &amp; Lai, K.C. (2012). Class size: arguments and evidence. In B. McGraw, E. Baker, &amp; P. P. Peterson (Eds.), International </w:t>
      </w:r>
      <w:proofErr w:type="spellStart"/>
      <w:r w:rsidRPr="002C3F82">
        <w:rPr>
          <w:rFonts w:ascii="Arial" w:hAnsi="Arial" w:cs="Arial"/>
          <w:sz w:val="22"/>
          <w:szCs w:val="22"/>
        </w:rPr>
        <w:t>encyclopedia</w:t>
      </w:r>
      <w:proofErr w:type="spellEnd"/>
      <w:r w:rsidRPr="002C3F82">
        <w:rPr>
          <w:rFonts w:ascii="Arial" w:hAnsi="Arial" w:cs="Arial"/>
          <w:sz w:val="22"/>
          <w:szCs w:val="22"/>
        </w:rPr>
        <w:t xml:space="preserve"> of education (3rd ed.). Oxford, UK: Elsevier.</w:t>
      </w:r>
    </w:p>
    <w:p w14:paraId="3C5CBF00" w14:textId="4D182BC1" w:rsidR="005509EC" w:rsidRDefault="005509EC" w:rsidP="00441477">
      <w:pPr>
        <w:spacing w:line="360" w:lineRule="auto"/>
        <w:rPr>
          <w:rFonts w:ascii="Arial" w:hAnsi="Arial" w:cs="Arial"/>
          <w:sz w:val="22"/>
          <w:szCs w:val="22"/>
        </w:rPr>
      </w:pPr>
    </w:p>
    <w:p w14:paraId="33537344" w14:textId="357B8E75" w:rsidR="005509EC" w:rsidRDefault="005509EC" w:rsidP="00441477">
      <w:pPr>
        <w:spacing w:line="360" w:lineRule="auto"/>
        <w:rPr>
          <w:rFonts w:ascii="Arial" w:hAnsi="Arial" w:cs="Arial"/>
          <w:sz w:val="22"/>
          <w:szCs w:val="22"/>
        </w:rPr>
      </w:pPr>
      <w:r w:rsidRPr="005509EC">
        <w:rPr>
          <w:rFonts w:ascii="Arial" w:hAnsi="Arial" w:cs="Arial"/>
          <w:sz w:val="22"/>
          <w:szCs w:val="22"/>
        </w:rPr>
        <w:t xml:space="preserve">Blatchford, P., Bassett, P. and Brown, P., </w:t>
      </w:r>
      <w:r>
        <w:rPr>
          <w:rFonts w:ascii="Arial" w:hAnsi="Arial" w:cs="Arial"/>
          <w:sz w:val="22"/>
          <w:szCs w:val="22"/>
        </w:rPr>
        <w:t>(</w:t>
      </w:r>
      <w:r w:rsidRPr="005509EC">
        <w:rPr>
          <w:rFonts w:ascii="Arial" w:hAnsi="Arial" w:cs="Arial"/>
          <w:sz w:val="22"/>
          <w:szCs w:val="22"/>
        </w:rPr>
        <w:t>2005</w:t>
      </w:r>
      <w:r>
        <w:rPr>
          <w:rFonts w:ascii="Arial" w:hAnsi="Arial" w:cs="Arial"/>
          <w:sz w:val="22"/>
          <w:szCs w:val="22"/>
        </w:rPr>
        <w:t>)</w:t>
      </w:r>
      <w:r w:rsidRPr="005509EC">
        <w:rPr>
          <w:rFonts w:ascii="Arial" w:hAnsi="Arial" w:cs="Arial"/>
          <w:sz w:val="22"/>
          <w:szCs w:val="22"/>
        </w:rPr>
        <w:t xml:space="preserve">. Teachers' and Pupils' </w:t>
      </w:r>
      <w:proofErr w:type="spellStart"/>
      <w:r w:rsidRPr="005509EC">
        <w:rPr>
          <w:rFonts w:ascii="Arial" w:hAnsi="Arial" w:cs="Arial"/>
          <w:sz w:val="22"/>
          <w:szCs w:val="22"/>
        </w:rPr>
        <w:t>Behavior</w:t>
      </w:r>
      <w:proofErr w:type="spellEnd"/>
      <w:r w:rsidRPr="005509EC">
        <w:rPr>
          <w:rFonts w:ascii="Arial" w:hAnsi="Arial" w:cs="Arial"/>
          <w:sz w:val="22"/>
          <w:szCs w:val="22"/>
        </w:rPr>
        <w:t xml:space="preserve"> in Large and Small Classes: A Systematic Observation Study of Pupils Aged 10 and 11 Years. Journal of Educational Psychology, 97(3), pp.454-467.</w:t>
      </w:r>
    </w:p>
    <w:p w14:paraId="466CD2F9" w14:textId="77777777" w:rsidR="00F946FF" w:rsidRDefault="00F946FF" w:rsidP="00441477">
      <w:pPr>
        <w:spacing w:line="360" w:lineRule="auto"/>
        <w:rPr>
          <w:rFonts w:ascii="Arial" w:hAnsi="Arial" w:cs="Arial"/>
          <w:sz w:val="22"/>
          <w:szCs w:val="22"/>
        </w:rPr>
      </w:pPr>
    </w:p>
    <w:p w14:paraId="2DBF3EC5" w14:textId="424F78DF" w:rsidR="00F25089" w:rsidRDefault="00F25089" w:rsidP="00441477">
      <w:pPr>
        <w:spacing w:line="360" w:lineRule="auto"/>
        <w:rPr>
          <w:rFonts w:ascii="Arial" w:hAnsi="Arial" w:cs="Arial"/>
          <w:sz w:val="22"/>
          <w:szCs w:val="22"/>
        </w:rPr>
      </w:pPr>
      <w:r w:rsidRPr="00F25089">
        <w:rPr>
          <w:rFonts w:ascii="Arial" w:hAnsi="Arial" w:cs="Arial"/>
          <w:sz w:val="22"/>
          <w:szCs w:val="22"/>
        </w:rPr>
        <w:t>Bloom, B.S.</w:t>
      </w:r>
      <w:r>
        <w:rPr>
          <w:rFonts w:ascii="Arial" w:hAnsi="Arial" w:cs="Arial"/>
          <w:sz w:val="22"/>
          <w:szCs w:val="22"/>
        </w:rPr>
        <w:t xml:space="preserve"> </w:t>
      </w:r>
      <w:r w:rsidRPr="00F25089">
        <w:rPr>
          <w:rFonts w:ascii="Arial" w:hAnsi="Arial" w:cs="Arial"/>
          <w:sz w:val="22"/>
          <w:szCs w:val="22"/>
        </w:rPr>
        <w:t>(1956) Taxonomy of Educational Objectives. Handbook 1, Cognitive Domain, London, Longman.</w:t>
      </w:r>
    </w:p>
    <w:p w14:paraId="7DDCD3EE" w14:textId="1BBB5842" w:rsidR="0006474A" w:rsidRDefault="0006474A" w:rsidP="00441477">
      <w:pPr>
        <w:spacing w:line="360" w:lineRule="auto"/>
        <w:rPr>
          <w:rFonts w:ascii="Arial" w:hAnsi="Arial" w:cs="Arial"/>
          <w:sz w:val="22"/>
          <w:szCs w:val="22"/>
        </w:rPr>
      </w:pPr>
    </w:p>
    <w:p w14:paraId="7D35AD1F" w14:textId="6EF4D4A0" w:rsidR="0006474A" w:rsidRDefault="0006474A" w:rsidP="00441477">
      <w:pPr>
        <w:spacing w:line="360" w:lineRule="auto"/>
        <w:rPr>
          <w:rFonts w:ascii="Arial" w:hAnsi="Arial" w:cs="Arial"/>
          <w:sz w:val="22"/>
          <w:szCs w:val="22"/>
        </w:rPr>
      </w:pPr>
      <w:r w:rsidRPr="0006474A">
        <w:rPr>
          <w:rFonts w:ascii="Arial" w:hAnsi="Arial" w:cs="Arial"/>
          <w:sz w:val="22"/>
          <w:szCs w:val="22"/>
        </w:rPr>
        <w:t>British Educational Research Association [BERA] (2018) Ethical Guidelines for Educational Research, fourth edition, London.</w:t>
      </w:r>
    </w:p>
    <w:p w14:paraId="7DCF5197" w14:textId="157A079E" w:rsidR="00BE7E74" w:rsidRDefault="00BE7E74" w:rsidP="00441477">
      <w:pPr>
        <w:spacing w:line="360" w:lineRule="auto"/>
        <w:rPr>
          <w:rFonts w:ascii="Arial" w:hAnsi="Arial" w:cs="Arial"/>
          <w:sz w:val="22"/>
          <w:szCs w:val="22"/>
        </w:rPr>
      </w:pPr>
    </w:p>
    <w:p w14:paraId="1194F1AE" w14:textId="77777777" w:rsidR="00BE7E74" w:rsidRPr="00BE7E74" w:rsidRDefault="00BE7E74" w:rsidP="00441477">
      <w:pPr>
        <w:spacing w:line="360" w:lineRule="auto"/>
        <w:rPr>
          <w:rFonts w:ascii="Arial" w:hAnsi="Arial" w:cs="Arial"/>
          <w:sz w:val="22"/>
          <w:szCs w:val="22"/>
        </w:rPr>
      </w:pPr>
      <w:proofErr w:type="spellStart"/>
      <w:r w:rsidRPr="00BE7E74">
        <w:rPr>
          <w:rFonts w:ascii="Arial" w:hAnsi="Arial" w:cs="Arial"/>
          <w:sz w:val="22"/>
          <w:szCs w:val="22"/>
        </w:rPr>
        <w:t>Boud</w:t>
      </w:r>
      <w:proofErr w:type="spellEnd"/>
      <w:r w:rsidRPr="00BE7E74">
        <w:rPr>
          <w:rFonts w:ascii="Arial" w:hAnsi="Arial" w:cs="Arial"/>
          <w:sz w:val="22"/>
          <w:szCs w:val="22"/>
        </w:rPr>
        <w:t>, D., Keogh, R. and Waller, D. (1995) Reflection: Turning Experience into Learning.</w:t>
      </w:r>
    </w:p>
    <w:p w14:paraId="0582F252" w14:textId="1A086406" w:rsidR="00BE7E74" w:rsidRDefault="00BE7E74" w:rsidP="00441477">
      <w:pPr>
        <w:spacing w:line="360" w:lineRule="auto"/>
        <w:rPr>
          <w:rFonts w:ascii="Arial" w:hAnsi="Arial" w:cs="Arial"/>
          <w:sz w:val="22"/>
          <w:szCs w:val="22"/>
        </w:rPr>
      </w:pPr>
      <w:r w:rsidRPr="00BE7E74">
        <w:rPr>
          <w:rFonts w:ascii="Arial" w:hAnsi="Arial" w:cs="Arial"/>
          <w:sz w:val="22"/>
          <w:szCs w:val="22"/>
        </w:rPr>
        <w:t>Kogan Page: London.</w:t>
      </w:r>
    </w:p>
    <w:p w14:paraId="1662EBD7" w14:textId="2B232E88" w:rsidR="00F25089" w:rsidRDefault="00F25089" w:rsidP="00441477">
      <w:pPr>
        <w:spacing w:line="360" w:lineRule="auto"/>
        <w:rPr>
          <w:rFonts w:ascii="Arial" w:hAnsi="Arial" w:cs="Arial"/>
          <w:sz w:val="22"/>
          <w:szCs w:val="22"/>
        </w:rPr>
      </w:pPr>
    </w:p>
    <w:p w14:paraId="7FBCDDD6" w14:textId="30ECB866" w:rsidR="00BE7E74" w:rsidRDefault="00BE7E74" w:rsidP="00441477">
      <w:pPr>
        <w:spacing w:line="360" w:lineRule="auto"/>
        <w:rPr>
          <w:rFonts w:ascii="Arial" w:hAnsi="Arial" w:cs="Arial"/>
          <w:sz w:val="22"/>
          <w:szCs w:val="22"/>
        </w:rPr>
      </w:pPr>
      <w:r w:rsidRPr="00BE7E74">
        <w:rPr>
          <w:rFonts w:ascii="Arial" w:hAnsi="Arial" w:cs="Arial"/>
          <w:sz w:val="22"/>
          <w:szCs w:val="22"/>
        </w:rPr>
        <w:t>Brookfield, S. (1987) Developing Critical Thinkers: Challenging adults to explore alternative ways of thinking and acting. Milton Keynes: Open University Press.</w:t>
      </w:r>
    </w:p>
    <w:p w14:paraId="046AE791" w14:textId="77777777" w:rsidR="00BE7E74" w:rsidRDefault="00BE7E74" w:rsidP="00441477">
      <w:pPr>
        <w:spacing w:line="360" w:lineRule="auto"/>
        <w:rPr>
          <w:rFonts w:ascii="Arial" w:hAnsi="Arial" w:cs="Arial"/>
          <w:sz w:val="22"/>
          <w:szCs w:val="22"/>
        </w:rPr>
      </w:pPr>
    </w:p>
    <w:p w14:paraId="1470B153" w14:textId="58AE1E4E" w:rsidR="0006474A" w:rsidRDefault="000B524B" w:rsidP="00441477">
      <w:pPr>
        <w:spacing w:line="360" w:lineRule="auto"/>
        <w:rPr>
          <w:rFonts w:ascii="Arial" w:hAnsi="Arial" w:cs="Arial"/>
          <w:sz w:val="22"/>
          <w:szCs w:val="22"/>
        </w:rPr>
      </w:pPr>
      <w:r w:rsidRPr="00AB15F8">
        <w:rPr>
          <w:rFonts w:ascii="Arial" w:hAnsi="Arial" w:cs="Arial"/>
          <w:sz w:val="22"/>
          <w:szCs w:val="22"/>
        </w:rPr>
        <w:t>Brookfield, S. (1995). Becoming a Critically Reflective Teacher. San-Francisco: Jossey-Bass.</w:t>
      </w:r>
    </w:p>
    <w:p w14:paraId="4F43F34F" w14:textId="7CDA0ED6" w:rsidR="00F62D92" w:rsidRDefault="00F62D92" w:rsidP="00441477">
      <w:pPr>
        <w:spacing w:line="360" w:lineRule="auto"/>
        <w:rPr>
          <w:rFonts w:ascii="Arial" w:hAnsi="Arial" w:cs="Arial"/>
          <w:sz w:val="22"/>
          <w:szCs w:val="22"/>
        </w:rPr>
      </w:pPr>
    </w:p>
    <w:p w14:paraId="1F048030" w14:textId="77777777" w:rsidR="00F62D92" w:rsidRPr="00F62D92" w:rsidRDefault="00F62D92" w:rsidP="00441477">
      <w:pPr>
        <w:spacing w:line="360" w:lineRule="auto"/>
        <w:rPr>
          <w:rFonts w:ascii="Arial" w:hAnsi="Arial" w:cs="Arial"/>
          <w:sz w:val="22"/>
          <w:szCs w:val="22"/>
        </w:rPr>
      </w:pPr>
      <w:r w:rsidRPr="00F62D92">
        <w:rPr>
          <w:rFonts w:ascii="Arial" w:hAnsi="Arial" w:cs="Arial"/>
          <w:sz w:val="22"/>
          <w:szCs w:val="22"/>
        </w:rPr>
        <w:t xml:space="preserve">Bronfenbrenner, U. (1994). Ecological models of human development. In T. </w:t>
      </w:r>
      <w:proofErr w:type="spellStart"/>
      <w:r w:rsidRPr="00F62D92">
        <w:rPr>
          <w:rFonts w:ascii="Arial" w:hAnsi="Arial" w:cs="Arial"/>
          <w:sz w:val="22"/>
          <w:szCs w:val="22"/>
        </w:rPr>
        <w:t>Husen</w:t>
      </w:r>
      <w:proofErr w:type="spellEnd"/>
      <w:r w:rsidRPr="00F62D92">
        <w:rPr>
          <w:rFonts w:ascii="Arial" w:hAnsi="Arial" w:cs="Arial"/>
          <w:sz w:val="22"/>
          <w:szCs w:val="22"/>
        </w:rPr>
        <w:t xml:space="preserve"> &amp; T.N.</w:t>
      </w:r>
    </w:p>
    <w:p w14:paraId="4A77F024" w14:textId="1457F21F" w:rsidR="00D7268D" w:rsidRDefault="00F62D92" w:rsidP="00441477">
      <w:pPr>
        <w:spacing w:line="360" w:lineRule="auto"/>
        <w:rPr>
          <w:rFonts w:ascii="Arial" w:hAnsi="Arial" w:cs="Arial"/>
          <w:sz w:val="22"/>
          <w:szCs w:val="22"/>
        </w:rPr>
      </w:pPr>
      <w:r w:rsidRPr="00F62D92">
        <w:rPr>
          <w:rFonts w:ascii="Arial" w:hAnsi="Arial" w:cs="Arial"/>
          <w:sz w:val="22"/>
          <w:szCs w:val="22"/>
        </w:rPr>
        <w:t xml:space="preserve">Postlethwaite (Eds.), International </w:t>
      </w:r>
      <w:proofErr w:type="spellStart"/>
      <w:r w:rsidRPr="00F62D92">
        <w:rPr>
          <w:rFonts w:ascii="Arial" w:hAnsi="Arial" w:cs="Arial"/>
          <w:sz w:val="22"/>
          <w:szCs w:val="22"/>
        </w:rPr>
        <w:t>Encyclopedia</w:t>
      </w:r>
      <w:proofErr w:type="spellEnd"/>
      <w:r w:rsidRPr="00F62D92">
        <w:rPr>
          <w:rFonts w:ascii="Arial" w:hAnsi="Arial" w:cs="Arial"/>
          <w:sz w:val="22"/>
          <w:szCs w:val="22"/>
        </w:rPr>
        <w:t xml:space="preserve"> of Education (2nd ed., vol. 3).</w:t>
      </w:r>
      <w:r>
        <w:rPr>
          <w:rFonts w:ascii="Arial" w:hAnsi="Arial" w:cs="Arial"/>
          <w:sz w:val="22"/>
          <w:szCs w:val="22"/>
        </w:rPr>
        <w:t xml:space="preserve"> </w:t>
      </w:r>
      <w:r w:rsidRPr="00F62D92">
        <w:rPr>
          <w:rFonts w:ascii="Arial" w:hAnsi="Arial" w:cs="Arial"/>
          <w:sz w:val="22"/>
          <w:szCs w:val="22"/>
        </w:rPr>
        <w:t>Oxford: Pergamon Press.</w:t>
      </w:r>
    </w:p>
    <w:p w14:paraId="0CF042D1" w14:textId="783FFE33" w:rsidR="0066603F" w:rsidRDefault="0066603F" w:rsidP="00441477">
      <w:pPr>
        <w:spacing w:line="360" w:lineRule="auto"/>
        <w:rPr>
          <w:rFonts w:ascii="Arial" w:hAnsi="Arial" w:cs="Arial"/>
          <w:sz w:val="22"/>
          <w:szCs w:val="22"/>
        </w:rPr>
      </w:pPr>
    </w:p>
    <w:p w14:paraId="4A07E629" w14:textId="1596EDF2" w:rsidR="0066603F" w:rsidRDefault="0066603F" w:rsidP="00441477">
      <w:pPr>
        <w:spacing w:line="360" w:lineRule="auto"/>
        <w:rPr>
          <w:rFonts w:ascii="Arial" w:hAnsi="Arial" w:cs="Arial"/>
          <w:sz w:val="22"/>
          <w:szCs w:val="22"/>
        </w:rPr>
      </w:pPr>
      <w:proofErr w:type="spellStart"/>
      <w:r w:rsidRPr="0066603F">
        <w:rPr>
          <w:rFonts w:ascii="Arial" w:hAnsi="Arial" w:cs="Arial"/>
          <w:sz w:val="22"/>
          <w:szCs w:val="22"/>
        </w:rPr>
        <w:t>Chaiklin</w:t>
      </w:r>
      <w:proofErr w:type="spellEnd"/>
      <w:r w:rsidRPr="0066603F">
        <w:rPr>
          <w:rFonts w:ascii="Arial" w:hAnsi="Arial" w:cs="Arial"/>
          <w:sz w:val="22"/>
          <w:szCs w:val="22"/>
        </w:rPr>
        <w:t>, S. (2003). The zone of proximal development in Vygotsky’s theory of learning and school instruction. 39-64</w:t>
      </w:r>
    </w:p>
    <w:p w14:paraId="5A332478" w14:textId="770AFB56" w:rsidR="005509EC" w:rsidRDefault="005509EC" w:rsidP="00441477">
      <w:pPr>
        <w:spacing w:line="360" w:lineRule="auto"/>
        <w:rPr>
          <w:rFonts w:ascii="Arial" w:hAnsi="Arial" w:cs="Arial"/>
          <w:sz w:val="22"/>
          <w:szCs w:val="22"/>
        </w:rPr>
      </w:pPr>
    </w:p>
    <w:p w14:paraId="7B591A15" w14:textId="5A4DE93B" w:rsidR="005509EC" w:rsidRDefault="005509EC" w:rsidP="00441477">
      <w:pPr>
        <w:spacing w:line="360" w:lineRule="auto"/>
        <w:rPr>
          <w:rFonts w:ascii="Arial" w:hAnsi="Arial" w:cs="Arial"/>
          <w:sz w:val="22"/>
          <w:szCs w:val="22"/>
        </w:rPr>
      </w:pPr>
      <w:r w:rsidRPr="005509EC">
        <w:rPr>
          <w:rFonts w:ascii="Arial" w:hAnsi="Arial" w:cs="Arial"/>
          <w:sz w:val="22"/>
          <w:szCs w:val="22"/>
        </w:rPr>
        <w:t xml:space="preserve">Denny, K. and </w:t>
      </w:r>
      <w:proofErr w:type="spellStart"/>
      <w:r w:rsidRPr="005509EC">
        <w:rPr>
          <w:rFonts w:ascii="Arial" w:hAnsi="Arial" w:cs="Arial"/>
          <w:sz w:val="22"/>
          <w:szCs w:val="22"/>
        </w:rPr>
        <w:t>Oppedisano</w:t>
      </w:r>
      <w:proofErr w:type="spellEnd"/>
      <w:r w:rsidRPr="005509EC">
        <w:rPr>
          <w:rFonts w:ascii="Arial" w:hAnsi="Arial" w:cs="Arial"/>
          <w:sz w:val="22"/>
          <w:szCs w:val="22"/>
        </w:rPr>
        <w:t xml:space="preserve">, V., </w:t>
      </w:r>
      <w:r>
        <w:rPr>
          <w:rFonts w:ascii="Arial" w:hAnsi="Arial" w:cs="Arial"/>
          <w:sz w:val="22"/>
          <w:szCs w:val="22"/>
        </w:rPr>
        <w:t>(</w:t>
      </w:r>
      <w:r w:rsidRPr="005509EC">
        <w:rPr>
          <w:rFonts w:ascii="Arial" w:hAnsi="Arial" w:cs="Arial"/>
          <w:sz w:val="22"/>
          <w:szCs w:val="22"/>
        </w:rPr>
        <w:t>2013</w:t>
      </w:r>
      <w:r>
        <w:rPr>
          <w:rFonts w:ascii="Arial" w:hAnsi="Arial" w:cs="Arial"/>
          <w:sz w:val="22"/>
          <w:szCs w:val="22"/>
        </w:rPr>
        <w:t>)</w:t>
      </w:r>
      <w:r w:rsidRPr="005509EC">
        <w:rPr>
          <w:rFonts w:ascii="Arial" w:hAnsi="Arial" w:cs="Arial"/>
          <w:sz w:val="22"/>
          <w:szCs w:val="22"/>
        </w:rPr>
        <w:t>. The surprising effect of larger class sizes: Evidence using two identification strategies. Labour Economics, 23, pp.57-65.</w:t>
      </w:r>
    </w:p>
    <w:p w14:paraId="3949A9FE" w14:textId="77777777" w:rsidR="00F62D92" w:rsidRDefault="00F62D92" w:rsidP="00441477">
      <w:pPr>
        <w:spacing w:line="360" w:lineRule="auto"/>
        <w:rPr>
          <w:rFonts w:ascii="Arial" w:hAnsi="Arial" w:cs="Arial"/>
          <w:sz w:val="22"/>
          <w:szCs w:val="22"/>
        </w:rPr>
      </w:pPr>
    </w:p>
    <w:p w14:paraId="39A80752" w14:textId="4A614CE3" w:rsidR="00D7268D" w:rsidRDefault="00D7268D" w:rsidP="00441477">
      <w:pPr>
        <w:spacing w:line="360" w:lineRule="auto"/>
        <w:rPr>
          <w:rFonts w:ascii="Arial" w:hAnsi="Arial" w:cs="Arial"/>
          <w:sz w:val="22"/>
          <w:szCs w:val="22"/>
        </w:rPr>
      </w:pPr>
      <w:r w:rsidRPr="00D7268D">
        <w:rPr>
          <w:rFonts w:ascii="Arial" w:hAnsi="Arial" w:cs="Arial"/>
          <w:sz w:val="22"/>
          <w:szCs w:val="22"/>
        </w:rPr>
        <w:lastRenderedPageBreak/>
        <w:t xml:space="preserve">Donaldson, G., </w:t>
      </w:r>
      <w:r>
        <w:rPr>
          <w:rFonts w:ascii="Arial" w:hAnsi="Arial" w:cs="Arial"/>
          <w:sz w:val="22"/>
          <w:szCs w:val="22"/>
        </w:rPr>
        <w:t>(</w:t>
      </w:r>
      <w:r w:rsidRPr="00D7268D">
        <w:rPr>
          <w:rFonts w:ascii="Arial" w:hAnsi="Arial" w:cs="Arial"/>
          <w:sz w:val="22"/>
          <w:szCs w:val="22"/>
        </w:rPr>
        <w:t>2015</w:t>
      </w:r>
      <w:r>
        <w:rPr>
          <w:rFonts w:ascii="Arial" w:hAnsi="Arial" w:cs="Arial"/>
          <w:sz w:val="22"/>
          <w:szCs w:val="22"/>
        </w:rPr>
        <w:t xml:space="preserve">) [Online] </w:t>
      </w:r>
      <w:r w:rsidRPr="00D7268D">
        <w:rPr>
          <w:rFonts w:ascii="Arial" w:hAnsi="Arial" w:cs="Arial"/>
          <w:i/>
          <w:iCs/>
          <w:sz w:val="22"/>
          <w:szCs w:val="22"/>
        </w:rPr>
        <w:t>Successful Futures</w:t>
      </w:r>
      <w:r w:rsidR="00990488">
        <w:rPr>
          <w:rFonts w:ascii="Arial" w:hAnsi="Arial" w:cs="Arial"/>
          <w:i/>
          <w:iCs/>
          <w:sz w:val="22"/>
          <w:szCs w:val="22"/>
        </w:rPr>
        <w:t>.</w:t>
      </w:r>
      <w:r>
        <w:rPr>
          <w:rFonts w:ascii="Arial" w:hAnsi="Arial" w:cs="Arial"/>
          <w:sz w:val="22"/>
          <w:szCs w:val="22"/>
        </w:rPr>
        <w:t xml:space="preserve"> Available at: </w:t>
      </w:r>
      <w:hyperlink r:id="rId9" w:history="1">
        <w:r w:rsidR="00990488" w:rsidRPr="00984342">
          <w:rPr>
            <w:rStyle w:val="Hyperlink"/>
            <w:rFonts w:ascii="Arial" w:hAnsi="Arial" w:cs="Arial"/>
            <w:sz w:val="22"/>
            <w:szCs w:val="22"/>
          </w:rPr>
          <w:t>https://gov.wales/sites/default/files/publications/2018-03/successful-futures.pdf</w:t>
        </w:r>
      </w:hyperlink>
      <w:r w:rsidR="00990488">
        <w:rPr>
          <w:rFonts w:ascii="Arial" w:hAnsi="Arial" w:cs="Arial"/>
          <w:sz w:val="22"/>
          <w:szCs w:val="22"/>
        </w:rPr>
        <w:t xml:space="preserve">. (Date </w:t>
      </w:r>
      <w:r w:rsidR="00F11663">
        <w:rPr>
          <w:rFonts w:ascii="Arial" w:hAnsi="Arial" w:cs="Arial"/>
          <w:sz w:val="22"/>
          <w:szCs w:val="22"/>
        </w:rPr>
        <w:t>A</w:t>
      </w:r>
      <w:r w:rsidR="00990488">
        <w:rPr>
          <w:rFonts w:ascii="Arial" w:hAnsi="Arial" w:cs="Arial"/>
          <w:sz w:val="22"/>
          <w:szCs w:val="22"/>
        </w:rPr>
        <w:t>ccessed: 05/10/2021)</w:t>
      </w:r>
    </w:p>
    <w:p w14:paraId="11CF7271" w14:textId="5E660196" w:rsidR="00484156" w:rsidRDefault="00484156" w:rsidP="00441477">
      <w:pPr>
        <w:spacing w:line="360" w:lineRule="auto"/>
        <w:rPr>
          <w:rFonts w:ascii="Arial" w:hAnsi="Arial" w:cs="Arial"/>
          <w:sz w:val="22"/>
          <w:szCs w:val="22"/>
        </w:rPr>
      </w:pPr>
    </w:p>
    <w:p w14:paraId="0A57BB9A" w14:textId="703F40AE" w:rsidR="00484156" w:rsidRDefault="00484156" w:rsidP="00441477">
      <w:pPr>
        <w:spacing w:line="360" w:lineRule="auto"/>
        <w:rPr>
          <w:rFonts w:ascii="Arial" w:hAnsi="Arial" w:cs="Arial"/>
          <w:sz w:val="22"/>
          <w:szCs w:val="22"/>
        </w:rPr>
      </w:pPr>
      <w:r w:rsidRPr="00484156">
        <w:rPr>
          <w:rFonts w:ascii="Arial" w:hAnsi="Arial" w:cs="Arial"/>
          <w:sz w:val="22"/>
          <w:szCs w:val="22"/>
        </w:rPr>
        <w:t>Dweck, C. S. (1999) Self Theories: Their Role in Motivation, Personality, and Development. Hove: Psychology Press, Taylor and Francis Group.</w:t>
      </w:r>
    </w:p>
    <w:p w14:paraId="78FAE94B" w14:textId="4CD4D93C" w:rsidR="00EC4FED" w:rsidRDefault="00EC4FED" w:rsidP="00441477">
      <w:pPr>
        <w:spacing w:line="360" w:lineRule="auto"/>
        <w:rPr>
          <w:rFonts w:ascii="Arial" w:hAnsi="Arial" w:cs="Arial"/>
          <w:sz w:val="22"/>
          <w:szCs w:val="22"/>
        </w:rPr>
      </w:pPr>
    </w:p>
    <w:p w14:paraId="1C9EA2E6" w14:textId="0E75DEAF" w:rsidR="00EC4FED" w:rsidRDefault="00EC4FED" w:rsidP="00441477">
      <w:pPr>
        <w:spacing w:line="360" w:lineRule="auto"/>
        <w:rPr>
          <w:rFonts w:ascii="Arial" w:hAnsi="Arial" w:cs="Arial"/>
          <w:sz w:val="22"/>
          <w:szCs w:val="22"/>
        </w:rPr>
      </w:pPr>
      <w:r w:rsidRPr="00EC4FED">
        <w:rPr>
          <w:rFonts w:ascii="Arial" w:hAnsi="Arial" w:cs="Arial"/>
          <w:sz w:val="22"/>
          <w:szCs w:val="22"/>
        </w:rPr>
        <w:t>Dweck, C.,</w:t>
      </w:r>
      <w:r>
        <w:rPr>
          <w:rFonts w:ascii="Arial" w:hAnsi="Arial" w:cs="Arial"/>
          <w:sz w:val="22"/>
          <w:szCs w:val="22"/>
        </w:rPr>
        <w:t xml:space="preserve"> (2014)</w:t>
      </w:r>
      <w:r w:rsidRPr="00EC4FED">
        <w:rPr>
          <w:rFonts w:ascii="Arial" w:hAnsi="Arial" w:cs="Arial"/>
          <w:sz w:val="22"/>
          <w:szCs w:val="22"/>
        </w:rPr>
        <w:t>. Carol Dweck Ted Talk. [video] Available at: https://www.youtube.com/watch?v=hiiEeMN7vbQ [Accessed 7 October 2021].</w:t>
      </w:r>
    </w:p>
    <w:p w14:paraId="5AECA5DB" w14:textId="43A3AAEF" w:rsidR="0010410C" w:rsidRDefault="0010410C" w:rsidP="00441477">
      <w:pPr>
        <w:spacing w:line="360" w:lineRule="auto"/>
        <w:rPr>
          <w:rFonts w:ascii="Arial" w:hAnsi="Arial" w:cs="Arial"/>
          <w:sz w:val="22"/>
          <w:szCs w:val="22"/>
        </w:rPr>
      </w:pPr>
    </w:p>
    <w:p w14:paraId="78E16DA2" w14:textId="4D64E8D9" w:rsidR="0010410C" w:rsidRDefault="0010410C" w:rsidP="00441477">
      <w:pPr>
        <w:spacing w:line="360" w:lineRule="auto"/>
        <w:rPr>
          <w:rFonts w:ascii="Arial" w:hAnsi="Arial" w:cs="Arial"/>
          <w:sz w:val="22"/>
          <w:szCs w:val="22"/>
        </w:rPr>
      </w:pPr>
      <w:proofErr w:type="spellStart"/>
      <w:r w:rsidRPr="0010410C">
        <w:rPr>
          <w:rFonts w:ascii="Arial" w:hAnsi="Arial" w:cs="Arial"/>
          <w:sz w:val="22"/>
          <w:szCs w:val="22"/>
        </w:rPr>
        <w:t>Ecalle</w:t>
      </w:r>
      <w:proofErr w:type="spellEnd"/>
      <w:r w:rsidRPr="0010410C">
        <w:rPr>
          <w:rFonts w:ascii="Arial" w:hAnsi="Arial" w:cs="Arial"/>
          <w:sz w:val="22"/>
          <w:szCs w:val="22"/>
        </w:rPr>
        <w:t xml:space="preserve">, J., Gomes, C., </w:t>
      </w:r>
      <w:proofErr w:type="spellStart"/>
      <w:r w:rsidRPr="0010410C">
        <w:rPr>
          <w:rFonts w:ascii="Arial" w:hAnsi="Arial" w:cs="Arial"/>
          <w:sz w:val="22"/>
          <w:szCs w:val="22"/>
        </w:rPr>
        <w:t>Auphan</w:t>
      </w:r>
      <w:proofErr w:type="spellEnd"/>
      <w:r w:rsidRPr="0010410C">
        <w:rPr>
          <w:rFonts w:ascii="Arial" w:hAnsi="Arial" w:cs="Arial"/>
          <w:sz w:val="22"/>
          <w:szCs w:val="22"/>
        </w:rPr>
        <w:t xml:space="preserve">, P., Cros, L. and </w:t>
      </w:r>
      <w:proofErr w:type="spellStart"/>
      <w:r w:rsidRPr="0010410C">
        <w:rPr>
          <w:rFonts w:ascii="Arial" w:hAnsi="Arial" w:cs="Arial"/>
          <w:sz w:val="22"/>
          <w:szCs w:val="22"/>
        </w:rPr>
        <w:t>Magnan</w:t>
      </w:r>
      <w:proofErr w:type="spellEnd"/>
      <w:r w:rsidRPr="0010410C">
        <w:rPr>
          <w:rFonts w:ascii="Arial" w:hAnsi="Arial" w:cs="Arial"/>
          <w:sz w:val="22"/>
          <w:szCs w:val="22"/>
        </w:rPr>
        <w:t xml:space="preserve">, A., </w:t>
      </w:r>
      <w:r>
        <w:rPr>
          <w:rFonts w:ascii="Arial" w:hAnsi="Arial" w:cs="Arial"/>
          <w:sz w:val="22"/>
          <w:szCs w:val="22"/>
        </w:rPr>
        <w:t>(</w:t>
      </w:r>
      <w:r w:rsidRPr="0010410C">
        <w:rPr>
          <w:rFonts w:ascii="Arial" w:hAnsi="Arial" w:cs="Arial"/>
          <w:sz w:val="22"/>
          <w:szCs w:val="22"/>
        </w:rPr>
        <w:t>2019</w:t>
      </w:r>
      <w:r>
        <w:rPr>
          <w:rFonts w:ascii="Arial" w:hAnsi="Arial" w:cs="Arial"/>
          <w:sz w:val="22"/>
          <w:szCs w:val="22"/>
        </w:rPr>
        <w:t>)</w:t>
      </w:r>
      <w:r w:rsidRPr="0010410C">
        <w:rPr>
          <w:rFonts w:ascii="Arial" w:hAnsi="Arial" w:cs="Arial"/>
          <w:sz w:val="22"/>
          <w:szCs w:val="22"/>
        </w:rPr>
        <w:t>. Effects of policy and educational interventions intended to reduce difficulties in literacy skills in grade 1. Studies in Educational Evaluation, 61, pp.12-20.</w:t>
      </w:r>
    </w:p>
    <w:p w14:paraId="3A3CF926" w14:textId="77777777" w:rsidR="00BE7E74" w:rsidRPr="00AB15F8" w:rsidRDefault="00BE7E74" w:rsidP="00441477">
      <w:pPr>
        <w:spacing w:line="360" w:lineRule="auto"/>
        <w:rPr>
          <w:rFonts w:ascii="Arial" w:hAnsi="Arial" w:cs="Arial"/>
          <w:sz w:val="22"/>
          <w:szCs w:val="22"/>
        </w:rPr>
      </w:pPr>
    </w:p>
    <w:p w14:paraId="44534103" w14:textId="7A1BB5EC" w:rsidR="00FF72BA" w:rsidRDefault="0097136A" w:rsidP="00441477">
      <w:pPr>
        <w:spacing w:line="360" w:lineRule="auto"/>
        <w:rPr>
          <w:rFonts w:ascii="Arial" w:hAnsi="Arial" w:cs="Arial"/>
          <w:sz w:val="22"/>
          <w:szCs w:val="22"/>
        </w:rPr>
      </w:pPr>
      <w:r w:rsidRPr="00AB15F8">
        <w:rPr>
          <w:rFonts w:ascii="Arial" w:hAnsi="Arial" w:cs="Arial"/>
          <w:sz w:val="22"/>
          <w:szCs w:val="22"/>
        </w:rPr>
        <w:t>Errington, P</w:t>
      </w:r>
      <w:r w:rsidR="00BE7E74">
        <w:rPr>
          <w:rFonts w:ascii="Arial" w:hAnsi="Arial" w:cs="Arial"/>
          <w:sz w:val="22"/>
          <w:szCs w:val="22"/>
        </w:rPr>
        <w:t>.</w:t>
      </w:r>
      <w:r w:rsidRPr="00AB15F8">
        <w:rPr>
          <w:rFonts w:ascii="Arial" w:hAnsi="Arial" w:cs="Arial"/>
          <w:sz w:val="22"/>
          <w:szCs w:val="22"/>
        </w:rPr>
        <w:t xml:space="preserve"> (2011) Mission possible: using near-world scenarios to prepare graduates for the professions. International Journal of Teaching and Learning in Higher Education, 23 (1). pp. 84-91.</w:t>
      </w:r>
    </w:p>
    <w:p w14:paraId="141F27DB" w14:textId="0A48BF9F" w:rsidR="002E2FE7" w:rsidRDefault="002E2FE7" w:rsidP="00441477">
      <w:pPr>
        <w:spacing w:line="360" w:lineRule="auto"/>
        <w:rPr>
          <w:rFonts w:ascii="Arial" w:hAnsi="Arial" w:cs="Arial"/>
          <w:sz w:val="22"/>
          <w:szCs w:val="22"/>
        </w:rPr>
      </w:pPr>
    </w:p>
    <w:p w14:paraId="23EC000B" w14:textId="16DAC3F5" w:rsidR="002E2FE7" w:rsidRPr="00AB15F8" w:rsidRDefault="002E2FE7" w:rsidP="00441477">
      <w:pPr>
        <w:spacing w:line="360" w:lineRule="auto"/>
        <w:rPr>
          <w:rFonts w:ascii="Arial" w:hAnsi="Arial" w:cs="Arial"/>
          <w:sz w:val="22"/>
          <w:szCs w:val="22"/>
        </w:rPr>
      </w:pPr>
      <w:r w:rsidRPr="002E2FE7">
        <w:rPr>
          <w:rFonts w:ascii="Arial" w:hAnsi="Arial" w:cs="Arial"/>
          <w:sz w:val="22"/>
          <w:szCs w:val="22"/>
        </w:rPr>
        <w:t>Fredricks, J., Blumenfeld, P. and Paris, A., 2004. School Engagement: Potential of the Concept, State of the Evidence. Review of Educational Research, 74(1), pp.59-109.</w:t>
      </w:r>
    </w:p>
    <w:p w14:paraId="04B934DA" w14:textId="77777777" w:rsidR="00FF72BA" w:rsidRPr="00AB15F8" w:rsidRDefault="00FF72BA" w:rsidP="00441477">
      <w:pPr>
        <w:spacing w:line="360" w:lineRule="auto"/>
        <w:rPr>
          <w:rFonts w:ascii="Arial" w:hAnsi="Arial" w:cs="Arial"/>
          <w:sz w:val="22"/>
          <w:szCs w:val="22"/>
        </w:rPr>
      </w:pPr>
    </w:p>
    <w:p w14:paraId="58D3229A" w14:textId="4077414C" w:rsidR="00FF72BA" w:rsidRDefault="00FF72BA" w:rsidP="00441477">
      <w:pPr>
        <w:spacing w:line="360" w:lineRule="auto"/>
        <w:rPr>
          <w:rFonts w:ascii="Arial" w:hAnsi="Arial" w:cs="Arial"/>
          <w:sz w:val="22"/>
          <w:szCs w:val="22"/>
        </w:rPr>
      </w:pPr>
      <w:r w:rsidRPr="00AB15F8">
        <w:rPr>
          <w:rFonts w:ascii="Arial" w:hAnsi="Arial" w:cs="Arial"/>
          <w:sz w:val="22"/>
          <w:szCs w:val="22"/>
        </w:rPr>
        <w:t xml:space="preserve">Flores, M. and Gago, M., </w:t>
      </w:r>
      <w:r w:rsidR="000A609B">
        <w:rPr>
          <w:rFonts w:ascii="Arial" w:hAnsi="Arial" w:cs="Arial"/>
          <w:sz w:val="22"/>
          <w:szCs w:val="22"/>
        </w:rPr>
        <w:t>(</w:t>
      </w:r>
      <w:r w:rsidRPr="00AB15F8">
        <w:rPr>
          <w:rFonts w:ascii="Arial" w:hAnsi="Arial" w:cs="Arial"/>
          <w:sz w:val="22"/>
          <w:szCs w:val="22"/>
        </w:rPr>
        <w:t>2020</w:t>
      </w:r>
      <w:r w:rsidR="000A609B">
        <w:rPr>
          <w:rFonts w:ascii="Arial" w:hAnsi="Arial" w:cs="Arial"/>
          <w:sz w:val="22"/>
          <w:szCs w:val="22"/>
        </w:rPr>
        <w:t>)</w:t>
      </w:r>
      <w:r w:rsidRPr="00AB15F8">
        <w:rPr>
          <w:rFonts w:ascii="Arial" w:hAnsi="Arial" w:cs="Arial"/>
          <w:sz w:val="22"/>
          <w:szCs w:val="22"/>
        </w:rPr>
        <w:t>. Teacher education in times of COVID-19 pandemic in Portugal: national, institutional and pedagogical responses. Journal of Education for Teaching, 46(4).</w:t>
      </w:r>
    </w:p>
    <w:p w14:paraId="3A10E982" w14:textId="35DB0575" w:rsidR="002B5F08" w:rsidRDefault="002B5F08" w:rsidP="00441477">
      <w:pPr>
        <w:spacing w:line="360" w:lineRule="auto"/>
        <w:rPr>
          <w:rFonts w:ascii="Arial" w:hAnsi="Arial" w:cs="Arial"/>
          <w:sz w:val="22"/>
          <w:szCs w:val="22"/>
        </w:rPr>
      </w:pPr>
    </w:p>
    <w:p w14:paraId="2E6D1C31" w14:textId="1EB4FF3B" w:rsidR="002B5F08" w:rsidRPr="00AB15F8" w:rsidRDefault="002B5F08" w:rsidP="00441477">
      <w:pPr>
        <w:spacing w:line="360" w:lineRule="auto"/>
        <w:rPr>
          <w:rFonts w:ascii="Arial" w:hAnsi="Arial" w:cs="Arial"/>
          <w:sz w:val="22"/>
          <w:szCs w:val="22"/>
        </w:rPr>
      </w:pPr>
      <w:r w:rsidRPr="002B5F08">
        <w:rPr>
          <w:rFonts w:ascii="Arial" w:hAnsi="Arial" w:cs="Arial"/>
          <w:sz w:val="22"/>
          <w:szCs w:val="22"/>
        </w:rPr>
        <w:t>Gibbs G (1988) Learning by Doing. A Guide to Teaching and Learning Methods. Further Education Unit, Oxford Polytechnic. Oxford</w:t>
      </w:r>
    </w:p>
    <w:p w14:paraId="4959AF47" w14:textId="2CD44AB8" w:rsidR="00FF72BA" w:rsidRPr="00AB15F8" w:rsidRDefault="00FF72BA" w:rsidP="00441477">
      <w:pPr>
        <w:spacing w:line="360" w:lineRule="auto"/>
        <w:rPr>
          <w:rFonts w:ascii="Arial" w:hAnsi="Arial" w:cs="Arial"/>
          <w:sz w:val="22"/>
          <w:szCs w:val="22"/>
        </w:rPr>
      </w:pPr>
    </w:p>
    <w:p w14:paraId="67433834" w14:textId="48343F33" w:rsidR="00781EAB" w:rsidRPr="00AB15F8" w:rsidRDefault="00781EAB" w:rsidP="00441477">
      <w:pPr>
        <w:spacing w:line="360" w:lineRule="auto"/>
        <w:rPr>
          <w:rFonts w:ascii="Arial" w:hAnsi="Arial" w:cs="Arial"/>
          <w:sz w:val="22"/>
          <w:szCs w:val="22"/>
        </w:rPr>
      </w:pPr>
      <w:r w:rsidRPr="00AB15F8">
        <w:rPr>
          <w:rFonts w:ascii="Arial" w:hAnsi="Arial" w:cs="Arial"/>
          <w:sz w:val="22"/>
          <w:szCs w:val="22"/>
        </w:rPr>
        <w:t xml:space="preserve">Giralt Romeu, M., </w:t>
      </w:r>
      <w:proofErr w:type="spellStart"/>
      <w:r w:rsidRPr="00AB15F8">
        <w:rPr>
          <w:rFonts w:ascii="Arial" w:hAnsi="Arial" w:cs="Arial"/>
          <w:sz w:val="22"/>
          <w:szCs w:val="22"/>
        </w:rPr>
        <w:t>Liesa</w:t>
      </w:r>
      <w:proofErr w:type="spellEnd"/>
      <w:r w:rsidRPr="00AB15F8">
        <w:rPr>
          <w:rFonts w:ascii="Arial" w:hAnsi="Arial" w:cs="Arial"/>
          <w:sz w:val="22"/>
          <w:szCs w:val="22"/>
        </w:rPr>
        <w:t xml:space="preserve"> Hernández, E., Mayoral </w:t>
      </w:r>
      <w:proofErr w:type="spellStart"/>
      <w:r w:rsidRPr="00AB15F8">
        <w:rPr>
          <w:rFonts w:ascii="Arial" w:hAnsi="Arial" w:cs="Arial"/>
          <w:sz w:val="22"/>
          <w:szCs w:val="22"/>
        </w:rPr>
        <w:t>Serrat</w:t>
      </w:r>
      <w:proofErr w:type="spellEnd"/>
      <w:r w:rsidRPr="00AB15F8">
        <w:rPr>
          <w:rFonts w:ascii="Arial" w:hAnsi="Arial" w:cs="Arial"/>
          <w:sz w:val="22"/>
          <w:szCs w:val="22"/>
        </w:rPr>
        <w:t xml:space="preserve">, P. and </w:t>
      </w:r>
      <w:proofErr w:type="spellStart"/>
      <w:r w:rsidRPr="00AB15F8">
        <w:rPr>
          <w:rFonts w:ascii="Arial" w:hAnsi="Arial" w:cs="Arial"/>
          <w:sz w:val="22"/>
          <w:szCs w:val="22"/>
        </w:rPr>
        <w:t>Becerril</w:t>
      </w:r>
      <w:proofErr w:type="spellEnd"/>
      <w:r w:rsidRPr="00AB15F8">
        <w:rPr>
          <w:rFonts w:ascii="Arial" w:hAnsi="Arial" w:cs="Arial"/>
          <w:sz w:val="22"/>
          <w:szCs w:val="22"/>
        </w:rPr>
        <w:t xml:space="preserve"> </w:t>
      </w:r>
      <w:proofErr w:type="spellStart"/>
      <w:r w:rsidRPr="00AB15F8">
        <w:rPr>
          <w:rFonts w:ascii="Arial" w:hAnsi="Arial" w:cs="Arial"/>
          <w:sz w:val="22"/>
          <w:szCs w:val="22"/>
        </w:rPr>
        <w:t>Balín</w:t>
      </w:r>
      <w:proofErr w:type="spellEnd"/>
      <w:r w:rsidRPr="00AB15F8">
        <w:rPr>
          <w:rFonts w:ascii="Arial" w:hAnsi="Arial" w:cs="Arial"/>
          <w:sz w:val="22"/>
          <w:szCs w:val="22"/>
        </w:rPr>
        <w:t xml:space="preserve">, L., </w:t>
      </w:r>
      <w:r w:rsidR="000A609B">
        <w:rPr>
          <w:rFonts w:ascii="Arial" w:hAnsi="Arial" w:cs="Arial"/>
          <w:sz w:val="22"/>
          <w:szCs w:val="22"/>
        </w:rPr>
        <w:t>(</w:t>
      </w:r>
      <w:r w:rsidRPr="00AB15F8">
        <w:rPr>
          <w:rFonts w:ascii="Arial" w:hAnsi="Arial" w:cs="Arial"/>
          <w:sz w:val="22"/>
          <w:szCs w:val="22"/>
        </w:rPr>
        <w:t>2020</w:t>
      </w:r>
      <w:r w:rsidR="000A609B">
        <w:rPr>
          <w:rFonts w:ascii="Arial" w:hAnsi="Arial" w:cs="Arial"/>
          <w:sz w:val="22"/>
          <w:szCs w:val="22"/>
        </w:rPr>
        <w:t>)</w:t>
      </w:r>
      <w:r w:rsidRPr="00AB15F8">
        <w:rPr>
          <w:rFonts w:ascii="Arial" w:hAnsi="Arial" w:cs="Arial"/>
          <w:sz w:val="22"/>
          <w:szCs w:val="22"/>
        </w:rPr>
        <w:t xml:space="preserve">. Student teachers’ positioning with regard to their key learning experiences in the first practicum. </w:t>
      </w:r>
      <w:proofErr w:type="spellStart"/>
      <w:r w:rsidRPr="00AB15F8">
        <w:rPr>
          <w:rFonts w:ascii="Arial" w:hAnsi="Arial" w:cs="Arial"/>
          <w:sz w:val="22"/>
          <w:szCs w:val="22"/>
        </w:rPr>
        <w:t>Quaderns</w:t>
      </w:r>
      <w:proofErr w:type="spellEnd"/>
      <w:r w:rsidRPr="00AB15F8">
        <w:rPr>
          <w:rFonts w:ascii="Arial" w:hAnsi="Arial" w:cs="Arial"/>
          <w:sz w:val="22"/>
          <w:szCs w:val="22"/>
        </w:rPr>
        <w:t xml:space="preserve"> de </w:t>
      </w:r>
      <w:proofErr w:type="spellStart"/>
      <w:r w:rsidRPr="00AB15F8">
        <w:rPr>
          <w:rFonts w:ascii="Arial" w:hAnsi="Arial" w:cs="Arial"/>
          <w:sz w:val="22"/>
          <w:szCs w:val="22"/>
        </w:rPr>
        <w:t>Psicologia</w:t>
      </w:r>
      <w:proofErr w:type="spellEnd"/>
      <w:r w:rsidRPr="00AB15F8">
        <w:rPr>
          <w:rFonts w:ascii="Arial" w:hAnsi="Arial" w:cs="Arial"/>
          <w:sz w:val="22"/>
          <w:szCs w:val="22"/>
        </w:rPr>
        <w:t>, 22(2)</w:t>
      </w:r>
    </w:p>
    <w:p w14:paraId="75AF0B1D" w14:textId="574A4F45" w:rsidR="0061231B" w:rsidRPr="00AB15F8" w:rsidRDefault="0061231B" w:rsidP="00441477">
      <w:pPr>
        <w:spacing w:line="360" w:lineRule="auto"/>
        <w:rPr>
          <w:rFonts w:ascii="Arial" w:hAnsi="Arial" w:cs="Arial"/>
          <w:sz w:val="22"/>
          <w:szCs w:val="22"/>
        </w:rPr>
      </w:pPr>
    </w:p>
    <w:p w14:paraId="58CFEE18" w14:textId="55597A67" w:rsidR="0061231B" w:rsidRDefault="0061231B" w:rsidP="00441477">
      <w:pPr>
        <w:spacing w:line="360" w:lineRule="auto"/>
        <w:rPr>
          <w:rFonts w:ascii="Arial" w:hAnsi="Arial" w:cs="Arial"/>
          <w:sz w:val="22"/>
          <w:szCs w:val="22"/>
        </w:rPr>
      </w:pPr>
      <w:r w:rsidRPr="00AB15F8">
        <w:rPr>
          <w:rFonts w:ascii="Arial" w:hAnsi="Arial" w:cs="Arial"/>
          <w:sz w:val="22"/>
          <w:szCs w:val="22"/>
        </w:rPr>
        <w:t xml:space="preserve">Gore, J. and Zeichner, K., </w:t>
      </w:r>
      <w:r w:rsidR="000A609B">
        <w:rPr>
          <w:rFonts w:ascii="Arial" w:hAnsi="Arial" w:cs="Arial"/>
          <w:sz w:val="22"/>
          <w:szCs w:val="22"/>
        </w:rPr>
        <w:t>(</w:t>
      </w:r>
      <w:r w:rsidRPr="00AB15F8">
        <w:rPr>
          <w:rFonts w:ascii="Arial" w:hAnsi="Arial" w:cs="Arial"/>
          <w:sz w:val="22"/>
          <w:szCs w:val="22"/>
        </w:rPr>
        <w:t>1991</w:t>
      </w:r>
      <w:r w:rsidR="000A609B">
        <w:rPr>
          <w:rFonts w:ascii="Arial" w:hAnsi="Arial" w:cs="Arial"/>
          <w:sz w:val="22"/>
          <w:szCs w:val="22"/>
        </w:rPr>
        <w:t>)</w:t>
      </w:r>
      <w:r w:rsidRPr="00AB15F8">
        <w:rPr>
          <w:rFonts w:ascii="Arial" w:hAnsi="Arial" w:cs="Arial"/>
          <w:sz w:val="22"/>
          <w:szCs w:val="22"/>
        </w:rPr>
        <w:t>. Action research and reflective teaching in preservice teacher education: A case study from the United States. Teaching and Teacher Education, 7(2), pp.119-136.</w:t>
      </w:r>
    </w:p>
    <w:p w14:paraId="64B9A585" w14:textId="410FD2EE" w:rsidR="00010DE9" w:rsidRDefault="00010DE9" w:rsidP="00441477">
      <w:pPr>
        <w:spacing w:line="360" w:lineRule="auto"/>
        <w:rPr>
          <w:rFonts w:ascii="Arial" w:hAnsi="Arial" w:cs="Arial"/>
          <w:sz w:val="22"/>
          <w:szCs w:val="22"/>
        </w:rPr>
      </w:pPr>
    </w:p>
    <w:p w14:paraId="171BD8B8" w14:textId="719AB87F" w:rsidR="00010DE9" w:rsidRDefault="00010DE9" w:rsidP="00441477">
      <w:pPr>
        <w:spacing w:line="360" w:lineRule="auto"/>
        <w:rPr>
          <w:rFonts w:ascii="Arial" w:hAnsi="Arial" w:cs="Arial"/>
          <w:sz w:val="22"/>
          <w:szCs w:val="22"/>
        </w:rPr>
      </w:pPr>
      <w:proofErr w:type="spellStart"/>
      <w:r w:rsidRPr="00010DE9">
        <w:rPr>
          <w:rFonts w:ascii="Arial" w:hAnsi="Arial" w:cs="Arial"/>
          <w:sz w:val="22"/>
          <w:szCs w:val="22"/>
        </w:rPr>
        <w:lastRenderedPageBreak/>
        <w:t>Graue</w:t>
      </w:r>
      <w:proofErr w:type="spellEnd"/>
      <w:r w:rsidRPr="00010DE9">
        <w:rPr>
          <w:rFonts w:ascii="Arial" w:hAnsi="Arial" w:cs="Arial"/>
          <w:sz w:val="22"/>
          <w:szCs w:val="22"/>
        </w:rPr>
        <w:t>, E. Rauscher,</w:t>
      </w:r>
      <w:r w:rsidR="00DC7C15">
        <w:rPr>
          <w:rFonts w:ascii="Arial" w:hAnsi="Arial" w:cs="Arial"/>
          <w:sz w:val="22"/>
          <w:szCs w:val="22"/>
        </w:rPr>
        <w:t xml:space="preserve"> E. </w:t>
      </w:r>
      <w:proofErr w:type="spellStart"/>
      <w:r w:rsidRPr="00010DE9">
        <w:rPr>
          <w:rFonts w:ascii="Arial" w:hAnsi="Arial" w:cs="Arial"/>
          <w:sz w:val="22"/>
          <w:szCs w:val="22"/>
        </w:rPr>
        <w:t>Sherfinski</w:t>
      </w:r>
      <w:proofErr w:type="spellEnd"/>
      <w:r w:rsidR="00DC7C15">
        <w:rPr>
          <w:rFonts w:ascii="Arial" w:hAnsi="Arial" w:cs="Arial"/>
          <w:sz w:val="22"/>
          <w:szCs w:val="22"/>
        </w:rPr>
        <w:t>, M</w:t>
      </w:r>
      <w:r>
        <w:rPr>
          <w:rFonts w:ascii="Arial" w:hAnsi="Arial" w:cs="Arial"/>
          <w:sz w:val="22"/>
          <w:szCs w:val="22"/>
        </w:rPr>
        <w:t xml:space="preserve">., (2009) </w:t>
      </w:r>
      <w:r w:rsidRPr="00010DE9">
        <w:rPr>
          <w:rFonts w:ascii="Arial" w:hAnsi="Arial" w:cs="Arial"/>
          <w:sz w:val="22"/>
          <w:szCs w:val="22"/>
        </w:rPr>
        <w:t>The synergy of class size reduction and classroom quality</w:t>
      </w:r>
      <w:r>
        <w:rPr>
          <w:rFonts w:ascii="Arial" w:hAnsi="Arial" w:cs="Arial"/>
          <w:sz w:val="22"/>
          <w:szCs w:val="22"/>
        </w:rPr>
        <w:t xml:space="preserve">. </w:t>
      </w:r>
      <w:r w:rsidRPr="00010DE9">
        <w:rPr>
          <w:rFonts w:ascii="Arial" w:hAnsi="Arial" w:cs="Arial"/>
          <w:sz w:val="22"/>
          <w:szCs w:val="22"/>
        </w:rPr>
        <w:t>The Elementary School Teacher, 110 (2) (2009), pp. 178-201</w:t>
      </w:r>
    </w:p>
    <w:p w14:paraId="657A277D" w14:textId="1A49DDB3" w:rsidR="00D90C9F" w:rsidRDefault="00D90C9F" w:rsidP="00441477">
      <w:pPr>
        <w:spacing w:line="360" w:lineRule="auto"/>
        <w:rPr>
          <w:rFonts w:ascii="Arial" w:hAnsi="Arial" w:cs="Arial"/>
          <w:sz w:val="22"/>
          <w:szCs w:val="22"/>
        </w:rPr>
      </w:pPr>
    </w:p>
    <w:p w14:paraId="1FC508A5" w14:textId="688713F3" w:rsidR="00BE7E74" w:rsidRDefault="0006474A" w:rsidP="00441477">
      <w:pPr>
        <w:spacing w:line="360" w:lineRule="auto"/>
        <w:rPr>
          <w:rFonts w:ascii="Arial" w:hAnsi="Arial" w:cs="Arial"/>
          <w:sz w:val="22"/>
          <w:szCs w:val="22"/>
        </w:rPr>
      </w:pPr>
      <w:r w:rsidRPr="0006474A">
        <w:rPr>
          <w:rFonts w:ascii="Arial" w:hAnsi="Arial" w:cs="Arial"/>
          <w:sz w:val="22"/>
          <w:szCs w:val="22"/>
        </w:rPr>
        <w:t xml:space="preserve">Hattie, J., </w:t>
      </w:r>
      <w:r>
        <w:rPr>
          <w:rFonts w:ascii="Arial" w:hAnsi="Arial" w:cs="Arial"/>
          <w:sz w:val="22"/>
          <w:szCs w:val="22"/>
        </w:rPr>
        <w:t>(</w:t>
      </w:r>
      <w:r w:rsidRPr="0006474A">
        <w:rPr>
          <w:rFonts w:ascii="Arial" w:hAnsi="Arial" w:cs="Arial"/>
          <w:sz w:val="22"/>
          <w:szCs w:val="22"/>
        </w:rPr>
        <w:t>2005</w:t>
      </w:r>
      <w:r>
        <w:rPr>
          <w:rFonts w:ascii="Arial" w:hAnsi="Arial" w:cs="Arial"/>
          <w:sz w:val="22"/>
          <w:szCs w:val="22"/>
        </w:rPr>
        <w:t>)</w:t>
      </w:r>
      <w:r w:rsidRPr="0006474A">
        <w:rPr>
          <w:rFonts w:ascii="Arial" w:hAnsi="Arial" w:cs="Arial"/>
          <w:sz w:val="22"/>
          <w:szCs w:val="22"/>
        </w:rPr>
        <w:t>. The paradox of reducing class size and improving learning outcomes. International Journal of Educational Research, 43(6), pp.387-425.</w:t>
      </w:r>
    </w:p>
    <w:p w14:paraId="58D42130" w14:textId="77777777" w:rsidR="0006474A" w:rsidRDefault="0006474A" w:rsidP="00441477">
      <w:pPr>
        <w:spacing w:line="360" w:lineRule="auto"/>
        <w:rPr>
          <w:rFonts w:ascii="Arial" w:hAnsi="Arial" w:cs="Arial"/>
          <w:sz w:val="22"/>
          <w:szCs w:val="22"/>
        </w:rPr>
      </w:pPr>
    </w:p>
    <w:p w14:paraId="378B3E83" w14:textId="77777777" w:rsidR="00BE7E74" w:rsidRPr="00BE7E74" w:rsidRDefault="00BE7E74" w:rsidP="00441477">
      <w:pPr>
        <w:spacing w:line="360" w:lineRule="auto"/>
        <w:rPr>
          <w:rFonts w:ascii="Arial" w:hAnsi="Arial" w:cs="Arial"/>
          <w:sz w:val="22"/>
          <w:szCs w:val="22"/>
        </w:rPr>
      </w:pPr>
      <w:r w:rsidRPr="00BE7E74">
        <w:rPr>
          <w:rFonts w:ascii="Arial" w:hAnsi="Arial" w:cs="Arial"/>
          <w:sz w:val="22"/>
          <w:szCs w:val="22"/>
        </w:rPr>
        <w:t>Johns, C. (2004) Becoming a Reflective Practitioner (second edition). Oxford: Blackwell</w:t>
      </w:r>
    </w:p>
    <w:p w14:paraId="69FF9331" w14:textId="73E9F1B1" w:rsidR="00BE7E74" w:rsidRDefault="00BE7E74" w:rsidP="00441477">
      <w:pPr>
        <w:spacing w:line="360" w:lineRule="auto"/>
        <w:rPr>
          <w:rFonts w:ascii="Arial" w:hAnsi="Arial" w:cs="Arial"/>
          <w:sz w:val="22"/>
          <w:szCs w:val="22"/>
        </w:rPr>
      </w:pPr>
      <w:r w:rsidRPr="00BE7E74">
        <w:rPr>
          <w:rFonts w:ascii="Arial" w:hAnsi="Arial" w:cs="Arial"/>
          <w:sz w:val="22"/>
          <w:szCs w:val="22"/>
        </w:rPr>
        <w:t>Publishing.</w:t>
      </w:r>
    </w:p>
    <w:p w14:paraId="2D9CB786" w14:textId="7039592F" w:rsidR="00A42A46" w:rsidRDefault="00A42A46" w:rsidP="00441477">
      <w:pPr>
        <w:spacing w:line="360" w:lineRule="auto"/>
        <w:rPr>
          <w:rFonts w:ascii="Arial" w:hAnsi="Arial" w:cs="Arial"/>
          <w:sz w:val="22"/>
          <w:szCs w:val="22"/>
        </w:rPr>
      </w:pPr>
    </w:p>
    <w:p w14:paraId="631F412E" w14:textId="309CFEBE" w:rsidR="00A42A46" w:rsidRDefault="00A42A46" w:rsidP="00441477">
      <w:pPr>
        <w:spacing w:line="360" w:lineRule="auto"/>
        <w:rPr>
          <w:rFonts w:ascii="Arial" w:hAnsi="Arial" w:cs="Arial"/>
          <w:sz w:val="22"/>
          <w:szCs w:val="22"/>
        </w:rPr>
      </w:pPr>
      <w:r w:rsidRPr="00A42A46">
        <w:rPr>
          <w:rFonts w:ascii="Arial" w:hAnsi="Arial" w:cs="Arial"/>
          <w:sz w:val="22"/>
          <w:szCs w:val="22"/>
        </w:rPr>
        <w:t>Kettle, B., &amp; Sellars, N. (1996). The development</w:t>
      </w:r>
      <w:r>
        <w:rPr>
          <w:rFonts w:ascii="Arial" w:hAnsi="Arial" w:cs="Arial"/>
          <w:sz w:val="22"/>
          <w:szCs w:val="22"/>
        </w:rPr>
        <w:t xml:space="preserve"> </w:t>
      </w:r>
      <w:r w:rsidRPr="00A42A46">
        <w:rPr>
          <w:rFonts w:ascii="Arial" w:hAnsi="Arial" w:cs="Arial"/>
          <w:sz w:val="22"/>
          <w:szCs w:val="22"/>
        </w:rPr>
        <w:t>of student teachers’ practical theory of teaching.</w:t>
      </w:r>
      <w:r>
        <w:rPr>
          <w:rFonts w:ascii="Arial" w:hAnsi="Arial" w:cs="Arial"/>
          <w:sz w:val="22"/>
          <w:szCs w:val="22"/>
        </w:rPr>
        <w:t xml:space="preserve"> </w:t>
      </w:r>
      <w:r w:rsidRPr="00A42A46">
        <w:rPr>
          <w:rFonts w:ascii="Arial" w:hAnsi="Arial" w:cs="Arial"/>
          <w:sz w:val="22"/>
          <w:szCs w:val="22"/>
        </w:rPr>
        <w:t>Teaching and Teacher Education, 12(1), 1–24.</w:t>
      </w:r>
    </w:p>
    <w:p w14:paraId="119BCD2E" w14:textId="211B0A38" w:rsidR="00AB15F8" w:rsidRDefault="00AB15F8" w:rsidP="00441477">
      <w:pPr>
        <w:spacing w:line="360" w:lineRule="auto"/>
        <w:rPr>
          <w:rFonts w:ascii="Arial" w:hAnsi="Arial" w:cs="Arial"/>
          <w:sz w:val="22"/>
          <w:szCs w:val="22"/>
        </w:rPr>
      </w:pPr>
    </w:p>
    <w:p w14:paraId="2563DC23" w14:textId="066437BF" w:rsidR="00AB15F8" w:rsidRDefault="00AB15F8" w:rsidP="00441477">
      <w:pPr>
        <w:spacing w:line="360" w:lineRule="auto"/>
        <w:rPr>
          <w:rFonts w:ascii="Arial" w:hAnsi="Arial" w:cs="Arial"/>
          <w:sz w:val="22"/>
          <w:szCs w:val="22"/>
        </w:rPr>
      </w:pPr>
      <w:r w:rsidRPr="00AB15F8">
        <w:rPr>
          <w:rFonts w:ascii="Arial" w:hAnsi="Arial" w:cs="Arial"/>
          <w:sz w:val="22"/>
          <w:szCs w:val="22"/>
        </w:rPr>
        <w:t xml:space="preserve">Kinsella, E., </w:t>
      </w:r>
      <w:r w:rsidR="000A609B">
        <w:rPr>
          <w:rFonts w:ascii="Arial" w:hAnsi="Arial" w:cs="Arial"/>
          <w:sz w:val="22"/>
          <w:szCs w:val="22"/>
        </w:rPr>
        <w:t>(</w:t>
      </w:r>
      <w:r w:rsidRPr="00AB15F8">
        <w:rPr>
          <w:rFonts w:ascii="Arial" w:hAnsi="Arial" w:cs="Arial"/>
          <w:sz w:val="22"/>
          <w:szCs w:val="22"/>
        </w:rPr>
        <w:t>2010</w:t>
      </w:r>
      <w:r w:rsidR="000A609B">
        <w:rPr>
          <w:rFonts w:ascii="Arial" w:hAnsi="Arial" w:cs="Arial"/>
          <w:sz w:val="22"/>
          <w:szCs w:val="22"/>
        </w:rPr>
        <w:t>)</w:t>
      </w:r>
      <w:r w:rsidRPr="00AB15F8">
        <w:rPr>
          <w:rFonts w:ascii="Arial" w:hAnsi="Arial" w:cs="Arial"/>
          <w:sz w:val="22"/>
          <w:szCs w:val="22"/>
        </w:rPr>
        <w:t>. Professional knowledge and the epistemology of reflective practice. Nursing Philosophy, 11(1), pp.3-14.</w:t>
      </w:r>
    </w:p>
    <w:p w14:paraId="4DBB45B2" w14:textId="246D970E" w:rsidR="00402B94" w:rsidRDefault="00402B94" w:rsidP="00441477">
      <w:pPr>
        <w:spacing w:line="360" w:lineRule="auto"/>
        <w:rPr>
          <w:rFonts w:ascii="Arial" w:hAnsi="Arial" w:cs="Arial"/>
          <w:sz w:val="22"/>
          <w:szCs w:val="22"/>
        </w:rPr>
      </w:pPr>
    </w:p>
    <w:p w14:paraId="1B48C250" w14:textId="621F6C4D" w:rsidR="00402B94" w:rsidRDefault="00402B94" w:rsidP="00441477">
      <w:pPr>
        <w:spacing w:line="360" w:lineRule="auto"/>
        <w:rPr>
          <w:rFonts w:ascii="Arial" w:hAnsi="Arial" w:cs="Arial"/>
          <w:sz w:val="22"/>
          <w:szCs w:val="22"/>
        </w:rPr>
      </w:pPr>
      <w:proofErr w:type="spellStart"/>
      <w:r w:rsidRPr="00402B94">
        <w:rPr>
          <w:rFonts w:ascii="Arial" w:hAnsi="Arial" w:cs="Arial"/>
          <w:sz w:val="22"/>
          <w:szCs w:val="22"/>
        </w:rPr>
        <w:t>Koc</w:t>
      </w:r>
      <w:proofErr w:type="spellEnd"/>
      <w:r w:rsidRPr="00402B94">
        <w:rPr>
          <w:rFonts w:ascii="Arial" w:hAnsi="Arial" w:cs="Arial"/>
          <w:sz w:val="22"/>
          <w:szCs w:val="22"/>
        </w:rPr>
        <w:t xml:space="preserve">, N. and </w:t>
      </w:r>
      <w:proofErr w:type="spellStart"/>
      <w:r w:rsidRPr="00402B94">
        <w:rPr>
          <w:rFonts w:ascii="Arial" w:hAnsi="Arial" w:cs="Arial"/>
          <w:sz w:val="22"/>
          <w:szCs w:val="22"/>
        </w:rPr>
        <w:t>Celik</w:t>
      </w:r>
      <w:proofErr w:type="spellEnd"/>
      <w:r w:rsidRPr="00402B94">
        <w:rPr>
          <w:rFonts w:ascii="Arial" w:hAnsi="Arial" w:cs="Arial"/>
          <w:sz w:val="22"/>
          <w:szCs w:val="22"/>
        </w:rPr>
        <w:t xml:space="preserve">, B., </w:t>
      </w:r>
      <w:r>
        <w:rPr>
          <w:rFonts w:ascii="Arial" w:hAnsi="Arial" w:cs="Arial"/>
          <w:sz w:val="22"/>
          <w:szCs w:val="22"/>
        </w:rPr>
        <w:t>(</w:t>
      </w:r>
      <w:r w:rsidRPr="00402B94">
        <w:rPr>
          <w:rFonts w:ascii="Arial" w:hAnsi="Arial" w:cs="Arial"/>
          <w:sz w:val="22"/>
          <w:szCs w:val="22"/>
        </w:rPr>
        <w:t>2015</w:t>
      </w:r>
      <w:r>
        <w:rPr>
          <w:rFonts w:ascii="Arial" w:hAnsi="Arial" w:cs="Arial"/>
          <w:sz w:val="22"/>
          <w:szCs w:val="22"/>
        </w:rPr>
        <w:t>)</w:t>
      </w:r>
      <w:r w:rsidRPr="00402B94">
        <w:rPr>
          <w:rFonts w:ascii="Arial" w:hAnsi="Arial" w:cs="Arial"/>
          <w:sz w:val="22"/>
          <w:szCs w:val="22"/>
        </w:rPr>
        <w:t xml:space="preserve">. The Impact of Number of Students per Teacher on Student Achievement. Procedia - Social and </w:t>
      </w:r>
      <w:proofErr w:type="spellStart"/>
      <w:r w:rsidRPr="00402B94">
        <w:rPr>
          <w:rFonts w:ascii="Arial" w:hAnsi="Arial" w:cs="Arial"/>
          <w:sz w:val="22"/>
          <w:szCs w:val="22"/>
        </w:rPr>
        <w:t>Behavioral</w:t>
      </w:r>
      <w:proofErr w:type="spellEnd"/>
      <w:r w:rsidRPr="00402B94">
        <w:rPr>
          <w:rFonts w:ascii="Arial" w:hAnsi="Arial" w:cs="Arial"/>
          <w:sz w:val="22"/>
          <w:szCs w:val="22"/>
        </w:rPr>
        <w:t xml:space="preserve"> Sciences, 177, pp.65-70.</w:t>
      </w:r>
    </w:p>
    <w:p w14:paraId="6A8A9E3C" w14:textId="62E562F3" w:rsidR="008A1F56" w:rsidRDefault="008A1F56" w:rsidP="00441477">
      <w:pPr>
        <w:spacing w:line="360" w:lineRule="auto"/>
        <w:rPr>
          <w:rFonts w:ascii="Arial" w:hAnsi="Arial" w:cs="Arial"/>
          <w:sz w:val="22"/>
          <w:szCs w:val="22"/>
        </w:rPr>
      </w:pPr>
    </w:p>
    <w:p w14:paraId="1511E77C" w14:textId="12477FD6" w:rsidR="008A1F56" w:rsidRDefault="008A1F56" w:rsidP="00441477">
      <w:pPr>
        <w:spacing w:line="360" w:lineRule="auto"/>
        <w:rPr>
          <w:rFonts w:ascii="Arial" w:hAnsi="Arial" w:cs="Arial"/>
          <w:sz w:val="22"/>
          <w:szCs w:val="22"/>
        </w:rPr>
      </w:pPr>
      <w:r w:rsidRPr="008A1F56">
        <w:rPr>
          <w:rFonts w:ascii="Arial" w:hAnsi="Arial" w:cs="Arial"/>
          <w:sz w:val="22"/>
          <w:szCs w:val="22"/>
        </w:rPr>
        <w:t>Kolb, D.A. (1984). Experiential learning: experience as the source of learning and development. Englewood Cliffs, NJ: Prentice Hall.</w:t>
      </w:r>
    </w:p>
    <w:p w14:paraId="332A3497" w14:textId="7530510E" w:rsidR="00064B2E" w:rsidRDefault="00064B2E" w:rsidP="00441477">
      <w:pPr>
        <w:spacing w:line="360" w:lineRule="auto"/>
        <w:rPr>
          <w:rFonts w:ascii="Arial" w:hAnsi="Arial" w:cs="Arial"/>
          <w:sz w:val="22"/>
          <w:szCs w:val="22"/>
        </w:rPr>
      </w:pPr>
    </w:p>
    <w:p w14:paraId="59A27BDF" w14:textId="57A4C97C" w:rsidR="00064B2E" w:rsidRDefault="00064B2E" w:rsidP="00441477">
      <w:pPr>
        <w:spacing w:line="360" w:lineRule="auto"/>
        <w:rPr>
          <w:rFonts w:ascii="Arial" w:hAnsi="Arial" w:cs="Arial"/>
          <w:sz w:val="22"/>
          <w:szCs w:val="22"/>
        </w:rPr>
      </w:pPr>
      <w:r w:rsidRPr="00064B2E">
        <w:rPr>
          <w:rFonts w:ascii="Arial" w:hAnsi="Arial" w:cs="Arial"/>
          <w:sz w:val="22"/>
          <w:szCs w:val="22"/>
        </w:rPr>
        <w:t>K</w:t>
      </w:r>
      <w:r>
        <w:rPr>
          <w:rFonts w:ascii="Arial" w:hAnsi="Arial" w:cs="Arial"/>
          <w:sz w:val="22"/>
          <w:szCs w:val="22"/>
        </w:rPr>
        <w:t>o</w:t>
      </w:r>
      <w:r w:rsidRPr="00064B2E">
        <w:rPr>
          <w:rFonts w:ascii="Arial" w:hAnsi="Arial" w:cs="Arial"/>
          <w:sz w:val="22"/>
          <w:szCs w:val="22"/>
        </w:rPr>
        <w:t>rkk</w:t>
      </w:r>
      <w:r>
        <w:rPr>
          <w:rFonts w:ascii="Arial" w:hAnsi="Arial" w:cs="Arial"/>
          <w:sz w:val="22"/>
          <w:szCs w:val="22"/>
        </w:rPr>
        <w:t>o</w:t>
      </w:r>
      <w:r w:rsidRPr="00064B2E">
        <w:rPr>
          <w:rFonts w:ascii="Arial" w:hAnsi="Arial" w:cs="Arial"/>
          <w:sz w:val="22"/>
          <w:szCs w:val="22"/>
        </w:rPr>
        <w:t xml:space="preserve">, M., </w:t>
      </w:r>
      <w:r w:rsidR="000A609B">
        <w:rPr>
          <w:rFonts w:ascii="Arial" w:hAnsi="Arial" w:cs="Arial"/>
          <w:sz w:val="22"/>
          <w:szCs w:val="22"/>
        </w:rPr>
        <w:t>(</w:t>
      </w:r>
      <w:r w:rsidRPr="00064B2E">
        <w:rPr>
          <w:rFonts w:ascii="Arial" w:hAnsi="Arial" w:cs="Arial"/>
          <w:sz w:val="22"/>
          <w:szCs w:val="22"/>
        </w:rPr>
        <w:t>2019</w:t>
      </w:r>
      <w:r w:rsidR="000A609B">
        <w:rPr>
          <w:rFonts w:ascii="Arial" w:hAnsi="Arial" w:cs="Arial"/>
          <w:sz w:val="22"/>
          <w:szCs w:val="22"/>
        </w:rPr>
        <w:t>)</w:t>
      </w:r>
      <w:r w:rsidRPr="00064B2E">
        <w:rPr>
          <w:rFonts w:ascii="Arial" w:hAnsi="Arial" w:cs="Arial"/>
          <w:sz w:val="22"/>
          <w:szCs w:val="22"/>
        </w:rPr>
        <w:t>. Towards Meaningful Reflection and a Holistic Approach: Creating a Reflection Framework in Teacher Education. Scandinavian Journal of Educational Research, 65(2), pp.258-275.</w:t>
      </w:r>
    </w:p>
    <w:p w14:paraId="364C568B" w14:textId="29A0ECA3" w:rsidR="00BC1E4C" w:rsidRDefault="00BC1E4C" w:rsidP="00441477">
      <w:pPr>
        <w:spacing w:line="360" w:lineRule="auto"/>
        <w:rPr>
          <w:rFonts w:ascii="Arial" w:hAnsi="Arial" w:cs="Arial"/>
          <w:sz w:val="22"/>
          <w:szCs w:val="22"/>
        </w:rPr>
      </w:pPr>
    </w:p>
    <w:p w14:paraId="1DA2F066" w14:textId="0A24EE3C" w:rsidR="00BC1E4C" w:rsidRDefault="00BC1E4C" w:rsidP="00441477">
      <w:pPr>
        <w:spacing w:line="360" w:lineRule="auto"/>
        <w:rPr>
          <w:rFonts w:ascii="Arial" w:hAnsi="Arial" w:cs="Arial"/>
          <w:sz w:val="22"/>
          <w:szCs w:val="22"/>
        </w:rPr>
      </w:pPr>
      <w:r w:rsidRPr="00BC1E4C">
        <w:rPr>
          <w:rFonts w:ascii="Arial" w:hAnsi="Arial" w:cs="Arial"/>
          <w:sz w:val="22"/>
          <w:szCs w:val="22"/>
        </w:rPr>
        <w:t xml:space="preserve">Lough, C., 2020. Secondary school class sizes up to biggest in 19 years. [online] </w:t>
      </w:r>
      <w:proofErr w:type="spellStart"/>
      <w:r w:rsidRPr="00BC1E4C">
        <w:rPr>
          <w:rFonts w:ascii="Arial" w:hAnsi="Arial" w:cs="Arial"/>
          <w:sz w:val="22"/>
          <w:szCs w:val="22"/>
        </w:rPr>
        <w:t>Tes</w:t>
      </w:r>
      <w:proofErr w:type="spellEnd"/>
      <w:r w:rsidRPr="00BC1E4C">
        <w:rPr>
          <w:rFonts w:ascii="Arial" w:hAnsi="Arial" w:cs="Arial"/>
          <w:sz w:val="22"/>
          <w:szCs w:val="22"/>
        </w:rPr>
        <w:t xml:space="preserve">. Available at: </w:t>
      </w:r>
      <w:hyperlink r:id="rId10" w:history="1">
        <w:r w:rsidRPr="00BF3D98">
          <w:rPr>
            <w:rStyle w:val="Hyperlink"/>
            <w:rFonts w:ascii="Arial" w:hAnsi="Arial" w:cs="Arial"/>
            <w:sz w:val="22"/>
            <w:szCs w:val="22"/>
          </w:rPr>
          <w:t>https://www.tes.com/news/secondary-school-class-sizes-biggest-19-years</w:t>
        </w:r>
      </w:hyperlink>
      <w:r>
        <w:rPr>
          <w:rFonts w:ascii="Arial" w:hAnsi="Arial" w:cs="Arial"/>
          <w:sz w:val="22"/>
          <w:szCs w:val="22"/>
        </w:rPr>
        <w:t xml:space="preserve"> </w:t>
      </w:r>
      <w:r w:rsidRPr="00BC1E4C">
        <w:rPr>
          <w:rFonts w:ascii="Arial" w:hAnsi="Arial" w:cs="Arial"/>
          <w:sz w:val="22"/>
          <w:szCs w:val="22"/>
        </w:rPr>
        <w:t>[Accessed 7 October 2021].</w:t>
      </w:r>
    </w:p>
    <w:p w14:paraId="6C7ED35B" w14:textId="587F4517" w:rsidR="009701B3" w:rsidRDefault="009701B3" w:rsidP="00441477">
      <w:pPr>
        <w:spacing w:line="360" w:lineRule="auto"/>
        <w:rPr>
          <w:rFonts w:ascii="Arial" w:hAnsi="Arial" w:cs="Arial"/>
          <w:sz w:val="22"/>
          <w:szCs w:val="22"/>
        </w:rPr>
      </w:pPr>
    </w:p>
    <w:p w14:paraId="258A6716" w14:textId="2F64AA2B" w:rsidR="009701B3" w:rsidRDefault="009701B3" w:rsidP="00441477">
      <w:pPr>
        <w:spacing w:line="360" w:lineRule="auto"/>
        <w:rPr>
          <w:rFonts w:ascii="Arial" w:hAnsi="Arial" w:cs="Arial"/>
          <w:sz w:val="22"/>
          <w:szCs w:val="22"/>
        </w:rPr>
      </w:pPr>
      <w:r w:rsidRPr="009701B3">
        <w:rPr>
          <w:rFonts w:ascii="Arial" w:hAnsi="Arial" w:cs="Arial"/>
          <w:sz w:val="22"/>
          <w:szCs w:val="22"/>
        </w:rPr>
        <w:t xml:space="preserve">Manen, M., </w:t>
      </w:r>
      <w:r w:rsidR="000A609B">
        <w:rPr>
          <w:rFonts w:ascii="Arial" w:hAnsi="Arial" w:cs="Arial"/>
          <w:sz w:val="22"/>
          <w:szCs w:val="22"/>
        </w:rPr>
        <w:t>(</w:t>
      </w:r>
      <w:r w:rsidRPr="009701B3">
        <w:rPr>
          <w:rFonts w:ascii="Arial" w:hAnsi="Arial" w:cs="Arial"/>
          <w:sz w:val="22"/>
          <w:szCs w:val="22"/>
        </w:rPr>
        <w:t>1995</w:t>
      </w:r>
      <w:r w:rsidR="000A609B">
        <w:rPr>
          <w:rFonts w:ascii="Arial" w:hAnsi="Arial" w:cs="Arial"/>
          <w:sz w:val="22"/>
          <w:szCs w:val="22"/>
        </w:rPr>
        <w:t>)</w:t>
      </w:r>
      <w:r w:rsidRPr="009701B3">
        <w:rPr>
          <w:rFonts w:ascii="Arial" w:hAnsi="Arial" w:cs="Arial"/>
          <w:sz w:val="22"/>
          <w:szCs w:val="22"/>
        </w:rPr>
        <w:t>. On the Epistemology of Reflective Practice. Teachers and Teaching, 1(1), pp.33-50.</w:t>
      </w:r>
    </w:p>
    <w:p w14:paraId="2345C17D" w14:textId="461C98B3" w:rsidR="00BE7E74" w:rsidRDefault="00BE7E74" w:rsidP="00441477">
      <w:pPr>
        <w:spacing w:line="360" w:lineRule="auto"/>
        <w:rPr>
          <w:rFonts w:ascii="Arial" w:hAnsi="Arial" w:cs="Arial"/>
          <w:sz w:val="22"/>
          <w:szCs w:val="22"/>
        </w:rPr>
      </w:pPr>
    </w:p>
    <w:p w14:paraId="1F18DAAB" w14:textId="77777777" w:rsidR="00BE7E74" w:rsidRPr="00BE7E74" w:rsidRDefault="00BE7E74" w:rsidP="00441477">
      <w:pPr>
        <w:spacing w:line="360" w:lineRule="auto"/>
        <w:rPr>
          <w:rFonts w:ascii="Arial" w:hAnsi="Arial" w:cs="Arial"/>
          <w:sz w:val="22"/>
          <w:szCs w:val="22"/>
        </w:rPr>
      </w:pPr>
      <w:r w:rsidRPr="00BE7E74">
        <w:rPr>
          <w:rFonts w:ascii="Arial" w:hAnsi="Arial" w:cs="Arial"/>
          <w:sz w:val="22"/>
          <w:szCs w:val="22"/>
        </w:rPr>
        <w:t>Mezirow, J. (1994) Understanding transformation theory. Adult Education Quarterly,</w:t>
      </w:r>
    </w:p>
    <w:p w14:paraId="521ADF05" w14:textId="10A91A5A" w:rsidR="00BE7E74" w:rsidRDefault="00BE7E74" w:rsidP="00441477">
      <w:pPr>
        <w:spacing w:line="360" w:lineRule="auto"/>
        <w:rPr>
          <w:rFonts w:ascii="Arial" w:hAnsi="Arial" w:cs="Arial"/>
          <w:sz w:val="22"/>
          <w:szCs w:val="22"/>
        </w:rPr>
      </w:pPr>
      <w:r w:rsidRPr="00BE7E74">
        <w:rPr>
          <w:rFonts w:ascii="Arial" w:hAnsi="Arial" w:cs="Arial"/>
          <w:sz w:val="22"/>
          <w:szCs w:val="22"/>
        </w:rPr>
        <w:t>44(4) pp. 222–235.</w:t>
      </w:r>
    </w:p>
    <w:p w14:paraId="4264961C" w14:textId="77777777" w:rsidR="00220F97" w:rsidRDefault="00220F97" w:rsidP="00441477">
      <w:pPr>
        <w:spacing w:line="360" w:lineRule="auto"/>
        <w:rPr>
          <w:rFonts w:ascii="Arial" w:hAnsi="Arial" w:cs="Arial"/>
          <w:sz w:val="22"/>
          <w:szCs w:val="22"/>
        </w:rPr>
      </w:pPr>
    </w:p>
    <w:p w14:paraId="248E316C" w14:textId="7E0ABC38" w:rsidR="002149C4" w:rsidRDefault="002149C4" w:rsidP="00441477">
      <w:pPr>
        <w:spacing w:line="360" w:lineRule="auto"/>
        <w:rPr>
          <w:rFonts w:ascii="Arial" w:hAnsi="Arial" w:cs="Arial"/>
          <w:sz w:val="22"/>
          <w:szCs w:val="22"/>
        </w:rPr>
      </w:pPr>
    </w:p>
    <w:p w14:paraId="41AA558F" w14:textId="45A14780" w:rsidR="002149C4" w:rsidRPr="002149C4" w:rsidRDefault="002149C4" w:rsidP="00441477">
      <w:pPr>
        <w:spacing w:line="360" w:lineRule="auto"/>
        <w:rPr>
          <w:rFonts w:ascii="Arial" w:hAnsi="Arial" w:cs="Arial"/>
          <w:sz w:val="22"/>
          <w:szCs w:val="22"/>
        </w:rPr>
      </w:pPr>
      <w:proofErr w:type="spellStart"/>
      <w:r w:rsidRPr="002149C4">
        <w:rPr>
          <w:rFonts w:ascii="Arial" w:hAnsi="Arial" w:cs="Arial"/>
          <w:sz w:val="22"/>
          <w:szCs w:val="22"/>
        </w:rPr>
        <w:lastRenderedPageBreak/>
        <w:t>Panthi</w:t>
      </w:r>
      <w:proofErr w:type="spellEnd"/>
      <w:r w:rsidRPr="002149C4">
        <w:rPr>
          <w:rFonts w:ascii="Arial" w:hAnsi="Arial" w:cs="Arial"/>
          <w:sz w:val="22"/>
          <w:szCs w:val="22"/>
        </w:rPr>
        <w:t xml:space="preserve">, R. K. (2016). Socially just pedagogy in </w:t>
      </w:r>
      <w:r w:rsidR="00EE4A9F">
        <w:rPr>
          <w:rFonts w:ascii="Arial" w:hAnsi="Arial" w:cs="Arial"/>
          <w:sz w:val="22"/>
          <w:szCs w:val="22"/>
        </w:rPr>
        <w:t xml:space="preserve">a </w:t>
      </w:r>
      <w:r w:rsidRPr="002149C4">
        <w:rPr>
          <w:rFonts w:ascii="Arial" w:hAnsi="Arial" w:cs="Arial"/>
          <w:sz w:val="22"/>
          <w:szCs w:val="22"/>
        </w:rPr>
        <w:t>mathematics classroom. First</w:t>
      </w:r>
      <w:r>
        <w:rPr>
          <w:rFonts w:ascii="Arial" w:hAnsi="Arial" w:cs="Arial"/>
          <w:sz w:val="22"/>
          <w:szCs w:val="22"/>
        </w:rPr>
        <w:t xml:space="preserve"> </w:t>
      </w:r>
      <w:r w:rsidRPr="002149C4">
        <w:rPr>
          <w:rFonts w:ascii="Arial" w:hAnsi="Arial" w:cs="Arial"/>
          <w:sz w:val="22"/>
          <w:szCs w:val="22"/>
        </w:rPr>
        <w:t>International Conference on Transformative Education Research and Sustainable</w:t>
      </w:r>
    </w:p>
    <w:p w14:paraId="7CE3B530" w14:textId="033E8488" w:rsidR="002149C4" w:rsidRDefault="002149C4" w:rsidP="00441477">
      <w:pPr>
        <w:spacing w:line="360" w:lineRule="auto"/>
        <w:rPr>
          <w:rFonts w:ascii="Arial" w:hAnsi="Arial" w:cs="Arial"/>
          <w:sz w:val="22"/>
          <w:szCs w:val="22"/>
        </w:rPr>
      </w:pPr>
      <w:r w:rsidRPr="002149C4">
        <w:rPr>
          <w:rFonts w:ascii="Arial" w:hAnsi="Arial" w:cs="Arial"/>
          <w:sz w:val="22"/>
          <w:szCs w:val="22"/>
        </w:rPr>
        <w:t>Development</w:t>
      </w:r>
      <w:r>
        <w:rPr>
          <w:rFonts w:ascii="Arial" w:hAnsi="Arial" w:cs="Arial"/>
          <w:sz w:val="22"/>
          <w:szCs w:val="22"/>
        </w:rPr>
        <w:t xml:space="preserve">. </w:t>
      </w:r>
      <w:r w:rsidRPr="002149C4">
        <w:rPr>
          <w:rFonts w:ascii="Arial" w:hAnsi="Arial" w:cs="Arial"/>
          <w:sz w:val="22"/>
          <w:szCs w:val="22"/>
        </w:rPr>
        <w:t>Nepal: Kathmandu University School of Education</w:t>
      </w:r>
    </w:p>
    <w:p w14:paraId="4FC9BB16" w14:textId="091B185B" w:rsidR="00001586" w:rsidRDefault="00001586" w:rsidP="00441477">
      <w:pPr>
        <w:spacing w:line="360" w:lineRule="auto"/>
        <w:rPr>
          <w:rFonts w:ascii="Arial" w:hAnsi="Arial" w:cs="Arial"/>
          <w:sz w:val="22"/>
          <w:szCs w:val="22"/>
        </w:rPr>
      </w:pPr>
    </w:p>
    <w:p w14:paraId="6F821AF8" w14:textId="4956AA89" w:rsidR="00001586" w:rsidRDefault="00001586" w:rsidP="00441477">
      <w:pPr>
        <w:spacing w:line="360" w:lineRule="auto"/>
        <w:rPr>
          <w:rFonts w:ascii="Arial" w:hAnsi="Arial" w:cs="Arial"/>
          <w:sz w:val="22"/>
          <w:szCs w:val="22"/>
        </w:rPr>
      </w:pPr>
      <w:r>
        <w:rPr>
          <w:rFonts w:ascii="Arial" w:hAnsi="Arial" w:cs="Arial"/>
          <w:sz w:val="22"/>
          <w:szCs w:val="22"/>
        </w:rPr>
        <w:t>Piaget, J. (1961) ‘A generic approach to the psychology of thought’, British Journal of Educational Psychology 52, 151-61.</w:t>
      </w:r>
    </w:p>
    <w:p w14:paraId="1CD91407" w14:textId="4EE2043E" w:rsidR="00F11663" w:rsidRDefault="00F11663" w:rsidP="00441477">
      <w:pPr>
        <w:spacing w:line="360" w:lineRule="auto"/>
        <w:rPr>
          <w:rFonts w:ascii="Arial" w:hAnsi="Arial" w:cs="Arial"/>
          <w:sz w:val="22"/>
          <w:szCs w:val="22"/>
        </w:rPr>
      </w:pPr>
    </w:p>
    <w:p w14:paraId="4FC9A51A" w14:textId="38CE7B98" w:rsidR="00F11663" w:rsidRDefault="00F11663" w:rsidP="00441477">
      <w:pPr>
        <w:spacing w:line="360" w:lineRule="auto"/>
        <w:rPr>
          <w:rFonts w:ascii="Arial" w:hAnsi="Arial" w:cs="Arial"/>
          <w:sz w:val="22"/>
          <w:szCs w:val="22"/>
        </w:rPr>
      </w:pPr>
      <w:r w:rsidRPr="00F11663">
        <w:rPr>
          <w:rFonts w:ascii="Arial" w:hAnsi="Arial" w:cs="Arial"/>
          <w:sz w:val="22"/>
          <w:szCs w:val="22"/>
        </w:rPr>
        <w:t xml:space="preserve">Pollard, A., </w:t>
      </w:r>
      <w:r>
        <w:rPr>
          <w:rFonts w:ascii="Arial" w:hAnsi="Arial" w:cs="Arial"/>
          <w:sz w:val="22"/>
          <w:szCs w:val="22"/>
        </w:rPr>
        <w:t>(</w:t>
      </w:r>
      <w:r w:rsidRPr="00F11663">
        <w:rPr>
          <w:rFonts w:ascii="Arial" w:hAnsi="Arial" w:cs="Arial"/>
          <w:sz w:val="22"/>
          <w:szCs w:val="22"/>
        </w:rPr>
        <w:t>2012</w:t>
      </w:r>
      <w:r>
        <w:rPr>
          <w:rFonts w:ascii="Arial" w:hAnsi="Arial" w:cs="Arial"/>
          <w:sz w:val="22"/>
          <w:szCs w:val="22"/>
        </w:rPr>
        <w:t>)</w:t>
      </w:r>
      <w:r w:rsidRPr="00F11663">
        <w:rPr>
          <w:rFonts w:ascii="Arial" w:hAnsi="Arial" w:cs="Arial"/>
          <w:sz w:val="22"/>
          <w:szCs w:val="22"/>
        </w:rPr>
        <w:t>. Readings for reflective teaching. London: Continuum.</w:t>
      </w:r>
    </w:p>
    <w:p w14:paraId="646835FB" w14:textId="0CEBCE21" w:rsidR="00D50C6C" w:rsidRDefault="00D50C6C" w:rsidP="00441477">
      <w:pPr>
        <w:spacing w:line="360" w:lineRule="auto"/>
        <w:rPr>
          <w:rFonts w:ascii="Arial" w:hAnsi="Arial" w:cs="Arial"/>
          <w:sz w:val="22"/>
          <w:szCs w:val="22"/>
        </w:rPr>
      </w:pPr>
    </w:p>
    <w:p w14:paraId="4D4F89B3" w14:textId="32C576C2" w:rsidR="00D50C6C" w:rsidRPr="00AB15F8" w:rsidRDefault="00D50C6C" w:rsidP="00441477">
      <w:pPr>
        <w:spacing w:line="360" w:lineRule="auto"/>
        <w:rPr>
          <w:rFonts w:ascii="Arial" w:hAnsi="Arial" w:cs="Arial"/>
          <w:sz w:val="22"/>
          <w:szCs w:val="22"/>
        </w:rPr>
      </w:pPr>
      <w:r>
        <w:rPr>
          <w:rFonts w:ascii="Arial" w:hAnsi="Arial" w:cs="Arial"/>
          <w:sz w:val="22"/>
          <w:szCs w:val="22"/>
        </w:rPr>
        <w:t xml:space="preserve">Research </w:t>
      </w:r>
      <w:r w:rsidRPr="00D50C6C">
        <w:rPr>
          <w:rFonts w:ascii="Arial" w:hAnsi="Arial" w:cs="Arial"/>
          <w:sz w:val="22"/>
          <w:szCs w:val="22"/>
        </w:rPr>
        <w:t xml:space="preserve">Centre., </w:t>
      </w:r>
      <w:r>
        <w:rPr>
          <w:rFonts w:ascii="Arial" w:hAnsi="Arial" w:cs="Arial"/>
          <w:sz w:val="22"/>
          <w:szCs w:val="22"/>
        </w:rPr>
        <w:t>(</w:t>
      </w:r>
      <w:r w:rsidRPr="00D50C6C">
        <w:rPr>
          <w:rFonts w:ascii="Arial" w:hAnsi="Arial" w:cs="Arial"/>
          <w:sz w:val="22"/>
          <w:szCs w:val="22"/>
        </w:rPr>
        <w:t>2016</w:t>
      </w:r>
      <w:r>
        <w:rPr>
          <w:rFonts w:ascii="Arial" w:hAnsi="Arial" w:cs="Arial"/>
          <w:sz w:val="22"/>
          <w:szCs w:val="22"/>
        </w:rPr>
        <w:t>)</w:t>
      </w:r>
      <w:r w:rsidRPr="00D50C6C">
        <w:rPr>
          <w:rFonts w:ascii="Arial" w:hAnsi="Arial" w:cs="Arial"/>
          <w:sz w:val="22"/>
          <w:szCs w:val="22"/>
        </w:rPr>
        <w:t>. Mindset in the Class Room - A National Study of K-12 Teachers. [</w:t>
      </w:r>
      <w:proofErr w:type="spellStart"/>
      <w:r w:rsidRPr="00D50C6C">
        <w:rPr>
          <w:rFonts w:ascii="Arial" w:hAnsi="Arial" w:cs="Arial"/>
          <w:sz w:val="22"/>
          <w:szCs w:val="22"/>
        </w:rPr>
        <w:t>ebook</w:t>
      </w:r>
      <w:proofErr w:type="spellEnd"/>
      <w:r w:rsidRPr="00D50C6C">
        <w:rPr>
          <w:rFonts w:ascii="Arial" w:hAnsi="Arial" w:cs="Arial"/>
          <w:sz w:val="22"/>
          <w:szCs w:val="22"/>
        </w:rPr>
        <w:t>] Bethesda: Editorial Projects in Education Inc. Available at: &lt;https://epe.brightspotcdn.com/0d/a4/49a22bcf4f899a36427c6d7859c6/ewrc-mindsetintheclassroom-sept2016.pdf&gt; [Accessed 7 October 2021].</w:t>
      </w:r>
    </w:p>
    <w:p w14:paraId="44F8DC70" w14:textId="1A2D9DD1" w:rsidR="00AB15F8" w:rsidRPr="00AB15F8" w:rsidRDefault="00AB15F8" w:rsidP="00441477">
      <w:pPr>
        <w:spacing w:line="360" w:lineRule="auto"/>
        <w:rPr>
          <w:rFonts w:ascii="Arial" w:hAnsi="Arial" w:cs="Arial"/>
          <w:sz w:val="22"/>
          <w:szCs w:val="22"/>
        </w:rPr>
      </w:pPr>
    </w:p>
    <w:p w14:paraId="630C0855" w14:textId="5F591C72" w:rsidR="00AB15F8" w:rsidRPr="00AB15F8" w:rsidRDefault="00AB15F8" w:rsidP="00441477">
      <w:pPr>
        <w:spacing w:line="360" w:lineRule="auto"/>
        <w:rPr>
          <w:rFonts w:ascii="Arial" w:hAnsi="Arial" w:cs="Arial"/>
          <w:sz w:val="22"/>
          <w:szCs w:val="22"/>
        </w:rPr>
      </w:pPr>
      <w:r w:rsidRPr="00AB15F8">
        <w:rPr>
          <w:rFonts w:ascii="Arial" w:hAnsi="Arial" w:cs="Arial"/>
          <w:sz w:val="22"/>
          <w:szCs w:val="22"/>
        </w:rPr>
        <w:t>Schon, D.A. (1983) The Reflective Practitioner: how professionals think in action. New York: Basic Books.</w:t>
      </w:r>
    </w:p>
    <w:p w14:paraId="69DE9E41" w14:textId="1C6A0F83" w:rsidR="00AB15F8" w:rsidRPr="00AB15F8" w:rsidRDefault="00AB15F8" w:rsidP="00441477">
      <w:pPr>
        <w:spacing w:line="360" w:lineRule="auto"/>
        <w:rPr>
          <w:rFonts w:ascii="Arial" w:hAnsi="Arial" w:cs="Arial"/>
          <w:sz w:val="22"/>
          <w:szCs w:val="22"/>
        </w:rPr>
      </w:pPr>
    </w:p>
    <w:p w14:paraId="2BE1DDA5" w14:textId="6C6E887C" w:rsidR="00AB15F8" w:rsidRDefault="00AB15F8" w:rsidP="00441477">
      <w:pPr>
        <w:spacing w:line="360" w:lineRule="auto"/>
        <w:rPr>
          <w:rFonts w:ascii="Arial" w:hAnsi="Arial" w:cs="Arial"/>
          <w:sz w:val="22"/>
          <w:szCs w:val="22"/>
        </w:rPr>
      </w:pPr>
      <w:r w:rsidRPr="00AB15F8">
        <w:rPr>
          <w:rFonts w:ascii="Arial" w:hAnsi="Arial" w:cs="Arial"/>
          <w:sz w:val="22"/>
          <w:szCs w:val="22"/>
        </w:rPr>
        <w:t>Sch</w:t>
      </w:r>
      <w:r w:rsidR="007A5722">
        <w:rPr>
          <w:rFonts w:ascii="Arial" w:hAnsi="Arial" w:cs="Arial"/>
          <w:sz w:val="22"/>
          <w:szCs w:val="22"/>
        </w:rPr>
        <w:t>o</w:t>
      </w:r>
      <w:r w:rsidRPr="00AB15F8">
        <w:rPr>
          <w:rFonts w:ascii="Arial" w:hAnsi="Arial" w:cs="Arial"/>
          <w:sz w:val="22"/>
          <w:szCs w:val="22"/>
        </w:rPr>
        <w:t xml:space="preserve">n, D.A. (1987) Educating the Reflective Practitioner: </w:t>
      </w:r>
      <w:r w:rsidR="00EE4A9F">
        <w:rPr>
          <w:rFonts w:ascii="Arial" w:hAnsi="Arial" w:cs="Arial"/>
          <w:sz w:val="22"/>
          <w:szCs w:val="22"/>
        </w:rPr>
        <w:t>T</w:t>
      </w:r>
      <w:r w:rsidRPr="00AB15F8">
        <w:rPr>
          <w:rFonts w:ascii="Arial" w:hAnsi="Arial" w:cs="Arial"/>
          <w:sz w:val="22"/>
          <w:szCs w:val="22"/>
        </w:rPr>
        <w:t>oward a new design for teaching and learning in the professions. San Francisco: Jossey-Bass.</w:t>
      </w:r>
    </w:p>
    <w:p w14:paraId="5CB1CBF4" w14:textId="2BEA4102" w:rsidR="007A5722" w:rsidRDefault="007A5722" w:rsidP="00441477">
      <w:pPr>
        <w:spacing w:line="360" w:lineRule="auto"/>
        <w:rPr>
          <w:rFonts w:ascii="Arial" w:hAnsi="Arial" w:cs="Arial"/>
          <w:sz w:val="22"/>
          <w:szCs w:val="22"/>
        </w:rPr>
      </w:pPr>
    </w:p>
    <w:p w14:paraId="54CCBCBF" w14:textId="55F34AA4" w:rsidR="007A5722" w:rsidRDefault="007A5722" w:rsidP="00441477">
      <w:pPr>
        <w:spacing w:line="360" w:lineRule="auto"/>
        <w:rPr>
          <w:rFonts w:ascii="Arial" w:hAnsi="Arial" w:cs="Arial"/>
          <w:sz w:val="22"/>
          <w:szCs w:val="22"/>
        </w:rPr>
      </w:pPr>
      <w:r w:rsidRPr="007A5722">
        <w:rPr>
          <w:rFonts w:ascii="Arial" w:hAnsi="Arial" w:cs="Arial"/>
          <w:sz w:val="22"/>
          <w:szCs w:val="22"/>
        </w:rPr>
        <w:t>Shandomo, H.M. (2010). The role of critical reflection in teacher education. School</w:t>
      </w:r>
      <w:r w:rsidR="00EE4A9F">
        <w:rPr>
          <w:rFonts w:ascii="Arial" w:hAnsi="Arial" w:cs="Arial"/>
          <w:sz w:val="22"/>
          <w:szCs w:val="22"/>
        </w:rPr>
        <w:t>-</w:t>
      </w:r>
      <w:r w:rsidRPr="007A5722">
        <w:rPr>
          <w:rFonts w:ascii="Arial" w:hAnsi="Arial" w:cs="Arial"/>
          <w:sz w:val="22"/>
          <w:szCs w:val="22"/>
        </w:rPr>
        <w:t>University Partnerships, 4, 101–113.</w:t>
      </w:r>
    </w:p>
    <w:p w14:paraId="1A39EB08" w14:textId="3AFA51D2" w:rsidR="00DC7C15" w:rsidRDefault="00DC7C15" w:rsidP="00441477">
      <w:pPr>
        <w:spacing w:line="360" w:lineRule="auto"/>
        <w:rPr>
          <w:rFonts w:ascii="Arial" w:hAnsi="Arial" w:cs="Arial"/>
          <w:sz w:val="22"/>
          <w:szCs w:val="22"/>
        </w:rPr>
      </w:pPr>
    </w:p>
    <w:p w14:paraId="3021BCCE" w14:textId="31B846B8" w:rsidR="00DC7C15" w:rsidRPr="00AB15F8" w:rsidRDefault="00DC7C15" w:rsidP="00441477">
      <w:pPr>
        <w:spacing w:line="360" w:lineRule="auto"/>
        <w:rPr>
          <w:rFonts w:ascii="Arial" w:hAnsi="Arial" w:cs="Arial"/>
          <w:sz w:val="22"/>
          <w:szCs w:val="22"/>
        </w:rPr>
      </w:pPr>
      <w:r w:rsidRPr="00DC7C15">
        <w:rPr>
          <w:rFonts w:ascii="Arial" w:hAnsi="Arial" w:cs="Arial"/>
          <w:sz w:val="22"/>
          <w:szCs w:val="22"/>
        </w:rPr>
        <w:t xml:space="preserve">Shin, Y. and </w:t>
      </w:r>
      <w:proofErr w:type="spellStart"/>
      <w:r w:rsidRPr="00DC7C15">
        <w:rPr>
          <w:rFonts w:ascii="Arial" w:hAnsi="Arial" w:cs="Arial"/>
          <w:sz w:val="22"/>
          <w:szCs w:val="22"/>
        </w:rPr>
        <w:t>Raudenbush</w:t>
      </w:r>
      <w:proofErr w:type="spellEnd"/>
      <w:r w:rsidRPr="00DC7C15">
        <w:rPr>
          <w:rFonts w:ascii="Arial" w:hAnsi="Arial" w:cs="Arial"/>
          <w:sz w:val="22"/>
          <w:szCs w:val="22"/>
        </w:rPr>
        <w:t>, S</w:t>
      </w:r>
      <w:r>
        <w:rPr>
          <w:rFonts w:ascii="Arial" w:hAnsi="Arial" w:cs="Arial"/>
          <w:sz w:val="22"/>
          <w:szCs w:val="22"/>
        </w:rPr>
        <w:t>. (</w:t>
      </w:r>
      <w:r w:rsidRPr="00DC7C15">
        <w:rPr>
          <w:rFonts w:ascii="Arial" w:hAnsi="Arial" w:cs="Arial"/>
          <w:sz w:val="22"/>
          <w:szCs w:val="22"/>
        </w:rPr>
        <w:t>2011</w:t>
      </w:r>
      <w:r>
        <w:rPr>
          <w:rFonts w:ascii="Arial" w:hAnsi="Arial" w:cs="Arial"/>
          <w:sz w:val="22"/>
          <w:szCs w:val="22"/>
        </w:rPr>
        <w:t>)</w:t>
      </w:r>
      <w:r w:rsidRPr="00DC7C15">
        <w:rPr>
          <w:rFonts w:ascii="Arial" w:hAnsi="Arial" w:cs="Arial"/>
          <w:sz w:val="22"/>
          <w:szCs w:val="22"/>
        </w:rPr>
        <w:t xml:space="preserve">. The Causal Effect of Class Size on Academic Achievement. Journal of Educational and </w:t>
      </w:r>
      <w:proofErr w:type="spellStart"/>
      <w:r w:rsidRPr="00DC7C15">
        <w:rPr>
          <w:rFonts w:ascii="Arial" w:hAnsi="Arial" w:cs="Arial"/>
          <w:sz w:val="22"/>
          <w:szCs w:val="22"/>
        </w:rPr>
        <w:t>Behavioral</w:t>
      </w:r>
      <w:proofErr w:type="spellEnd"/>
      <w:r w:rsidRPr="00DC7C15">
        <w:rPr>
          <w:rFonts w:ascii="Arial" w:hAnsi="Arial" w:cs="Arial"/>
          <w:sz w:val="22"/>
          <w:szCs w:val="22"/>
        </w:rPr>
        <w:t xml:space="preserve"> Statistics, 36(2), pp.154-185.</w:t>
      </w:r>
    </w:p>
    <w:p w14:paraId="4DE7B6BA" w14:textId="4D59E558" w:rsidR="000B524B" w:rsidRPr="00AB15F8" w:rsidRDefault="000B524B" w:rsidP="00441477">
      <w:pPr>
        <w:spacing w:line="360" w:lineRule="auto"/>
        <w:rPr>
          <w:rFonts w:ascii="Arial" w:hAnsi="Arial" w:cs="Arial"/>
          <w:sz w:val="22"/>
          <w:szCs w:val="22"/>
        </w:rPr>
      </w:pPr>
    </w:p>
    <w:p w14:paraId="0CC050C4" w14:textId="0F0837F0" w:rsidR="000B524B" w:rsidRDefault="000B524B" w:rsidP="00441477">
      <w:pPr>
        <w:spacing w:line="360" w:lineRule="auto"/>
        <w:rPr>
          <w:rFonts w:ascii="Arial" w:hAnsi="Arial" w:cs="Arial"/>
          <w:sz w:val="22"/>
          <w:szCs w:val="22"/>
        </w:rPr>
      </w:pPr>
      <w:r w:rsidRPr="00AB15F8">
        <w:rPr>
          <w:rFonts w:ascii="Arial" w:hAnsi="Arial" w:cs="Arial"/>
          <w:sz w:val="22"/>
          <w:szCs w:val="22"/>
        </w:rPr>
        <w:t>Tripp, D</w:t>
      </w:r>
      <w:r w:rsidR="00F11663">
        <w:rPr>
          <w:rFonts w:ascii="Arial" w:hAnsi="Arial" w:cs="Arial"/>
          <w:sz w:val="22"/>
          <w:szCs w:val="22"/>
        </w:rPr>
        <w:t>.</w:t>
      </w:r>
      <w:r w:rsidRPr="00AB15F8">
        <w:rPr>
          <w:rFonts w:ascii="Arial" w:hAnsi="Arial" w:cs="Arial"/>
          <w:sz w:val="22"/>
          <w:szCs w:val="22"/>
        </w:rPr>
        <w:t xml:space="preserve">, </w:t>
      </w:r>
      <w:r w:rsidR="00F11663">
        <w:rPr>
          <w:rFonts w:ascii="Arial" w:hAnsi="Arial" w:cs="Arial"/>
          <w:sz w:val="22"/>
          <w:szCs w:val="22"/>
        </w:rPr>
        <w:t>(</w:t>
      </w:r>
      <w:r w:rsidR="00803866" w:rsidRPr="00AB15F8">
        <w:rPr>
          <w:rFonts w:ascii="Arial" w:hAnsi="Arial" w:cs="Arial"/>
          <w:sz w:val="22"/>
          <w:szCs w:val="22"/>
        </w:rPr>
        <w:t>1993</w:t>
      </w:r>
      <w:r w:rsidR="00F11663">
        <w:rPr>
          <w:rFonts w:ascii="Arial" w:hAnsi="Arial" w:cs="Arial"/>
          <w:sz w:val="22"/>
          <w:szCs w:val="22"/>
        </w:rPr>
        <w:t>)</w:t>
      </w:r>
      <w:r w:rsidRPr="00AB15F8">
        <w:rPr>
          <w:rFonts w:ascii="Arial" w:hAnsi="Arial" w:cs="Arial"/>
          <w:sz w:val="22"/>
          <w:szCs w:val="22"/>
        </w:rPr>
        <w:t xml:space="preserve"> Critical incidents in teaching. London: Routledge.</w:t>
      </w:r>
    </w:p>
    <w:p w14:paraId="396248FA" w14:textId="0A9677C4" w:rsidR="000A609B" w:rsidRDefault="000A609B" w:rsidP="00441477">
      <w:pPr>
        <w:spacing w:line="360" w:lineRule="auto"/>
        <w:rPr>
          <w:rFonts w:ascii="Arial" w:hAnsi="Arial" w:cs="Arial"/>
          <w:sz w:val="22"/>
          <w:szCs w:val="22"/>
        </w:rPr>
      </w:pPr>
    </w:p>
    <w:p w14:paraId="497D3E9E" w14:textId="15E2EBA2" w:rsidR="000A609B" w:rsidRDefault="000A609B" w:rsidP="00441477">
      <w:pPr>
        <w:spacing w:line="360" w:lineRule="auto"/>
        <w:rPr>
          <w:rFonts w:ascii="Arial" w:hAnsi="Arial" w:cs="Arial"/>
          <w:sz w:val="22"/>
          <w:szCs w:val="22"/>
        </w:rPr>
      </w:pPr>
      <w:proofErr w:type="spellStart"/>
      <w:r w:rsidRPr="000A609B">
        <w:rPr>
          <w:rFonts w:ascii="Arial" w:hAnsi="Arial" w:cs="Arial"/>
          <w:sz w:val="22"/>
          <w:szCs w:val="22"/>
        </w:rPr>
        <w:t>Vygotskii</w:t>
      </w:r>
      <w:proofErr w:type="spellEnd"/>
      <w:r w:rsidRPr="000A609B">
        <w:rPr>
          <w:rFonts w:ascii="Arial" w:hAnsi="Arial" w:cs="Arial"/>
          <w:sz w:val="22"/>
          <w:szCs w:val="22"/>
        </w:rPr>
        <w:t xml:space="preserve">̆, L., </w:t>
      </w:r>
      <w:proofErr w:type="spellStart"/>
      <w:r w:rsidRPr="000A609B">
        <w:rPr>
          <w:rFonts w:ascii="Arial" w:hAnsi="Arial" w:cs="Arial"/>
          <w:sz w:val="22"/>
          <w:szCs w:val="22"/>
        </w:rPr>
        <w:t>Rieber</w:t>
      </w:r>
      <w:proofErr w:type="spellEnd"/>
      <w:r w:rsidRPr="000A609B">
        <w:rPr>
          <w:rFonts w:ascii="Arial" w:hAnsi="Arial" w:cs="Arial"/>
          <w:sz w:val="22"/>
          <w:szCs w:val="22"/>
        </w:rPr>
        <w:t xml:space="preserve">, R. and </w:t>
      </w:r>
      <w:proofErr w:type="spellStart"/>
      <w:r w:rsidRPr="000A609B">
        <w:rPr>
          <w:rFonts w:ascii="Arial" w:hAnsi="Arial" w:cs="Arial"/>
          <w:sz w:val="22"/>
          <w:szCs w:val="22"/>
        </w:rPr>
        <w:t>Wollock</w:t>
      </w:r>
      <w:proofErr w:type="spellEnd"/>
      <w:r w:rsidRPr="000A609B">
        <w:rPr>
          <w:rFonts w:ascii="Arial" w:hAnsi="Arial" w:cs="Arial"/>
          <w:sz w:val="22"/>
          <w:szCs w:val="22"/>
        </w:rPr>
        <w:t xml:space="preserve">, J., </w:t>
      </w:r>
      <w:r>
        <w:rPr>
          <w:rFonts w:ascii="Arial" w:hAnsi="Arial" w:cs="Arial"/>
          <w:sz w:val="22"/>
          <w:szCs w:val="22"/>
        </w:rPr>
        <w:t>(</w:t>
      </w:r>
      <w:r w:rsidRPr="000A609B">
        <w:rPr>
          <w:rFonts w:ascii="Arial" w:hAnsi="Arial" w:cs="Arial"/>
          <w:sz w:val="22"/>
          <w:szCs w:val="22"/>
        </w:rPr>
        <w:t>1997</w:t>
      </w:r>
      <w:r>
        <w:rPr>
          <w:rFonts w:ascii="Arial" w:hAnsi="Arial" w:cs="Arial"/>
          <w:sz w:val="22"/>
          <w:szCs w:val="22"/>
        </w:rPr>
        <w:t>)</w:t>
      </w:r>
      <w:r w:rsidRPr="000A609B">
        <w:rPr>
          <w:rFonts w:ascii="Arial" w:hAnsi="Arial" w:cs="Arial"/>
          <w:sz w:val="22"/>
          <w:szCs w:val="22"/>
        </w:rPr>
        <w:t>. Problems of the theory and history of psychology. New York: Plenum.</w:t>
      </w:r>
    </w:p>
    <w:p w14:paraId="1450029B" w14:textId="3BB69F8E" w:rsidR="00CE7283" w:rsidRDefault="00CE7283" w:rsidP="00441477">
      <w:pPr>
        <w:spacing w:line="360" w:lineRule="auto"/>
        <w:rPr>
          <w:rFonts w:ascii="Arial" w:hAnsi="Arial" w:cs="Arial"/>
          <w:sz w:val="22"/>
          <w:szCs w:val="22"/>
        </w:rPr>
      </w:pPr>
    </w:p>
    <w:p w14:paraId="33612DDB" w14:textId="27DF787B" w:rsidR="00CA7E25" w:rsidRDefault="00B91E31" w:rsidP="00441477">
      <w:pPr>
        <w:spacing w:line="360" w:lineRule="auto"/>
        <w:rPr>
          <w:rFonts w:ascii="Arial" w:hAnsi="Arial" w:cs="Arial"/>
          <w:sz w:val="22"/>
          <w:szCs w:val="22"/>
        </w:rPr>
      </w:pPr>
      <w:r w:rsidRPr="00B91E31">
        <w:rPr>
          <w:rFonts w:ascii="Arial" w:hAnsi="Arial" w:cs="Arial"/>
          <w:sz w:val="22"/>
          <w:szCs w:val="22"/>
        </w:rPr>
        <w:t xml:space="preserve">Wang, M. and </w:t>
      </w:r>
      <w:proofErr w:type="spellStart"/>
      <w:r w:rsidRPr="00B91E31">
        <w:rPr>
          <w:rFonts w:ascii="Arial" w:hAnsi="Arial" w:cs="Arial"/>
          <w:sz w:val="22"/>
          <w:szCs w:val="22"/>
        </w:rPr>
        <w:t>Degol</w:t>
      </w:r>
      <w:proofErr w:type="spellEnd"/>
      <w:r w:rsidRPr="00B91E31">
        <w:rPr>
          <w:rFonts w:ascii="Arial" w:hAnsi="Arial" w:cs="Arial"/>
          <w:sz w:val="22"/>
          <w:szCs w:val="22"/>
        </w:rPr>
        <w:t>, J., 2014. Staying Engaged: Knowledge and Research Needs in Student Engagement. Child Development Perspectives, 8(3), pp.137-143.</w:t>
      </w:r>
    </w:p>
    <w:p w14:paraId="431DC506" w14:textId="681C55D0" w:rsidR="00220F97" w:rsidRDefault="00220F97" w:rsidP="00441477">
      <w:pPr>
        <w:spacing w:line="360" w:lineRule="auto"/>
        <w:rPr>
          <w:rFonts w:ascii="Arial" w:hAnsi="Arial" w:cs="Arial"/>
          <w:sz w:val="22"/>
          <w:szCs w:val="22"/>
        </w:rPr>
      </w:pPr>
    </w:p>
    <w:p w14:paraId="2214F637" w14:textId="77777777" w:rsidR="00220F97" w:rsidRPr="003714EE" w:rsidRDefault="00220F97" w:rsidP="00441477">
      <w:pPr>
        <w:spacing w:line="360" w:lineRule="auto"/>
        <w:rPr>
          <w:rFonts w:ascii="Arial" w:hAnsi="Arial" w:cs="Arial"/>
          <w:sz w:val="22"/>
          <w:szCs w:val="22"/>
        </w:rPr>
      </w:pPr>
    </w:p>
    <w:p w14:paraId="0581604C" w14:textId="601FACC2" w:rsidR="00CA7E25" w:rsidRPr="00CA7E25" w:rsidRDefault="00F3356B" w:rsidP="00220F97">
      <w:pPr>
        <w:pStyle w:val="Heading1"/>
        <w:rPr>
          <w:rFonts w:ascii="Arial" w:hAnsi="Arial" w:cs="Arial"/>
          <w:b/>
          <w:color w:val="000000" w:themeColor="text1"/>
          <w:sz w:val="28"/>
          <w:szCs w:val="28"/>
        </w:rPr>
      </w:pPr>
      <w:r w:rsidRPr="00CA7E25">
        <w:rPr>
          <w:rFonts w:ascii="Arial" w:hAnsi="Arial" w:cs="Arial"/>
          <w:b/>
          <w:color w:val="000000" w:themeColor="text1"/>
          <w:sz w:val="28"/>
          <w:szCs w:val="28"/>
        </w:rPr>
        <w:lastRenderedPageBreak/>
        <w:t xml:space="preserve">Appendices </w:t>
      </w:r>
      <w:bookmarkStart w:id="1" w:name="_Hlk83302534"/>
    </w:p>
    <w:p w14:paraId="1BA0FB68" w14:textId="77777777" w:rsidR="00CA7E25" w:rsidRPr="00EC4CF4" w:rsidRDefault="00CA7E25" w:rsidP="00220F97">
      <w:pPr>
        <w:rPr>
          <w:rFonts w:asciiTheme="minorHAnsi" w:hAnsiTheme="minorHAnsi" w:cstheme="minorHAnsi"/>
          <w:sz w:val="20"/>
          <w:szCs w:val="20"/>
        </w:rPr>
      </w:pPr>
    </w:p>
    <w:bookmarkEnd w:id="1"/>
    <w:p w14:paraId="76DEAE09" w14:textId="31340B9F" w:rsidR="00CA7E25" w:rsidRPr="00220F97" w:rsidRDefault="00CA7E25" w:rsidP="00220F97">
      <w:pPr>
        <w:spacing w:line="360" w:lineRule="auto"/>
        <w:jc w:val="both"/>
        <w:rPr>
          <w:rFonts w:asciiTheme="minorHAnsi" w:hAnsiTheme="minorHAnsi" w:cstheme="minorHAnsi"/>
          <w:b/>
          <w:sz w:val="20"/>
          <w:szCs w:val="20"/>
        </w:rPr>
      </w:pPr>
      <w:r w:rsidRPr="007D65C1">
        <w:rPr>
          <w:rFonts w:asciiTheme="minorHAnsi" w:hAnsiTheme="minorHAnsi" w:cstheme="minorHAnsi"/>
          <w:b/>
          <w:sz w:val="20"/>
          <w:szCs w:val="20"/>
        </w:rPr>
        <w:t>OBSERVATION / FIELD NOTES</w:t>
      </w:r>
    </w:p>
    <w:p w14:paraId="57C77505" w14:textId="77777777" w:rsidR="00CA7E25" w:rsidRPr="007D65C1" w:rsidRDefault="00CA7E25" w:rsidP="00441477">
      <w:pPr>
        <w:spacing w:line="360" w:lineRule="auto"/>
        <w:rPr>
          <w:rFonts w:asciiTheme="minorHAnsi" w:hAnsiTheme="minorHAnsi" w:cstheme="minorHAnsi"/>
          <w:b/>
          <w:bCs/>
          <w:sz w:val="20"/>
          <w:szCs w:val="20"/>
        </w:rPr>
      </w:pPr>
      <w:r w:rsidRPr="007D65C1">
        <w:rPr>
          <w:rFonts w:asciiTheme="minorHAnsi" w:hAnsiTheme="minorHAnsi" w:cstheme="minorHAnsi"/>
          <w:b/>
          <w:bCs/>
          <w:sz w:val="20"/>
          <w:szCs w:val="20"/>
        </w:rPr>
        <w:t>Record 1</w:t>
      </w:r>
    </w:p>
    <w:tbl>
      <w:tblPr>
        <w:tblStyle w:val="TableGrid"/>
        <w:tblW w:w="0" w:type="auto"/>
        <w:tblLook w:val="04A0" w:firstRow="1" w:lastRow="0" w:firstColumn="1" w:lastColumn="0" w:noHBand="0" w:noVBand="1"/>
      </w:tblPr>
      <w:tblGrid>
        <w:gridCol w:w="8926"/>
      </w:tblGrid>
      <w:tr w:rsidR="00CA7E25" w:rsidRPr="007D65C1" w14:paraId="3236CD2B" w14:textId="77777777" w:rsidTr="00AE7E2D">
        <w:tc>
          <w:tcPr>
            <w:tcW w:w="8926" w:type="dxa"/>
          </w:tcPr>
          <w:p w14:paraId="19E1346F"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Date and time, year group:  Year 7 – Spanish – </w:t>
            </w:r>
            <w:proofErr w:type="spellStart"/>
            <w:r w:rsidRPr="007D65C1">
              <w:rPr>
                <w:rFonts w:asciiTheme="minorHAnsi" w:hAnsiTheme="minorHAnsi" w:cstheme="minorHAnsi"/>
                <w:sz w:val="20"/>
                <w:szCs w:val="20"/>
              </w:rPr>
              <w:t>Youtube</w:t>
            </w:r>
            <w:proofErr w:type="spellEnd"/>
            <w:r w:rsidRPr="007D65C1">
              <w:rPr>
                <w:rFonts w:asciiTheme="minorHAnsi" w:hAnsiTheme="minorHAnsi" w:cstheme="minorHAnsi"/>
                <w:sz w:val="20"/>
                <w:szCs w:val="20"/>
              </w:rPr>
              <w:t xml:space="preserve"> Video </w:t>
            </w:r>
          </w:p>
          <w:p w14:paraId="6FA54436"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44BD5571" w14:textId="77777777" w:rsidTr="00AE7E2D">
        <w:tc>
          <w:tcPr>
            <w:tcW w:w="8926" w:type="dxa"/>
          </w:tcPr>
          <w:p w14:paraId="7B69C6B4" w14:textId="77777777" w:rsidR="00CA7E25" w:rsidRPr="007D65C1" w:rsidRDefault="00CA7E25" w:rsidP="00441477">
            <w:pPr>
              <w:spacing w:line="360" w:lineRule="auto"/>
              <w:rPr>
                <w:rFonts w:asciiTheme="minorHAnsi" w:hAnsiTheme="minorHAnsi" w:cstheme="minorHAnsi"/>
                <w:sz w:val="20"/>
                <w:szCs w:val="20"/>
              </w:rPr>
            </w:pPr>
            <w:bookmarkStart w:id="2" w:name="_Hlk83299433"/>
            <w:r w:rsidRPr="007D65C1">
              <w:rPr>
                <w:rFonts w:asciiTheme="minorHAnsi" w:hAnsiTheme="minorHAnsi" w:cstheme="minorHAnsi"/>
                <w:b/>
                <w:bCs/>
                <w:sz w:val="20"/>
                <w:szCs w:val="20"/>
              </w:rPr>
              <w:t>Where and When:</w:t>
            </w:r>
            <w:r w:rsidRPr="007D65C1">
              <w:rPr>
                <w:rFonts w:asciiTheme="minorHAnsi" w:hAnsiTheme="minorHAnsi" w:cstheme="minorHAnsi"/>
                <w:sz w:val="20"/>
                <w:szCs w:val="20"/>
              </w:rPr>
              <w:t xml:space="preserve"> Context of the observation – subject/AOLE, general classroom context</w:t>
            </w:r>
          </w:p>
          <w:p w14:paraId="23F8F0A9" w14:textId="77777777" w:rsidR="00CA7E25" w:rsidRPr="007D65C1" w:rsidRDefault="00CA7E25" w:rsidP="00441477">
            <w:pPr>
              <w:spacing w:line="360" w:lineRule="auto"/>
              <w:rPr>
                <w:rFonts w:asciiTheme="minorHAnsi" w:hAnsiTheme="minorHAnsi" w:cstheme="minorHAnsi"/>
                <w:sz w:val="20"/>
                <w:szCs w:val="20"/>
              </w:rPr>
            </w:pPr>
          </w:p>
          <w:p w14:paraId="2035543F" w14:textId="718357E2"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Year 7 class being taught Spanish, it is a bust classroom that is full with little room to move. The teacher advises that this session will </w:t>
            </w:r>
            <w:r w:rsidR="00EE4A9F">
              <w:rPr>
                <w:rFonts w:asciiTheme="minorHAnsi" w:hAnsiTheme="minorHAnsi" w:cstheme="minorHAnsi"/>
                <w:sz w:val="20"/>
                <w:szCs w:val="20"/>
              </w:rPr>
              <w:t xml:space="preserve">be </w:t>
            </w:r>
            <w:r w:rsidRPr="007D65C1">
              <w:rPr>
                <w:rFonts w:asciiTheme="minorHAnsi" w:hAnsiTheme="minorHAnsi" w:cstheme="minorHAnsi"/>
                <w:sz w:val="20"/>
                <w:szCs w:val="20"/>
              </w:rPr>
              <w:t>on hobbies working on the future tense and the aims would be to get to level 5.</w:t>
            </w:r>
          </w:p>
          <w:p w14:paraId="38EDA7FD" w14:textId="77777777" w:rsidR="00CA7E25" w:rsidRPr="007D65C1" w:rsidRDefault="00CA7E25" w:rsidP="00441477">
            <w:pPr>
              <w:spacing w:line="360" w:lineRule="auto"/>
              <w:rPr>
                <w:rFonts w:asciiTheme="minorHAnsi" w:hAnsiTheme="minorHAnsi" w:cstheme="minorHAnsi"/>
                <w:sz w:val="20"/>
                <w:szCs w:val="20"/>
              </w:rPr>
            </w:pPr>
          </w:p>
          <w:p w14:paraId="10526A1B"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78954F6B" w14:textId="77777777" w:rsidTr="00AE7E2D">
        <w:tc>
          <w:tcPr>
            <w:tcW w:w="8926" w:type="dxa"/>
          </w:tcPr>
          <w:p w14:paraId="2E839C67" w14:textId="77777777" w:rsidR="00CA7E25" w:rsidRPr="007D65C1" w:rsidRDefault="00CA7E25" w:rsidP="00441477">
            <w:pPr>
              <w:spacing w:line="360" w:lineRule="auto"/>
              <w:rPr>
                <w:rFonts w:asciiTheme="minorHAnsi" w:hAnsiTheme="minorHAnsi" w:cstheme="minorHAnsi"/>
                <w:b/>
                <w:bCs/>
                <w:sz w:val="20"/>
                <w:szCs w:val="20"/>
              </w:rPr>
            </w:pPr>
            <w:r w:rsidRPr="007D65C1">
              <w:rPr>
                <w:rFonts w:asciiTheme="minorHAnsi" w:hAnsiTheme="minorHAnsi" w:cstheme="minorHAnsi"/>
                <w:b/>
                <w:bCs/>
                <w:sz w:val="20"/>
                <w:szCs w:val="20"/>
                <w:lang w:val="en-US"/>
              </w:rPr>
              <w:t xml:space="preserve">What happened: </w:t>
            </w:r>
            <w:r w:rsidRPr="007D65C1">
              <w:rPr>
                <w:rFonts w:asciiTheme="minorHAnsi" w:hAnsiTheme="minorHAnsi" w:cstheme="minorHAnsi"/>
                <w:sz w:val="20"/>
                <w:szCs w:val="20"/>
                <w:lang w:val="en-US"/>
              </w:rPr>
              <w:t>a detailed description of the critical incident (the more detail the better to refer to in your later work)</w:t>
            </w:r>
          </w:p>
          <w:p w14:paraId="0A13F8C8" w14:textId="77777777" w:rsidR="00CA7E25" w:rsidRPr="007D65C1" w:rsidRDefault="00CA7E25" w:rsidP="00441477">
            <w:pPr>
              <w:spacing w:line="360" w:lineRule="auto"/>
              <w:rPr>
                <w:rFonts w:asciiTheme="minorHAnsi" w:hAnsiTheme="minorHAnsi" w:cstheme="minorHAnsi"/>
                <w:bCs/>
                <w:sz w:val="20"/>
                <w:szCs w:val="20"/>
                <w:lang w:val="en-US"/>
              </w:rPr>
            </w:pPr>
          </w:p>
          <w:p w14:paraId="3B3BD092"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bCs/>
                <w:sz w:val="20"/>
                <w:szCs w:val="20"/>
                <w:lang w:val="en-US"/>
              </w:rPr>
              <w:t xml:space="preserve">The teacher started with a memory recall from the previous lesson this is a positive as it checks understanding from the previous lesson. The teacher then asks the class what tense the pictures are, the same person responds present tense to which the class responds ‘going to do’ the teacher then swaps from Spanish to Math? The camera then pans to 2 children trying to work out percentages and fractions in a Spanish class, none of which were in Spanish. The 2 children were also struggling with the task and working together which is good for shared knowledge. </w:t>
            </w:r>
          </w:p>
          <w:p w14:paraId="00BD488F" w14:textId="77777777" w:rsidR="00CA7E25" w:rsidRPr="007D65C1" w:rsidRDefault="00CA7E25" w:rsidP="00441477">
            <w:pPr>
              <w:spacing w:line="360" w:lineRule="auto"/>
              <w:ind w:left="720"/>
              <w:rPr>
                <w:rFonts w:asciiTheme="minorHAnsi" w:hAnsiTheme="minorHAnsi" w:cstheme="minorHAnsi"/>
                <w:sz w:val="20"/>
                <w:szCs w:val="20"/>
              </w:rPr>
            </w:pPr>
          </w:p>
        </w:tc>
      </w:tr>
      <w:tr w:rsidR="00CA7E25" w:rsidRPr="007D65C1" w14:paraId="40F93A8B" w14:textId="77777777" w:rsidTr="00AE7E2D">
        <w:tc>
          <w:tcPr>
            <w:tcW w:w="8926" w:type="dxa"/>
          </w:tcPr>
          <w:p w14:paraId="1314A1ED" w14:textId="56CF5EEE" w:rsidR="00CA7E25" w:rsidRPr="007D65C1" w:rsidRDefault="00CA7E25" w:rsidP="00441477">
            <w:pPr>
              <w:spacing w:line="360" w:lineRule="auto"/>
              <w:rPr>
                <w:rFonts w:asciiTheme="minorHAnsi" w:hAnsiTheme="minorHAnsi" w:cstheme="minorHAnsi"/>
                <w:b/>
                <w:sz w:val="20"/>
                <w:szCs w:val="20"/>
              </w:rPr>
            </w:pPr>
            <w:r w:rsidRPr="007D65C1">
              <w:rPr>
                <w:rFonts w:asciiTheme="minorHAnsi" w:hAnsiTheme="minorHAnsi" w:cstheme="minorHAnsi"/>
                <w:b/>
                <w:sz w:val="20"/>
                <w:szCs w:val="20"/>
                <w:lang w:val="en-US"/>
              </w:rPr>
              <w:t xml:space="preserve">Areas of possible exploration: </w:t>
            </w:r>
            <w:r w:rsidRPr="007D65C1">
              <w:rPr>
                <w:rFonts w:asciiTheme="minorHAnsi" w:hAnsiTheme="minorHAnsi" w:cstheme="minorHAnsi"/>
                <w:bCs/>
                <w:sz w:val="20"/>
                <w:szCs w:val="20"/>
                <w:lang w:val="en-US"/>
              </w:rPr>
              <w:t xml:space="preserve">what </w:t>
            </w:r>
            <w:r w:rsidR="00EE4A9F">
              <w:rPr>
                <w:rFonts w:asciiTheme="minorHAnsi" w:hAnsiTheme="minorHAnsi" w:cstheme="minorHAnsi"/>
                <w:bCs/>
                <w:sz w:val="20"/>
                <w:szCs w:val="20"/>
                <w:lang w:val="en-US"/>
              </w:rPr>
              <w:t xml:space="preserve">do </w:t>
            </w:r>
            <w:r w:rsidRPr="007D65C1">
              <w:rPr>
                <w:rFonts w:asciiTheme="minorHAnsi" w:hAnsiTheme="minorHAnsi" w:cstheme="minorHAnsi"/>
                <w:bCs/>
                <w:sz w:val="20"/>
                <w:szCs w:val="20"/>
                <w:lang w:val="en-US"/>
              </w:rPr>
              <w:t>you think could be” under the hood” in these incidents? What avenues of research could you consider?</w:t>
            </w:r>
          </w:p>
          <w:p w14:paraId="1994CF40" w14:textId="77777777" w:rsidR="00CA7E25" w:rsidRPr="007D65C1" w:rsidRDefault="00CA7E25" w:rsidP="00441477">
            <w:pPr>
              <w:spacing w:line="360" w:lineRule="auto"/>
              <w:rPr>
                <w:rFonts w:asciiTheme="minorHAnsi" w:hAnsiTheme="minorHAnsi" w:cstheme="minorHAnsi"/>
                <w:sz w:val="20"/>
                <w:szCs w:val="20"/>
              </w:rPr>
            </w:pPr>
          </w:p>
          <w:p w14:paraId="7CDF8F08" w14:textId="319D92C2"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I was confused as to why they were completing maths questions i</w:t>
            </w:r>
            <w:r w:rsidR="00EE4A9F">
              <w:rPr>
                <w:rFonts w:asciiTheme="minorHAnsi" w:hAnsiTheme="minorHAnsi" w:cstheme="minorHAnsi"/>
                <w:sz w:val="20"/>
                <w:szCs w:val="20"/>
              </w:rPr>
              <w:t>n</w:t>
            </w:r>
            <w:r w:rsidRPr="007D65C1">
              <w:rPr>
                <w:rFonts w:asciiTheme="minorHAnsi" w:hAnsiTheme="minorHAnsi" w:cstheme="minorHAnsi"/>
                <w:sz w:val="20"/>
                <w:szCs w:val="20"/>
              </w:rPr>
              <w:t xml:space="preserve"> a Spanish </w:t>
            </w:r>
            <w:r w:rsidR="00811E40" w:rsidRPr="007D65C1">
              <w:rPr>
                <w:rFonts w:asciiTheme="minorHAnsi" w:hAnsiTheme="minorHAnsi" w:cstheme="minorHAnsi"/>
                <w:sz w:val="20"/>
                <w:szCs w:val="20"/>
              </w:rPr>
              <w:t>Lesson;</w:t>
            </w:r>
            <w:r w:rsidRPr="007D65C1">
              <w:rPr>
                <w:rFonts w:asciiTheme="minorHAnsi" w:hAnsiTheme="minorHAnsi" w:cstheme="minorHAnsi"/>
                <w:sz w:val="20"/>
                <w:szCs w:val="20"/>
              </w:rPr>
              <w:t xml:space="preserve"> basic numbering is all that should be taught in a Spanish lesson and maths for a maths lesson. This would encourage thought to be given to the 9 principles of critical incidents in </w:t>
            </w:r>
            <w:proofErr w:type="spellStart"/>
            <w:r w:rsidRPr="007D65C1">
              <w:rPr>
                <w:rFonts w:asciiTheme="minorHAnsi" w:hAnsiTheme="minorHAnsi" w:cstheme="minorHAnsi"/>
                <w:sz w:val="20"/>
                <w:szCs w:val="20"/>
              </w:rPr>
              <w:t>Farell</w:t>
            </w:r>
            <w:proofErr w:type="spellEnd"/>
            <w:r w:rsidRPr="007D65C1">
              <w:rPr>
                <w:rFonts w:asciiTheme="minorHAnsi" w:hAnsiTheme="minorHAnsi" w:cstheme="minorHAnsi"/>
                <w:sz w:val="20"/>
                <w:szCs w:val="20"/>
              </w:rPr>
              <w:t xml:space="preserve"> (2008) the key ones for this incident would be:</w:t>
            </w:r>
          </w:p>
          <w:p w14:paraId="277F1C5F" w14:textId="77777777" w:rsidR="00CA7E25" w:rsidRPr="007D65C1" w:rsidRDefault="00CA7E25" w:rsidP="00441477">
            <w:pPr>
              <w:spacing w:line="360" w:lineRule="auto"/>
              <w:rPr>
                <w:rFonts w:asciiTheme="minorHAnsi" w:hAnsiTheme="minorHAnsi" w:cstheme="minorHAnsi"/>
                <w:sz w:val="20"/>
                <w:szCs w:val="20"/>
              </w:rPr>
            </w:pPr>
          </w:p>
          <w:p w14:paraId="527022BB"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Space – due to classroom size and space</w:t>
            </w:r>
          </w:p>
          <w:p w14:paraId="32F13EF2"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Objectives and Activities – The objectives were mismatched against the activities presented</w:t>
            </w:r>
          </w:p>
          <w:p w14:paraId="6C0889AD"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Attention Spans – if the task is not clearly presented this can cause confusion with the pupils.</w:t>
            </w:r>
          </w:p>
          <w:p w14:paraId="1E96A1CB" w14:textId="77777777" w:rsidR="00CA7E25" w:rsidRPr="007D65C1" w:rsidRDefault="00CA7E25" w:rsidP="00441477">
            <w:pPr>
              <w:spacing w:line="360" w:lineRule="auto"/>
              <w:rPr>
                <w:rFonts w:asciiTheme="minorHAnsi" w:hAnsiTheme="minorHAnsi" w:cstheme="minorHAnsi"/>
                <w:sz w:val="20"/>
                <w:szCs w:val="20"/>
              </w:rPr>
            </w:pPr>
          </w:p>
          <w:p w14:paraId="13C9AA9C"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This is also alluded to by Hiller (2005) who suggest that large class can have an impact on intrinsic motivation, by teaching large classes learning can be slow and limited. </w:t>
            </w:r>
          </w:p>
          <w:p w14:paraId="3AA2EF8D" w14:textId="77777777" w:rsidR="00CA7E25" w:rsidRPr="007D65C1" w:rsidRDefault="00CA7E25" w:rsidP="00441477">
            <w:pPr>
              <w:spacing w:line="360" w:lineRule="auto"/>
              <w:rPr>
                <w:rFonts w:asciiTheme="minorHAnsi" w:hAnsiTheme="minorHAnsi" w:cstheme="minorHAnsi"/>
                <w:sz w:val="20"/>
                <w:szCs w:val="20"/>
              </w:rPr>
            </w:pPr>
          </w:p>
          <w:p w14:paraId="17CCB5A3" w14:textId="27A1ACCB"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lastRenderedPageBreak/>
              <w:t xml:space="preserve">Donald Shon (1983) suggests that reflection occurs when we are surprised, coming from a business background knowledge this raises concern that the objectives and outcomes in the video are different to what the teacher had detailed this would be alarming to the researcher as the outcomes should always match the learning objectives. </w:t>
            </w:r>
          </w:p>
          <w:p w14:paraId="2360F7A6" w14:textId="77777777" w:rsidR="00CA7E25" w:rsidRPr="007D65C1" w:rsidRDefault="00CA7E25" w:rsidP="00441477">
            <w:pPr>
              <w:spacing w:line="360" w:lineRule="auto"/>
              <w:rPr>
                <w:rFonts w:asciiTheme="minorHAnsi" w:hAnsiTheme="minorHAnsi" w:cstheme="minorHAnsi"/>
                <w:sz w:val="20"/>
                <w:szCs w:val="20"/>
              </w:rPr>
            </w:pPr>
          </w:p>
          <w:p w14:paraId="5A094F14" w14:textId="006EA770"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Similarly, this is opined by Brookfield (1988) who suggests that this is called reflective scepticism in the prescriptive model whereby he describes our behaviours and what we perceive as critical incidents link to a paradigmatic approach of deep-seated beliefs, this incident links with this and should be explored.</w:t>
            </w:r>
          </w:p>
          <w:p w14:paraId="322B9FD0" w14:textId="77777777" w:rsidR="00CA7E25" w:rsidRPr="007D65C1" w:rsidRDefault="00CA7E25" w:rsidP="00441477">
            <w:pPr>
              <w:spacing w:line="360" w:lineRule="auto"/>
              <w:rPr>
                <w:rFonts w:asciiTheme="minorHAnsi" w:hAnsiTheme="minorHAnsi" w:cstheme="minorHAnsi"/>
                <w:sz w:val="20"/>
                <w:szCs w:val="20"/>
              </w:rPr>
            </w:pPr>
          </w:p>
          <w:p w14:paraId="4E9EB778" w14:textId="301A364D"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Henderson (1992) also questions </w:t>
            </w:r>
            <w:r w:rsidR="00EE4A9F">
              <w:rPr>
                <w:rFonts w:asciiTheme="minorHAnsi" w:hAnsiTheme="minorHAnsi" w:cstheme="minorHAnsi"/>
                <w:sz w:val="20"/>
                <w:szCs w:val="20"/>
              </w:rPr>
              <w:t xml:space="preserve">the </w:t>
            </w:r>
            <w:r w:rsidRPr="007D65C1">
              <w:rPr>
                <w:rFonts w:asciiTheme="minorHAnsi" w:hAnsiTheme="minorHAnsi" w:cstheme="minorHAnsi"/>
                <w:sz w:val="20"/>
                <w:szCs w:val="20"/>
              </w:rPr>
              <w:t>belief that there should be certain outcomes when observing and teaching.</w:t>
            </w:r>
          </w:p>
          <w:p w14:paraId="39F14651" w14:textId="77777777" w:rsidR="00CA7E25" w:rsidRPr="007D65C1" w:rsidRDefault="00CA7E25" w:rsidP="00441477">
            <w:pPr>
              <w:spacing w:line="360" w:lineRule="auto"/>
              <w:rPr>
                <w:rFonts w:asciiTheme="minorHAnsi" w:hAnsiTheme="minorHAnsi" w:cstheme="minorHAnsi"/>
                <w:sz w:val="20"/>
                <w:szCs w:val="20"/>
              </w:rPr>
            </w:pPr>
          </w:p>
          <w:p w14:paraId="78237574"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How does this contribute to the teaching standards? When questioning why this matters it demonstrates the children would be confused and could disconnect from the learning context, and asking why does this matter? It links to the pupils not knowing what they are doing and therefore limits pedagogy in advancing students. (Learning outcome and well-being)</w:t>
            </w:r>
          </w:p>
          <w:p w14:paraId="035DCFCA" w14:textId="77777777" w:rsidR="00CA7E25" w:rsidRPr="007D65C1" w:rsidRDefault="00CA7E25" w:rsidP="00441477">
            <w:pPr>
              <w:spacing w:line="360" w:lineRule="auto"/>
              <w:rPr>
                <w:rFonts w:asciiTheme="minorHAnsi" w:hAnsiTheme="minorHAnsi" w:cstheme="minorHAnsi"/>
                <w:sz w:val="20"/>
                <w:szCs w:val="20"/>
              </w:rPr>
            </w:pPr>
          </w:p>
        </w:tc>
      </w:tr>
      <w:bookmarkEnd w:id="2"/>
      <w:tr w:rsidR="00CA7E25" w:rsidRPr="007D65C1" w14:paraId="1A125957" w14:textId="77777777" w:rsidTr="00AE7E2D">
        <w:tc>
          <w:tcPr>
            <w:tcW w:w="8926" w:type="dxa"/>
          </w:tcPr>
          <w:p w14:paraId="3447CF3F" w14:textId="77777777" w:rsidR="00CA7E25" w:rsidRPr="007D65C1" w:rsidRDefault="00CA7E25" w:rsidP="00441477">
            <w:pPr>
              <w:spacing w:line="360" w:lineRule="auto"/>
              <w:rPr>
                <w:rFonts w:asciiTheme="minorHAnsi" w:hAnsiTheme="minorHAnsi" w:cstheme="minorHAnsi"/>
                <w:bCs/>
                <w:sz w:val="20"/>
                <w:szCs w:val="20"/>
              </w:rPr>
            </w:pPr>
            <w:r w:rsidRPr="007D65C1">
              <w:rPr>
                <w:rFonts w:asciiTheme="minorHAnsi" w:hAnsiTheme="minorHAnsi" w:cstheme="minorHAnsi"/>
                <w:b/>
                <w:sz w:val="20"/>
                <w:szCs w:val="20"/>
                <w:lang w:val="en-US"/>
              </w:rPr>
              <w:lastRenderedPageBreak/>
              <w:t xml:space="preserve">Notes: </w:t>
            </w:r>
            <w:r w:rsidRPr="007D65C1">
              <w:rPr>
                <w:rFonts w:asciiTheme="minorHAnsi" w:hAnsiTheme="minorHAnsi" w:cstheme="minorHAnsi"/>
                <w:bCs/>
                <w:sz w:val="20"/>
                <w:szCs w:val="20"/>
                <w:lang w:val="en-US"/>
              </w:rPr>
              <w:t>any details you can note (is it a busy environment, is it after lunch, are there lots of distractions, are directions made explicit - the more you can refer to the better here)</w:t>
            </w:r>
          </w:p>
          <w:p w14:paraId="41E67B2E" w14:textId="77777777" w:rsidR="00CA7E25" w:rsidRPr="007D65C1" w:rsidRDefault="00CA7E25" w:rsidP="00441477">
            <w:pPr>
              <w:spacing w:line="360" w:lineRule="auto"/>
              <w:rPr>
                <w:rFonts w:asciiTheme="minorHAnsi" w:hAnsiTheme="minorHAnsi" w:cstheme="minorHAnsi"/>
                <w:sz w:val="20"/>
                <w:szCs w:val="20"/>
              </w:rPr>
            </w:pPr>
          </w:p>
          <w:p w14:paraId="42105EA4" w14:textId="77777777" w:rsidR="00CA7E25" w:rsidRPr="007D65C1" w:rsidRDefault="00CA7E25" w:rsidP="00441477">
            <w:pPr>
              <w:spacing w:line="360" w:lineRule="auto"/>
              <w:rPr>
                <w:rFonts w:asciiTheme="minorHAnsi" w:hAnsiTheme="minorHAnsi" w:cstheme="minorHAnsi"/>
                <w:sz w:val="20"/>
                <w:szCs w:val="20"/>
              </w:rPr>
            </w:pPr>
          </w:p>
          <w:p w14:paraId="090B85A2" w14:textId="77777777" w:rsidR="00CA7E25" w:rsidRPr="007D65C1" w:rsidRDefault="00CA7E25" w:rsidP="00441477">
            <w:pPr>
              <w:spacing w:line="360" w:lineRule="auto"/>
              <w:rPr>
                <w:rFonts w:asciiTheme="minorHAnsi" w:hAnsiTheme="minorHAnsi" w:cstheme="minorHAnsi"/>
                <w:sz w:val="20"/>
                <w:szCs w:val="20"/>
              </w:rPr>
            </w:pPr>
          </w:p>
        </w:tc>
      </w:tr>
    </w:tbl>
    <w:p w14:paraId="34EA0F62" w14:textId="77777777" w:rsidR="00CA7E25" w:rsidRPr="007D65C1" w:rsidRDefault="00CA7E25" w:rsidP="00441477">
      <w:pPr>
        <w:spacing w:line="360" w:lineRule="auto"/>
        <w:rPr>
          <w:rFonts w:asciiTheme="minorHAnsi" w:hAnsiTheme="minorHAnsi" w:cstheme="minorHAnsi"/>
          <w:b/>
          <w:bCs/>
          <w:sz w:val="20"/>
          <w:szCs w:val="20"/>
        </w:rPr>
      </w:pPr>
    </w:p>
    <w:p w14:paraId="125CEA29" w14:textId="77777777" w:rsidR="00CA7E25" w:rsidRPr="007D65C1" w:rsidRDefault="00CA7E25" w:rsidP="00441477">
      <w:pPr>
        <w:spacing w:line="360" w:lineRule="auto"/>
        <w:rPr>
          <w:rFonts w:asciiTheme="minorHAnsi" w:hAnsiTheme="minorHAnsi" w:cstheme="minorHAnsi"/>
          <w:b/>
          <w:bCs/>
          <w:sz w:val="20"/>
          <w:szCs w:val="20"/>
        </w:rPr>
      </w:pPr>
      <w:r w:rsidRPr="007D65C1">
        <w:rPr>
          <w:rFonts w:asciiTheme="minorHAnsi" w:hAnsiTheme="minorHAnsi" w:cstheme="minorHAnsi"/>
          <w:b/>
          <w:bCs/>
          <w:sz w:val="20"/>
          <w:szCs w:val="20"/>
        </w:rPr>
        <w:t>Record 2</w:t>
      </w:r>
    </w:p>
    <w:tbl>
      <w:tblPr>
        <w:tblStyle w:val="TableGrid"/>
        <w:tblW w:w="0" w:type="auto"/>
        <w:tblLook w:val="04A0" w:firstRow="1" w:lastRow="0" w:firstColumn="1" w:lastColumn="0" w:noHBand="0" w:noVBand="1"/>
      </w:tblPr>
      <w:tblGrid>
        <w:gridCol w:w="8926"/>
      </w:tblGrid>
      <w:tr w:rsidR="00CA7E25" w:rsidRPr="007D65C1" w14:paraId="0F9D0056" w14:textId="77777777" w:rsidTr="00AE7E2D">
        <w:tc>
          <w:tcPr>
            <w:tcW w:w="8926" w:type="dxa"/>
          </w:tcPr>
          <w:p w14:paraId="118FEC48"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Date and time, year group: Year 7 Geography – </w:t>
            </w:r>
            <w:proofErr w:type="spellStart"/>
            <w:r w:rsidRPr="007D65C1">
              <w:rPr>
                <w:rFonts w:asciiTheme="minorHAnsi" w:hAnsiTheme="minorHAnsi" w:cstheme="minorHAnsi"/>
                <w:sz w:val="20"/>
                <w:szCs w:val="20"/>
              </w:rPr>
              <w:t>Youtube</w:t>
            </w:r>
            <w:proofErr w:type="spellEnd"/>
            <w:r w:rsidRPr="007D65C1">
              <w:rPr>
                <w:rFonts w:asciiTheme="minorHAnsi" w:hAnsiTheme="minorHAnsi" w:cstheme="minorHAnsi"/>
                <w:sz w:val="20"/>
                <w:szCs w:val="20"/>
              </w:rPr>
              <w:t xml:space="preserve"> </w:t>
            </w:r>
          </w:p>
          <w:p w14:paraId="59684146"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4DE4F8CA" w14:textId="77777777" w:rsidTr="00AE7E2D">
        <w:tc>
          <w:tcPr>
            <w:tcW w:w="8926" w:type="dxa"/>
          </w:tcPr>
          <w:p w14:paraId="152297EB"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b/>
                <w:bCs/>
                <w:sz w:val="20"/>
                <w:szCs w:val="20"/>
              </w:rPr>
              <w:t>Where and When:</w:t>
            </w:r>
            <w:r w:rsidRPr="007D65C1">
              <w:rPr>
                <w:rFonts w:asciiTheme="minorHAnsi" w:hAnsiTheme="minorHAnsi" w:cstheme="minorHAnsi"/>
                <w:sz w:val="20"/>
                <w:szCs w:val="20"/>
              </w:rPr>
              <w:t xml:space="preserve"> Context of the observation – subject/AOLE, general classroom context</w:t>
            </w:r>
          </w:p>
          <w:p w14:paraId="6B2AE072" w14:textId="77777777" w:rsidR="00CA7E25" w:rsidRPr="007D65C1" w:rsidRDefault="00CA7E25" w:rsidP="00441477">
            <w:pPr>
              <w:spacing w:line="360" w:lineRule="auto"/>
              <w:rPr>
                <w:rFonts w:asciiTheme="minorHAnsi" w:hAnsiTheme="minorHAnsi" w:cstheme="minorHAnsi"/>
                <w:sz w:val="20"/>
                <w:szCs w:val="20"/>
              </w:rPr>
            </w:pPr>
          </w:p>
          <w:p w14:paraId="66F15997" w14:textId="772CE843"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Yeah 7 Geography, class i</w:t>
            </w:r>
            <w:r w:rsidR="00EE4A9F">
              <w:rPr>
                <w:rFonts w:asciiTheme="minorHAnsi" w:hAnsiTheme="minorHAnsi" w:cstheme="minorHAnsi"/>
                <w:sz w:val="20"/>
                <w:szCs w:val="20"/>
              </w:rPr>
              <w:t>s</w:t>
            </w:r>
            <w:r w:rsidRPr="007D65C1">
              <w:rPr>
                <w:rFonts w:asciiTheme="minorHAnsi" w:hAnsiTheme="minorHAnsi" w:cstheme="minorHAnsi"/>
                <w:sz w:val="20"/>
                <w:szCs w:val="20"/>
              </w:rPr>
              <w:t xml:space="preserve"> a busy one with lots of children.</w:t>
            </w:r>
          </w:p>
          <w:p w14:paraId="5406F083" w14:textId="77777777" w:rsidR="00CA7E25" w:rsidRPr="007D65C1" w:rsidRDefault="00CA7E25" w:rsidP="00441477">
            <w:pPr>
              <w:spacing w:line="360" w:lineRule="auto"/>
              <w:rPr>
                <w:rFonts w:asciiTheme="minorHAnsi" w:hAnsiTheme="minorHAnsi" w:cstheme="minorHAnsi"/>
                <w:sz w:val="20"/>
                <w:szCs w:val="20"/>
              </w:rPr>
            </w:pPr>
          </w:p>
          <w:p w14:paraId="2945B8B1" w14:textId="77777777" w:rsidR="00CA7E25" w:rsidRPr="007D65C1" w:rsidRDefault="00CA7E25" w:rsidP="00441477">
            <w:pPr>
              <w:spacing w:line="360" w:lineRule="auto"/>
              <w:rPr>
                <w:rFonts w:asciiTheme="minorHAnsi" w:hAnsiTheme="minorHAnsi" w:cstheme="minorHAnsi"/>
                <w:sz w:val="20"/>
                <w:szCs w:val="20"/>
              </w:rPr>
            </w:pPr>
          </w:p>
          <w:p w14:paraId="72CB35BD" w14:textId="77777777" w:rsidR="00CA7E25" w:rsidRPr="007D65C1" w:rsidRDefault="00CA7E25" w:rsidP="00441477">
            <w:pPr>
              <w:spacing w:line="360" w:lineRule="auto"/>
              <w:rPr>
                <w:rFonts w:asciiTheme="minorHAnsi" w:hAnsiTheme="minorHAnsi" w:cstheme="minorHAnsi"/>
                <w:sz w:val="20"/>
                <w:szCs w:val="20"/>
              </w:rPr>
            </w:pPr>
          </w:p>
          <w:p w14:paraId="78D992E3"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7F05D5EC" w14:textId="77777777" w:rsidTr="00AE7E2D">
        <w:tc>
          <w:tcPr>
            <w:tcW w:w="8926" w:type="dxa"/>
          </w:tcPr>
          <w:p w14:paraId="64292DA1" w14:textId="77777777" w:rsidR="00CA7E25" w:rsidRPr="007D65C1" w:rsidRDefault="00CA7E25" w:rsidP="00441477">
            <w:pPr>
              <w:spacing w:line="360" w:lineRule="auto"/>
              <w:rPr>
                <w:rFonts w:asciiTheme="minorHAnsi" w:hAnsiTheme="minorHAnsi" w:cstheme="minorHAnsi"/>
                <w:sz w:val="20"/>
                <w:szCs w:val="20"/>
                <w:lang w:val="en-US"/>
              </w:rPr>
            </w:pPr>
            <w:r w:rsidRPr="007D65C1">
              <w:rPr>
                <w:rFonts w:asciiTheme="minorHAnsi" w:hAnsiTheme="minorHAnsi" w:cstheme="minorHAnsi"/>
                <w:b/>
                <w:bCs/>
                <w:sz w:val="20"/>
                <w:szCs w:val="20"/>
                <w:lang w:val="en-US"/>
              </w:rPr>
              <w:t xml:space="preserve">What happened: </w:t>
            </w:r>
            <w:r w:rsidRPr="007D65C1">
              <w:rPr>
                <w:rFonts w:asciiTheme="minorHAnsi" w:hAnsiTheme="minorHAnsi" w:cstheme="minorHAnsi"/>
                <w:sz w:val="20"/>
                <w:szCs w:val="20"/>
                <w:lang w:val="en-US"/>
              </w:rPr>
              <w:t>a detailed description of the critical incident (the more detail the better to refer to in your later work)</w:t>
            </w:r>
          </w:p>
          <w:p w14:paraId="1AC867EF" w14:textId="77777777" w:rsidR="00CA7E25" w:rsidRPr="007D65C1" w:rsidRDefault="00CA7E25" w:rsidP="00441477">
            <w:pPr>
              <w:spacing w:line="360" w:lineRule="auto"/>
              <w:rPr>
                <w:rFonts w:asciiTheme="minorHAnsi" w:hAnsiTheme="minorHAnsi" w:cstheme="minorHAnsi"/>
                <w:sz w:val="20"/>
                <w:szCs w:val="20"/>
                <w:lang w:val="en-US"/>
              </w:rPr>
            </w:pPr>
          </w:p>
          <w:p w14:paraId="15480BA0" w14:textId="63406FD1"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lang w:val="en-US"/>
              </w:rPr>
              <w:lastRenderedPageBreak/>
              <w:t>T</w:t>
            </w:r>
            <w:r w:rsidR="00EE4A9F">
              <w:rPr>
                <w:rFonts w:asciiTheme="minorHAnsi" w:hAnsiTheme="minorHAnsi" w:cstheme="minorHAnsi"/>
                <w:sz w:val="20"/>
                <w:szCs w:val="20"/>
                <w:lang w:val="en-US"/>
              </w:rPr>
              <w:t>he t</w:t>
            </w:r>
            <w:r w:rsidRPr="007D65C1">
              <w:rPr>
                <w:rFonts w:asciiTheme="minorHAnsi" w:hAnsiTheme="minorHAnsi" w:cstheme="minorHAnsi"/>
                <w:sz w:val="20"/>
                <w:szCs w:val="20"/>
                <w:lang w:val="en-US"/>
              </w:rPr>
              <w:t>eacher asked the class what term is used for the weather asking various pupils who all answered incorrectly. Whilst the teach</w:t>
            </w:r>
            <w:r w:rsidR="00EE4A9F">
              <w:rPr>
                <w:rFonts w:asciiTheme="minorHAnsi" w:hAnsiTheme="minorHAnsi" w:cstheme="minorHAnsi"/>
                <w:sz w:val="20"/>
                <w:szCs w:val="20"/>
                <w:lang w:val="en-US"/>
              </w:rPr>
              <w:t>er</w:t>
            </w:r>
            <w:r w:rsidRPr="007D65C1">
              <w:rPr>
                <w:rFonts w:asciiTheme="minorHAnsi" w:hAnsiTheme="minorHAnsi" w:cstheme="minorHAnsi"/>
                <w:sz w:val="20"/>
                <w:szCs w:val="20"/>
                <w:lang w:val="en-US"/>
              </w:rPr>
              <w:t xml:space="preserve"> did give positive reinforcement when answering the question incorrectly the teacher did not stop and continued until she eventually gave the correct answer. </w:t>
            </w:r>
            <w:r w:rsidRPr="007D65C1">
              <w:rPr>
                <w:rFonts w:asciiTheme="minorHAnsi" w:hAnsiTheme="minorHAnsi" w:cstheme="minorHAnsi"/>
                <w:sz w:val="20"/>
                <w:szCs w:val="20"/>
              </w:rPr>
              <w:t>When the teacher realised that the pupils did not know the answer she responded negatively with ‘wow, we will need to revisit this later on when your understanding has grown.</w:t>
            </w:r>
          </w:p>
          <w:p w14:paraId="07F2BDC3" w14:textId="77777777" w:rsidR="00CA7E25" w:rsidRPr="007D65C1" w:rsidRDefault="00CA7E25" w:rsidP="00441477">
            <w:pPr>
              <w:spacing w:line="360" w:lineRule="auto"/>
              <w:rPr>
                <w:rFonts w:asciiTheme="minorHAnsi" w:hAnsiTheme="minorHAnsi" w:cstheme="minorHAnsi"/>
                <w:sz w:val="20"/>
                <w:szCs w:val="20"/>
              </w:rPr>
            </w:pPr>
          </w:p>
          <w:p w14:paraId="0666A401" w14:textId="3A0E9FE2"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The teacher then asked the class by show of hands who is level 4, 5 and 6 which suggests the teacher did not know the ability of the class and the work has been set on presumptions and not actual working levels according to ability. When teaching starts the children are looking around the room with confused faces, this suggests that they do not understand the work that has been set or what they are to complete. One pupil puts his hand up to ask a question, the teacher responded by asking him to put it down. Another pupil is staring at the teacher and not written anything the teacher did not pick up on these body language signals. </w:t>
            </w:r>
          </w:p>
          <w:p w14:paraId="2AAE7CC0" w14:textId="77777777" w:rsidR="00CA7E25" w:rsidRPr="007D65C1" w:rsidRDefault="00CA7E25" w:rsidP="00441477">
            <w:pPr>
              <w:spacing w:line="360" w:lineRule="auto"/>
              <w:rPr>
                <w:rFonts w:asciiTheme="minorHAnsi" w:hAnsiTheme="minorHAnsi" w:cstheme="minorHAnsi"/>
                <w:bCs/>
                <w:sz w:val="20"/>
                <w:szCs w:val="20"/>
              </w:rPr>
            </w:pPr>
          </w:p>
          <w:p w14:paraId="02F4A90C" w14:textId="77777777" w:rsidR="00CA7E25" w:rsidRPr="007D65C1" w:rsidRDefault="00CA7E25" w:rsidP="00441477">
            <w:pPr>
              <w:spacing w:line="360" w:lineRule="auto"/>
              <w:ind w:left="720"/>
              <w:rPr>
                <w:rFonts w:asciiTheme="minorHAnsi" w:hAnsiTheme="minorHAnsi" w:cstheme="minorHAnsi"/>
                <w:sz w:val="20"/>
                <w:szCs w:val="20"/>
              </w:rPr>
            </w:pPr>
          </w:p>
        </w:tc>
      </w:tr>
      <w:tr w:rsidR="00CA7E25" w:rsidRPr="007D65C1" w14:paraId="417CCD8A" w14:textId="77777777" w:rsidTr="00AE7E2D">
        <w:tc>
          <w:tcPr>
            <w:tcW w:w="8926" w:type="dxa"/>
          </w:tcPr>
          <w:p w14:paraId="1DECB128" w14:textId="6C9B9C6F" w:rsidR="00CA7E25" w:rsidRPr="007D65C1" w:rsidRDefault="00CA7E25" w:rsidP="00441477">
            <w:pPr>
              <w:spacing w:line="360" w:lineRule="auto"/>
              <w:rPr>
                <w:rFonts w:asciiTheme="minorHAnsi" w:hAnsiTheme="minorHAnsi" w:cstheme="minorHAnsi"/>
                <w:bCs/>
                <w:sz w:val="20"/>
                <w:szCs w:val="20"/>
                <w:lang w:val="en-US"/>
              </w:rPr>
            </w:pPr>
            <w:r w:rsidRPr="007D65C1">
              <w:rPr>
                <w:rFonts w:asciiTheme="minorHAnsi" w:hAnsiTheme="minorHAnsi" w:cstheme="minorHAnsi"/>
                <w:b/>
                <w:sz w:val="20"/>
                <w:szCs w:val="20"/>
                <w:lang w:val="en-US"/>
              </w:rPr>
              <w:lastRenderedPageBreak/>
              <w:t xml:space="preserve">Areas of possible exploration: </w:t>
            </w:r>
            <w:r w:rsidRPr="007D65C1">
              <w:rPr>
                <w:rFonts w:asciiTheme="minorHAnsi" w:hAnsiTheme="minorHAnsi" w:cstheme="minorHAnsi"/>
                <w:bCs/>
                <w:sz w:val="20"/>
                <w:szCs w:val="20"/>
                <w:lang w:val="en-US"/>
              </w:rPr>
              <w:t xml:space="preserve">what </w:t>
            </w:r>
            <w:r w:rsidR="00EE4A9F">
              <w:rPr>
                <w:rFonts w:asciiTheme="minorHAnsi" w:hAnsiTheme="minorHAnsi" w:cstheme="minorHAnsi"/>
                <w:bCs/>
                <w:sz w:val="20"/>
                <w:szCs w:val="20"/>
                <w:lang w:val="en-US"/>
              </w:rPr>
              <w:t xml:space="preserve">do </w:t>
            </w:r>
            <w:r w:rsidRPr="007D65C1">
              <w:rPr>
                <w:rFonts w:asciiTheme="minorHAnsi" w:hAnsiTheme="minorHAnsi" w:cstheme="minorHAnsi"/>
                <w:bCs/>
                <w:sz w:val="20"/>
                <w:szCs w:val="20"/>
                <w:lang w:val="en-US"/>
              </w:rPr>
              <w:t>you think could be” under the hood” in these incidents? What avenues of research could you consider?</w:t>
            </w:r>
          </w:p>
          <w:p w14:paraId="1C54FDA9" w14:textId="77777777" w:rsidR="00CA7E25" w:rsidRPr="007D65C1" w:rsidRDefault="00CA7E25" w:rsidP="00441477">
            <w:pPr>
              <w:spacing w:line="360" w:lineRule="auto"/>
              <w:rPr>
                <w:rFonts w:asciiTheme="minorHAnsi" w:hAnsiTheme="minorHAnsi" w:cstheme="minorHAnsi"/>
                <w:b/>
                <w:bCs/>
                <w:sz w:val="20"/>
                <w:szCs w:val="20"/>
                <w:lang w:val="en-US"/>
              </w:rPr>
            </w:pPr>
          </w:p>
          <w:p w14:paraId="039403BB" w14:textId="7BE83FE6"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lang w:val="en-US"/>
              </w:rPr>
              <w:t xml:space="preserve">It is possible to </w:t>
            </w:r>
            <w:r w:rsidR="00EE4A9F">
              <w:rPr>
                <w:rFonts w:asciiTheme="minorHAnsi" w:hAnsiTheme="minorHAnsi" w:cstheme="minorHAnsi"/>
                <w:sz w:val="20"/>
                <w:szCs w:val="20"/>
                <w:lang w:val="en-US"/>
              </w:rPr>
              <w:t xml:space="preserve">the </w:t>
            </w:r>
            <w:r w:rsidRPr="007D65C1">
              <w:rPr>
                <w:rFonts w:asciiTheme="minorHAnsi" w:hAnsiTheme="minorHAnsi" w:cstheme="minorHAnsi"/>
                <w:sz w:val="20"/>
                <w:szCs w:val="20"/>
                <w:lang w:val="en-US"/>
              </w:rPr>
              <w:t xml:space="preserve">teacher is a supply teacher and did not know the target levels they were working towards. </w:t>
            </w:r>
            <w:r w:rsidRPr="007D65C1">
              <w:rPr>
                <w:rFonts w:asciiTheme="minorHAnsi" w:hAnsiTheme="minorHAnsi" w:cstheme="minorHAnsi"/>
                <w:bCs/>
                <w:sz w:val="20"/>
                <w:szCs w:val="20"/>
              </w:rPr>
              <w:t>Again, as per the p</w:t>
            </w:r>
            <w:r w:rsidR="00EE4A9F">
              <w:rPr>
                <w:rFonts w:asciiTheme="minorHAnsi" w:hAnsiTheme="minorHAnsi" w:cstheme="minorHAnsi"/>
                <w:bCs/>
                <w:sz w:val="20"/>
                <w:szCs w:val="20"/>
              </w:rPr>
              <w:t>re</w:t>
            </w:r>
            <w:r w:rsidRPr="007D65C1">
              <w:rPr>
                <w:rFonts w:asciiTheme="minorHAnsi" w:hAnsiTheme="minorHAnsi" w:cstheme="minorHAnsi"/>
                <w:bCs/>
                <w:sz w:val="20"/>
                <w:szCs w:val="20"/>
              </w:rPr>
              <w:t>vious theories expressed this could be due to the researchers</w:t>
            </w:r>
            <w:r w:rsidR="00EE4A9F">
              <w:rPr>
                <w:rFonts w:asciiTheme="minorHAnsi" w:hAnsiTheme="minorHAnsi" w:cstheme="minorHAnsi"/>
                <w:bCs/>
                <w:sz w:val="20"/>
                <w:szCs w:val="20"/>
              </w:rPr>
              <w:t>'</w:t>
            </w:r>
            <w:r w:rsidRPr="007D65C1">
              <w:rPr>
                <w:rFonts w:asciiTheme="minorHAnsi" w:hAnsiTheme="minorHAnsi" w:cstheme="minorHAnsi"/>
                <w:bCs/>
                <w:sz w:val="20"/>
                <w:szCs w:val="20"/>
              </w:rPr>
              <w:t xml:space="preserve"> personal inner beliefs of motivation and setting framework which is understandable, within my role as a manager body language are </w:t>
            </w:r>
            <w:r w:rsidR="00EE4A9F">
              <w:rPr>
                <w:rFonts w:asciiTheme="minorHAnsi" w:hAnsiTheme="minorHAnsi" w:cstheme="minorHAnsi"/>
                <w:bCs/>
                <w:sz w:val="20"/>
                <w:szCs w:val="20"/>
              </w:rPr>
              <w:t xml:space="preserve">a </w:t>
            </w:r>
            <w:r w:rsidRPr="007D65C1">
              <w:rPr>
                <w:rFonts w:asciiTheme="minorHAnsi" w:hAnsiTheme="minorHAnsi" w:cstheme="minorHAnsi"/>
                <w:bCs/>
                <w:sz w:val="20"/>
                <w:szCs w:val="20"/>
              </w:rPr>
              <w:t xml:space="preserve">key signal of understanding as alluded to by </w:t>
            </w:r>
            <w:r w:rsidRPr="007D65C1">
              <w:rPr>
                <w:rFonts w:asciiTheme="minorHAnsi" w:hAnsiTheme="minorHAnsi" w:cstheme="minorHAnsi"/>
                <w:sz w:val="20"/>
                <w:szCs w:val="20"/>
              </w:rPr>
              <w:t xml:space="preserve">Brookfield (1988) and Henderson (1992). </w:t>
            </w:r>
          </w:p>
          <w:p w14:paraId="605FCD69" w14:textId="77777777" w:rsidR="00CA7E25" w:rsidRPr="007D65C1" w:rsidRDefault="00CA7E25" w:rsidP="00441477">
            <w:pPr>
              <w:spacing w:line="360" w:lineRule="auto"/>
              <w:rPr>
                <w:rFonts w:asciiTheme="minorHAnsi" w:hAnsiTheme="minorHAnsi" w:cstheme="minorHAnsi"/>
                <w:sz w:val="20"/>
                <w:szCs w:val="20"/>
              </w:rPr>
            </w:pPr>
          </w:p>
          <w:p w14:paraId="565822FD" w14:textId="17E84F12" w:rsidR="00CA7E25" w:rsidRPr="007D65C1" w:rsidRDefault="00CA7E25" w:rsidP="00441477">
            <w:pPr>
              <w:spacing w:line="360" w:lineRule="auto"/>
              <w:rPr>
                <w:rFonts w:asciiTheme="minorHAnsi" w:hAnsiTheme="minorHAnsi" w:cstheme="minorHAnsi"/>
                <w:bCs/>
                <w:sz w:val="20"/>
                <w:szCs w:val="20"/>
              </w:rPr>
            </w:pPr>
            <w:r w:rsidRPr="007D65C1">
              <w:rPr>
                <w:rFonts w:asciiTheme="minorHAnsi" w:hAnsiTheme="minorHAnsi" w:cstheme="minorHAnsi"/>
                <w:sz w:val="20"/>
                <w:szCs w:val="20"/>
              </w:rPr>
              <w:t>Within the standards model</w:t>
            </w:r>
            <w:r w:rsidR="00EE4A9F">
              <w:rPr>
                <w:rFonts w:asciiTheme="minorHAnsi" w:hAnsiTheme="minorHAnsi" w:cstheme="minorHAnsi"/>
                <w:sz w:val="20"/>
                <w:szCs w:val="20"/>
              </w:rPr>
              <w:t>,</w:t>
            </w:r>
            <w:r w:rsidRPr="007D65C1">
              <w:rPr>
                <w:rFonts w:asciiTheme="minorHAnsi" w:hAnsiTheme="minorHAnsi" w:cstheme="minorHAnsi"/>
                <w:sz w:val="20"/>
                <w:szCs w:val="20"/>
              </w:rPr>
              <w:t xml:space="preserve"> this incident falls short in the link to pedagogy and ‘managing the learning environment’ by learners understand the context and the teacher is promoting positive learning habits and progression to learning as there was no clear plan for progression. </w:t>
            </w:r>
          </w:p>
          <w:p w14:paraId="0E4328B1"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23F9CE74" w14:textId="77777777" w:rsidTr="00AE7E2D">
        <w:tc>
          <w:tcPr>
            <w:tcW w:w="8926" w:type="dxa"/>
          </w:tcPr>
          <w:p w14:paraId="62D1C184" w14:textId="730FF10E" w:rsidR="00CA7E25" w:rsidRPr="007D65C1" w:rsidRDefault="00CA7E25" w:rsidP="003714EE">
            <w:pPr>
              <w:spacing w:line="360" w:lineRule="auto"/>
              <w:rPr>
                <w:rFonts w:asciiTheme="minorHAnsi" w:hAnsiTheme="minorHAnsi" w:cstheme="minorHAnsi"/>
                <w:sz w:val="20"/>
                <w:szCs w:val="20"/>
              </w:rPr>
            </w:pPr>
            <w:r w:rsidRPr="007D65C1">
              <w:rPr>
                <w:rFonts w:asciiTheme="minorHAnsi" w:hAnsiTheme="minorHAnsi" w:cstheme="minorHAnsi"/>
                <w:b/>
                <w:sz w:val="20"/>
                <w:szCs w:val="20"/>
                <w:lang w:val="en-US"/>
              </w:rPr>
              <w:t xml:space="preserve">Notes: </w:t>
            </w:r>
            <w:r w:rsidRPr="007D65C1">
              <w:rPr>
                <w:rFonts w:asciiTheme="minorHAnsi" w:hAnsiTheme="minorHAnsi" w:cstheme="minorHAnsi"/>
                <w:bCs/>
                <w:sz w:val="20"/>
                <w:szCs w:val="20"/>
                <w:lang w:val="en-US"/>
              </w:rPr>
              <w:t>any details you can note (is it a busy environment, is it after lunch, are there lots of distractions, are directions made explicit - the more you can refer to the better here)</w:t>
            </w:r>
          </w:p>
        </w:tc>
      </w:tr>
    </w:tbl>
    <w:p w14:paraId="0ECBAF05" w14:textId="77777777" w:rsidR="003714EE" w:rsidRDefault="003714EE" w:rsidP="00441477">
      <w:pPr>
        <w:spacing w:line="360" w:lineRule="auto"/>
        <w:rPr>
          <w:rFonts w:asciiTheme="minorHAnsi" w:hAnsiTheme="minorHAnsi" w:cstheme="minorHAnsi"/>
          <w:b/>
          <w:bCs/>
          <w:sz w:val="20"/>
          <w:szCs w:val="20"/>
        </w:rPr>
      </w:pPr>
    </w:p>
    <w:p w14:paraId="7F25BB33" w14:textId="3BBAF812" w:rsidR="00CA7E25" w:rsidRPr="007D65C1" w:rsidRDefault="00CA7E25" w:rsidP="00441477">
      <w:pPr>
        <w:spacing w:line="360" w:lineRule="auto"/>
        <w:rPr>
          <w:rFonts w:asciiTheme="minorHAnsi" w:hAnsiTheme="minorHAnsi" w:cstheme="minorHAnsi"/>
          <w:b/>
          <w:bCs/>
          <w:sz w:val="20"/>
          <w:szCs w:val="20"/>
        </w:rPr>
      </w:pPr>
      <w:r w:rsidRPr="007D65C1">
        <w:rPr>
          <w:rFonts w:asciiTheme="minorHAnsi" w:hAnsiTheme="minorHAnsi" w:cstheme="minorHAnsi"/>
          <w:b/>
          <w:bCs/>
          <w:sz w:val="20"/>
          <w:szCs w:val="20"/>
        </w:rPr>
        <w:t>Record 3</w:t>
      </w:r>
    </w:p>
    <w:tbl>
      <w:tblPr>
        <w:tblStyle w:val="TableGrid"/>
        <w:tblW w:w="0" w:type="auto"/>
        <w:tblLook w:val="04A0" w:firstRow="1" w:lastRow="0" w:firstColumn="1" w:lastColumn="0" w:noHBand="0" w:noVBand="1"/>
      </w:tblPr>
      <w:tblGrid>
        <w:gridCol w:w="8926"/>
      </w:tblGrid>
      <w:tr w:rsidR="00CA7E25" w:rsidRPr="007D65C1" w14:paraId="487F88B6" w14:textId="77777777" w:rsidTr="00AE7E2D">
        <w:tc>
          <w:tcPr>
            <w:tcW w:w="8926" w:type="dxa"/>
          </w:tcPr>
          <w:p w14:paraId="658B8C63"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Date and time, year group: Year 8 -   Maths - </w:t>
            </w:r>
            <w:proofErr w:type="spellStart"/>
            <w:r w:rsidRPr="007D65C1">
              <w:rPr>
                <w:rFonts w:asciiTheme="minorHAnsi" w:hAnsiTheme="minorHAnsi" w:cstheme="minorHAnsi"/>
                <w:sz w:val="20"/>
                <w:szCs w:val="20"/>
              </w:rPr>
              <w:t>Youtube</w:t>
            </w:r>
            <w:proofErr w:type="spellEnd"/>
            <w:r w:rsidRPr="007D65C1">
              <w:rPr>
                <w:rFonts w:asciiTheme="minorHAnsi" w:hAnsiTheme="minorHAnsi" w:cstheme="minorHAnsi"/>
                <w:sz w:val="20"/>
                <w:szCs w:val="20"/>
              </w:rPr>
              <w:t xml:space="preserve"> </w:t>
            </w:r>
          </w:p>
          <w:p w14:paraId="3595A249"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6F5F1DA5" w14:textId="77777777" w:rsidTr="00AE7E2D">
        <w:tc>
          <w:tcPr>
            <w:tcW w:w="8926" w:type="dxa"/>
          </w:tcPr>
          <w:p w14:paraId="5FAC7ED0"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b/>
                <w:bCs/>
                <w:sz w:val="20"/>
                <w:szCs w:val="20"/>
              </w:rPr>
              <w:t>Where and When:</w:t>
            </w:r>
            <w:r w:rsidRPr="007D65C1">
              <w:rPr>
                <w:rFonts w:asciiTheme="minorHAnsi" w:hAnsiTheme="minorHAnsi" w:cstheme="minorHAnsi"/>
                <w:sz w:val="20"/>
                <w:szCs w:val="20"/>
              </w:rPr>
              <w:t xml:space="preserve"> Context of the observation – subject/AOLE, general classroom context</w:t>
            </w:r>
          </w:p>
          <w:p w14:paraId="7789E373" w14:textId="77777777" w:rsidR="00CA7E25" w:rsidRPr="007D65C1" w:rsidRDefault="00CA7E25" w:rsidP="00441477">
            <w:pPr>
              <w:spacing w:line="360" w:lineRule="auto"/>
              <w:rPr>
                <w:rFonts w:asciiTheme="minorHAnsi" w:hAnsiTheme="minorHAnsi" w:cstheme="minorHAnsi"/>
                <w:sz w:val="20"/>
                <w:szCs w:val="20"/>
              </w:rPr>
            </w:pPr>
          </w:p>
          <w:p w14:paraId="7FE7B693" w14:textId="77777777"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Class is very full and pupils are sat on straight desks facing forward. Appears to the very regimental. </w:t>
            </w:r>
          </w:p>
          <w:p w14:paraId="775412B8"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6905E7EF" w14:textId="77777777" w:rsidTr="00AE7E2D">
        <w:tc>
          <w:tcPr>
            <w:tcW w:w="8926" w:type="dxa"/>
          </w:tcPr>
          <w:p w14:paraId="2F012613" w14:textId="77777777" w:rsidR="00CA7E25" w:rsidRPr="007D65C1" w:rsidRDefault="00CA7E25" w:rsidP="00441477">
            <w:pPr>
              <w:spacing w:line="360" w:lineRule="auto"/>
              <w:rPr>
                <w:rFonts w:asciiTheme="minorHAnsi" w:hAnsiTheme="minorHAnsi" w:cstheme="minorHAnsi"/>
                <w:b/>
                <w:bCs/>
                <w:sz w:val="20"/>
                <w:szCs w:val="20"/>
              </w:rPr>
            </w:pPr>
            <w:r w:rsidRPr="007D65C1">
              <w:rPr>
                <w:rFonts w:asciiTheme="minorHAnsi" w:hAnsiTheme="minorHAnsi" w:cstheme="minorHAnsi"/>
                <w:b/>
                <w:bCs/>
                <w:sz w:val="20"/>
                <w:szCs w:val="20"/>
                <w:lang w:val="en-US"/>
              </w:rPr>
              <w:lastRenderedPageBreak/>
              <w:t xml:space="preserve">What happened: </w:t>
            </w:r>
            <w:r w:rsidRPr="007D65C1">
              <w:rPr>
                <w:rFonts w:asciiTheme="minorHAnsi" w:hAnsiTheme="minorHAnsi" w:cstheme="minorHAnsi"/>
                <w:sz w:val="20"/>
                <w:szCs w:val="20"/>
                <w:lang w:val="en-US"/>
              </w:rPr>
              <w:t>a detailed description of the critical incident (the more detail the better to refer to in your later work)</w:t>
            </w:r>
          </w:p>
          <w:p w14:paraId="5A1E665E" w14:textId="77777777" w:rsidR="00CA7E25" w:rsidRPr="007D65C1" w:rsidRDefault="00CA7E25" w:rsidP="00441477">
            <w:pPr>
              <w:spacing w:line="360" w:lineRule="auto"/>
              <w:rPr>
                <w:rFonts w:asciiTheme="minorHAnsi" w:hAnsiTheme="minorHAnsi" w:cstheme="minorHAnsi"/>
                <w:bCs/>
                <w:sz w:val="20"/>
                <w:szCs w:val="20"/>
                <w:lang w:val="en-US"/>
              </w:rPr>
            </w:pPr>
          </w:p>
          <w:p w14:paraId="5B49F837" w14:textId="462E2A66" w:rsidR="00CA7E25" w:rsidRPr="007D65C1" w:rsidRDefault="00CA7E25" w:rsidP="00441477">
            <w:pPr>
              <w:spacing w:line="360" w:lineRule="auto"/>
              <w:rPr>
                <w:rFonts w:asciiTheme="minorHAnsi" w:hAnsiTheme="minorHAnsi" w:cstheme="minorHAnsi"/>
                <w:bCs/>
                <w:sz w:val="20"/>
                <w:szCs w:val="20"/>
                <w:lang w:val="en-US"/>
              </w:rPr>
            </w:pPr>
            <w:r w:rsidRPr="007D65C1">
              <w:rPr>
                <w:rFonts w:asciiTheme="minorHAnsi" w:hAnsiTheme="minorHAnsi" w:cstheme="minorHAnsi"/>
                <w:bCs/>
                <w:sz w:val="20"/>
                <w:szCs w:val="20"/>
                <w:lang w:val="en-US"/>
              </w:rPr>
              <w:t>The room is set in a</w:t>
            </w:r>
            <w:r w:rsidRPr="007D65C1">
              <w:rPr>
                <w:rFonts w:asciiTheme="minorHAnsi" w:hAnsiTheme="minorHAnsi" w:cstheme="minorHAnsi"/>
                <w:sz w:val="20"/>
                <w:szCs w:val="20"/>
              </w:rPr>
              <w:t xml:space="preserve"> </w:t>
            </w:r>
            <w:r w:rsidRPr="007D65C1">
              <w:rPr>
                <w:rFonts w:asciiTheme="minorHAnsi" w:hAnsiTheme="minorHAnsi" w:cstheme="minorHAnsi"/>
                <w:bCs/>
                <w:sz w:val="20"/>
                <w:szCs w:val="20"/>
                <w:lang w:val="en-US"/>
              </w:rPr>
              <w:t xml:space="preserve">Dictatorial context the teacher is very stern and requests hands up to answer questions, every question including the starter is set by time limits and does not allow pupils to ask questions, when a pupil does speak the teacher talks over the top of them so they are quiet. When going through the answers to the starter the teacher gives the exact answer and does not give an explanation on the technique to get from the question to the answer. The children mark their work and the teacher requests a thumbs up on who got the answers correct. </w:t>
            </w:r>
          </w:p>
          <w:p w14:paraId="3FC44E8A" w14:textId="77777777" w:rsidR="00CA7E25" w:rsidRPr="007D65C1" w:rsidRDefault="00CA7E25" w:rsidP="00441477">
            <w:pPr>
              <w:spacing w:line="360" w:lineRule="auto"/>
              <w:ind w:left="720"/>
              <w:rPr>
                <w:rFonts w:asciiTheme="minorHAnsi" w:hAnsiTheme="minorHAnsi" w:cstheme="minorHAnsi"/>
                <w:sz w:val="20"/>
                <w:szCs w:val="20"/>
              </w:rPr>
            </w:pPr>
          </w:p>
        </w:tc>
      </w:tr>
      <w:tr w:rsidR="00CA7E25" w:rsidRPr="007D65C1" w14:paraId="3E67307B" w14:textId="77777777" w:rsidTr="00AE7E2D">
        <w:tc>
          <w:tcPr>
            <w:tcW w:w="8926" w:type="dxa"/>
          </w:tcPr>
          <w:p w14:paraId="229FB9EE" w14:textId="741D621E" w:rsidR="00CA7E25" w:rsidRPr="007D65C1" w:rsidRDefault="00CA7E25" w:rsidP="00441477">
            <w:pPr>
              <w:spacing w:line="360" w:lineRule="auto"/>
              <w:rPr>
                <w:rFonts w:asciiTheme="minorHAnsi" w:hAnsiTheme="minorHAnsi" w:cstheme="minorHAnsi"/>
                <w:b/>
                <w:sz w:val="20"/>
                <w:szCs w:val="20"/>
              </w:rPr>
            </w:pPr>
            <w:r w:rsidRPr="007D65C1">
              <w:rPr>
                <w:rFonts w:asciiTheme="minorHAnsi" w:hAnsiTheme="minorHAnsi" w:cstheme="minorHAnsi"/>
                <w:b/>
                <w:sz w:val="20"/>
                <w:szCs w:val="20"/>
                <w:lang w:val="en-US"/>
              </w:rPr>
              <w:t xml:space="preserve">Areas of possible exploration: </w:t>
            </w:r>
            <w:r w:rsidRPr="007D65C1">
              <w:rPr>
                <w:rFonts w:asciiTheme="minorHAnsi" w:hAnsiTheme="minorHAnsi" w:cstheme="minorHAnsi"/>
                <w:bCs/>
                <w:sz w:val="20"/>
                <w:szCs w:val="20"/>
                <w:lang w:val="en-US"/>
              </w:rPr>
              <w:t xml:space="preserve">what </w:t>
            </w:r>
            <w:r w:rsidR="00EE4A9F">
              <w:rPr>
                <w:rFonts w:asciiTheme="minorHAnsi" w:hAnsiTheme="minorHAnsi" w:cstheme="minorHAnsi"/>
                <w:bCs/>
                <w:sz w:val="20"/>
                <w:szCs w:val="20"/>
                <w:lang w:val="en-US"/>
              </w:rPr>
              <w:t xml:space="preserve">do </w:t>
            </w:r>
            <w:r w:rsidRPr="007D65C1">
              <w:rPr>
                <w:rFonts w:asciiTheme="minorHAnsi" w:hAnsiTheme="minorHAnsi" w:cstheme="minorHAnsi"/>
                <w:bCs/>
                <w:sz w:val="20"/>
                <w:szCs w:val="20"/>
                <w:lang w:val="en-US"/>
              </w:rPr>
              <w:t>you think could be” under the hood” in these incidents? What avenues of research could you consider?</w:t>
            </w:r>
          </w:p>
          <w:p w14:paraId="64ACADD6" w14:textId="77777777" w:rsidR="00CA7E25" w:rsidRPr="007D65C1" w:rsidRDefault="00CA7E25" w:rsidP="00441477">
            <w:pPr>
              <w:spacing w:line="360" w:lineRule="auto"/>
              <w:rPr>
                <w:rFonts w:asciiTheme="minorHAnsi" w:hAnsiTheme="minorHAnsi" w:cstheme="minorHAnsi"/>
                <w:sz w:val="20"/>
                <w:szCs w:val="20"/>
              </w:rPr>
            </w:pPr>
          </w:p>
          <w:p w14:paraId="4F95C46E" w14:textId="264A1BA6"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According to Baumrind (1971) ‘The authoritarian style tends to be characterised by numerous behavioural regulations, is often seen as punitive and restrictive, and students have neither a say in their management nor are they seem to need explanations; the teacher's character is sometimes perceived as being cold, even punishing’. The body language by the children certainly appeared that the teacher seemed ‘cold’ to them and could be considered disengaging. </w:t>
            </w:r>
          </w:p>
          <w:p w14:paraId="3F9D9A0F" w14:textId="77777777" w:rsidR="00CA7E25" w:rsidRPr="007D65C1" w:rsidRDefault="00CA7E25" w:rsidP="00441477">
            <w:pPr>
              <w:spacing w:line="360" w:lineRule="auto"/>
              <w:rPr>
                <w:rFonts w:asciiTheme="minorHAnsi" w:hAnsiTheme="minorHAnsi" w:cstheme="minorHAnsi"/>
                <w:sz w:val="20"/>
                <w:szCs w:val="20"/>
              </w:rPr>
            </w:pPr>
          </w:p>
          <w:p w14:paraId="1C2C1315" w14:textId="401319E5"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Kahn (1990) first coined the term ‘Engagement’ in a management context on how employees react in work to the environment describing those employees need to use physical, emotional and cognitive levels to remain motivated. If you turn this into the classroom where it is a dictatorial context it could be argued that these 3 behaviours are also prevalent in the school. If the pupil does not have the right physical environment with emotional needs met the cognitive levels will not increase. </w:t>
            </w:r>
          </w:p>
          <w:p w14:paraId="61E4DA1A" w14:textId="77777777" w:rsidR="00CA7E25" w:rsidRPr="007D65C1" w:rsidRDefault="00CA7E25" w:rsidP="00441477">
            <w:pPr>
              <w:spacing w:line="360" w:lineRule="auto"/>
              <w:rPr>
                <w:rFonts w:asciiTheme="minorHAnsi" w:hAnsiTheme="minorHAnsi" w:cstheme="minorHAnsi"/>
                <w:sz w:val="20"/>
                <w:szCs w:val="20"/>
              </w:rPr>
            </w:pPr>
          </w:p>
          <w:p w14:paraId="2390109B" w14:textId="6F64CDD5"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This is also suggested by Maslow (1943) within the hierarchy of needs, within the pyramid model if one of the 5 needs are not met then a person will never reach self-actualisation. Within the classroom context</w:t>
            </w:r>
            <w:r w:rsidR="00EE4A9F">
              <w:rPr>
                <w:rFonts w:asciiTheme="minorHAnsi" w:hAnsiTheme="minorHAnsi" w:cstheme="minorHAnsi"/>
                <w:sz w:val="20"/>
                <w:szCs w:val="20"/>
              </w:rPr>
              <w:t>,</w:t>
            </w:r>
            <w:r w:rsidRPr="007D65C1">
              <w:rPr>
                <w:rFonts w:asciiTheme="minorHAnsi" w:hAnsiTheme="minorHAnsi" w:cstheme="minorHAnsi"/>
                <w:sz w:val="20"/>
                <w:szCs w:val="20"/>
              </w:rPr>
              <w:t xml:space="preserve"> this could question collaboration in the teaching standards model by the lack of supporting and developing others. This incident also questions one of the 4 pillars in the new curriculum as the aim is to promote healthy confident individuals, by being in a dictatorial environment the nurture and compassion </w:t>
            </w:r>
            <w:r w:rsidR="00EE4A9F">
              <w:rPr>
                <w:rFonts w:asciiTheme="minorHAnsi" w:hAnsiTheme="minorHAnsi" w:cstheme="minorHAnsi"/>
                <w:sz w:val="20"/>
                <w:szCs w:val="20"/>
              </w:rPr>
              <w:t>are</w:t>
            </w:r>
            <w:r w:rsidRPr="007D65C1">
              <w:rPr>
                <w:rFonts w:asciiTheme="minorHAnsi" w:hAnsiTheme="minorHAnsi" w:cstheme="minorHAnsi"/>
                <w:sz w:val="20"/>
                <w:szCs w:val="20"/>
              </w:rPr>
              <w:t xml:space="preserve"> eroded. </w:t>
            </w:r>
          </w:p>
          <w:p w14:paraId="68D9D922" w14:textId="77777777" w:rsidR="00CA7E25" w:rsidRPr="007D65C1" w:rsidRDefault="00CA7E25" w:rsidP="00441477">
            <w:pPr>
              <w:spacing w:line="360" w:lineRule="auto"/>
              <w:rPr>
                <w:rFonts w:asciiTheme="minorHAnsi" w:hAnsiTheme="minorHAnsi" w:cstheme="minorHAnsi"/>
                <w:sz w:val="20"/>
                <w:szCs w:val="20"/>
              </w:rPr>
            </w:pPr>
          </w:p>
          <w:p w14:paraId="086BCA7E" w14:textId="34C6573E" w:rsidR="00CA7E25" w:rsidRPr="007D65C1" w:rsidRDefault="00CA7E25" w:rsidP="00441477">
            <w:pPr>
              <w:spacing w:line="360" w:lineRule="auto"/>
              <w:rPr>
                <w:rFonts w:asciiTheme="minorHAnsi" w:hAnsiTheme="minorHAnsi" w:cstheme="minorHAnsi"/>
                <w:sz w:val="20"/>
                <w:szCs w:val="20"/>
              </w:rPr>
            </w:pPr>
            <w:r w:rsidRPr="007D65C1">
              <w:rPr>
                <w:rFonts w:asciiTheme="minorHAnsi" w:hAnsiTheme="minorHAnsi" w:cstheme="minorHAnsi"/>
                <w:sz w:val="20"/>
                <w:szCs w:val="20"/>
              </w:rPr>
              <w:t xml:space="preserve">However, that being said, with maths it is very black and white there is no sort of answer as it is either right or wrong and the research must </w:t>
            </w:r>
            <w:r w:rsidR="00EE4A9F">
              <w:rPr>
                <w:rFonts w:asciiTheme="minorHAnsi" w:hAnsiTheme="minorHAnsi" w:cstheme="minorHAnsi"/>
                <w:sz w:val="20"/>
                <w:szCs w:val="20"/>
              </w:rPr>
              <w:t>consider this</w:t>
            </w:r>
            <w:r w:rsidRPr="007D65C1">
              <w:rPr>
                <w:rFonts w:asciiTheme="minorHAnsi" w:hAnsiTheme="minorHAnsi" w:cstheme="minorHAnsi"/>
                <w:sz w:val="20"/>
                <w:szCs w:val="20"/>
              </w:rPr>
              <w:t xml:space="preserve"> when reflecting on this practice</w:t>
            </w:r>
            <w:r>
              <w:rPr>
                <w:rFonts w:asciiTheme="minorHAnsi" w:hAnsiTheme="minorHAnsi" w:cstheme="minorHAnsi"/>
                <w:sz w:val="20"/>
                <w:szCs w:val="20"/>
              </w:rPr>
              <w:t xml:space="preserve"> and investigate behaviour management theory should be explored further. This links to the behaviour and management theory of assertive behaviour. </w:t>
            </w:r>
          </w:p>
          <w:p w14:paraId="2A43EEC9" w14:textId="77777777" w:rsidR="00CA7E25" w:rsidRPr="007D65C1" w:rsidRDefault="00CA7E25" w:rsidP="00441477">
            <w:pPr>
              <w:spacing w:line="360" w:lineRule="auto"/>
              <w:rPr>
                <w:rFonts w:asciiTheme="minorHAnsi" w:hAnsiTheme="minorHAnsi" w:cstheme="minorHAnsi"/>
                <w:sz w:val="20"/>
                <w:szCs w:val="20"/>
              </w:rPr>
            </w:pPr>
          </w:p>
          <w:p w14:paraId="0B2C528A" w14:textId="77777777" w:rsidR="00CA7E25" w:rsidRPr="007D65C1" w:rsidRDefault="00CA7E25" w:rsidP="00441477">
            <w:pPr>
              <w:spacing w:line="360" w:lineRule="auto"/>
              <w:rPr>
                <w:rFonts w:asciiTheme="minorHAnsi" w:hAnsiTheme="minorHAnsi" w:cstheme="minorHAnsi"/>
                <w:sz w:val="20"/>
                <w:szCs w:val="20"/>
              </w:rPr>
            </w:pPr>
          </w:p>
        </w:tc>
      </w:tr>
      <w:tr w:rsidR="00CA7E25" w:rsidRPr="007D65C1" w14:paraId="25715C0B" w14:textId="77777777" w:rsidTr="00AE7E2D">
        <w:tc>
          <w:tcPr>
            <w:tcW w:w="8926" w:type="dxa"/>
          </w:tcPr>
          <w:p w14:paraId="17BBA8F1" w14:textId="77777777" w:rsidR="00CA7E25" w:rsidRPr="007D65C1" w:rsidRDefault="00CA7E25" w:rsidP="00441477">
            <w:pPr>
              <w:spacing w:line="360" w:lineRule="auto"/>
              <w:rPr>
                <w:rFonts w:asciiTheme="minorHAnsi" w:hAnsiTheme="minorHAnsi" w:cstheme="minorHAnsi"/>
                <w:bCs/>
                <w:sz w:val="20"/>
                <w:szCs w:val="20"/>
                <w:lang w:val="en-US"/>
              </w:rPr>
            </w:pPr>
            <w:r w:rsidRPr="007D65C1">
              <w:rPr>
                <w:rFonts w:asciiTheme="minorHAnsi" w:hAnsiTheme="minorHAnsi" w:cstheme="minorHAnsi"/>
                <w:b/>
                <w:sz w:val="20"/>
                <w:szCs w:val="20"/>
                <w:lang w:val="en-US"/>
              </w:rPr>
              <w:lastRenderedPageBreak/>
              <w:t xml:space="preserve">Notes: </w:t>
            </w:r>
            <w:r w:rsidRPr="007D65C1">
              <w:rPr>
                <w:rFonts w:asciiTheme="minorHAnsi" w:hAnsiTheme="minorHAnsi" w:cstheme="minorHAnsi"/>
                <w:bCs/>
                <w:sz w:val="20"/>
                <w:szCs w:val="20"/>
                <w:lang w:val="en-US"/>
              </w:rPr>
              <w:t>any details you can note (is it a busy environment, is it after lunch, are there lots of distractions, are directions made explicit - the more you can refer to the better here)</w:t>
            </w:r>
          </w:p>
          <w:p w14:paraId="154CD941" w14:textId="77777777" w:rsidR="00CA7E25" w:rsidRPr="007D65C1" w:rsidRDefault="00CA7E25" w:rsidP="00441477">
            <w:pPr>
              <w:spacing w:line="360" w:lineRule="auto"/>
              <w:rPr>
                <w:rFonts w:asciiTheme="minorHAnsi" w:hAnsiTheme="minorHAnsi" w:cstheme="minorHAnsi"/>
                <w:bCs/>
                <w:sz w:val="20"/>
                <w:szCs w:val="20"/>
                <w:lang w:val="en-US"/>
              </w:rPr>
            </w:pPr>
          </w:p>
          <w:p w14:paraId="403752D4" w14:textId="77777777" w:rsidR="00CA7E25" w:rsidRPr="007D65C1" w:rsidRDefault="00CA7E25" w:rsidP="00441477">
            <w:pPr>
              <w:spacing w:line="360" w:lineRule="auto"/>
              <w:rPr>
                <w:rFonts w:asciiTheme="minorHAnsi" w:hAnsiTheme="minorHAnsi" w:cstheme="minorHAnsi"/>
                <w:sz w:val="20"/>
                <w:szCs w:val="20"/>
              </w:rPr>
            </w:pPr>
          </w:p>
        </w:tc>
      </w:tr>
    </w:tbl>
    <w:p w14:paraId="08E4E159" w14:textId="77777777" w:rsidR="00CA7E25" w:rsidRPr="007D65C1" w:rsidRDefault="00CA7E25" w:rsidP="00441477">
      <w:pPr>
        <w:tabs>
          <w:tab w:val="left" w:pos="945"/>
        </w:tabs>
        <w:spacing w:line="360" w:lineRule="auto"/>
        <w:rPr>
          <w:rFonts w:asciiTheme="minorHAnsi" w:hAnsiTheme="minorHAnsi" w:cstheme="minorHAnsi"/>
          <w:sz w:val="20"/>
          <w:szCs w:val="20"/>
        </w:rPr>
      </w:pPr>
    </w:p>
    <w:p w14:paraId="4FA5D485" w14:textId="77777777" w:rsidR="00CA7E25" w:rsidRPr="007D65C1" w:rsidRDefault="00CA7E25" w:rsidP="00441477">
      <w:pPr>
        <w:tabs>
          <w:tab w:val="left" w:pos="945"/>
        </w:tabs>
        <w:spacing w:line="360" w:lineRule="auto"/>
        <w:rPr>
          <w:rFonts w:asciiTheme="minorHAnsi" w:hAnsiTheme="minorHAnsi" w:cstheme="minorHAnsi"/>
          <w:sz w:val="20"/>
          <w:szCs w:val="20"/>
        </w:rPr>
      </w:pPr>
    </w:p>
    <w:p w14:paraId="27D6CD35" w14:textId="77777777" w:rsidR="00CA7E25" w:rsidRPr="007D65C1" w:rsidRDefault="00CA7E25" w:rsidP="00441477">
      <w:pPr>
        <w:tabs>
          <w:tab w:val="left" w:pos="945"/>
        </w:tabs>
        <w:spacing w:line="360" w:lineRule="auto"/>
        <w:rPr>
          <w:rFonts w:asciiTheme="minorHAnsi" w:hAnsiTheme="minorHAnsi" w:cstheme="minorHAnsi"/>
          <w:sz w:val="20"/>
          <w:szCs w:val="20"/>
        </w:rPr>
      </w:pPr>
    </w:p>
    <w:p w14:paraId="768B2A64" w14:textId="77777777" w:rsidR="00CA7E25" w:rsidRPr="007D65C1" w:rsidRDefault="00CA7E25" w:rsidP="00441477">
      <w:pPr>
        <w:tabs>
          <w:tab w:val="left" w:pos="945"/>
        </w:tabs>
        <w:spacing w:line="360" w:lineRule="auto"/>
        <w:rPr>
          <w:rFonts w:asciiTheme="minorHAnsi" w:hAnsiTheme="minorHAnsi" w:cstheme="minorHAnsi"/>
          <w:b/>
          <w:bCs/>
          <w:sz w:val="20"/>
          <w:szCs w:val="20"/>
          <w:u w:val="single"/>
        </w:rPr>
      </w:pPr>
    </w:p>
    <w:p w14:paraId="53E62AC0" w14:textId="77777777" w:rsidR="00CA7E25" w:rsidRPr="007D65C1" w:rsidRDefault="00CA7E25" w:rsidP="00441477">
      <w:pPr>
        <w:tabs>
          <w:tab w:val="left" w:pos="945"/>
        </w:tabs>
        <w:spacing w:line="360" w:lineRule="auto"/>
        <w:jc w:val="center"/>
        <w:rPr>
          <w:rFonts w:asciiTheme="minorHAnsi" w:hAnsiTheme="minorHAnsi" w:cstheme="minorHAnsi"/>
          <w:b/>
          <w:bCs/>
          <w:sz w:val="20"/>
          <w:szCs w:val="20"/>
          <w:u w:val="single"/>
        </w:rPr>
      </w:pPr>
    </w:p>
    <w:p w14:paraId="4002DB4C" w14:textId="77777777" w:rsidR="00CA7E25" w:rsidRPr="007D65C1" w:rsidRDefault="00CA7E25" w:rsidP="00441477">
      <w:pPr>
        <w:tabs>
          <w:tab w:val="left" w:pos="945"/>
        </w:tabs>
        <w:spacing w:line="360" w:lineRule="auto"/>
        <w:jc w:val="center"/>
        <w:rPr>
          <w:rFonts w:asciiTheme="minorHAnsi" w:hAnsiTheme="minorHAnsi" w:cstheme="minorHAnsi"/>
          <w:b/>
          <w:bCs/>
          <w:sz w:val="20"/>
          <w:szCs w:val="20"/>
          <w:u w:val="single"/>
        </w:rPr>
      </w:pPr>
    </w:p>
    <w:p w14:paraId="48A3BA64" w14:textId="77777777" w:rsidR="00CA7E25" w:rsidRPr="007D65C1" w:rsidRDefault="00CA7E25" w:rsidP="00441477">
      <w:pPr>
        <w:tabs>
          <w:tab w:val="left" w:pos="945"/>
        </w:tabs>
        <w:spacing w:line="360" w:lineRule="auto"/>
        <w:rPr>
          <w:rFonts w:asciiTheme="minorHAnsi" w:hAnsiTheme="minorHAnsi" w:cstheme="minorHAnsi"/>
          <w:b/>
          <w:bCs/>
          <w:sz w:val="20"/>
          <w:szCs w:val="20"/>
          <w:u w:val="single"/>
        </w:rPr>
      </w:pPr>
    </w:p>
    <w:p w14:paraId="27AD89BD" w14:textId="77777777" w:rsidR="00F3356B" w:rsidRPr="00BB3835" w:rsidRDefault="00F3356B" w:rsidP="00441477">
      <w:pPr>
        <w:spacing w:line="360" w:lineRule="auto"/>
        <w:rPr>
          <w:rFonts w:asciiTheme="minorHAnsi" w:hAnsiTheme="minorHAnsi" w:cstheme="minorHAnsi"/>
          <w:sz w:val="20"/>
          <w:szCs w:val="20"/>
        </w:rPr>
      </w:pPr>
    </w:p>
    <w:p w14:paraId="6CD1763A" w14:textId="77777777" w:rsidR="00031359" w:rsidRPr="00BB3835" w:rsidRDefault="00031359" w:rsidP="00441477">
      <w:pPr>
        <w:spacing w:line="360" w:lineRule="auto"/>
        <w:rPr>
          <w:rFonts w:asciiTheme="minorHAnsi" w:hAnsiTheme="minorHAnsi" w:cstheme="minorHAnsi"/>
          <w:sz w:val="20"/>
          <w:szCs w:val="20"/>
        </w:rPr>
      </w:pPr>
    </w:p>
    <w:sectPr w:rsidR="00031359" w:rsidRPr="00BB38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B2D94" w14:textId="77777777" w:rsidR="00FF2171" w:rsidRDefault="00FF2171" w:rsidP="00FF2171">
      <w:r>
        <w:separator/>
      </w:r>
    </w:p>
  </w:endnote>
  <w:endnote w:type="continuationSeparator" w:id="0">
    <w:p w14:paraId="737115BD" w14:textId="77777777" w:rsidR="00FF2171" w:rsidRDefault="00FF2171" w:rsidP="00FF2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5B856" w14:textId="77777777" w:rsidR="00FF2171" w:rsidRDefault="00FF2171" w:rsidP="00FF2171">
      <w:r>
        <w:separator/>
      </w:r>
    </w:p>
  </w:footnote>
  <w:footnote w:type="continuationSeparator" w:id="0">
    <w:p w14:paraId="3E2C8F5A" w14:textId="77777777" w:rsidR="00FF2171" w:rsidRDefault="00FF2171" w:rsidP="00FF2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7E66"/>
    <w:multiLevelType w:val="hybridMultilevel"/>
    <w:tmpl w:val="AA38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A2ECF"/>
    <w:multiLevelType w:val="multilevel"/>
    <w:tmpl w:val="CD74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D33EF"/>
    <w:multiLevelType w:val="hybridMultilevel"/>
    <w:tmpl w:val="3A16E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FE355A"/>
    <w:multiLevelType w:val="hybridMultilevel"/>
    <w:tmpl w:val="01F8D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01E15"/>
    <w:multiLevelType w:val="hybridMultilevel"/>
    <w:tmpl w:val="927C0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E6C77"/>
    <w:multiLevelType w:val="hybridMultilevel"/>
    <w:tmpl w:val="A1D4BA8C"/>
    <w:lvl w:ilvl="0" w:tplc="34DA1E7C">
      <w:start w:val="1"/>
      <w:numFmt w:val="bullet"/>
      <w:lvlText w:val="•"/>
      <w:lvlJc w:val="left"/>
      <w:pPr>
        <w:tabs>
          <w:tab w:val="num" w:pos="720"/>
        </w:tabs>
        <w:ind w:left="720" w:hanging="360"/>
      </w:pPr>
      <w:rPr>
        <w:rFonts w:ascii="Arial" w:hAnsi="Arial" w:hint="default"/>
      </w:rPr>
    </w:lvl>
    <w:lvl w:ilvl="1" w:tplc="F7DC3A50" w:tentative="1">
      <w:start w:val="1"/>
      <w:numFmt w:val="bullet"/>
      <w:lvlText w:val="•"/>
      <w:lvlJc w:val="left"/>
      <w:pPr>
        <w:tabs>
          <w:tab w:val="num" w:pos="1440"/>
        </w:tabs>
        <w:ind w:left="1440" w:hanging="360"/>
      </w:pPr>
      <w:rPr>
        <w:rFonts w:ascii="Arial" w:hAnsi="Arial" w:hint="default"/>
      </w:rPr>
    </w:lvl>
    <w:lvl w:ilvl="2" w:tplc="65D04454" w:tentative="1">
      <w:start w:val="1"/>
      <w:numFmt w:val="bullet"/>
      <w:lvlText w:val="•"/>
      <w:lvlJc w:val="left"/>
      <w:pPr>
        <w:tabs>
          <w:tab w:val="num" w:pos="2160"/>
        </w:tabs>
        <w:ind w:left="2160" w:hanging="360"/>
      </w:pPr>
      <w:rPr>
        <w:rFonts w:ascii="Arial" w:hAnsi="Arial" w:hint="default"/>
      </w:rPr>
    </w:lvl>
    <w:lvl w:ilvl="3" w:tplc="BED8E25A" w:tentative="1">
      <w:start w:val="1"/>
      <w:numFmt w:val="bullet"/>
      <w:lvlText w:val="•"/>
      <w:lvlJc w:val="left"/>
      <w:pPr>
        <w:tabs>
          <w:tab w:val="num" w:pos="2880"/>
        </w:tabs>
        <w:ind w:left="2880" w:hanging="360"/>
      </w:pPr>
      <w:rPr>
        <w:rFonts w:ascii="Arial" w:hAnsi="Arial" w:hint="default"/>
      </w:rPr>
    </w:lvl>
    <w:lvl w:ilvl="4" w:tplc="3BAECF34" w:tentative="1">
      <w:start w:val="1"/>
      <w:numFmt w:val="bullet"/>
      <w:lvlText w:val="•"/>
      <w:lvlJc w:val="left"/>
      <w:pPr>
        <w:tabs>
          <w:tab w:val="num" w:pos="3600"/>
        </w:tabs>
        <w:ind w:left="3600" w:hanging="360"/>
      </w:pPr>
      <w:rPr>
        <w:rFonts w:ascii="Arial" w:hAnsi="Arial" w:hint="default"/>
      </w:rPr>
    </w:lvl>
    <w:lvl w:ilvl="5" w:tplc="BDD0851C" w:tentative="1">
      <w:start w:val="1"/>
      <w:numFmt w:val="bullet"/>
      <w:lvlText w:val="•"/>
      <w:lvlJc w:val="left"/>
      <w:pPr>
        <w:tabs>
          <w:tab w:val="num" w:pos="4320"/>
        </w:tabs>
        <w:ind w:left="4320" w:hanging="360"/>
      </w:pPr>
      <w:rPr>
        <w:rFonts w:ascii="Arial" w:hAnsi="Arial" w:hint="default"/>
      </w:rPr>
    </w:lvl>
    <w:lvl w:ilvl="6" w:tplc="28826648" w:tentative="1">
      <w:start w:val="1"/>
      <w:numFmt w:val="bullet"/>
      <w:lvlText w:val="•"/>
      <w:lvlJc w:val="left"/>
      <w:pPr>
        <w:tabs>
          <w:tab w:val="num" w:pos="5040"/>
        </w:tabs>
        <w:ind w:left="5040" w:hanging="360"/>
      </w:pPr>
      <w:rPr>
        <w:rFonts w:ascii="Arial" w:hAnsi="Arial" w:hint="default"/>
      </w:rPr>
    </w:lvl>
    <w:lvl w:ilvl="7" w:tplc="35046602" w:tentative="1">
      <w:start w:val="1"/>
      <w:numFmt w:val="bullet"/>
      <w:lvlText w:val="•"/>
      <w:lvlJc w:val="left"/>
      <w:pPr>
        <w:tabs>
          <w:tab w:val="num" w:pos="5760"/>
        </w:tabs>
        <w:ind w:left="5760" w:hanging="360"/>
      </w:pPr>
      <w:rPr>
        <w:rFonts w:ascii="Arial" w:hAnsi="Arial" w:hint="default"/>
      </w:rPr>
    </w:lvl>
    <w:lvl w:ilvl="8" w:tplc="AFB8CD9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F3E463A"/>
    <w:multiLevelType w:val="multilevel"/>
    <w:tmpl w:val="E1F28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8E52F1"/>
    <w:multiLevelType w:val="hybridMultilevel"/>
    <w:tmpl w:val="4F2A618A"/>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34C23CA"/>
    <w:multiLevelType w:val="hybridMultilevel"/>
    <w:tmpl w:val="5566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1"/>
  </w:num>
  <w:num w:numId="5">
    <w:abstractNumId w:val="0"/>
  </w:num>
  <w:num w:numId="6">
    <w:abstractNumId w:val="6"/>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0NDIwMzM2tLQwtTBR0lEKTi0uzszPAykwqwUAHAJi7CwAAAA="/>
  </w:docVars>
  <w:rsids>
    <w:rsidRoot w:val="00E06008"/>
    <w:rsid w:val="00001586"/>
    <w:rsid w:val="0000275D"/>
    <w:rsid w:val="000033A8"/>
    <w:rsid w:val="00003DE9"/>
    <w:rsid w:val="00007AAA"/>
    <w:rsid w:val="00010DE9"/>
    <w:rsid w:val="00013E3D"/>
    <w:rsid w:val="000234D4"/>
    <w:rsid w:val="00023569"/>
    <w:rsid w:val="00025CBB"/>
    <w:rsid w:val="000267E7"/>
    <w:rsid w:val="00031359"/>
    <w:rsid w:val="00032A35"/>
    <w:rsid w:val="000360C3"/>
    <w:rsid w:val="0004024D"/>
    <w:rsid w:val="00041242"/>
    <w:rsid w:val="00041740"/>
    <w:rsid w:val="0005160D"/>
    <w:rsid w:val="00054599"/>
    <w:rsid w:val="00056BC5"/>
    <w:rsid w:val="00060FAA"/>
    <w:rsid w:val="00062353"/>
    <w:rsid w:val="00063F6F"/>
    <w:rsid w:val="0006474A"/>
    <w:rsid w:val="00064B2E"/>
    <w:rsid w:val="0007079E"/>
    <w:rsid w:val="00075773"/>
    <w:rsid w:val="00076DA0"/>
    <w:rsid w:val="000837CD"/>
    <w:rsid w:val="0008792D"/>
    <w:rsid w:val="00087CED"/>
    <w:rsid w:val="00093CA3"/>
    <w:rsid w:val="000A10ED"/>
    <w:rsid w:val="000A4ECB"/>
    <w:rsid w:val="000A609B"/>
    <w:rsid w:val="000A61EB"/>
    <w:rsid w:val="000B0A8B"/>
    <w:rsid w:val="000B2162"/>
    <w:rsid w:val="000B4717"/>
    <w:rsid w:val="000B4F98"/>
    <w:rsid w:val="000B524B"/>
    <w:rsid w:val="000C0481"/>
    <w:rsid w:val="000C0FB0"/>
    <w:rsid w:val="000C39A5"/>
    <w:rsid w:val="000C3EDA"/>
    <w:rsid w:val="000D0155"/>
    <w:rsid w:val="000D3B1B"/>
    <w:rsid w:val="000D6698"/>
    <w:rsid w:val="000E2668"/>
    <w:rsid w:val="000E26AD"/>
    <w:rsid w:val="000E56E0"/>
    <w:rsid w:val="000E7698"/>
    <w:rsid w:val="000E7CF7"/>
    <w:rsid w:val="0010011B"/>
    <w:rsid w:val="00100FBC"/>
    <w:rsid w:val="0010410C"/>
    <w:rsid w:val="00110122"/>
    <w:rsid w:val="00111249"/>
    <w:rsid w:val="001113F4"/>
    <w:rsid w:val="001124F0"/>
    <w:rsid w:val="00116F48"/>
    <w:rsid w:val="00117F03"/>
    <w:rsid w:val="001246A1"/>
    <w:rsid w:val="00132EAD"/>
    <w:rsid w:val="001335FF"/>
    <w:rsid w:val="00142735"/>
    <w:rsid w:val="001437C9"/>
    <w:rsid w:val="00144030"/>
    <w:rsid w:val="00145747"/>
    <w:rsid w:val="00145FA6"/>
    <w:rsid w:val="00147677"/>
    <w:rsid w:val="00150D9C"/>
    <w:rsid w:val="001525CB"/>
    <w:rsid w:val="001539F9"/>
    <w:rsid w:val="001603F9"/>
    <w:rsid w:val="00167A20"/>
    <w:rsid w:val="001713F5"/>
    <w:rsid w:val="0017378E"/>
    <w:rsid w:val="00173E98"/>
    <w:rsid w:val="00181D1F"/>
    <w:rsid w:val="00182073"/>
    <w:rsid w:val="00183536"/>
    <w:rsid w:val="00186167"/>
    <w:rsid w:val="00187844"/>
    <w:rsid w:val="0019045B"/>
    <w:rsid w:val="00197BAD"/>
    <w:rsid w:val="001A2FCC"/>
    <w:rsid w:val="001A3AF5"/>
    <w:rsid w:val="001B1D7D"/>
    <w:rsid w:val="001B2FC3"/>
    <w:rsid w:val="001B3375"/>
    <w:rsid w:val="001B38CF"/>
    <w:rsid w:val="001B45A8"/>
    <w:rsid w:val="001B67DA"/>
    <w:rsid w:val="001C6970"/>
    <w:rsid w:val="001D106E"/>
    <w:rsid w:val="001D53AB"/>
    <w:rsid w:val="001D5A0D"/>
    <w:rsid w:val="001D6FF5"/>
    <w:rsid w:val="001D7191"/>
    <w:rsid w:val="001E0BB5"/>
    <w:rsid w:val="001F222E"/>
    <w:rsid w:val="001F6114"/>
    <w:rsid w:val="002011AB"/>
    <w:rsid w:val="00201BE4"/>
    <w:rsid w:val="002025DA"/>
    <w:rsid w:val="00202902"/>
    <w:rsid w:val="002061F4"/>
    <w:rsid w:val="00206C31"/>
    <w:rsid w:val="00213AB4"/>
    <w:rsid w:val="002149C4"/>
    <w:rsid w:val="00220F97"/>
    <w:rsid w:val="00222BFC"/>
    <w:rsid w:val="00225180"/>
    <w:rsid w:val="00226413"/>
    <w:rsid w:val="00232534"/>
    <w:rsid w:val="00232C9C"/>
    <w:rsid w:val="00236154"/>
    <w:rsid w:val="00241643"/>
    <w:rsid w:val="0024233B"/>
    <w:rsid w:val="002508CC"/>
    <w:rsid w:val="00252891"/>
    <w:rsid w:val="00255788"/>
    <w:rsid w:val="00256755"/>
    <w:rsid w:val="0026395A"/>
    <w:rsid w:val="002676BF"/>
    <w:rsid w:val="00275D5D"/>
    <w:rsid w:val="002802A1"/>
    <w:rsid w:val="00280C6A"/>
    <w:rsid w:val="00280D38"/>
    <w:rsid w:val="00282414"/>
    <w:rsid w:val="002847F4"/>
    <w:rsid w:val="00284E68"/>
    <w:rsid w:val="0029562D"/>
    <w:rsid w:val="002A2457"/>
    <w:rsid w:val="002A25E4"/>
    <w:rsid w:val="002B02C1"/>
    <w:rsid w:val="002B5F08"/>
    <w:rsid w:val="002C1807"/>
    <w:rsid w:val="002C3AF5"/>
    <w:rsid w:val="002C3F82"/>
    <w:rsid w:val="002C47BE"/>
    <w:rsid w:val="002D18B6"/>
    <w:rsid w:val="002D6E38"/>
    <w:rsid w:val="002E11C5"/>
    <w:rsid w:val="002E2FE7"/>
    <w:rsid w:val="002E307B"/>
    <w:rsid w:val="002E68C9"/>
    <w:rsid w:val="002E7AFC"/>
    <w:rsid w:val="002F108F"/>
    <w:rsid w:val="002F7C6E"/>
    <w:rsid w:val="0031033B"/>
    <w:rsid w:val="003149D7"/>
    <w:rsid w:val="00314AC1"/>
    <w:rsid w:val="003223C6"/>
    <w:rsid w:val="00322418"/>
    <w:rsid w:val="00324144"/>
    <w:rsid w:val="003313C8"/>
    <w:rsid w:val="00331CEE"/>
    <w:rsid w:val="00332A50"/>
    <w:rsid w:val="00333815"/>
    <w:rsid w:val="0033759F"/>
    <w:rsid w:val="00337CF7"/>
    <w:rsid w:val="003404AE"/>
    <w:rsid w:val="003412CB"/>
    <w:rsid w:val="00343412"/>
    <w:rsid w:val="003441D4"/>
    <w:rsid w:val="0034541D"/>
    <w:rsid w:val="00350A99"/>
    <w:rsid w:val="00357189"/>
    <w:rsid w:val="0036326D"/>
    <w:rsid w:val="00363BCE"/>
    <w:rsid w:val="003679B9"/>
    <w:rsid w:val="003714EE"/>
    <w:rsid w:val="00372341"/>
    <w:rsid w:val="00376D1B"/>
    <w:rsid w:val="0037732B"/>
    <w:rsid w:val="003844FC"/>
    <w:rsid w:val="00384967"/>
    <w:rsid w:val="00386B76"/>
    <w:rsid w:val="00393C5B"/>
    <w:rsid w:val="00396F90"/>
    <w:rsid w:val="00397492"/>
    <w:rsid w:val="003A1320"/>
    <w:rsid w:val="003B1CB5"/>
    <w:rsid w:val="003B5487"/>
    <w:rsid w:val="003B644B"/>
    <w:rsid w:val="003C4053"/>
    <w:rsid w:val="003D0974"/>
    <w:rsid w:val="003D124A"/>
    <w:rsid w:val="003D3365"/>
    <w:rsid w:val="003D4B2C"/>
    <w:rsid w:val="003E4ACD"/>
    <w:rsid w:val="003F1B46"/>
    <w:rsid w:val="004003AA"/>
    <w:rsid w:val="00401367"/>
    <w:rsid w:val="00402B94"/>
    <w:rsid w:val="004043CF"/>
    <w:rsid w:val="00411247"/>
    <w:rsid w:val="0041362A"/>
    <w:rsid w:val="00422367"/>
    <w:rsid w:val="00422BDA"/>
    <w:rsid w:val="00430773"/>
    <w:rsid w:val="00430DDC"/>
    <w:rsid w:val="00432A5D"/>
    <w:rsid w:val="00434610"/>
    <w:rsid w:val="00437A0D"/>
    <w:rsid w:val="00440586"/>
    <w:rsid w:val="00441477"/>
    <w:rsid w:val="004439FC"/>
    <w:rsid w:val="0045114F"/>
    <w:rsid w:val="00452BE9"/>
    <w:rsid w:val="00454390"/>
    <w:rsid w:val="004549B4"/>
    <w:rsid w:val="00460FFF"/>
    <w:rsid w:val="00464C4F"/>
    <w:rsid w:val="00465ABD"/>
    <w:rsid w:val="004720F3"/>
    <w:rsid w:val="00475C00"/>
    <w:rsid w:val="004778A5"/>
    <w:rsid w:val="00484156"/>
    <w:rsid w:val="00484342"/>
    <w:rsid w:val="00487CDD"/>
    <w:rsid w:val="004A1396"/>
    <w:rsid w:val="004A24AF"/>
    <w:rsid w:val="004A5734"/>
    <w:rsid w:val="004A623A"/>
    <w:rsid w:val="004A6E94"/>
    <w:rsid w:val="004A7253"/>
    <w:rsid w:val="004A727D"/>
    <w:rsid w:val="004A7310"/>
    <w:rsid w:val="004B18D0"/>
    <w:rsid w:val="004C1393"/>
    <w:rsid w:val="004C465C"/>
    <w:rsid w:val="004D1327"/>
    <w:rsid w:val="004D1FC2"/>
    <w:rsid w:val="004E0CEF"/>
    <w:rsid w:val="004E1B92"/>
    <w:rsid w:val="004E333A"/>
    <w:rsid w:val="004E3B2F"/>
    <w:rsid w:val="004E6E74"/>
    <w:rsid w:val="004F19D3"/>
    <w:rsid w:val="004F3A87"/>
    <w:rsid w:val="004F5F58"/>
    <w:rsid w:val="004F799E"/>
    <w:rsid w:val="005107ED"/>
    <w:rsid w:val="0051082C"/>
    <w:rsid w:val="00512146"/>
    <w:rsid w:val="00517F33"/>
    <w:rsid w:val="00520CD5"/>
    <w:rsid w:val="00525744"/>
    <w:rsid w:val="00527683"/>
    <w:rsid w:val="0052795B"/>
    <w:rsid w:val="00531EA3"/>
    <w:rsid w:val="00532ACC"/>
    <w:rsid w:val="0053384C"/>
    <w:rsid w:val="00536041"/>
    <w:rsid w:val="0054181E"/>
    <w:rsid w:val="0054352A"/>
    <w:rsid w:val="00543A19"/>
    <w:rsid w:val="005449A0"/>
    <w:rsid w:val="00544CAB"/>
    <w:rsid w:val="00546D3B"/>
    <w:rsid w:val="005509EC"/>
    <w:rsid w:val="00565458"/>
    <w:rsid w:val="00571CF1"/>
    <w:rsid w:val="0057355F"/>
    <w:rsid w:val="00583C39"/>
    <w:rsid w:val="005848FC"/>
    <w:rsid w:val="00584F78"/>
    <w:rsid w:val="0058708F"/>
    <w:rsid w:val="00590237"/>
    <w:rsid w:val="00590BAF"/>
    <w:rsid w:val="005951E0"/>
    <w:rsid w:val="00597900"/>
    <w:rsid w:val="005A2866"/>
    <w:rsid w:val="005A397E"/>
    <w:rsid w:val="005A614A"/>
    <w:rsid w:val="005A793F"/>
    <w:rsid w:val="005B11A8"/>
    <w:rsid w:val="005B1324"/>
    <w:rsid w:val="005B6B36"/>
    <w:rsid w:val="005C1D0D"/>
    <w:rsid w:val="005C5909"/>
    <w:rsid w:val="005C665D"/>
    <w:rsid w:val="005C746C"/>
    <w:rsid w:val="005D437A"/>
    <w:rsid w:val="005D6FA7"/>
    <w:rsid w:val="005E3BBE"/>
    <w:rsid w:val="005E4C23"/>
    <w:rsid w:val="005E6A6F"/>
    <w:rsid w:val="005F0A1E"/>
    <w:rsid w:val="005F5644"/>
    <w:rsid w:val="005F651D"/>
    <w:rsid w:val="00604E93"/>
    <w:rsid w:val="006106E2"/>
    <w:rsid w:val="006107A5"/>
    <w:rsid w:val="0061231B"/>
    <w:rsid w:val="00621D91"/>
    <w:rsid w:val="00622C44"/>
    <w:rsid w:val="00631E21"/>
    <w:rsid w:val="006330BC"/>
    <w:rsid w:val="00644E5E"/>
    <w:rsid w:val="00645465"/>
    <w:rsid w:val="0065262B"/>
    <w:rsid w:val="00653C64"/>
    <w:rsid w:val="00653C8B"/>
    <w:rsid w:val="006559F9"/>
    <w:rsid w:val="00657B0D"/>
    <w:rsid w:val="00657DF3"/>
    <w:rsid w:val="00660158"/>
    <w:rsid w:val="00664B12"/>
    <w:rsid w:val="0066603F"/>
    <w:rsid w:val="006675DA"/>
    <w:rsid w:val="00670DA8"/>
    <w:rsid w:val="00672D18"/>
    <w:rsid w:val="00673BC7"/>
    <w:rsid w:val="0067436A"/>
    <w:rsid w:val="00677106"/>
    <w:rsid w:val="00681F8C"/>
    <w:rsid w:val="00684B02"/>
    <w:rsid w:val="00687968"/>
    <w:rsid w:val="00691F8E"/>
    <w:rsid w:val="006932F0"/>
    <w:rsid w:val="006A19CD"/>
    <w:rsid w:val="006B366C"/>
    <w:rsid w:val="006B6C94"/>
    <w:rsid w:val="006C05D3"/>
    <w:rsid w:val="006C31F8"/>
    <w:rsid w:val="006C4411"/>
    <w:rsid w:val="006C4D0F"/>
    <w:rsid w:val="006C607B"/>
    <w:rsid w:val="006C70E7"/>
    <w:rsid w:val="006C7CEB"/>
    <w:rsid w:val="006D448B"/>
    <w:rsid w:val="006E0229"/>
    <w:rsid w:val="006F4C65"/>
    <w:rsid w:val="006F4FA7"/>
    <w:rsid w:val="006F6D8D"/>
    <w:rsid w:val="00704C9B"/>
    <w:rsid w:val="00710306"/>
    <w:rsid w:val="0071467C"/>
    <w:rsid w:val="00727420"/>
    <w:rsid w:val="00733759"/>
    <w:rsid w:val="00733EE4"/>
    <w:rsid w:val="0073593E"/>
    <w:rsid w:val="00736E10"/>
    <w:rsid w:val="00742935"/>
    <w:rsid w:val="00745CDF"/>
    <w:rsid w:val="00747CEC"/>
    <w:rsid w:val="0075021D"/>
    <w:rsid w:val="00751740"/>
    <w:rsid w:val="007704D5"/>
    <w:rsid w:val="0077135A"/>
    <w:rsid w:val="007818ED"/>
    <w:rsid w:val="00781EAB"/>
    <w:rsid w:val="007829BB"/>
    <w:rsid w:val="00784192"/>
    <w:rsid w:val="00787EE8"/>
    <w:rsid w:val="007919F1"/>
    <w:rsid w:val="00792A27"/>
    <w:rsid w:val="00796AE3"/>
    <w:rsid w:val="007A04C6"/>
    <w:rsid w:val="007A0DF4"/>
    <w:rsid w:val="007A14E6"/>
    <w:rsid w:val="007A5722"/>
    <w:rsid w:val="007A5C1E"/>
    <w:rsid w:val="007A633D"/>
    <w:rsid w:val="007A71B0"/>
    <w:rsid w:val="007A730B"/>
    <w:rsid w:val="007A78B0"/>
    <w:rsid w:val="007B08DB"/>
    <w:rsid w:val="007B2B7E"/>
    <w:rsid w:val="007B37C7"/>
    <w:rsid w:val="007B519E"/>
    <w:rsid w:val="007B55D9"/>
    <w:rsid w:val="007C257D"/>
    <w:rsid w:val="007C507F"/>
    <w:rsid w:val="007D4AC2"/>
    <w:rsid w:val="007E01A1"/>
    <w:rsid w:val="007E11A2"/>
    <w:rsid w:val="007E397D"/>
    <w:rsid w:val="007E583E"/>
    <w:rsid w:val="007E7E13"/>
    <w:rsid w:val="007F068C"/>
    <w:rsid w:val="007F2D11"/>
    <w:rsid w:val="007F6271"/>
    <w:rsid w:val="007F6B67"/>
    <w:rsid w:val="0080187D"/>
    <w:rsid w:val="00803866"/>
    <w:rsid w:val="0080542B"/>
    <w:rsid w:val="008071F3"/>
    <w:rsid w:val="00807D3B"/>
    <w:rsid w:val="00810CC8"/>
    <w:rsid w:val="00811E40"/>
    <w:rsid w:val="008150D8"/>
    <w:rsid w:val="00815568"/>
    <w:rsid w:val="00815A0B"/>
    <w:rsid w:val="0081708A"/>
    <w:rsid w:val="008174D1"/>
    <w:rsid w:val="00817B74"/>
    <w:rsid w:val="00822304"/>
    <w:rsid w:val="00824792"/>
    <w:rsid w:val="00825073"/>
    <w:rsid w:val="0083304C"/>
    <w:rsid w:val="0083423C"/>
    <w:rsid w:val="008348E6"/>
    <w:rsid w:val="00834F6B"/>
    <w:rsid w:val="0083776F"/>
    <w:rsid w:val="008435B5"/>
    <w:rsid w:val="008436D4"/>
    <w:rsid w:val="00843CDD"/>
    <w:rsid w:val="00845A85"/>
    <w:rsid w:val="00847AAE"/>
    <w:rsid w:val="00847C6C"/>
    <w:rsid w:val="00847CBE"/>
    <w:rsid w:val="00855B90"/>
    <w:rsid w:val="008626EB"/>
    <w:rsid w:val="00872396"/>
    <w:rsid w:val="0087306B"/>
    <w:rsid w:val="00873691"/>
    <w:rsid w:val="00876842"/>
    <w:rsid w:val="00880C96"/>
    <w:rsid w:val="00885137"/>
    <w:rsid w:val="00887785"/>
    <w:rsid w:val="00890EBD"/>
    <w:rsid w:val="00897CD5"/>
    <w:rsid w:val="008A1F56"/>
    <w:rsid w:val="008A4019"/>
    <w:rsid w:val="008A4765"/>
    <w:rsid w:val="008A4D69"/>
    <w:rsid w:val="008A7A8B"/>
    <w:rsid w:val="008B08C5"/>
    <w:rsid w:val="008B1672"/>
    <w:rsid w:val="008B5D0E"/>
    <w:rsid w:val="008B705E"/>
    <w:rsid w:val="008C0A03"/>
    <w:rsid w:val="008C67A5"/>
    <w:rsid w:val="008D1DE6"/>
    <w:rsid w:val="008D40F1"/>
    <w:rsid w:val="008D5BD7"/>
    <w:rsid w:val="008E0723"/>
    <w:rsid w:val="008E2506"/>
    <w:rsid w:val="008E48A9"/>
    <w:rsid w:val="008F41C3"/>
    <w:rsid w:val="008F74C6"/>
    <w:rsid w:val="009046E4"/>
    <w:rsid w:val="00912EB1"/>
    <w:rsid w:val="0091768B"/>
    <w:rsid w:val="009235B8"/>
    <w:rsid w:val="00924CD4"/>
    <w:rsid w:val="00925A60"/>
    <w:rsid w:val="00926843"/>
    <w:rsid w:val="009276A7"/>
    <w:rsid w:val="009336F1"/>
    <w:rsid w:val="00937A37"/>
    <w:rsid w:val="00937A6F"/>
    <w:rsid w:val="00941F86"/>
    <w:rsid w:val="00945374"/>
    <w:rsid w:val="00951867"/>
    <w:rsid w:val="009552BA"/>
    <w:rsid w:val="00956F40"/>
    <w:rsid w:val="00957C7B"/>
    <w:rsid w:val="009606FB"/>
    <w:rsid w:val="00960D40"/>
    <w:rsid w:val="00967B21"/>
    <w:rsid w:val="009701B3"/>
    <w:rsid w:val="00970909"/>
    <w:rsid w:val="009709A8"/>
    <w:rsid w:val="0097136A"/>
    <w:rsid w:val="009713BF"/>
    <w:rsid w:val="009747F8"/>
    <w:rsid w:val="00980971"/>
    <w:rsid w:val="00985A39"/>
    <w:rsid w:val="00987BB7"/>
    <w:rsid w:val="00987BE4"/>
    <w:rsid w:val="00990488"/>
    <w:rsid w:val="00994C4D"/>
    <w:rsid w:val="00997CE9"/>
    <w:rsid w:val="009A349A"/>
    <w:rsid w:val="009A54A2"/>
    <w:rsid w:val="009A5905"/>
    <w:rsid w:val="009B059C"/>
    <w:rsid w:val="009B4551"/>
    <w:rsid w:val="009B77DA"/>
    <w:rsid w:val="009C443E"/>
    <w:rsid w:val="009C579C"/>
    <w:rsid w:val="009C6747"/>
    <w:rsid w:val="009C6BC2"/>
    <w:rsid w:val="009D1F9A"/>
    <w:rsid w:val="009D3F56"/>
    <w:rsid w:val="009E1A6E"/>
    <w:rsid w:val="009F24C2"/>
    <w:rsid w:val="009F4DA4"/>
    <w:rsid w:val="009F554E"/>
    <w:rsid w:val="009F5FB8"/>
    <w:rsid w:val="00A00483"/>
    <w:rsid w:val="00A112C7"/>
    <w:rsid w:val="00A122C8"/>
    <w:rsid w:val="00A12585"/>
    <w:rsid w:val="00A31D2E"/>
    <w:rsid w:val="00A3461F"/>
    <w:rsid w:val="00A413ED"/>
    <w:rsid w:val="00A42A46"/>
    <w:rsid w:val="00A50234"/>
    <w:rsid w:val="00A511EB"/>
    <w:rsid w:val="00A55D9A"/>
    <w:rsid w:val="00A56422"/>
    <w:rsid w:val="00A57E6C"/>
    <w:rsid w:val="00A6085D"/>
    <w:rsid w:val="00A61A98"/>
    <w:rsid w:val="00A61FEB"/>
    <w:rsid w:val="00A66B62"/>
    <w:rsid w:val="00A703F3"/>
    <w:rsid w:val="00A70A7B"/>
    <w:rsid w:val="00A710DE"/>
    <w:rsid w:val="00A74A0E"/>
    <w:rsid w:val="00A75C3F"/>
    <w:rsid w:val="00A84379"/>
    <w:rsid w:val="00A86512"/>
    <w:rsid w:val="00A86E55"/>
    <w:rsid w:val="00A87DC1"/>
    <w:rsid w:val="00A93EA3"/>
    <w:rsid w:val="00A95143"/>
    <w:rsid w:val="00AA37E3"/>
    <w:rsid w:val="00AA4577"/>
    <w:rsid w:val="00AB0F90"/>
    <w:rsid w:val="00AB11A0"/>
    <w:rsid w:val="00AB15F8"/>
    <w:rsid w:val="00AC1041"/>
    <w:rsid w:val="00AC4AC9"/>
    <w:rsid w:val="00AD1E08"/>
    <w:rsid w:val="00AD2DDB"/>
    <w:rsid w:val="00AD32BD"/>
    <w:rsid w:val="00AD4D04"/>
    <w:rsid w:val="00AD57BE"/>
    <w:rsid w:val="00AE0A7E"/>
    <w:rsid w:val="00AE3E2E"/>
    <w:rsid w:val="00AE59C1"/>
    <w:rsid w:val="00B03A10"/>
    <w:rsid w:val="00B064D9"/>
    <w:rsid w:val="00B16764"/>
    <w:rsid w:val="00B216B5"/>
    <w:rsid w:val="00B271CD"/>
    <w:rsid w:val="00B335A9"/>
    <w:rsid w:val="00B34DA8"/>
    <w:rsid w:val="00B35D49"/>
    <w:rsid w:val="00B5357F"/>
    <w:rsid w:val="00B536DF"/>
    <w:rsid w:val="00B65373"/>
    <w:rsid w:val="00B656B0"/>
    <w:rsid w:val="00B668FF"/>
    <w:rsid w:val="00B72889"/>
    <w:rsid w:val="00B76562"/>
    <w:rsid w:val="00B76CD7"/>
    <w:rsid w:val="00B81876"/>
    <w:rsid w:val="00B81B95"/>
    <w:rsid w:val="00B83F22"/>
    <w:rsid w:val="00B91195"/>
    <w:rsid w:val="00B91E31"/>
    <w:rsid w:val="00B91F45"/>
    <w:rsid w:val="00B925A4"/>
    <w:rsid w:val="00B975DF"/>
    <w:rsid w:val="00BA13D9"/>
    <w:rsid w:val="00BA1C4A"/>
    <w:rsid w:val="00BA3483"/>
    <w:rsid w:val="00BA7130"/>
    <w:rsid w:val="00BB2403"/>
    <w:rsid w:val="00BB3835"/>
    <w:rsid w:val="00BB6145"/>
    <w:rsid w:val="00BB6180"/>
    <w:rsid w:val="00BC1E4C"/>
    <w:rsid w:val="00BC2B39"/>
    <w:rsid w:val="00BC3793"/>
    <w:rsid w:val="00BC3937"/>
    <w:rsid w:val="00BD33D0"/>
    <w:rsid w:val="00BD36CC"/>
    <w:rsid w:val="00BE3177"/>
    <w:rsid w:val="00BE41D5"/>
    <w:rsid w:val="00BE7649"/>
    <w:rsid w:val="00BE7E74"/>
    <w:rsid w:val="00BF1F25"/>
    <w:rsid w:val="00C00F8D"/>
    <w:rsid w:val="00C05E9E"/>
    <w:rsid w:val="00C06485"/>
    <w:rsid w:val="00C12191"/>
    <w:rsid w:val="00C154A7"/>
    <w:rsid w:val="00C2044D"/>
    <w:rsid w:val="00C20EA0"/>
    <w:rsid w:val="00C25A3E"/>
    <w:rsid w:val="00C3096A"/>
    <w:rsid w:val="00C32C38"/>
    <w:rsid w:val="00C32F31"/>
    <w:rsid w:val="00C35FB3"/>
    <w:rsid w:val="00C36DC9"/>
    <w:rsid w:val="00C40019"/>
    <w:rsid w:val="00C4483A"/>
    <w:rsid w:val="00C45ADC"/>
    <w:rsid w:val="00C45EFA"/>
    <w:rsid w:val="00C46FB9"/>
    <w:rsid w:val="00C53C85"/>
    <w:rsid w:val="00C63670"/>
    <w:rsid w:val="00C639B9"/>
    <w:rsid w:val="00C66FF3"/>
    <w:rsid w:val="00C67F3B"/>
    <w:rsid w:val="00C7111A"/>
    <w:rsid w:val="00C773B0"/>
    <w:rsid w:val="00C77859"/>
    <w:rsid w:val="00C813B9"/>
    <w:rsid w:val="00C825C7"/>
    <w:rsid w:val="00C860B8"/>
    <w:rsid w:val="00C90043"/>
    <w:rsid w:val="00C9087B"/>
    <w:rsid w:val="00C92ADF"/>
    <w:rsid w:val="00C94426"/>
    <w:rsid w:val="00C9464D"/>
    <w:rsid w:val="00C96D90"/>
    <w:rsid w:val="00C97D6E"/>
    <w:rsid w:val="00CA23D7"/>
    <w:rsid w:val="00CA30C3"/>
    <w:rsid w:val="00CA37A4"/>
    <w:rsid w:val="00CA6181"/>
    <w:rsid w:val="00CA7E25"/>
    <w:rsid w:val="00CC041E"/>
    <w:rsid w:val="00CC1E33"/>
    <w:rsid w:val="00CD21BD"/>
    <w:rsid w:val="00CD2644"/>
    <w:rsid w:val="00CD4E32"/>
    <w:rsid w:val="00CD5B3F"/>
    <w:rsid w:val="00CD6A1E"/>
    <w:rsid w:val="00CD7535"/>
    <w:rsid w:val="00CE2820"/>
    <w:rsid w:val="00CE2F19"/>
    <w:rsid w:val="00CE3E6C"/>
    <w:rsid w:val="00CE5751"/>
    <w:rsid w:val="00CE7283"/>
    <w:rsid w:val="00CF2AC3"/>
    <w:rsid w:val="00CF2FC1"/>
    <w:rsid w:val="00CF7D98"/>
    <w:rsid w:val="00D011A4"/>
    <w:rsid w:val="00D063AC"/>
    <w:rsid w:val="00D068AD"/>
    <w:rsid w:val="00D10256"/>
    <w:rsid w:val="00D14C9B"/>
    <w:rsid w:val="00D1757C"/>
    <w:rsid w:val="00D25AF0"/>
    <w:rsid w:val="00D26644"/>
    <w:rsid w:val="00D27D06"/>
    <w:rsid w:val="00D301D7"/>
    <w:rsid w:val="00D33264"/>
    <w:rsid w:val="00D33E70"/>
    <w:rsid w:val="00D36C64"/>
    <w:rsid w:val="00D43820"/>
    <w:rsid w:val="00D459B4"/>
    <w:rsid w:val="00D47D0C"/>
    <w:rsid w:val="00D504CA"/>
    <w:rsid w:val="00D50C6C"/>
    <w:rsid w:val="00D60D2C"/>
    <w:rsid w:val="00D64618"/>
    <w:rsid w:val="00D65E46"/>
    <w:rsid w:val="00D7268D"/>
    <w:rsid w:val="00D76D36"/>
    <w:rsid w:val="00D871C4"/>
    <w:rsid w:val="00D90784"/>
    <w:rsid w:val="00D90C9F"/>
    <w:rsid w:val="00D955BC"/>
    <w:rsid w:val="00DB5907"/>
    <w:rsid w:val="00DB6073"/>
    <w:rsid w:val="00DC04FE"/>
    <w:rsid w:val="00DC07D0"/>
    <w:rsid w:val="00DC6919"/>
    <w:rsid w:val="00DC7C15"/>
    <w:rsid w:val="00DD1DE4"/>
    <w:rsid w:val="00DD44CB"/>
    <w:rsid w:val="00DE0C95"/>
    <w:rsid w:val="00DE26BD"/>
    <w:rsid w:val="00DE2C6F"/>
    <w:rsid w:val="00DE2E83"/>
    <w:rsid w:val="00DE6E45"/>
    <w:rsid w:val="00DF2352"/>
    <w:rsid w:val="00DF326E"/>
    <w:rsid w:val="00DF4289"/>
    <w:rsid w:val="00E007C9"/>
    <w:rsid w:val="00E02450"/>
    <w:rsid w:val="00E031F8"/>
    <w:rsid w:val="00E06008"/>
    <w:rsid w:val="00E10BD8"/>
    <w:rsid w:val="00E14680"/>
    <w:rsid w:val="00E16BAA"/>
    <w:rsid w:val="00E20D6B"/>
    <w:rsid w:val="00E241A5"/>
    <w:rsid w:val="00E242DC"/>
    <w:rsid w:val="00E24A89"/>
    <w:rsid w:val="00E261CA"/>
    <w:rsid w:val="00E26F86"/>
    <w:rsid w:val="00E30BC6"/>
    <w:rsid w:val="00E332F0"/>
    <w:rsid w:val="00E33CEC"/>
    <w:rsid w:val="00E35996"/>
    <w:rsid w:val="00E428D1"/>
    <w:rsid w:val="00E43A5F"/>
    <w:rsid w:val="00E462BB"/>
    <w:rsid w:val="00E47839"/>
    <w:rsid w:val="00E50B8B"/>
    <w:rsid w:val="00E5364B"/>
    <w:rsid w:val="00E54C19"/>
    <w:rsid w:val="00E5737B"/>
    <w:rsid w:val="00E65E82"/>
    <w:rsid w:val="00E70D49"/>
    <w:rsid w:val="00E71E1F"/>
    <w:rsid w:val="00E802FA"/>
    <w:rsid w:val="00E82AC2"/>
    <w:rsid w:val="00E85D6C"/>
    <w:rsid w:val="00E8704F"/>
    <w:rsid w:val="00E91228"/>
    <w:rsid w:val="00E923D1"/>
    <w:rsid w:val="00E93811"/>
    <w:rsid w:val="00E93B4D"/>
    <w:rsid w:val="00EB21E4"/>
    <w:rsid w:val="00EC0113"/>
    <w:rsid w:val="00EC2C8B"/>
    <w:rsid w:val="00EC32C4"/>
    <w:rsid w:val="00EC4FED"/>
    <w:rsid w:val="00EC6E2C"/>
    <w:rsid w:val="00ED3EAF"/>
    <w:rsid w:val="00ED6512"/>
    <w:rsid w:val="00EE0020"/>
    <w:rsid w:val="00EE166B"/>
    <w:rsid w:val="00EE4A9F"/>
    <w:rsid w:val="00EE566A"/>
    <w:rsid w:val="00F029F8"/>
    <w:rsid w:val="00F03762"/>
    <w:rsid w:val="00F046BE"/>
    <w:rsid w:val="00F0474E"/>
    <w:rsid w:val="00F10053"/>
    <w:rsid w:val="00F11663"/>
    <w:rsid w:val="00F12DF4"/>
    <w:rsid w:val="00F13629"/>
    <w:rsid w:val="00F14E62"/>
    <w:rsid w:val="00F164BE"/>
    <w:rsid w:val="00F20038"/>
    <w:rsid w:val="00F25089"/>
    <w:rsid w:val="00F25753"/>
    <w:rsid w:val="00F3287F"/>
    <w:rsid w:val="00F3356B"/>
    <w:rsid w:val="00F346D4"/>
    <w:rsid w:val="00F454E7"/>
    <w:rsid w:val="00F4590B"/>
    <w:rsid w:val="00F45CDE"/>
    <w:rsid w:val="00F50474"/>
    <w:rsid w:val="00F504AA"/>
    <w:rsid w:val="00F524AC"/>
    <w:rsid w:val="00F52580"/>
    <w:rsid w:val="00F535D5"/>
    <w:rsid w:val="00F5651B"/>
    <w:rsid w:val="00F6126E"/>
    <w:rsid w:val="00F62D92"/>
    <w:rsid w:val="00F62DB9"/>
    <w:rsid w:val="00F6357F"/>
    <w:rsid w:val="00F65D84"/>
    <w:rsid w:val="00F71299"/>
    <w:rsid w:val="00F75896"/>
    <w:rsid w:val="00F75D20"/>
    <w:rsid w:val="00F81A35"/>
    <w:rsid w:val="00F829E7"/>
    <w:rsid w:val="00F86BCF"/>
    <w:rsid w:val="00F91AA1"/>
    <w:rsid w:val="00F946FF"/>
    <w:rsid w:val="00FA59DF"/>
    <w:rsid w:val="00FA66EA"/>
    <w:rsid w:val="00FB1BBF"/>
    <w:rsid w:val="00FB5F9C"/>
    <w:rsid w:val="00FC0B33"/>
    <w:rsid w:val="00FC12DE"/>
    <w:rsid w:val="00FC27FC"/>
    <w:rsid w:val="00FC33CD"/>
    <w:rsid w:val="00FD1820"/>
    <w:rsid w:val="00FD2243"/>
    <w:rsid w:val="00FD6B20"/>
    <w:rsid w:val="00FD6F35"/>
    <w:rsid w:val="00FE00AA"/>
    <w:rsid w:val="00FE062F"/>
    <w:rsid w:val="00FE2425"/>
    <w:rsid w:val="00FE3295"/>
    <w:rsid w:val="00FF140B"/>
    <w:rsid w:val="00FF2171"/>
    <w:rsid w:val="00FF2472"/>
    <w:rsid w:val="00FF38EE"/>
    <w:rsid w:val="00FF6F52"/>
    <w:rsid w:val="00FF7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531BA5"/>
  <w15:chartTrackingRefBased/>
  <w15:docId w15:val="{0071E11A-CBD2-4C49-A564-2D69B1C9C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00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F79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CA7E2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9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799E"/>
    <w:pPr>
      <w:spacing w:line="259" w:lineRule="auto"/>
      <w:outlineLvl w:val="9"/>
    </w:pPr>
    <w:rPr>
      <w:lang w:val="en-US"/>
    </w:rPr>
  </w:style>
  <w:style w:type="paragraph" w:styleId="TOC1">
    <w:name w:val="toc 1"/>
    <w:basedOn w:val="Normal"/>
    <w:next w:val="Normal"/>
    <w:autoRedefine/>
    <w:uiPriority w:val="39"/>
    <w:unhideWhenUsed/>
    <w:rsid w:val="004F799E"/>
    <w:pPr>
      <w:spacing w:after="100"/>
    </w:pPr>
  </w:style>
  <w:style w:type="character" w:styleId="Hyperlink">
    <w:name w:val="Hyperlink"/>
    <w:basedOn w:val="DefaultParagraphFont"/>
    <w:uiPriority w:val="99"/>
    <w:unhideWhenUsed/>
    <w:rsid w:val="004F799E"/>
    <w:rPr>
      <w:color w:val="0563C1" w:themeColor="hyperlink"/>
      <w:u w:val="single"/>
    </w:rPr>
  </w:style>
  <w:style w:type="character" w:customStyle="1" w:styleId="author">
    <w:name w:val="author"/>
    <w:basedOn w:val="DefaultParagraphFont"/>
    <w:rsid w:val="00031359"/>
  </w:style>
  <w:style w:type="character" w:customStyle="1" w:styleId="pubyear">
    <w:name w:val="pubyear"/>
    <w:basedOn w:val="DefaultParagraphFont"/>
    <w:rsid w:val="00031359"/>
  </w:style>
  <w:style w:type="character" w:customStyle="1" w:styleId="articletitle">
    <w:name w:val="articletitle"/>
    <w:basedOn w:val="DefaultParagraphFont"/>
    <w:rsid w:val="00031359"/>
  </w:style>
  <w:style w:type="character" w:customStyle="1" w:styleId="journaltitle">
    <w:name w:val="journaltitle"/>
    <w:basedOn w:val="DefaultParagraphFont"/>
    <w:rsid w:val="00031359"/>
  </w:style>
  <w:style w:type="character" w:customStyle="1" w:styleId="vol">
    <w:name w:val="vol"/>
    <w:basedOn w:val="DefaultParagraphFont"/>
    <w:rsid w:val="00031359"/>
  </w:style>
  <w:style w:type="character" w:customStyle="1" w:styleId="pagefirst">
    <w:name w:val="pagefirst"/>
    <w:basedOn w:val="DefaultParagraphFont"/>
    <w:rsid w:val="00031359"/>
  </w:style>
  <w:style w:type="character" w:customStyle="1" w:styleId="pagelast">
    <w:name w:val="pagelast"/>
    <w:basedOn w:val="DefaultParagraphFont"/>
    <w:rsid w:val="00031359"/>
  </w:style>
  <w:style w:type="character" w:customStyle="1" w:styleId="chaptertitle">
    <w:name w:val="chaptertitle"/>
    <w:basedOn w:val="DefaultParagraphFont"/>
    <w:rsid w:val="00031359"/>
  </w:style>
  <w:style w:type="character" w:customStyle="1" w:styleId="editor">
    <w:name w:val="editor"/>
    <w:basedOn w:val="DefaultParagraphFont"/>
    <w:rsid w:val="00031359"/>
  </w:style>
  <w:style w:type="character" w:customStyle="1" w:styleId="booktitle">
    <w:name w:val="booktitle"/>
    <w:basedOn w:val="DefaultParagraphFont"/>
    <w:rsid w:val="00031359"/>
  </w:style>
  <w:style w:type="character" w:customStyle="1" w:styleId="publisherlocation">
    <w:name w:val="publisherlocation"/>
    <w:basedOn w:val="DefaultParagraphFont"/>
    <w:rsid w:val="00031359"/>
  </w:style>
  <w:style w:type="character" w:customStyle="1" w:styleId="apple-converted-space">
    <w:name w:val="apple-converted-space"/>
    <w:basedOn w:val="DefaultParagraphFont"/>
    <w:rsid w:val="00F164BE"/>
  </w:style>
  <w:style w:type="character" w:customStyle="1" w:styleId="nlmstring-name">
    <w:name w:val="nlm_string-name"/>
    <w:basedOn w:val="DefaultParagraphFont"/>
    <w:rsid w:val="007E11A2"/>
  </w:style>
  <w:style w:type="paragraph" w:styleId="ListParagraph">
    <w:name w:val="List Paragraph"/>
    <w:basedOn w:val="Normal"/>
    <w:uiPriority w:val="34"/>
    <w:qFormat/>
    <w:rsid w:val="00E54C19"/>
    <w:pPr>
      <w:ind w:left="720"/>
      <w:contextualSpacing/>
    </w:pPr>
  </w:style>
  <w:style w:type="character" w:styleId="UnresolvedMention">
    <w:name w:val="Unresolved Mention"/>
    <w:basedOn w:val="DefaultParagraphFont"/>
    <w:uiPriority w:val="99"/>
    <w:semiHidden/>
    <w:unhideWhenUsed/>
    <w:rsid w:val="002061F4"/>
    <w:rPr>
      <w:color w:val="808080"/>
      <w:shd w:val="clear" w:color="auto" w:fill="E6E6E6"/>
    </w:rPr>
  </w:style>
  <w:style w:type="character" w:customStyle="1" w:styleId="cit-last-page">
    <w:name w:val="cit-last-page"/>
    <w:basedOn w:val="DefaultParagraphFont"/>
    <w:rsid w:val="008F41C3"/>
  </w:style>
  <w:style w:type="paragraph" w:styleId="NormalWeb">
    <w:name w:val="Normal (Web)"/>
    <w:basedOn w:val="Normal"/>
    <w:uiPriority w:val="99"/>
    <w:semiHidden/>
    <w:unhideWhenUsed/>
    <w:rsid w:val="00324144"/>
    <w:pPr>
      <w:spacing w:before="100" w:beforeAutospacing="1" w:after="100" w:afterAutospacing="1"/>
    </w:pPr>
    <w:rPr>
      <w:lang w:eastAsia="en-GB"/>
    </w:rPr>
  </w:style>
  <w:style w:type="character" w:styleId="Strong">
    <w:name w:val="Strong"/>
    <w:basedOn w:val="DefaultParagraphFont"/>
    <w:uiPriority w:val="22"/>
    <w:qFormat/>
    <w:rsid w:val="00684B02"/>
    <w:rPr>
      <w:b/>
      <w:bCs/>
    </w:rPr>
  </w:style>
  <w:style w:type="paragraph" w:styleId="NoSpacing">
    <w:name w:val="No Spacing"/>
    <w:uiPriority w:val="1"/>
    <w:qFormat/>
    <w:rsid w:val="00BB3835"/>
    <w:pPr>
      <w:spacing w:after="0"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A7E25"/>
    <w:rPr>
      <w:rFonts w:asciiTheme="majorHAnsi" w:eastAsiaTheme="majorEastAsia" w:hAnsiTheme="majorHAnsi" w:cstheme="majorBidi"/>
      <w:i/>
      <w:iCs/>
      <w:color w:val="2F5496" w:themeColor="accent1" w:themeShade="BF"/>
      <w:sz w:val="24"/>
      <w:szCs w:val="24"/>
    </w:rPr>
  </w:style>
  <w:style w:type="table" w:styleId="TableGrid">
    <w:name w:val="Table Grid"/>
    <w:basedOn w:val="TableNormal"/>
    <w:uiPriority w:val="39"/>
    <w:rsid w:val="00CA7E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2171"/>
    <w:pPr>
      <w:tabs>
        <w:tab w:val="center" w:pos="4513"/>
        <w:tab w:val="right" w:pos="9026"/>
      </w:tabs>
    </w:pPr>
  </w:style>
  <w:style w:type="character" w:customStyle="1" w:styleId="HeaderChar">
    <w:name w:val="Header Char"/>
    <w:basedOn w:val="DefaultParagraphFont"/>
    <w:link w:val="Header"/>
    <w:uiPriority w:val="99"/>
    <w:rsid w:val="00FF21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F2171"/>
    <w:pPr>
      <w:tabs>
        <w:tab w:val="center" w:pos="4513"/>
        <w:tab w:val="right" w:pos="9026"/>
      </w:tabs>
    </w:pPr>
  </w:style>
  <w:style w:type="character" w:customStyle="1" w:styleId="FooterChar">
    <w:name w:val="Footer Char"/>
    <w:basedOn w:val="DefaultParagraphFont"/>
    <w:link w:val="Footer"/>
    <w:uiPriority w:val="99"/>
    <w:rsid w:val="00FF2171"/>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2B5F08"/>
    <w:pPr>
      <w:spacing w:after="200"/>
    </w:pPr>
    <w:rPr>
      <w:i/>
      <w:iCs/>
      <w:color w:val="44546A" w:themeColor="text2"/>
      <w:sz w:val="18"/>
      <w:szCs w:val="18"/>
    </w:rPr>
  </w:style>
  <w:style w:type="character" w:styleId="Emphasis">
    <w:name w:val="Emphasis"/>
    <w:basedOn w:val="DefaultParagraphFont"/>
    <w:uiPriority w:val="20"/>
    <w:qFormat/>
    <w:rsid w:val="008A1F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3125">
      <w:bodyDiv w:val="1"/>
      <w:marLeft w:val="0"/>
      <w:marRight w:val="0"/>
      <w:marTop w:val="0"/>
      <w:marBottom w:val="0"/>
      <w:divBdr>
        <w:top w:val="none" w:sz="0" w:space="0" w:color="auto"/>
        <w:left w:val="none" w:sz="0" w:space="0" w:color="auto"/>
        <w:bottom w:val="none" w:sz="0" w:space="0" w:color="auto"/>
        <w:right w:val="none" w:sz="0" w:space="0" w:color="auto"/>
      </w:divBdr>
    </w:div>
    <w:div w:id="50660833">
      <w:bodyDiv w:val="1"/>
      <w:marLeft w:val="0"/>
      <w:marRight w:val="0"/>
      <w:marTop w:val="0"/>
      <w:marBottom w:val="0"/>
      <w:divBdr>
        <w:top w:val="none" w:sz="0" w:space="0" w:color="auto"/>
        <w:left w:val="none" w:sz="0" w:space="0" w:color="auto"/>
        <w:bottom w:val="none" w:sz="0" w:space="0" w:color="auto"/>
        <w:right w:val="none" w:sz="0" w:space="0" w:color="auto"/>
      </w:divBdr>
    </w:div>
    <w:div w:id="61998526">
      <w:bodyDiv w:val="1"/>
      <w:marLeft w:val="0"/>
      <w:marRight w:val="0"/>
      <w:marTop w:val="0"/>
      <w:marBottom w:val="0"/>
      <w:divBdr>
        <w:top w:val="none" w:sz="0" w:space="0" w:color="auto"/>
        <w:left w:val="none" w:sz="0" w:space="0" w:color="auto"/>
        <w:bottom w:val="none" w:sz="0" w:space="0" w:color="auto"/>
        <w:right w:val="none" w:sz="0" w:space="0" w:color="auto"/>
      </w:divBdr>
      <w:divsChild>
        <w:div w:id="231430954">
          <w:marLeft w:val="360"/>
          <w:marRight w:val="0"/>
          <w:marTop w:val="200"/>
          <w:marBottom w:val="0"/>
          <w:divBdr>
            <w:top w:val="none" w:sz="0" w:space="0" w:color="auto"/>
            <w:left w:val="none" w:sz="0" w:space="0" w:color="auto"/>
            <w:bottom w:val="none" w:sz="0" w:space="0" w:color="auto"/>
            <w:right w:val="none" w:sz="0" w:space="0" w:color="auto"/>
          </w:divBdr>
        </w:div>
      </w:divsChild>
    </w:div>
    <w:div w:id="832257022">
      <w:bodyDiv w:val="1"/>
      <w:marLeft w:val="0"/>
      <w:marRight w:val="0"/>
      <w:marTop w:val="0"/>
      <w:marBottom w:val="0"/>
      <w:divBdr>
        <w:top w:val="none" w:sz="0" w:space="0" w:color="auto"/>
        <w:left w:val="none" w:sz="0" w:space="0" w:color="auto"/>
        <w:bottom w:val="none" w:sz="0" w:space="0" w:color="auto"/>
        <w:right w:val="none" w:sz="0" w:space="0" w:color="auto"/>
      </w:divBdr>
    </w:div>
    <w:div w:id="926226977">
      <w:bodyDiv w:val="1"/>
      <w:marLeft w:val="0"/>
      <w:marRight w:val="0"/>
      <w:marTop w:val="0"/>
      <w:marBottom w:val="0"/>
      <w:divBdr>
        <w:top w:val="none" w:sz="0" w:space="0" w:color="auto"/>
        <w:left w:val="none" w:sz="0" w:space="0" w:color="auto"/>
        <w:bottom w:val="none" w:sz="0" w:space="0" w:color="auto"/>
        <w:right w:val="none" w:sz="0" w:space="0" w:color="auto"/>
      </w:divBdr>
    </w:div>
    <w:div w:id="1185825908">
      <w:bodyDiv w:val="1"/>
      <w:marLeft w:val="0"/>
      <w:marRight w:val="0"/>
      <w:marTop w:val="0"/>
      <w:marBottom w:val="0"/>
      <w:divBdr>
        <w:top w:val="none" w:sz="0" w:space="0" w:color="auto"/>
        <w:left w:val="none" w:sz="0" w:space="0" w:color="auto"/>
        <w:bottom w:val="none" w:sz="0" w:space="0" w:color="auto"/>
        <w:right w:val="none" w:sz="0" w:space="0" w:color="auto"/>
      </w:divBdr>
    </w:div>
    <w:div w:id="1342464048">
      <w:bodyDiv w:val="1"/>
      <w:marLeft w:val="0"/>
      <w:marRight w:val="0"/>
      <w:marTop w:val="0"/>
      <w:marBottom w:val="0"/>
      <w:divBdr>
        <w:top w:val="none" w:sz="0" w:space="0" w:color="auto"/>
        <w:left w:val="none" w:sz="0" w:space="0" w:color="auto"/>
        <w:bottom w:val="none" w:sz="0" w:space="0" w:color="auto"/>
        <w:right w:val="none" w:sz="0" w:space="0" w:color="auto"/>
      </w:divBdr>
    </w:div>
    <w:div w:id="134906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es.com/news/secondary-school-class-sizes-biggest-19-years"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A37D7-7BF7-4332-BF77-1A02DB0D9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4504</TotalTime>
  <Pages>19</Pages>
  <Words>5842</Words>
  <Characters>33303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Ormond</dc:creator>
  <cp:keywords/>
  <dc:description/>
  <cp:lastModifiedBy>Seren Ormond</cp:lastModifiedBy>
  <cp:revision>155</cp:revision>
  <cp:lastPrinted>2018-01-10T12:41:00Z</cp:lastPrinted>
  <dcterms:created xsi:type="dcterms:W3CDTF">2021-09-16T12:29:00Z</dcterms:created>
  <dcterms:modified xsi:type="dcterms:W3CDTF">2021-10-15T06:32:00Z</dcterms:modified>
</cp:coreProperties>
</file>