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F1758C" w14:textId="77777777" w:rsidR="006F5292" w:rsidRDefault="006F5292">
      <w:pPr>
        <w:jc w:val="both"/>
        <w:rPr>
          <w:rFonts w:ascii="Times New Roman" w:hAnsi="Times New Roman" w:cs="Times New Roman"/>
        </w:rPr>
      </w:pPr>
      <w:r>
        <w:rPr>
          <w:rFonts w:ascii="Times New Roman" w:hAnsi="Times New Roman" w:cs="Times New Roman"/>
        </w:rPr>
        <w:t xml:space="preserve">              </w:t>
      </w:r>
    </w:p>
    <w:p w14:paraId="0627B00A" w14:textId="77777777" w:rsidR="006F5292" w:rsidRDefault="006F5292">
      <w:pPr>
        <w:jc w:val="both"/>
        <w:rPr>
          <w:rFonts w:ascii="Times New Roman" w:hAnsi="Times New Roman" w:cs="Times New Roman"/>
        </w:rPr>
      </w:pPr>
      <w:r>
        <w:rPr>
          <w:rFonts w:ascii="Times New Roman" w:hAnsi="Times New Roman" w:cs="Times New Roman"/>
        </w:rPr>
        <w:t xml:space="preserve">              </w:t>
      </w:r>
    </w:p>
    <w:p w14:paraId="32EF08FD" w14:textId="77777777" w:rsidR="006F5292" w:rsidRDefault="006F5292">
      <w:pPr>
        <w:jc w:val="both"/>
        <w:rPr>
          <w:rFonts w:ascii="Times New Roman" w:hAnsi="Times New Roman" w:cs="Times New Roman"/>
        </w:rPr>
      </w:pPr>
      <w:r>
        <w:rPr>
          <w:rFonts w:ascii="Times New Roman" w:hAnsi="Times New Roman" w:cs="Times New Roman"/>
        </w:rPr>
        <w:t xml:space="preserve">              </w:t>
      </w:r>
      <w:r>
        <w:rPr>
          <w:noProof/>
        </w:rPr>
        <w:drawing>
          <wp:inline distT="0" distB="0" distL="0" distR="0" wp14:anchorId="1B602A48" wp14:editId="5342CE2B">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7130984D" w14:textId="77777777" w:rsidR="006F5292" w:rsidRDefault="006F5292">
      <w:pPr>
        <w:jc w:val="both"/>
        <w:rPr>
          <w:rFonts w:ascii="Times New Roman" w:hAnsi="Times New Roman" w:cs="Times New Roman"/>
        </w:rPr>
      </w:pPr>
    </w:p>
    <w:p w14:paraId="59A54582" w14:textId="77777777" w:rsidR="006F5292" w:rsidRDefault="006F5292" w:rsidP="006F5292">
      <w:pPr>
        <w:rPr>
          <w:rFonts w:ascii="Times New Roman" w:hAnsi="Times New Roman" w:cs="Times New Roman"/>
        </w:rPr>
      </w:pPr>
      <w:r>
        <w:rPr>
          <w:rFonts w:ascii="Times New Roman" w:hAnsi="Times New Roman" w:cs="Times New Roman"/>
        </w:rPr>
        <w:t xml:space="preserve">         </w:t>
      </w:r>
    </w:p>
    <w:p w14:paraId="3A4B555C" w14:textId="77777777" w:rsidR="00875E3B" w:rsidRDefault="00875E3B" w:rsidP="006F5292">
      <w:pPr>
        <w:rPr>
          <w:rFonts w:ascii="Times New Roman" w:hAnsi="Times New Roman" w:cs="Times New Roman"/>
        </w:rPr>
      </w:pPr>
    </w:p>
    <w:p w14:paraId="3302B0DD" w14:textId="77777777" w:rsidR="00875E3B" w:rsidRDefault="00875E3B" w:rsidP="006F5292">
      <w:pPr>
        <w:rPr>
          <w:rFonts w:ascii="Times New Roman" w:hAnsi="Times New Roman" w:cs="Times New Roman"/>
        </w:rPr>
      </w:pPr>
    </w:p>
    <w:p w14:paraId="22739568" w14:textId="77777777" w:rsidR="00875E3B" w:rsidRDefault="00875E3B" w:rsidP="006F5292">
      <w:pPr>
        <w:rPr>
          <w:rFonts w:ascii="Times New Roman" w:hAnsi="Times New Roman" w:cs="Times New Roman"/>
        </w:rPr>
      </w:pPr>
    </w:p>
    <w:p w14:paraId="396938CC" w14:textId="77777777" w:rsidR="00875E3B" w:rsidRPr="00875E3B" w:rsidRDefault="00875E3B" w:rsidP="006F5292">
      <w:pPr>
        <w:rPr>
          <w:rFonts w:ascii="Times New Roman" w:hAnsi="Times New Roman" w:cs="Times New Roman"/>
          <w:noProof/>
          <w:color w:val="5B9BD5" w:themeColor="accent1"/>
          <w:sz w:val="40"/>
          <w:szCs w:val="40"/>
        </w:rPr>
      </w:pPr>
    </w:p>
    <w:p w14:paraId="34687D4B" w14:textId="77777777" w:rsidR="006F5292" w:rsidRPr="00875E3B" w:rsidRDefault="006F5292" w:rsidP="006F5292">
      <w:pPr>
        <w:jc w:val="center"/>
        <w:rPr>
          <w:rFonts w:ascii="Times New Roman" w:hAnsi="Times New Roman" w:cs="Times New Roman"/>
          <w:b/>
          <w:bCs/>
          <w:color w:val="5B9BD5" w:themeColor="accent1"/>
          <w:sz w:val="40"/>
          <w:szCs w:val="40"/>
          <w:u w:val="single"/>
        </w:rPr>
      </w:pPr>
      <w:r w:rsidRPr="00875E3B">
        <w:rPr>
          <w:rFonts w:ascii="Times New Roman" w:hAnsi="Times New Roman" w:cs="Times New Roman"/>
          <w:b/>
          <w:bCs/>
          <w:color w:val="5B9BD5" w:themeColor="accent1"/>
          <w:sz w:val="40"/>
          <w:szCs w:val="40"/>
          <w:u w:val="single"/>
        </w:rPr>
        <w:t>ACCA 7002</w:t>
      </w:r>
    </w:p>
    <w:p w14:paraId="279B83C2" w14:textId="77777777" w:rsidR="006F5292" w:rsidRPr="00875E3B" w:rsidRDefault="006F5292" w:rsidP="006F5292">
      <w:pPr>
        <w:jc w:val="center"/>
        <w:rPr>
          <w:rFonts w:ascii="Times New Roman" w:hAnsi="Times New Roman" w:cs="Times New Roman"/>
          <w:b/>
          <w:bCs/>
          <w:color w:val="5B9BD5" w:themeColor="accent1"/>
          <w:sz w:val="40"/>
          <w:szCs w:val="40"/>
          <w:u w:val="single"/>
        </w:rPr>
      </w:pPr>
      <w:r w:rsidRPr="00875E3B">
        <w:rPr>
          <w:rFonts w:ascii="Times New Roman" w:hAnsi="Times New Roman" w:cs="Times New Roman"/>
          <w:b/>
          <w:bCs/>
          <w:color w:val="5B9BD5" w:themeColor="accent1"/>
          <w:sz w:val="40"/>
          <w:szCs w:val="40"/>
          <w:u w:val="single"/>
        </w:rPr>
        <w:t>DATABASE SYSTEMS</w:t>
      </w:r>
    </w:p>
    <w:p w14:paraId="141A7754" w14:textId="6D68EE05" w:rsidR="006F5292" w:rsidRPr="004F21AF" w:rsidRDefault="004F21AF" w:rsidP="006F5292">
      <w:pPr>
        <w:jc w:val="center"/>
        <w:rPr>
          <w:rFonts w:ascii="Times New Roman" w:hAnsi="Times New Roman" w:cs="Times New Roman"/>
          <w:b/>
          <w:bCs/>
          <w:color w:val="5B9BD5" w:themeColor="accent1"/>
          <w:sz w:val="36"/>
          <w:szCs w:val="36"/>
          <w:u w:val="single"/>
        </w:rPr>
      </w:pPr>
      <w:r w:rsidRPr="004F21AF">
        <w:rPr>
          <w:rFonts w:ascii="Times New Roman" w:hAnsi="Times New Roman" w:cs="Times New Roman"/>
          <w:b/>
          <w:bCs/>
          <w:color w:val="5B9BD5" w:themeColor="accent1"/>
          <w:sz w:val="36"/>
          <w:szCs w:val="36"/>
          <w:u w:val="single"/>
        </w:rPr>
        <w:t>ASSIGNMENT 2</w:t>
      </w:r>
    </w:p>
    <w:p w14:paraId="7758923B" w14:textId="748C216E" w:rsidR="006F5292" w:rsidRPr="00875E3B" w:rsidRDefault="00875E3B" w:rsidP="006F5292">
      <w:pPr>
        <w:jc w:val="center"/>
        <w:rPr>
          <w:rFonts w:ascii="Times New Roman" w:hAnsi="Times New Roman" w:cs="Times New Roman"/>
          <w:b/>
          <w:bCs/>
          <w:color w:val="5B9BD5" w:themeColor="accent1"/>
          <w:sz w:val="40"/>
          <w:szCs w:val="40"/>
          <w:u w:val="single"/>
        </w:rPr>
      </w:pPr>
      <w:r w:rsidRPr="00875E3B">
        <w:rPr>
          <w:rFonts w:ascii="Times New Roman" w:hAnsi="Times New Roman" w:cs="Times New Roman"/>
          <w:b/>
          <w:bCs/>
          <w:color w:val="5B9BD5" w:themeColor="accent1"/>
          <w:sz w:val="40"/>
          <w:szCs w:val="40"/>
          <w:u w:val="single"/>
          <w:lang w:val="en-GB"/>
        </w:rPr>
        <w:t>DATA STORAGE INVESTIGATION</w:t>
      </w:r>
    </w:p>
    <w:p w14:paraId="254B7DBC" w14:textId="77777777" w:rsidR="006F5292" w:rsidRDefault="006F5292">
      <w:pPr>
        <w:jc w:val="both"/>
        <w:rPr>
          <w:rFonts w:ascii="Times New Roman" w:hAnsi="Times New Roman" w:cs="Times New Roman"/>
        </w:rPr>
      </w:pPr>
    </w:p>
    <w:p w14:paraId="54493BF5" w14:textId="77777777" w:rsidR="006F5292" w:rsidRDefault="006F5292">
      <w:pPr>
        <w:jc w:val="both"/>
        <w:rPr>
          <w:rFonts w:ascii="Times New Roman" w:hAnsi="Times New Roman" w:cs="Times New Roman"/>
        </w:rPr>
      </w:pPr>
    </w:p>
    <w:p w14:paraId="1CE738C3" w14:textId="77777777" w:rsidR="006F5292" w:rsidRDefault="006F5292">
      <w:pPr>
        <w:jc w:val="both"/>
        <w:rPr>
          <w:rFonts w:ascii="Times New Roman" w:hAnsi="Times New Roman" w:cs="Times New Roman"/>
        </w:rPr>
      </w:pPr>
    </w:p>
    <w:p w14:paraId="60ABE42E" w14:textId="77777777" w:rsidR="006F5292" w:rsidRDefault="006F5292">
      <w:pPr>
        <w:jc w:val="both"/>
        <w:rPr>
          <w:rFonts w:ascii="Times New Roman" w:hAnsi="Times New Roman" w:cs="Times New Roman"/>
        </w:rPr>
      </w:pPr>
    </w:p>
    <w:p w14:paraId="4F01C0E3" w14:textId="77777777" w:rsidR="006F5292" w:rsidRDefault="006F5292">
      <w:pPr>
        <w:jc w:val="both"/>
        <w:rPr>
          <w:rFonts w:ascii="Times New Roman" w:hAnsi="Times New Roman" w:cs="Times New Roman"/>
        </w:rPr>
      </w:pPr>
    </w:p>
    <w:p w14:paraId="04079E71" w14:textId="77777777" w:rsidR="006F5292" w:rsidRDefault="006F5292">
      <w:pPr>
        <w:jc w:val="both"/>
        <w:rPr>
          <w:rFonts w:ascii="Times New Roman" w:hAnsi="Times New Roman" w:cs="Times New Roman"/>
        </w:rPr>
      </w:pPr>
    </w:p>
    <w:p w14:paraId="06CB7222" w14:textId="77777777" w:rsidR="006F5292" w:rsidRDefault="006F5292">
      <w:pPr>
        <w:jc w:val="both"/>
        <w:rPr>
          <w:rFonts w:ascii="Times New Roman" w:hAnsi="Times New Roman" w:cs="Times New Roman"/>
        </w:rPr>
      </w:pPr>
    </w:p>
    <w:p w14:paraId="04A06903" w14:textId="77777777" w:rsidR="006F5292" w:rsidRDefault="006F5292">
      <w:pPr>
        <w:jc w:val="both"/>
        <w:rPr>
          <w:rFonts w:ascii="Times New Roman" w:hAnsi="Times New Roman" w:cs="Times New Roman"/>
        </w:rPr>
      </w:pPr>
    </w:p>
    <w:p w14:paraId="49E7E121" w14:textId="77777777" w:rsidR="006F5292" w:rsidRDefault="006F5292">
      <w:pPr>
        <w:jc w:val="both"/>
        <w:rPr>
          <w:rFonts w:ascii="Times New Roman" w:hAnsi="Times New Roman" w:cs="Times New Roman"/>
        </w:rPr>
      </w:pPr>
    </w:p>
    <w:p w14:paraId="2ED4BD74" w14:textId="77777777" w:rsidR="006F5292" w:rsidRDefault="006F5292">
      <w:pPr>
        <w:jc w:val="both"/>
        <w:rPr>
          <w:rFonts w:ascii="Times New Roman" w:hAnsi="Times New Roman" w:cs="Times New Roman"/>
        </w:rPr>
      </w:pPr>
    </w:p>
    <w:p w14:paraId="45F20BDA" w14:textId="77777777" w:rsidR="006F5292" w:rsidRDefault="006F5292">
      <w:pPr>
        <w:jc w:val="both"/>
        <w:rPr>
          <w:rFonts w:ascii="Times New Roman" w:hAnsi="Times New Roman" w:cs="Times New Roman"/>
        </w:rPr>
      </w:pPr>
    </w:p>
    <w:p w14:paraId="0EBB7C3B" w14:textId="77777777" w:rsidR="006F5292" w:rsidRDefault="006F5292">
      <w:pPr>
        <w:jc w:val="both"/>
        <w:rPr>
          <w:rFonts w:ascii="Times New Roman" w:hAnsi="Times New Roman" w:cs="Times New Roman"/>
        </w:rPr>
      </w:pPr>
    </w:p>
    <w:p w14:paraId="22B84BE8" w14:textId="77777777" w:rsidR="006F5292" w:rsidRDefault="006F5292">
      <w:pPr>
        <w:jc w:val="both"/>
        <w:rPr>
          <w:rFonts w:ascii="Times New Roman" w:hAnsi="Times New Roman" w:cs="Times New Roman"/>
        </w:rPr>
      </w:pPr>
    </w:p>
    <w:p w14:paraId="51939A93" w14:textId="77777777" w:rsidR="006F5292" w:rsidRDefault="006F5292">
      <w:pPr>
        <w:jc w:val="both"/>
        <w:rPr>
          <w:rFonts w:ascii="Times New Roman" w:hAnsi="Times New Roman" w:cs="Times New Roman"/>
        </w:rPr>
      </w:pPr>
    </w:p>
    <w:p w14:paraId="106A3B70" w14:textId="77777777" w:rsidR="006F5292" w:rsidRDefault="006F5292">
      <w:pPr>
        <w:jc w:val="both"/>
        <w:rPr>
          <w:rFonts w:ascii="Times New Roman" w:hAnsi="Times New Roman" w:cs="Times New Roman"/>
        </w:rPr>
      </w:pPr>
    </w:p>
    <w:p w14:paraId="2AC0224B" w14:textId="77777777" w:rsidR="006F5292" w:rsidRDefault="006F5292">
      <w:pPr>
        <w:jc w:val="both"/>
        <w:rPr>
          <w:rFonts w:ascii="Times New Roman" w:hAnsi="Times New Roman" w:cs="Times New Roman"/>
        </w:rPr>
      </w:pPr>
    </w:p>
    <w:p w14:paraId="4D04381D" w14:textId="77777777" w:rsidR="006F5292" w:rsidRDefault="006F5292">
      <w:pPr>
        <w:jc w:val="both"/>
        <w:rPr>
          <w:rFonts w:ascii="Times New Roman" w:hAnsi="Times New Roman" w:cs="Times New Roman"/>
        </w:rPr>
      </w:pPr>
    </w:p>
    <w:p w14:paraId="5C5A0BF1" w14:textId="77777777" w:rsidR="006F5292" w:rsidRPr="00875E3B" w:rsidRDefault="006F5292">
      <w:pPr>
        <w:jc w:val="both"/>
        <w:rPr>
          <w:rFonts w:ascii="Times New Roman" w:hAnsi="Times New Roman" w:cs="Times New Roman"/>
          <w:sz w:val="40"/>
          <w:szCs w:val="40"/>
        </w:rPr>
      </w:pPr>
    </w:p>
    <w:p w14:paraId="0588FD49" w14:textId="77777777" w:rsidR="006F5292" w:rsidRPr="00875E3B" w:rsidRDefault="006F5292" w:rsidP="006F5292">
      <w:pPr>
        <w:rPr>
          <w:rFonts w:ascii="Times New Roman" w:hAnsi="Times New Roman" w:cs="Times New Roman"/>
          <w:color w:val="1F3864" w:themeColor="accent5" w:themeShade="80"/>
          <w:sz w:val="40"/>
          <w:szCs w:val="40"/>
        </w:rPr>
      </w:pPr>
      <w:r w:rsidRPr="00875E3B">
        <w:rPr>
          <w:rFonts w:ascii="Times New Roman" w:hAnsi="Times New Roman" w:cs="Times New Roman"/>
          <w:color w:val="1F3864" w:themeColor="accent5" w:themeShade="80"/>
          <w:sz w:val="40"/>
          <w:szCs w:val="40"/>
        </w:rPr>
        <w:t>Submitted by: Shubhi Pushkarna</w:t>
      </w:r>
    </w:p>
    <w:p w14:paraId="7369A019" w14:textId="77777777" w:rsidR="006F5292" w:rsidRPr="00875E3B" w:rsidRDefault="006F5292" w:rsidP="006F5292">
      <w:pPr>
        <w:rPr>
          <w:rFonts w:ascii="Times New Roman" w:hAnsi="Times New Roman" w:cs="Times New Roman"/>
          <w:color w:val="1F3864" w:themeColor="accent5" w:themeShade="80"/>
          <w:sz w:val="40"/>
          <w:szCs w:val="40"/>
        </w:rPr>
      </w:pPr>
      <w:r w:rsidRPr="00875E3B">
        <w:rPr>
          <w:rFonts w:ascii="Times New Roman" w:hAnsi="Times New Roman" w:cs="Times New Roman"/>
          <w:color w:val="1F3864" w:themeColor="accent5" w:themeShade="80"/>
          <w:sz w:val="40"/>
          <w:szCs w:val="40"/>
        </w:rPr>
        <w:t xml:space="preserve">Student ID: 2230035 </w:t>
      </w:r>
    </w:p>
    <w:p w14:paraId="362FE355" w14:textId="4DCFBCE7" w:rsidR="006F5292" w:rsidRPr="00875E3B" w:rsidRDefault="006F5292" w:rsidP="006F5292">
      <w:pPr>
        <w:rPr>
          <w:rFonts w:ascii="Times New Roman" w:hAnsi="Times New Roman" w:cs="Times New Roman"/>
          <w:color w:val="1F3864" w:themeColor="accent5" w:themeShade="80"/>
          <w:sz w:val="40"/>
          <w:szCs w:val="40"/>
        </w:rPr>
      </w:pPr>
      <w:r w:rsidRPr="00875E3B">
        <w:rPr>
          <w:rFonts w:ascii="Times New Roman" w:hAnsi="Times New Roman" w:cs="Times New Roman"/>
          <w:color w:val="1F3864" w:themeColor="accent5" w:themeShade="80"/>
          <w:sz w:val="40"/>
          <w:szCs w:val="40"/>
        </w:rPr>
        <w:t xml:space="preserve">Course: </w:t>
      </w:r>
      <w:r w:rsidR="00875E3B" w:rsidRPr="00875E3B">
        <w:rPr>
          <w:rFonts w:ascii="Times New Roman" w:hAnsi="Times New Roman" w:cs="Times New Roman"/>
          <w:color w:val="1F3864" w:themeColor="accent5" w:themeShade="80"/>
          <w:sz w:val="40"/>
          <w:szCs w:val="40"/>
        </w:rPr>
        <w:t>MSc</w:t>
      </w:r>
      <w:r w:rsidRPr="00875E3B">
        <w:rPr>
          <w:rFonts w:ascii="Times New Roman" w:hAnsi="Times New Roman" w:cs="Times New Roman"/>
          <w:color w:val="1F3864" w:themeColor="accent5" w:themeShade="80"/>
          <w:sz w:val="40"/>
          <w:szCs w:val="40"/>
        </w:rPr>
        <w:t xml:space="preserve"> data science and Analytics </w:t>
      </w:r>
    </w:p>
    <w:p w14:paraId="3390C364" w14:textId="35E99085" w:rsidR="00EC6DED" w:rsidRDefault="00585D7B">
      <w:pPr>
        <w:jc w:val="both"/>
        <w:rPr>
          <w:rFonts w:ascii="Times New Roman" w:hAnsi="Times New Roman" w:cs="Times New Roman"/>
        </w:rPr>
      </w:pPr>
      <w:r>
        <w:rPr>
          <w:rFonts w:ascii="Times New Roman" w:hAnsi="Times New Roman" w:cs="Times New Roman"/>
        </w:rPr>
        <w:br w:type="page"/>
      </w:r>
    </w:p>
    <w:p w14:paraId="45F34E71" w14:textId="77777777" w:rsidR="006F5292" w:rsidRPr="006F5292" w:rsidRDefault="006F5292" w:rsidP="006F5292">
      <w:pPr>
        <w:pStyle w:val="Heading1"/>
        <w:jc w:val="both"/>
        <w:rPr>
          <w:rFonts w:ascii="Times New Roman" w:hAnsi="Times New Roman" w:cs="Times New Roman"/>
          <w:sz w:val="28"/>
          <w:szCs w:val="28"/>
          <w:u w:val="single"/>
        </w:rPr>
      </w:pPr>
      <w:bookmarkStart w:id="0" w:name="_Toc156209974"/>
      <w:r w:rsidRPr="006F5292">
        <w:rPr>
          <w:rFonts w:ascii="Times New Roman" w:hAnsi="Times New Roman" w:cs="Times New Roman"/>
          <w:sz w:val="28"/>
          <w:szCs w:val="28"/>
          <w:u w:val="single"/>
        </w:rPr>
        <w:lastRenderedPageBreak/>
        <w:t>Abstract</w:t>
      </w:r>
      <w:bookmarkEnd w:id="0"/>
    </w:p>
    <w:p w14:paraId="221528C8" w14:textId="77777777" w:rsidR="006F5292" w:rsidRPr="006F5292" w:rsidRDefault="006F5292" w:rsidP="006F5292">
      <w:pPr>
        <w:spacing w:line="360" w:lineRule="auto"/>
        <w:jc w:val="both"/>
        <w:rPr>
          <w:rFonts w:ascii="Times New Roman" w:hAnsi="Times New Roman" w:cs="Times New Roman"/>
          <w:szCs w:val="24"/>
        </w:rPr>
      </w:pPr>
      <w:r w:rsidRPr="006F5292">
        <w:rPr>
          <w:rFonts w:ascii="Times New Roman" w:hAnsi="Times New Roman" w:cs="Times New Roman"/>
          <w:szCs w:val="24"/>
        </w:rPr>
        <w:t xml:space="preserve">This report investigates different sorts of information vaults, enveloping Documents, Diagrams, Key-Worth Stores, Wide Section Stores, and conventional </w:t>
      </w:r>
      <w:proofErr w:type="gramStart"/>
      <w:r w:rsidRPr="006F5292">
        <w:rPr>
          <w:rFonts w:ascii="Times New Roman" w:hAnsi="Times New Roman" w:cs="Times New Roman"/>
          <w:szCs w:val="24"/>
        </w:rPr>
        <w:t>Social</w:t>
      </w:r>
      <w:proofErr w:type="gramEnd"/>
      <w:r w:rsidRPr="006F5292">
        <w:rPr>
          <w:rFonts w:ascii="Times New Roman" w:hAnsi="Times New Roman" w:cs="Times New Roman"/>
          <w:szCs w:val="24"/>
        </w:rPr>
        <w:t xml:space="preserve"> data sets, to distinguish the ideal answer for </w:t>
      </w:r>
      <w:proofErr w:type="spellStart"/>
      <w:r w:rsidRPr="006F5292">
        <w:rPr>
          <w:rFonts w:ascii="Times New Roman" w:hAnsi="Times New Roman" w:cs="Times New Roman"/>
          <w:szCs w:val="24"/>
        </w:rPr>
        <w:t>ArtVista's</w:t>
      </w:r>
      <w:proofErr w:type="spellEnd"/>
      <w:r w:rsidRPr="006F5292">
        <w:rPr>
          <w:rFonts w:ascii="Times New Roman" w:hAnsi="Times New Roman" w:cs="Times New Roman"/>
          <w:szCs w:val="24"/>
        </w:rPr>
        <w:t xml:space="preserve"> internet based craftsmanship commercial center task. The report digs into the functional applications for every information base sort, analyzes their differentiations, and evaluates the conditions inclining toward NoSQL data sets over social data sets. Moreover, a showing of the two methodologies will be introduced, empowering </w:t>
      </w:r>
      <w:proofErr w:type="spellStart"/>
      <w:r w:rsidRPr="006F5292">
        <w:rPr>
          <w:rFonts w:ascii="Times New Roman" w:hAnsi="Times New Roman" w:cs="Times New Roman"/>
          <w:szCs w:val="24"/>
        </w:rPr>
        <w:t>ArtVista</w:t>
      </w:r>
      <w:proofErr w:type="spellEnd"/>
      <w:r w:rsidRPr="006F5292">
        <w:rPr>
          <w:rFonts w:ascii="Times New Roman" w:hAnsi="Times New Roman" w:cs="Times New Roman"/>
          <w:szCs w:val="24"/>
        </w:rPr>
        <w:t xml:space="preserve"> to direct in-house testing and go with a very much educated choice.</w:t>
      </w:r>
    </w:p>
    <w:p w14:paraId="291991A2" w14:textId="77777777" w:rsidR="006F5292" w:rsidRDefault="006F5292">
      <w:pPr>
        <w:jc w:val="both"/>
        <w:rPr>
          <w:rFonts w:ascii="Times New Roman" w:hAnsi="Times New Roman" w:cs="Times New Roman"/>
        </w:rPr>
      </w:pPr>
    </w:p>
    <w:p w14:paraId="4D08620B" w14:textId="77777777" w:rsidR="006F5292" w:rsidRDefault="006F5292">
      <w:pPr>
        <w:jc w:val="both"/>
        <w:rPr>
          <w:rFonts w:ascii="Times New Roman" w:hAnsi="Times New Roman" w:cs="Times New Roman"/>
        </w:rPr>
      </w:pPr>
    </w:p>
    <w:p w14:paraId="61312D4A" w14:textId="77777777" w:rsidR="006F5292" w:rsidRDefault="006F5292">
      <w:pPr>
        <w:jc w:val="both"/>
        <w:rPr>
          <w:rFonts w:ascii="Times New Roman" w:hAnsi="Times New Roman" w:cs="Times New Roman"/>
        </w:rPr>
      </w:pPr>
    </w:p>
    <w:p w14:paraId="359FDE38" w14:textId="77777777" w:rsidR="006F5292" w:rsidRDefault="006F5292">
      <w:pPr>
        <w:jc w:val="both"/>
        <w:rPr>
          <w:rFonts w:ascii="Times New Roman" w:hAnsi="Times New Roman" w:cs="Times New Roman"/>
        </w:rPr>
      </w:pPr>
    </w:p>
    <w:p w14:paraId="5AE98213" w14:textId="77777777" w:rsidR="006F5292" w:rsidRDefault="006F5292">
      <w:pPr>
        <w:jc w:val="both"/>
        <w:rPr>
          <w:rFonts w:ascii="Times New Roman" w:hAnsi="Times New Roman" w:cs="Times New Roman"/>
        </w:rPr>
      </w:pPr>
    </w:p>
    <w:p w14:paraId="0ACD6D5A" w14:textId="77777777" w:rsidR="006F5292" w:rsidRDefault="006F5292">
      <w:pPr>
        <w:jc w:val="both"/>
        <w:rPr>
          <w:rFonts w:ascii="Times New Roman" w:hAnsi="Times New Roman" w:cs="Times New Roman"/>
        </w:rPr>
      </w:pPr>
    </w:p>
    <w:p w14:paraId="4E18B30E" w14:textId="77777777" w:rsidR="006F5292" w:rsidRDefault="006F5292">
      <w:pPr>
        <w:jc w:val="both"/>
        <w:rPr>
          <w:rFonts w:ascii="Times New Roman" w:hAnsi="Times New Roman" w:cs="Times New Roman"/>
        </w:rPr>
      </w:pPr>
    </w:p>
    <w:p w14:paraId="4004E291" w14:textId="77777777" w:rsidR="006F5292" w:rsidRDefault="006F5292">
      <w:pPr>
        <w:jc w:val="both"/>
        <w:rPr>
          <w:rFonts w:ascii="Times New Roman" w:hAnsi="Times New Roman" w:cs="Times New Roman"/>
        </w:rPr>
      </w:pPr>
    </w:p>
    <w:p w14:paraId="13ED9FEC" w14:textId="77777777" w:rsidR="006F5292" w:rsidRDefault="006F5292">
      <w:pPr>
        <w:jc w:val="both"/>
        <w:rPr>
          <w:rFonts w:ascii="Times New Roman" w:hAnsi="Times New Roman" w:cs="Times New Roman"/>
        </w:rPr>
      </w:pPr>
    </w:p>
    <w:p w14:paraId="56084AA1" w14:textId="77777777" w:rsidR="006F5292" w:rsidRDefault="006F5292">
      <w:pPr>
        <w:jc w:val="both"/>
        <w:rPr>
          <w:rFonts w:ascii="Times New Roman" w:hAnsi="Times New Roman" w:cs="Times New Roman"/>
        </w:rPr>
      </w:pPr>
    </w:p>
    <w:p w14:paraId="56ED86FF" w14:textId="77777777" w:rsidR="006F5292" w:rsidRDefault="006F5292">
      <w:pPr>
        <w:jc w:val="both"/>
        <w:rPr>
          <w:rFonts w:ascii="Times New Roman" w:hAnsi="Times New Roman" w:cs="Times New Roman"/>
        </w:rPr>
      </w:pPr>
    </w:p>
    <w:p w14:paraId="27A61DED" w14:textId="77777777" w:rsidR="006F5292" w:rsidRDefault="006F5292">
      <w:pPr>
        <w:jc w:val="both"/>
        <w:rPr>
          <w:rFonts w:ascii="Times New Roman" w:hAnsi="Times New Roman" w:cs="Times New Roman"/>
        </w:rPr>
      </w:pPr>
    </w:p>
    <w:p w14:paraId="0D3906F9" w14:textId="77777777" w:rsidR="006F5292" w:rsidRDefault="006F5292">
      <w:pPr>
        <w:jc w:val="both"/>
        <w:rPr>
          <w:rFonts w:ascii="Times New Roman" w:hAnsi="Times New Roman" w:cs="Times New Roman"/>
        </w:rPr>
      </w:pPr>
    </w:p>
    <w:p w14:paraId="5DB6B2DB" w14:textId="77777777" w:rsidR="006F5292" w:rsidRDefault="006F5292">
      <w:pPr>
        <w:jc w:val="both"/>
        <w:rPr>
          <w:rFonts w:ascii="Times New Roman" w:hAnsi="Times New Roman" w:cs="Times New Roman"/>
        </w:rPr>
      </w:pPr>
    </w:p>
    <w:p w14:paraId="0A6EC800" w14:textId="77777777" w:rsidR="006F5292" w:rsidRDefault="006F5292">
      <w:pPr>
        <w:jc w:val="both"/>
        <w:rPr>
          <w:rFonts w:ascii="Times New Roman" w:hAnsi="Times New Roman" w:cs="Times New Roman"/>
        </w:rPr>
      </w:pPr>
    </w:p>
    <w:p w14:paraId="040DE7B4" w14:textId="77777777" w:rsidR="006F5292" w:rsidRDefault="006F5292">
      <w:pPr>
        <w:jc w:val="both"/>
        <w:rPr>
          <w:rFonts w:ascii="Times New Roman" w:hAnsi="Times New Roman" w:cs="Times New Roman"/>
        </w:rPr>
      </w:pPr>
    </w:p>
    <w:p w14:paraId="27167703" w14:textId="77777777" w:rsidR="006F5292" w:rsidRDefault="006F5292">
      <w:pPr>
        <w:jc w:val="both"/>
        <w:rPr>
          <w:rFonts w:ascii="Times New Roman" w:hAnsi="Times New Roman" w:cs="Times New Roman"/>
        </w:rPr>
      </w:pPr>
    </w:p>
    <w:p w14:paraId="7627DA03" w14:textId="77777777" w:rsidR="006F5292" w:rsidRDefault="006F5292">
      <w:pPr>
        <w:jc w:val="both"/>
        <w:rPr>
          <w:rFonts w:ascii="Times New Roman" w:hAnsi="Times New Roman" w:cs="Times New Roman"/>
        </w:rPr>
      </w:pPr>
    </w:p>
    <w:p w14:paraId="436615B8" w14:textId="77777777" w:rsidR="006F5292" w:rsidRDefault="006F5292">
      <w:pPr>
        <w:jc w:val="both"/>
        <w:rPr>
          <w:rFonts w:ascii="Times New Roman" w:hAnsi="Times New Roman" w:cs="Times New Roman"/>
        </w:rPr>
      </w:pPr>
    </w:p>
    <w:p w14:paraId="6DC7B5C2" w14:textId="77777777" w:rsidR="006F5292" w:rsidRDefault="006F5292">
      <w:pPr>
        <w:jc w:val="both"/>
        <w:rPr>
          <w:rFonts w:ascii="Times New Roman" w:hAnsi="Times New Roman" w:cs="Times New Roman"/>
        </w:rPr>
      </w:pPr>
    </w:p>
    <w:p w14:paraId="654A4ECD" w14:textId="77777777" w:rsidR="006F5292" w:rsidRDefault="006F5292">
      <w:pPr>
        <w:jc w:val="both"/>
        <w:rPr>
          <w:rFonts w:ascii="Times New Roman" w:hAnsi="Times New Roman" w:cs="Times New Roman"/>
        </w:rPr>
      </w:pPr>
    </w:p>
    <w:p w14:paraId="0996D36F" w14:textId="77777777" w:rsidR="006F5292" w:rsidRDefault="006F5292">
      <w:pPr>
        <w:jc w:val="both"/>
        <w:rPr>
          <w:rFonts w:ascii="Times New Roman" w:hAnsi="Times New Roman" w:cs="Times New Roman"/>
        </w:rPr>
      </w:pPr>
    </w:p>
    <w:p w14:paraId="1BB5AC64" w14:textId="77777777" w:rsidR="006F5292" w:rsidRDefault="006F5292">
      <w:pPr>
        <w:jc w:val="both"/>
        <w:rPr>
          <w:rFonts w:ascii="Times New Roman" w:hAnsi="Times New Roman" w:cs="Times New Roman"/>
        </w:rPr>
      </w:pPr>
    </w:p>
    <w:p w14:paraId="48863078" w14:textId="77777777" w:rsidR="006F5292" w:rsidRDefault="006F5292">
      <w:pPr>
        <w:jc w:val="both"/>
        <w:rPr>
          <w:rFonts w:ascii="Times New Roman" w:hAnsi="Times New Roman" w:cs="Times New Roman"/>
        </w:rPr>
      </w:pPr>
    </w:p>
    <w:p w14:paraId="5CEB3749" w14:textId="77777777" w:rsidR="006F5292" w:rsidRDefault="006F5292">
      <w:pPr>
        <w:jc w:val="both"/>
        <w:rPr>
          <w:rFonts w:ascii="Times New Roman" w:hAnsi="Times New Roman" w:cs="Times New Roman"/>
        </w:rPr>
      </w:pPr>
    </w:p>
    <w:p w14:paraId="23798443" w14:textId="77777777" w:rsidR="006F5292" w:rsidRDefault="006F5292">
      <w:pPr>
        <w:jc w:val="both"/>
        <w:rPr>
          <w:rFonts w:ascii="Times New Roman" w:hAnsi="Times New Roman" w:cs="Times New Roman"/>
        </w:rPr>
      </w:pPr>
    </w:p>
    <w:p w14:paraId="648974D9" w14:textId="77777777" w:rsidR="006F5292" w:rsidRDefault="006F5292">
      <w:pPr>
        <w:jc w:val="both"/>
        <w:rPr>
          <w:rFonts w:ascii="Times New Roman" w:hAnsi="Times New Roman" w:cs="Times New Roman"/>
        </w:rPr>
      </w:pPr>
    </w:p>
    <w:p w14:paraId="2F36BA5D" w14:textId="77777777" w:rsidR="006F5292" w:rsidRDefault="006F5292">
      <w:pPr>
        <w:jc w:val="both"/>
        <w:rPr>
          <w:rFonts w:ascii="Times New Roman" w:hAnsi="Times New Roman" w:cs="Times New Roman"/>
        </w:rPr>
      </w:pPr>
    </w:p>
    <w:p w14:paraId="2887CE45" w14:textId="77777777" w:rsidR="006F5292" w:rsidRDefault="006F5292">
      <w:pPr>
        <w:jc w:val="both"/>
        <w:rPr>
          <w:rFonts w:ascii="Times New Roman" w:hAnsi="Times New Roman" w:cs="Times New Roman"/>
        </w:rPr>
      </w:pPr>
    </w:p>
    <w:p w14:paraId="29F75507" w14:textId="77777777" w:rsidR="006F5292" w:rsidRDefault="006F5292">
      <w:pPr>
        <w:jc w:val="both"/>
        <w:rPr>
          <w:rFonts w:ascii="Times New Roman" w:hAnsi="Times New Roman" w:cs="Times New Roman"/>
        </w:rPr>
      </w:pPr>
    </w:p>
    <w:p w14:paraId="727C031B" w14:textId="77777777" w:rsidR="006F5292" w:rsidRDefault="006F5292">
      <w:pPr>
        <w:jc w:val="both"/>
        <w:rPr>
          <w:rFonts w:ascii="Times New Roman" w:hAnsi="Times New Roman" w:cs="Times New Roman"/>
        </w:rPr>
      </w:pPr>
    </w:p>
    <w:p w14:paraId="23EFDA9E" w14:textId="77777777" w:rsidR="006F5292" w:rsidRDefault="006F5292">
      <w:pPr>
        <w:jc w:val="both"/>
        <w:rPr>
          <w:rFonts w:ascii="Times New Roman" w:hAnsi="Times New Roman" w:cs="Times New Roman"/>
        </w:rPr>
      </w:pPr>
    </w:p>
    <w:p w14:paraId="53251C4A" w14:textId="77777777" w:rsidR="006F5292" w:rsidRDefault="006F5292">
      <w:pPr>
        <w:jc w:val="both"/>
        <w:rPr>
          <w:rFonts w:ascii="Times New Roman" w:hAnsi="Times New Roman" w:cs="Times New Roman"/>
        </w:rPr>
      </w:pPr>
    </w:p>
    <w:p w14:paraId="5E443FDB" w14:textId="77777777" w:rsidR="006F5292" w:rsidRDefault="006F5292">
      <w:pPr>
        <w:jc w:val="both"/>
        <w:rPr>
          <w:rFonts w:ascii="Times New Roman" w:hAnsi="Times New Roman" w:cs="Times New Roman"/>
        </w:rPr>
      </w:pPr>
    </w:p>
    <w:p w14:paraId="441F8494" w14:textId="75FC48BA" w:rsidR="00296AFF" w:rsidRPr="00296AFF" w:rsidRDefault="00585D7B">
      <w:pPr>
        <w:pStyle w:val="TOC1"/>
        <w:tabs>
          <w:tab w:val="right" w:leader="dot" w:pos="8296"/>
        </w:tabs>
        <w:rPr>
          <w:rStyle w:val="Hyperlink"/>
          <w:rFonts w:ascii="Times New Roman" w:hAnsi="Times New Roman" w:cs="Times New Roman"/>
          <w:b/>
          <w:bCs/>
          <w:noProof/>
          <w:color w:val="auto"/>
          <w:sz w:val="28"/>
          <w:szCs w:val="28"/>
        </w:rPr>
      </w:pPr>
      <w:r>
        <w:rPr>
          <w:rFonts w:ascii="Times New Roman" w:hAnsi="Times New Roman" w:cs="Times New Roman"/>
        </w:rPr>
        <w:lastRenderedPageBreak/>
        <w:fldChar w:fldCharType="begin"/>
      </w:r>
      <w:r>
        <w:rPr>
          <w:rFonts w:ascii="Times New Roman" w:hAnsi="Times New Roman" w:cs="Times New Roman"/>
        </w:rPr>
        <w:instrText xml:space="preserve">TOC \o "1-3" \h \u </w:instrText>
      </w:r>
      <w:r>
        <w:rPr>
          <w:rFonts w:ascii="Times New Roman" w:hAnsi="Times New Roman" w:cs="Times New Roman"/>
        </w:rPr>
        <w:fldChar w:fldCharType="separate"/>
      </w:r>
      <w:r w:rsidR="00296AFF" w:rsidRPr="00296AFF">
        <w:rPr>
          <w:rStyle w:val="Hyperlink"/>
          <w:rFonts w:ascii="Times New Roman" w:hAnsi="Times New Roman" w:cs="Times New Roman"/>
          <w:b/>
          <w:bCs/>
          <w:noProof/>
          <w:color w:val="auto"/>
          <w:sz w:val="28"/>
          <w:szCs w:val="28"/>
        </w:rPr>
        <w:t xml:space="preserve">Table of Contents </w:t>
      </w:r>
    </w:p>
    <w:p w14:paraId="24ECF907" w14:textId="77777777" w:rsidR="00296AFF" w:rsidRPr="00296AFF" w:rsidRDefault="00296AFF" w:rsidP="00296AFF"/>
    <w:p w14:paraId="082DF7B6" w14:textId="0D62A4C2" w:rsidR="00296AFF" w:rsidRDefault="004F21AF">
      <w:pPr>
        <w:pStyle w:val="TOC1"/>
        <w:tabs>
          <w:tab w:val="right" w:leader="dot" w:pos="8296"/>
        </w:tabs>
        <w:rPr>
          <w:noProof/>
          <w:kern w:val="2"/>
          <w:sz w:val="22"/>
          <w:szCs w:val="22"/>
          <w:lang w:val="en-GB" w:eastAsia="en-GB"/>
          <w14:ligatures w14:val="standardContextual"/>
        </w:rPr>
      </w:pPr>
      <w:hyperlink w:anchor="_Toc156209975" w:history="1">
        <w:r w:rsidR="00296AFF" w:rsidRPr="002F570C">
          <w:rPr>
            <w:rStyle w:val="Hyperlink"/>
            <w:rFonts w:ascii="Times New Roman" w:hAnsi="Times New Roman" w:cs="Times New Roman"/>
            <w:noProof/>
          </w:rPr>
          <w:t>1. Introduction</w:t>
        </w:r>
        <w:r w:rsidR="00296AFF">
          <w:rPr>
            <w:noProof/>
          </w:rPr>
          <w:tab/>
        </w:r>
        <w:r w:rsidR="00296AFF">
          <w:rPr>
            <w:noProof/>
          </w:rPr>
          <w:fldChar w:fldCharType="begin"/>
        </w:r>
        <w:r w:rsidR="00296AFF">
          <w:rPr>
            <w:noProof/>
          </w:rPr>
          <w:instrText xml:space="preserve"> PAGEREF _Toc156209975 \h </w:instrText>
        </w:r>
        <w:r w:rsidR="00296AFF">
          <w:rPr>
            <w:noProof/>
          </w:rPr>
        </w:r>
        <w:r w:rsidR="00296AFF">
          <w:rPr>
            <w:noProof/>
          </w:rPr>
          <w:fldChar w:fldCharType="separate"/>
        </w:r>
        <w:r w:rsidR="00296AFF">
          <w:rPr>
            <w:noProof/>
          </w:rPr>
          <w:t>4</w:t>
        </w:r>
        <w:r w:rsidR="00296AFF">
          <w:rPr>
            <w:noProof/>
          </w:rPr>
          <w:fldChar w:fldCharType="end"/>
        </w:r>
      </w:hyperlink>
    </w:p>
    <w:p w14:paraId="6684C1B4" w14:textId="5D13B7D4" w:rsidR="00296AFF" w:rsidRDefault="004F21AF">
      <w:pPr>
        <w:pStyle w:val="TOC2"/>
        <w:tabs>
          <w:tab w:val="right" w:leader="dot" w:pos="8296"/>
        </w:tabs>
        <w:ind w:left="480"/>
        <w:rPr>
          <w:noProof/>
          <w:kern w:val="2"/>
          <w:sz w:val="22"/>
          <w:szCs w:val="22"/>
          <w:lang w:val="en-GB" w:eastAsia="en-GB"/>
          <w14:ligatures w14:val="standardContextual"/>
        </w:rPr>
      </w:pPr>
      <w:hyperlink w:anchor="_Toc156209976" w:history="1">
        <w:r w:rsidR="00296AFF" w:rsidRPr="002F570C">
          <w:rPr>
            <w:rStyle w:val="Hyperlink"/>
            <w:rFonts w:ascii="Times New Roman" w:hAnsi="Times New Roman" w:cs="Times New Roman"/>
            <w:noProof/>
          </w:rPr>
          <w:t>1.1 Scope of Project</w:t>
        </w:r>
        <w:r w:rsidR="00296AFF">
          <w:rPr>
            <w:noProof/>
          </w:rPr>
          <w:tab/>
        </w:r>
        <w:r w:rsidR="00296AFF">
          <w:rPr>
            <w:noProof/>
          </w:rPr>
          <w:fldChar w:fldCharType="begin"/>
        </w:r>
        <w:r w:rsidR="00296AFF">
          <w:rPr>
            <w:noProof/>
          </w:rPr>
          <w:instrText xml:space="preserve"> PAGEREF _Toc156209976 \h </w:instrText>
        </w:r>
        <w:r w:rsidR="00296AFF">
          <w:rPr>
            <w:noProof/>
          </w:rPr>
        </w:r>
        <w:r w:rsidR="00296AFF">
          <w:rPr>
            <w:noProof/>
          </w:rPr>
          <w:fldChar w:fldCharType="separate"/>
        </w:r>
        <w:r w:rsidR="00296AFF">
          <w:rPr>
            <w:noProof/>
          </w:rPr>
          <w:t>4</w:t>
        </w:r>
        <w:r w:rsidR="00296AFF">
          <w:rPr>
            <w:noProof/>
          </w:rPr>
          <w:fldChar w:fldCharType="end"/>
        </w:r>
      </w:hyperlink>
    </w:p>
    <w:p w14:paraId="0E080643" w14:textId="3B486BAA" w:rsidR="00296AFF" w:rsidRDefault="004F21AF">
      <w:pPr>
        <w:pStyle w:val="TOC2"/>
        <w:tabs>
          <w:tab w:val="right" w:leader="dot" w:pos="8296"/>
        </w:tabs>
        <w:ind w:left="480"/>
        <w:rPr>
          <w:noProof/>
          <w:kern w:val="2"/>
          <w:sz w:val="22"/>
          <w:szCs w:val="22"/>
          <w:lang w:val="en-GB" w:eastAsia="en-GB"/>
          <w14:ligatures w14:val="standardContextual"/>
        </w:rPr>
      </w:pPr>
      <w:hyperlink w:anchor="_Toc156209977" w:history="1">
        <w:r w:rsidR="00296AFF" w:rsidRPr="002F570C">
          <w:rPr>
            <w:rStyle w:val="Hyperlink"/>
            <w:rFonts w:ascii="Times New Roman" w:hAnsi="Times New Roman" w:cs="Times New Roman"/>
            <w:noProof/>
          </w:rPr>
          <w:t>1.2 ArtVista Require a Robust Database</w:t>
        </w:r>
        <w:r w:rsidR="00296AFF">
          <w:rPr>
            <w:noProof/>
          </w:rPr>
          <w:tab/>
        </w:r>
        <w:r w:rsidR="00296AFF">
          <w:rPr>
            <w:noProof/>
          </w:rPr>
          <w:fldChar w:fldCharType="begin"/>
        </w:r>
        <w:r w:rsidR="00296AFF">
          <w:rPr>
            <w:noProof/>
          </w:rPr>
          <w:instrText xml:space="preserve"> PAGEREF _Toc156209977 \h </w:instrText>
        </w:r>
        <w:r w:rsidR="00296AFF">
          <w:rPr>
            <w:noProof/>
          </w:rPr>
        </w:r>
        <w:r w:rsidR="00296AFF">
          <w:rPr>
            <w:noProof/>
          </w:rPr>
          <w:fldChar w:fldCharType="separate"/>
        </w:r>
        <w:r w:rsidR="00296AFF">
          <w:rPr>
            <w:noProof/>
          </w:rPr>
          <w:t>4</w:t>
        </w:r>
        <w:r w:rsidR="00296AFF">
          <w:rPr>
            <w:noProof/>
          </w:rPr>
          <w:fldChar w:fldCharType="end"/>
        </w:r>
      </w:hyperlink>
    </w:p>
    <w:p w14:paraId="64E4F315" w14:textId="26A33517" w:rsidR="00296AFF" w:rsidRDefault="004F21AF">
      <w:pPr>
        <w:pStyle w:val="TOC2"/>
        <w:tabs>
          <w:tab w:val="right" w:leader="dot" w:pos="8296"/>
        </w:tabs>
        <w:ind w:left="480"/>
        <w:rPr>
          <w:noProof/>
          <w:kern w:val="2"/>
          <w:sz w:val="22"/>
          <w:szCs w:val="22"/>
          <w:lang w:val="en-GB" w:eastAsia="en-GB"/>
          <w14:ligatures w14:val="standardContextual"/>
        </w:rPr>
      </w:pPr>
      <w:hyperlink w:anchor="_Toc156209978" w:history="1">
        <w:r w:rsidR="00296AFF" w:rsidRPr="002F570C">
          <w:rPr>
            <w:rStyle w:val="Hyperlink"/>
            <w:rFonts w:ascii="Times New Roman" w:hAnsi="Times New Roman" w:cs="Times New Roman"/>
            <w:noProof/>
          </w:rPr>
          <w:t>1.3 What is Report About</w:t>
        </w:r>
        <w:r w:rsidR="00296AFF">
          <w:rPr>
            <w:noProof/>
          </w:rPr>
          <w:tab/>
        </w:r>
        <w:r w:rsidR="00296AFF">
          <w:rPr>
            <w:noProof/>
          </w:rPr>
          <w:fldChar w:fldCharType="begin"/>
        </w:r>
        <w:r w:rsidR="00296AFF">
          <w:rPr>
            <w:noProof/>
          </w:rPr>
          <w:instrText xml:space="preserve"> PAGEREF _Toc156209978 \h </w:instrText>
        </w:r>
        <w:r w:rsidR="00296AFF">
          <w:rPr>
            <w:noProof/>
          </w:rPr>
        </w:r>
        <w:r w:rsidR="00296AFF">
          <w:rPr>
            <w:noProof/>
          </w:rPr>
          <w:fldChar w:fldCharType="separate"/>
        </w:r>
        <w:r w:rsidR="00296AFF">
          <w:rPr>
            <w:noProof/>
          </w:rPr>
          <w:t>4</w:t>
        </w:r>
        <w:r w:rsidR="00296AFF">
          <w:rPr>
            <w:noProof/>
          </w:rPr>
          <w:fldChar w:fldCharType="end"/>
        </w:r>
      </w:hyperlink>
    </w:p>
    <w:p w14:paraId="3E4E560E" w14:textId="3C410D6D" w:rsidR="00296AFF" w:rsidRDefault="004F21AF">
      <w:pPr>
        <w:pStyle w:val="TOC2"/>
        <w:tabs>
          <w:tab w:val="right" w:leader="dot" w:pos="8296"/>
        </w:tabs>
        <w:ind w:left="480"/>
        <w:rPr>
          <w:noProof/>
          <w:kern w:val="2"/>
          <w:sz w:val="22"/>
          <w:szCs w:val="22"/>
          <w:lang w:val="en-GB" w:eastAsia="en-GB"/>
          <w14:ligatures w14:val="standardContextual"/>
        </w:rPr>
      </w:pPr>
      <w:hyperlink w:anchor="_Toc156209979" w:history="1">
        <w:r w:rsidR="00296AFF" w:rsidRPr="002F570C">
          <w:rPr>
            <w:rStyle w:val="Hyperlink"/>
            <w:rFonts w:ascii="Times New Roman" w:hAnsi="Times New Roman" w:cs="Times New Roman"/>
            <w:noProof/>
          </w:rPr>
          <w:t>1.4 Human Way of Thought</w:t>
        </w:r>
        <w:r w:rsidR="00296AFF">
          <w:rPr>
            <w:noProof/>
          </w:rPr>
          <w:tab/>
        </w:r>
        <w:r w:rsidR="00296AFF">
          <w:rPr>
            <w:noProof/>
          </w:rPr>
          <w:fldChar w:fldCharType="begin"/>
        </w:r>
        <w:r w:rsidR="00296AFF">
          <w:rPr>
            <w:noProof/>
          </w:rPr>
          <w:instrText xml:space="preserve"> PAGEREF _Toc156209979 \h </w:instrText>
        </w:r>
        <w:r w:rsidR="00296AFF">
          <w:rPr>
            <w:noProof/>
          </w:rPr>
        </w:r>
        <w:r w:rsidR="00296AFF">
          <w:rPr>
            <w:noProof/>
          </w:rPr>
          <w:fldChar w:fldCharType="separate"/>
        </w:r>
        <w:r w:rsidR="00296AFF">
          <w:rPr>
            <w:noProof/>
          </w:rPr>
          <w:t>4</w:t>
        </w:r>
        <w:r w:rsidR="00296AFF">
          <w:rPr>
            <w:noProof/>
          </w:rPr>
          <w:fldChar w:fldCharType="end"/>
        </w:r>
      </w:hyperlink>
    </w:p>
    <w:p w14:paraId="5E48205D" w14:textId="31A32B55" w:rsidR="00296AFF" w:rsidRDefault="004F21AF">
      <w:pPr>
        <w:pStyle w:val="TOC1"/>
        <w:tabs>
          <w:tab w:val="right" w:leader="dot" w:pos="8296"/>
        </w:tabs>
        <w:rPr>
          <w:noProof/>
          <w:kern w:val="2"/>
          <w:sz w:val="22"/>
          <w:szCs w:val="22"/>
          <w:lang w:val="en-GB" w:eastAsia="en-GB"/>
          <w14:ligatures w14:val="standardContextual"/>
        </w:rPr>
      </w:pPr>
      <w:hyperlink w:anchor="_Toc156209980" w:history="1">
        <w:r w:rsidR="00296AFF" w:rsidRPr="002F570C">
          <w:rPr>
            <w:rStyle w:val="Hyperlink"/>
            <w:noProof/>
          </w:rPr>
          <w:t xml:space="preserve">2 . </w:t>
        </w:r>
        <w:r w:rsidR="00296AFF" w:rsidRPr="002F570C">
          <w:rPr>
            <w:rStyle w:val="Hyperlink"/>
            <w:rFonts w:ascii="Times New Roman" w:hAnsi="Times New Roman" w:cs="Times New Roman"/>
            <w:noProof/>
          </w:rPr>
          <w:t>Investigation into NoSQL Databases and Their Varieties</w:t>
        </w:r>
        <w:r w:rsidR="00296AFF">
          <w:rPr>
            <w:noProof/>
          </w:rPr>
          <w:tab/>
        </w:r>
        <w:r w:rsidR="00296AFF">
          <w:rPr>
            <w:noProof/>
          </w:rPr>
          <w:fldChar w:fldCharType="begin"/>
        </w:r>
        <w:r w:rsidR="00296AFF">
          <w:rPr>
            <w:noProof/>
          </w:rPr>
          <w:instrText xml:space="preserve"> PAGEREF _Toc156209980 \h </w:instrText>
        </w:r>
        <w:r w:rsidR="00296AFF">
          <w:rPr>
            <w:noProof/>
          </w:rPr>
        </w:r>
        <w:r w:rsidR="00296AFF">
          <w:rPr>
            <w:noProof/>
          </w:rPr>
          <w:fldChar w:fldCharType="separate"/>
        </w:r>
        <w:r w:rsidR="00296AFF">
          <w:rPr>
            <w:noProof/>
          </w:rPr>
          <w:t>5</w:t>
        </w:r>
        <w:r w:rsidR="00296AFF">
          <w:rPr>
            <w:noProof/>
          </w:rPr>
          <w:fldChar w:fldCharType="end"/>
        </w:r>
      </w:hyperlink>
    </w:p>
    <w:p w14:paraId="100E825B" w14:textId="4432D5DE" w:rsidR="00296AFF" w:rsidRDefault="004F21AF">
      <w:pPr>
        <w:pStyle w:val="TOC2"/>
        <w:tabs>
          <w:tab w:val="right" w:leader="dot" w:pos="8296"/>
        </w:tabs>
        <w:ind w:left="480"/>
        <w:rPr>
          <w:noProof/>
          <w:kern w:val="2"/>
          <w:sz w:val="22"/>
          <w:szCs w:val="22"/>
          <w:lang w:val="en-GB" w:eastAsia="en-GB"/>
          <w14:ligatures w14:val="standardContextual"/>
        </w:rPr>
      </w:pPr>
      <w:hyperlink w:anchor="_Toc156209981" w:history="1">
        <w:r w:rsidR="00296AFF" w:rsidRPr="002F570C">
          <w:rPr>
            <w:rStyle w:val="Hyperlink"/>
            <w:noProof/>
          </w:rPr>
          <w:t xml:space="preserve">2.1 </w:t>
        </w:r>
        <w:r w:rsidR="00296AFF" w:rsidRPr="002F570C">
          <w:rPr>
            <w:rStyle w:val="Hyperlink"/>
            <w:rFonts w:ascii="Times New Roman" w:hAnsi="Times New Roman" w:cs="Times New Roman"/>
            <w:noProof/>
          </w:rPr>
          <w:t>Chronicles Unveiled</w:t>
        </w:r>
        <w:r w:rsidR="00296AFF">
          <w:rPr>
            <w:noProof/>
          </w:rPr>
          <w:tab/>
        </w:r>
        <w:r w:rsidR="00296AFF">
          <w:rPr>
            <w:noProof/>
          </w:rPr>
          <w:fldChar w:fldCharType="begin"/>
        </w:r>
        <w:r w:rsidR="00296AFF">
          <w:rPr>
            <w:noProof/>
          </w:rPr>
          <w:instrText xml:space="preserve"> PAGEREF _Toc156209981 \h </w:instrText>
        </w:r>
        <w:r w:rsidR="00296AFF">
          <w:rPr>
            <w:noProof/>
          </w:rPr>
        </w:r>
        <w:r w:rsidR="00296AFF">
          <w:rPr>
            <w:noProof/>
          </w:rPr>
          <w:fldChar w:fldCharType="separate"/>
        </w:r>
        <w:r w:rsidR="00296AFF">
          <w:rPr>
            <w:noProof/>
          </w:rPr>
          <w:t>5</w:t>
        </w:r>
        <w:r w:rsidR="00296AFF">
          <w:rPr>
            <w:noProof/>
          </w:rPr>
          <w:fldChar w:fldCharType="end"/>
        </w:r>
      </w:hyperlink>
    </w:p>
    <w:p w14:paraId="17AB861F" w14:textId="01F1B3B6" w:rsidR="00296AFF" w:rsidRDefault="004F21AF">
      <w:pPr>
        <w:pStyle w:val="TOC2"/>
        <w:tabs>
          <w:tab w:val="right" w:leader="dot" w:pos="8296"/>
        </w:tabs>
        <w:ind w:left="480"/>
        <w:rPr>
          <w:noProof/>
          <w:kern w:val="2"/>
          <w:sz w:val="22"/>
          <w:szCs w:val="22"/>
          <w:lang w:val="en-GB" w:eastAsia="en-GB"/>
          <w14:ligatures w14:val="standardContextual"/>
        </w:rPr>
      </w:pPr>
      <w:hyperlink w:anchor="_Toc156209982" w:history="1">
        <w:r w:rsidR="00296AFF" w:rsidRPr="002F570C">
          <w:rPr>
            <w:rStyle w:val="Hyperlink"/>
            <w:rFonts w:ascii="Times New Roman" w:hAnsi="Times New Roman" w:cs="Times New Roman"/>
            <w:noProof/>
          </w:rPr>
          <w:t>2.2 Interconnected Narratives</w:t>
        </w:r>
        <w:r w:rsidR="00296AFF">
          <w:rPr>
            <w:noProof/>
          </w:rPr>
          <w:tab/>
        </w:r>
        <w:r w:rsidR="00296AFF">
          <w:rPr>
            <w:noProof/>
          </w:rPr>
          <w:fldChar w:fldCharType="begin"/>
        </w:r>
        <w:r w:rsidR="00296AFF">
          <w:rPr>
            <w:noProof/>
          </w:rPr>
          <w:instrText xml:space="preserve"> PAGEREF _Toc156209982 \h </w:instrText>
        </w:r>
        <w:r w:rsidR="00296AFF">
          <w:rPr>
            <w:noProof/>
          </w:rPr>
        </w:r>
        <w:r w:rsidR="00296AFF">
          <w:rPr>
            <w:noProof/>
          </w:rPr>
          <w:fldChar w:fldCharType="separate"/>
        </w:r>
        <w:r w:rsidR="00296AFF">
          <w:rPr>
            <w:noProof/>
          </w:rPr>
          <w:t>5</w:t>
        </w:r>
        <w:r w:rsidR="00296AFF">
          <w:rPr>
            <w:noProof/>
          </w:rPr>
          <w:fldChar w:fldCharType="end"/>
        </w:r>
      </w:hyperlink>
    </w:p>
    <w:p w14:paraId="2A451B6B" w14:textId="753EBD0E" w:rsidR="00296AFF" w:rsidRDefault="004F21AF">
      <w:pPr>
        <w:pStyle w:val="TOC2"/>
        <w:tabs>
          <w:tab w:val="right" w:leader="dot" w:pos="8296"/>
        </w:tabs>
        <w:ind w:left="480"/>
        <w:rPr>
          <w:noProof/>
          <w:kern w:val="2"/>
          <w:sz w:val="22"/>
          <w:szCs w:val="22"/>
          <w:lang w:val="en-GB" w:eastAsia="en-GB"/>
          <w14:ligatures w14:val="standardContextual"/>
        </w:rPr>
      </w:pPr>
      <w:hyperlink w:anchor="_Toc156209983" w:history="1">
        <w:r w:rsidR="00296AFF" w:rsidRPr="002F570C">
          <w:rPr>
            <w:rStyle w:val="Hyperlink"/>
            <w:noProof/>
          </w:rPr>
          <w:t>2.</w:t>
        </w:r>
        <w:r w:rsidR="00296AFF" w:rsidRPr="002F570C">
          <w:rPr>
            <w:rStyle w:val="Hyperlink"/>
            <w:rFonts w:ascii="Times New Roman" w:hAnsi="Times New Roman" w:cs="Times New Roman"/>
            <w:noProof/>
          </w:rPr>
          <w:t>3 Key-Value Databases: Simplifying Essentials</w:t>
        </w:r>
        <w:r w:rsidR="00296AFF">
          <w:rPr>
            <w:noProof/>
          </w:rPr>
          <w:tab/>
        </w:r>
        <w:r w:rsidR="00296AFF">
          <w:rPr>
            <w:noProof/>
          </w:rPr>
          <w:fldChar w:fldCharType="begin"/>
        </w:r>
        <w:r w:rsidR="00296AFF">
          <w:rPr>
            <w:noProof/>
          </w:rPr>
          <w:instrText xml:space="preserve"> PAGEREF _Toc156209983 \h </w:instrText>
        </w:r>
        <w:r w:rsidR="00296AFF">
          <w:rPr>
            <w:noProof/>
          </w:rPr>
        </w:r>
        <w:r w:rsidR="00296AFF">
          <w:rPr>
            <w:noProof/>
          </w:rPr>
          <w:fldChar w:fldCharType="separate"/>
        </w:r>
        <w:r w:rsidR="00296AFF">
          <w:rPr>
            <w:noProof/>
          </w:rPr>
          <w:t>5</w:t>
        </w:r>
        <w:r w:rsidR="00296AFF">
          <w:rPr>
            <w:noProof/>
          </w:rPr>
          <w:fldChar w:fldCharType="end"/>
        </w:r>
      </w:hyperlink>
    </w:p>
    <w:p w14:paraId="3839AEA4" w14:textId="0E195C10" w:rsidR="00296AFF" w:rsidRDefault="004F21AF">
      <w:pPr>
        <w:pStyle w:val="TOC2"/>
        <w:tabs>
          <w:tab w:val="right" w:leader="dot" w:pos="8296"/>
        </w:tabs>
        <w:ind w:left="480"/>
        <w:rPr>
          <w:noProof/>
          <w:kern w:val="2"/>
          <w:sz w:val="22"/>
          <w:szCs w:val="22"/>
          <w:lang w:val="en-GB" w:eastAsia="en-GB"/>
          <w14:ligatures w14:val="standardContextual"/>
        </w:rPr>
      </w:pPr>
      <w:hyperlink w:anchor="_Toc156209984" w:history="1">
        <w:r w:rsidR="00296AFF" w:rsidRPr="002F570C">
          <w:rPr>
            <w:rStyle w:val="Hyperlink"/>
            <w:rFonts w:ascii="Times New Roman" w:hAnsi="Times New Roman" w:cs="Times New Roman"/>
            <w:noProof/>
          </w:rPr>
          <w:t>2.4 Wide Column Databases: Flexibility in Formation</w:t>
        </w:r>
        <w:r w:rsidR="00296AFF">
          <w:rPr>
            <w:noProof/>
          </w:rPr>
          <w:tab/>
        </w:r>
        <w:r w:rsidR="00296AFF">
          <w:rPr>
            <w:noProof/>
          </w:rPr>
          <w:fldChar w:fldCharType="begin"/>
        </w:r>
        <w:r w:rsidR="00296AFF">
          <w:rPr>
            <w:noProof/>
          </w:rPr>
          <w:instrText xml:space="preserve"> PAGEREF _Toc156209984 \h </w:instrText>
        </w:r>
        <w:r w:rsidR="00296AFF">
          <w:rPr>
            <w:noProof/>
          </w:rPr>
        </w:r>
        <w:r w:rsidR="00296AFF">
          <w:rPr>
            <w:noProof/>
          </w:rPr>
          <w:fldChar w:fldCharType="separate"/>
        </w:r>
        <w:r w:rsidR="00296AFF">
          <w:rPr>
            <w:noProof/>
          </w:rPr>
          <w:t>6</w:t>
        </w:r>
        <w:r w:rsidR="00296AFF">
          <w:rPr>
            <w:noProof/>
          </w:rPr>
          <w:fldChar w:fldCharType="end"/>
        </w:r>
      </w:hyperlink>
    </w:p>
    <w:p w14:paraId="17ED8A18" w14:textId="00784B8B" w:rsidR="00296AFF" w:rsidRDefault="004F21AF">
      <w:pPr>
        <w:pStyle w:val="TOC1"/>
        <w:tabs>
          <w:tab w:val="right" w:leader="dot" w:pos="8296"/>
        </w:tabs>
        <w:rPr>
          <w:noProof/>
          <w:kern w:val="2"/>
          <w:sz w:val="22"/>
          <w:szCs w:val="22"/>
          <w:lang w:val="en-GB" w:eastAsia="en-GB"/>
          <w14:ligatures w14:val="standardContextual"/>
        </w:rPr>
      </w:pPr>
      <w:hyperlink w:anchor="_Toc156209985" w:history="1">
        <w:r w:rsidR="00296AFF" w:rsidRPr="002F570C">
          <w:rPr>
            <w:rStyle w:val="Hyperlink"/>
            <w:rFonts w:ascii="Times New Roman" w:hAnsi="Times New Roman" w:cs="Times New Roman"/>
            <w:noProof/>
          </w:rPr>
          <w:t>3. Advantages of NoSQL Over SQL Databases</w:t>
        </w:r>
        <w:r w:rsidR="00296AFF">
          <w:rPr>
            <w:noProof/>
          </w:rPr>
          <w:tab/>
        </w:r>
        <w:r w:rsidR="00296AFF">
          <w:rPr>
            <w:noProof/>
          </w:rPr>
          <w:fldChar w:fldCharType="begin"/>
        </w:r>
        <w:r w:rsidR="00296AFF">
          <w:rPr>
            <w:noProof/>
          </w:rPr>
          <w:instrText xml:space="preserve"> PAGEREF _Toc156209985 \h </w:instrText>
        </w:r>
        <w:r w:rsidR="00296AFF">
          <w:rPr>
            <w:noProof/>
          </w:rPr>
        </w:r>
        <w:r w:rsidR="00296AFF">
          <w:rPr>
            <w:noProof/>
          </w:rPr>
          <w:fldChar w:fldCharType="separate"/>
        </w:r>
        <w:r w:rsidR="00296AFF">
          <w:rPr>
            <w:noProof/>
          </w:rPr>
          <w:t>6</w:t>
        </w:r>
        <w:r w:rsidR="00296AFF">
          <w:rPr>
            <w:noProof/>
          </w:rPr>
          <w:fldChar w:fldCharType="end"/>
        </w:r>
      </w:hyperlink>
    </w:p>
    <w:p w14:paraId="0ED77D42" w14:textId="7A0C8516" w:rsidR="00296AFF" w:rsidRDefault="004F21AF">
      <w:pPr>
        <w:pStyle w:val="TOC2"/>
        <w:tabs>
          <w:tab w:val="right" w:leader="dot" w:pos="8296"/>
        </w:tabs>
        <w:ind w:left="480"/>
        <w:rPr>
          <w:noProof/>
          <w:kern w:val="2"/>
          <w:sz w:val="22"/>
          <w:szCs w:val="22"/>
          <w:lang w:val="en-GB" w:eastAsia="en-GB"/>
          <w14:ligatures w14:val="standardContextual"/>
        </w:rPr>
      </w:pPr>
      <w:hyperlink w:anchor="_Toc156209986" w:history="1">
        <w:r w:rsidR="00296AFF" w:rsidRPr="002F570C">
          <w:rPr>
            <w:rStyle w:val="Hyperlink"/>
            <w:rFonts w:ascii="Times New Roman" w:hAnsi="Times New Roman" w:cs="Times New Roman"/>
            <w:noProof/>
          </w:rPr>
          <w:t>3.1 Protected And Secure Database for Artist</w:t>
        </w:r>
        <w:r w:rsidR="00296AFF">
          <w:rPr>
            <w:noProof/>
          </w:rPr>
          <w:tab/>
        </w:r>
        <w:r w:rsidR="00296AFF">
          <w:rPr>
            <w:noProof/>
          </w:rPr>
          <w:fldChar w:fldCharType="begin"/>
        </w:r>
        <w:r w:rsidR="00296AFF">
          <w:rPr>
            <w:noProof/>
          </w:rPr>
          <w:instrText xml:space="preserve"> PAGEREF _Toc156209986 \h </w:instrText>
        </w:r>
        <w:r w:rsidR="00296AFF">
          <w:rPr>
            <w:noProof/>
          </w:rPr>
        </w:r>
        <w:r w:rsidR="00296AFF">
          <w:rPr>
            <w:noProof/>
          </w:rPr>
          <w:fldChar w:fldCharType="separate"/>
        </w:r>
        <w:r w:rsidR="00296AFF">
          <w:rPr>
            <w:noProof/>
          </w:rPr>
          <w:t>6</w:t>
        </w:r>
        <w:r w:rsidR="00296AFF">
          <w:rPr>
            <w:noProof/>
          </w:rPr>
          <w:fldChar w:fldCharType="end"/>
        </w:r>
      </w:hyperlink>
    </w:p>
    <w:p w14:paraId="7BED0BD7" w14:textId="69C2BA85" w:rsidR="00296AFF" w:rsidRDefault="004F21AF">
      <w:pPr>
        <w:pStyle w:val="TOC2"/>
        <w:tabs>
          <w:tab w:val="right" w:leader="dot" w:pos="8296"/>
        </w:tabs>
        <w:ind w:left="480"/>
        <w:rPr>
          <w:noProof/>
          <w:kern w:val="2"/>
          <w:sz w:val="22"/>
          <w:szCs w:val="22"/>
          <w:lang w:val="en-GB" w:eastAsia="en-GB"/>
          <w14:ligatures w14:val="standardContextual"/>
        </w:rPr>
      </w:pPr>
      <w:hyperlink w:anchor="_Toc156209987" w:history="1">
        <w:r w:rsidR="00296AFF" w:rsidRPr="002F570C">
          <w:rPr>
            <w:rStyle w:val="Hyperlink"/>
            <w:rFonts w:ascii="Times New Roman" w:hAnsi="Times New Roman" w:cs="Times New Roman"/>
            <w:noProof/>
          </w:rPr>
          <w:t>3.2 Navigating Artistic Networks with Graph Databases</w:t>
        </w:r>
        <w:r w:rsidR="00296AFF">
          <w:rPr>
            <w:noProof/>
          </w:rPr>
          <w:tab/>
        </w:r>
        <w:r w:rsidR="00296AFF">
          <w:rPr>
            <w:noProof/>
          </w:rPr>
          <w:fldChar w:fldCharType="begin"/>
        </w:r>
        <w:r w:rsidR="00296AFF">
          <w:rPr>
            <w:noProof/>
          </w:rPr>
          <w:instrText xml:space="preserve"> PAGEREF _Toc156209987 \h </w:instrText>
        </w:r>
        <w:r w:rsidR="00296AFF">
          <w:rPr>
            <w:noProof/>
          </w:rPr>
        </w:r>
        <w:r w:rsidR="00296AFF">
          <w:rPr>
            <w:noProof/>
          </w:rPr>
          <w:fldChar w:fldCharType="separate"/>
        </w:r>
        <w:r w:rsidR="00296AFF">
          <w:rPr>
            <w:noProof/>
          </w:rPr>
          <w:t>6</w:t>
        </w:r>
        <w:r w:rsidR="00296AFF">
          <w:rPr>
            <w:noProof/>
          </w:rPr>
          <w:fldChar w:fldCharType="end"/>
        </w:r>
      </w:hyperlink>
    </w:p>
    <w:p w14:paraId="4FEC2028" w14:textId="6641F331" w:rsidR="00296AFF" w:rsidRDefault="004F21AF">
      <w:pPr>
        <w:pStyle w:val="TOC2"/>
        <w:tabs>
          <w:tab w:val="right" w:leader="dot" w:pos="8296"/>
        </w:tabs>
        <w:ind w:left="480"/>
        <w:rPr>
          <w:noProof/>
          <w:kern w:val="2"/>
          <w:sz w:val="22"/>
          <w:szCs w:val="22"/>
          <w:lang w:val="en-GB" w:eastAsia="en-GB"/>
          <w14:ligatures w14:val="standardContextual"/>
        </w:rPr>
      </w:pPr>
      <w:hyperlink w:anchor="_Toc156209988" w:history="1">
        <w:r w:rsidR="00296AFF" w:rsidRPr="002F570C">
          <w:rPr>
            <w:rStyle w:val="Hyperlink"/>
            <w:rFonts w:ascii="Times New Roman" w:hAnsi="Times New Roman" w:cs="Times New Roman"/>
            <w:noProof/>
          </w:rPr>
          <w:t>3.3 Key-Value Databases for Streamlining Essential Information</w:t>
        </w:r>
        <w:r w:rsidR="00296AFF">
          <w:rPr>
            <w:noProof/>
          </w:rPr>
          <w:tab/>
        </w:r>
        <w:r w:rsidR="00296AFF">
          <w:rPr>
            <w:noProof/>
          </w:rPr>
          <w:fldChar w:fldCharType="begin"/>
        </w:r>
        <w:r w:rsidR="00296AFF">
          <w:rPr>
            <w:noProof/>
          </w:rPr>
          <w:instrText xml:space="preserve"> PAGEREF _Toc156209988 \h </w:instrText>
        </w:r>
        <w:r w:rsidR="00296AFF">
          <w:rPr>
            <w:noProof/>
          </w:rPr>
        </w:r>
        <w:r w:rsidR="00296AFF">
          <w:rPr>
            <w:noProof/>
          </w:rPr>
          <w:fldChar w:fldCharType="separate"/>
        </w:r>
        <w:r w:rsidR="00296AFF">
          <w:rPr>
            <w:noProof/>
          </w:rPr>
          <w:t>7</w:t>
        </w:r>
        <w:r w:rsidR="00296AFF">
          <w:rPr>
            <w:noProof/>
          </w:rPr>
          <w:fldChar w:fldCharType="end"/>
        </w:r>
      </w:hyperlink>
    </w:p>
    <w:p w14:paraId="309A6B7C" w14:textId="7526DD1F" w:rsidR="00296AFF" w:rsidRDefault="004F21AF">
      <w:pPr>
        <w:pStyle w:val="TOC2"/>
        <w:tabs>
          <w:tab w:val="right" w:leader="dot" w:pos="8296"/>
        </w:tabs>
        <w:ind w:left="480"/>
        <w:rPr>
          <w:noProof/>
          <w:kern w:val="2"/>
          <w:sz w:val="22"/>
          <w:szCs w:val="22"/>
          <w:lang w:val="en-GB" w:eastAsia="en-GB"/>
          <w14:ligatures w14:val="standardContextual"/>
        </w:rPr>
      </w:pPr>
      <w:hyperlink w:anchor="_Toc156209989" w:history="1">
        <w:r w:rsidR="00296AFF" w:rsidRPr="002F570C">
          <w:rPr>
            <w:rStyle w:val="Hyperlink"/>
            <w:rFonts w:ascii="Times New Roman" w:hAnsi="Times New Roman" w:cs="Times New Roman"/>
            <w:noProof/>
          </w:rPr>
          <w:t>3.4 Adapting to Dynamic Artscapes with Wide Column Databases</w:t>
        </w:r>
        <w:r w:rsidR="00296AFF">
          <w:rPr>
            <w:noProof/>
          </w:rPr>
          <w:tab/>
        </w:r>
        <w:r w:rsidR="00296AFF">
          <w:rPr>
            <w:noProof/>
          </w:rPr>
          <w:fldChar w:fldCharType="begin"/>
        </w:r>
        <w:r w:rsidR="00296AFF">
          <w:rPr>
            <w:noProof/>
          </w:rPr>
          <w:instrText xml:space="preserve"> PAGEREF _Toc156209989 \h </w:instrText>
        </w:r>
        <w:r w:rsidR="00296AFF">
          <w:rPr>
            <w:noProof/>
          </w:rPr>
        </w:r>
        <w:r w:rsidR="00296AFF">
          <w:rPr>
            <w:noProof/>
          </w:rPr>
          <w:fldChar w:fldCharType="separate"/>
        </w:r>
        <w:r w:rsidR="00296AFF">
          <w:rPr>
            <w:noProof/>
          </w:rPr>
          <w:t>7</w:t>
        </w:r>
        <w:r w:rsidR="00296AFF">
          <w:rPr>
            <w:noProof/>
          </w:rPr>
          <w:fldChar w:fldCharType="end"/>
        </w:r>
      </w:hyperlink>
    </w:p>
    <w:p w14:paraId="2F1A3C6E" w14:textId="770DF7A0" w:rsidR="00296AFF" w:rsidRDefault="004F21AF">
      <w:pPr>
        <w:pStyle w:val="TOC2"/>
        <w:tabs>
          <w:tab w:val="right" w:leader="dot" w:pos="8296"/>
        </w:tabs>
        <w:ind w:left="480"/>
        <w:rPr>
          <w:noProof/>
          <w:kern w:val="2"/>
          <w:sz w:val="22"/>
          <w:szCs w:val="22"/>
          <w:lang w:val="en-GB" w:eastAsia="en-GB"/>
          <w14:ligatures w14:val="standardContextual"/>
        </w:rPr>
      </w:pPr>
      <w:hyperlink w:anchor="_Toc156209990" w:history="1">
        <w:r w:rsidR="00296AFF" w:rsidRPr="002F570C">
          <w:rPr>
            <w:rStyle w:val="Hyperlink"/>
            <w:rFonts w:ascii="Times New Roman" w:hAnsi="Times New Roman" w:cs="Times New Roman"/>
            <w:noProof/>
          </w:rPr>
          <w:t>3.5 Getting along with NoSQL in ArtVista</w:t>
        </w:r>
        <w:r w:rsidR="00296AFF">
          <w:rPr>
            <w:noProof/>
          </w:rPr>
          <w:tab/>
        </w:r>
        <w:r w:rsidR="00296AFF">
          <w:rPr>
            <w:noProof/>
          </w:rPr>
          <w:fldChar w:fldCharType="begin"/>
        </w:r>
        <w:r w:rsidR="00296AFF">
          <w:rPr>
            <w:noProof/>
          </w:rPr>
          <w:instrText xml:space="preserve"> PAGEREF _Toc156209990 \h </w:instrText>
        </w:r>
        <w:r w:rsidR="00296AFF">
          <w:rPr>
            <w:noProof/>
          </w:rPr>
        </w:r>
        <w:r w:rsidR="00296AFF">
          <w:rPr>
            <w:noProof/>
          </w:rPr>
          <w:fldChar w:fldCharType="separate"/>
        </w:r>
        <w:r w:rsidR="00296AFF">
          <w:rPr>
            <w:noProof/>
          </w:rPr>
          <w:t>7</w:t>
        </w:r>
        <w:r w:rsidR="00296AFF">
          <w:rPr>
            <w:noProof/>
          </w:rPr>
          <w:fldChar w:fldCharType="end"/>
        </w:r>
      </w:hyperlink>
    </w:p>
    <w:p w14:paraId="1C8D0D46" w14:textId="1F6B904E" w:rsidR="00296AFF" w:rsidRDefault="004F21AF">
      <w:pPr>
        <w:pStyle w:val="TOC1"/>
        <w:tabs>
          <w:tab w:val="right" w:leader="dot" w:pos="8296"/>
        </w:tabs>
        <w:rPr>
          <w:noProof/>
          <w:kern w:val="2"/>
          <w:sz w:val="22"/>
          <w:szCs w:val="22"/>
          <w:lang w:val="en-GB" w:eastAsia="en-GB"/>
          <w14:ligatures w14:val="standardContextual"/>
        </w:rPr>
      </w:pPr>
      <w:hyperlink w:anchor="_Toc156209991" w:history="1">
        <w:r w:rsidR="00296AFF" w:rsidRPr="002F570C">
          <w:rPr>
            <w:rStyle w:val="Hyperlink"/>
            <w:rFonts w:ascii="Times New Roman" w:hAnsi="Times New Roman" w:cs="Times New Roman"/>
            <w:noProof/>
          </w:rPr>
          <w:t>4. Assessment and Suggestion</w:t>
        </w:r>
        <w:r w:rsidR="00296AFF">
          <w:rPr>
            <w:noProof/>
          </w:rPr>
          <w:tab/>
        </w:r>
        <w:r w:rsidR="00296AFF">
          <w:rPr>
            <w:noProof/>
          </w:rPr>
          <w:fldChar w:fldCharType="begin"/>
        </w:r>
        <w:r w:rsidR="00296AFF">
          <w:rPr>
            <w:noProof/>
          </w:rPr>
          <w:instrText xml:space="preserve"> PAGEREF _Toc156209991 \h </w:instrText>
        </w:r>
        <w:r w:rsidR="00296AFF">
          <w:rPr>
            <w:noProof/>
          </w:rPr>
        </w:r>
        <w:r w:rsidR="00296AFF">
          <w:rPr>
            <w:noProof/>
          </w:rPr>
          <w:fldChar w:fldCharType="separate"/>
        </w:r>
        <w:r w:rsidR="00296AFF">
          <w:rPr>
            <w:noProof/>
          </w:rPr>
          <w:t>8</w:t>
        </w:r>
        <w:r w:rsidR="00296AFF">
          <w:rPr>
            <w:noProof/>
          </w:rPr>
          <w:fldChar w:fldCharType="end"/>
        </w:r>
      </w:hyperlink>
    </w:p>
    <w:p w14:paraId="6A42EA94" w14:textId="557FA971" w:rsidR="00296AFF" w:rsidRDefault="004F21AF">
      <w:pPr>
        <w:pStyle w:val="TOC2"/>
        <w:tabs>
          <w:tab w:val="right" w:leader="dot" w:pos="8296"/>
        </w:tabs>
        <w:ind w:left="480"/>
        <w:rPr>
          <w:noProof/>
          <w:kern w:val="2"/>
          <w:sz w:val="22"/>
          <w:szCs w:val="22"/>
          <w:lang w:val="en-GB" w:eastAsia="en-GB"/>
          <w14:ligatures w14:val="standardContextual"/>
        </w:rPr>
      </w:pPr>
      <w:hyperlink w:anchor="_Toc156209992" w:history="1">
        <w:r w:rsidR="00296AFF" w:rsidRPr="002F570C">
          <w:rPr>
            <w:rStyle w:val="Hyperlink"/>
            <w:rFonts w:ascii="Times New Roman" w:hAnsi="Times New Roman" w:cs="Times New Roman"/>
            <w:noProof/>
          </w:rPr>
          <w:t>4.1 ArtVista's Data Mosaic</w:t>
        </w:r>
        <w:r w:rsidR="00296AFF">
          <w:rPr>
            <w:noProof/>
          </w:rPr>
          <w:tab/>
        </w:r>
        <w:r w:rsidR="00296AFF">
          <w:rPr>
            <w:noProof/>
          </w:rPr>
          <w:fldChar w:fldCharType="begin"/>
        </w:r>
        <w:r w:rsidR="00296AFF">
          <w:rPr>
            <w:noProof/>
          </w:rPr>
          <w:instrText xml:space="preserve"> PAGEREF _Toc156209992 \h </w:instrText>
        </w:r>
        <w:r w:rsidR="00296AFF">
          <w:rPr>
            <w:noProof/>
          </w:rPr>
        </w:r>
        <w:r w:rsidR="00296AFF">
          <w:rPr>
            <w:noProof/>
          </w:rPr>
          <w:fldChar w:fldCharType="separate"/>
        </w:r>
        <w:r w:rsidR="00296AFF">
          <w:rPr>
            <w:noProof/>
          </w:rPr>
          <w:t>8</w:t>
        </w:r>
        <w:r w:rsidR="00296AFF">
          <w:rPr>
            <w:noProof/>
          </w:rPr>
          <w:fldChar w:fldCharType="end"/>
        </w:r>
      </w:hyperlink>
    </w:p>
    <w:p w14:paraId="242E19CB" w14:textId="19A88A8C" w:rsidR="00296AFF" w:rsidRDefault="004F21AF">
      <w:pPr>
        <w:pStyle w:val="TOC2"/>
        <w:tabs>
          <w:tab w:val="right" w:leader="dot" w:pos="8296"/>
        </w:tabs>
        <w:ind w:left="480"/>
        <w:rPr>
          <w:noProof/>
          <w:kern w:val="2"/>
          <w:sz w:val="22"/>
          <w:szCs w:val="22"/>
          <w:lang w:val="en-GB" w:eastAsia="en-GB"/>
          <w14:ligatures w14:val="standardContextual"/>
        </w:rPr>
      </w:pPr>
      <w:hyperlink w:anchor="_Toc156209993" w:history="1">
        <w:r w:rsidR="00296AFF" w:rsidRPr="002F570C">
          <w:rPr>
            <w:rStyle w:val="Hyperlink"/>
            <w:rFonts w:ascii="Times New Roman" w:hAnsi="Times New Roman" w:cs="Times New Roman"/>
            <w:noProof/>
          </w:rPr>
          <w:t>4.2 Upholding Authenticity, Safeguarding Uniqueness</w:t>
        </w:r>
        <w:r w:rsidR="00296AFF">
          <w:rPr>
            <w:noProof/>
          </w:rPr>
          <w:tab/>
        </w:r>
        <w:r w:rsidR="00296AFF">
          <w:rPr>
            <w:noProof/>
          </w:rPr>
          <w:fldChar w:fldCharType="begin"/>
        </w:r>
        <w:r w:rsidR="00296AFF">
          <w:rPr>
            <w:noProof/>
          </w:rPr>
          <w:instrText xml:space="preserve"> PAGEREF _Toc156209993 \h </w:instrText>
        </w:r>
        <w:r w:rsidR="00296AFF">
          <w:rPr>
            <w:noProof/>
          </w:rPr>
        </w:r>
        <w:r w:rsidR="00296AFF">
          <w:rPr>
            <w:noProof/>
          </w:rPr>
          <w:fldChar w:fldCharType="separate"/>
        </w:r>
        <w:r w:rsidR="00296AFF">
          <w:rPr>
            <w:noProof/>
          </w:rPr>
          <w:t>8</w:t>
        </w:r>
        <w:r w:rsidR="00296AFF">
          <w:rPr>
            <w:noProof/>
          </w:rPr>
          <w:fldChar w:fldCharType="end"/>
        </w:r>
      </w:hyperlink>
    </w:p>
    <w:p w14:paraId="17A0350D" w14:textId="019C5190" w:rsidR="00296AFF" w:rsidRDefault="004F21AF">
      <w:pPr>
        <w:pStyle w:val="TOC2"/>
        <w:tabs>
          <w:tab w:val="right" w:leader="dot" w:pos="8296"/>
        </w:tabs>
        <w:ind w:left="480"/>
        <w:rPr>
          <w:noProof/>
          <w:kern w:val="2"/>
          <w:sz w:val="22"/>
          <w:szCs w:val="22"/>
          <w:lang w:val="en-GB" w:eastAsia="en-GB"/>
          <w14:ligatures w14:val="standardContextual"/>
        </w:rPr>
      </w:pPr>
      <w:hyperlink w:anchor="_Toc156209994" w:history="1">
        <w:r w:rsidR="00296AFF" w:rsidRPr="002F570C">
          <w:rPr>
            <w:rStyle w:val="Hyperlink"/>
            <w:rFonts w:ascii="Times New Roman" w:hAnsi="Times New Roman" w:cs="Times New Roman"/>
            <w:noProof/>
          </w:rPr>
          <w:t>4.3 Orchestrating the Symphony of Data Volume</w:t>
        </w:r>
        <w:r w:rsidR="00296AFF">
          <w:rPr>
            <w:noProof/>
          </w:rPr>
          <w:tab/>
        </w:r>
        <w:r w:rsidR="00296AFF">
          <w:rPr>
            <w:noProof/>
          </w:rPr>
          <w:fldChar w:fldCharType="begin"/>
        </w:r>
        <w:r w:rsidR="00296AFF">
          <w:rPr>
            <w:noProof/>
          </w:rPr>
          <w:instrText xml:space="preserve"> PAGEREF _Toc156209994 \h </w:instrText>
        </w:r>
        <w:r w:rsidR="00296AFF">
          <w:rPr>
            <w:noProof/>
          </w:rPr>
        </w:r>
        <w:r w:rsidR="00296AFF">
          <w:rPr>
            <w:noProof/>
          </w:rPr>
          <w:fldChar w:fldCharType="separate"/>
        </w:r>
        <w:r w:rsidR="00296AFF">
          <w:rPr>
            <w:noProof/>
          </w:rPr>
          <w:t>8</w:t>
        </w:r>
        <w:r w:rsidR="00296AFF">
          <w:rPr>
            <w:noProof/>
          </w:rPr>
          <w:fldChar w:fldCharType="end"/>
        </w:r>
      </w:hyperlink>
    </w:p>
    <w:p w14:paraId="781FDEF4" w14:textId="3ED86166" w:rsidR="00296AFF" w:rsidRDefault="004F21AF">
      <w:pPr>
        <w:pStyle w:val="TOC2"/>
        <w:tabs>
          <w:tab w:val="right" w:leader="dot" w:pos="8296"/>
        </w:tabs>
        <w:ind w:left="480"/>
        <w:rPr>
          <w:noProof/>
          <w:kern w:val="2"/>
          <w:sz w:val="22"/>
          <w:szCs w:val="22"/>
          <w:lang w:val="en-GB" w:eastAsia="en-GB"/>
          <w14:ligatures w14:val="standardContextual"/>
        </w:rPr>
      </w:pPr>
      <w:hyperlink w:anchor="_Toc156209995" w:history="1">
        <w:r w:rsidR="00296AFF" w:rsidRPr="002F570C">
          <w:rPr>
            <w:rStyle w:val="Hyperlink"/>
            <w:rFonts w:ascii="Times New Roman" w:hAnsi="Times New Roman" w:cs="Times New Roman"/>
            <w:noProof/>
          </w:rPr>
          <w:t>4.4 Navigating the Dynamics of Queries</w:t>
        </w:r>
        <w:r w:rsidR="00296AFF">
          <w:rPr>
            <w:noProof/>
          </w:rPr>
          <w:tab/>
        </w:r>
        <w:r w:rsidR="00296AFF">
          <w:rPr>
            <w:noProof/>
          </w:rPr>
          <w:fldChar w:fldCharType="begin"/>
        </w:r>
        <w:r w:rsidR="00296AFF">
          <w:rPr>
            <w:noProof/>
          </w:rPr>
          <w:instrText xml:space="preserve"> PAGEREF _Toc156209995 \h </w:instrText>
        </w:r>
        <w:r w:rsidR="00296AFF">
          <w:rPr>
            <w:noProof/>
          </w:rPr>
        </w:r>
        <w:r w:rsidR="00296AFF">
          <w:rPr>
            <w:noProof/>
          </w:rPr>
          <w:fldChar w:fldCharType="separate"/>
        </w:r>
        <w:r w:rsidR="00296AFF">
          <w:rPr>
            <w:noProof/>
          </w:rPr>
          <w:t>9</w:t>
        </w:r>
        <w:r w:rsidR="00296AFF">
          <w:rPr>
            <w:noProof/>
          </w:rPr>
          <w:fldChar w:fldCharType="end"/>
        </w:r>
      </w:hyperlink>
    </w:p>
    <w:p w14:paraId="79B92F6C" w14:textId="64E8B45E" w:rsidR="00296AFF" w:rsidRDefault="004F21AF">
      <w:pPr>
        <w:pStyle w:val="TOC2"/>
        <w:tabs>
          <w:tab w:val="right" w:leader="dot" w:pos="8296"/>
        </w:tabs>
        <w:ind w:left="480"/>
        <w:rPr>
          <w:noProof/>
          <w:kern w:val="2"/>
          <w:sz w:val="22"/>
          <w:szCs w:val="22"/>
          <w:lang w:val="en-GB" w:eastAsia="en-GB"/>
          <w14:ligatures w14:val="standardContextual"/>
        </w:rPr>
      </w:pPr>
      <w:hyperlink w:anchor="_Toc156209996" w:history="1">
        <w:r w:rsidR="00296AFF" w:rsidRPr="002F570C">
          <w:rPr>
            <w:rStyle w:val="Hyperlink"/>
            <w:rFonts w:ascii="Times New Roman" w:hAnsi="Times New Roman" w:cs="Times New Roman"/>
            <w:noProof/>
          </w:rPr>
          <w:t>4.5 Scaling Frontiers Seamlessly</w:t>
        </w:r>
        <w:r w:rsidR="00296AFF">
          <w:rPr>
            <w:noProof/>
          </w:rPr>
          <w:tab/>
        </w:r>
        <w:r w:rsidR="00296AFF">
          <w:rPr>
            <w:noProof/>
          </w:rPr>
          <w:fldChar w:fldCharType="begin"/>
        </w:r>
        <w:r w:rsidR="00296AFF">
          <w:rPr>
            <w:noProof/>
          </w:rPr>
          <w:instrText xml:space="preserve"> PAGEREF _Toc156209996 \h </w:instrText>
        </w:r>
        <w:r w:rsidR="00296AFF">
          <w:rPr>
            <w:noProof/>
          </w:rPr>
        </w:r>
        <w:r w:rsidR="00296AFF">
          <w:rPr>
            <w:noProof/>
          </w:rPr>
          <w:fldChar w:fldCharType="separate"/>
        </w:r>
        <w:r w:rsidR="00296AFF">
          <w:rPr>
            <w:noProof/>
          </w:rPr>
          <w:t>9</w:t>
        </w:r>
        <w:r w:rsidR="00296AFF">
          <w:rPr>
            <w:noProof/>
          </w:rPr>
          <w:fldChar w:fldCharType="end"/>
        </w:r>
      </w:hyperlink>
    </w:p>
    <w:p w14:paraId="505D3AF1" w14:textId="5DC07CFE" w:rsidR="00296AFF" w:rsidRDefault="004F21AF">
      <w:pPr>
        <w:pStyle w:val="TOC1"/>
        <w:tabs>
          <w:tab w:val="right" w:leader="dot" w:pos="8296"/>
        </w:tabs>
        <w:rPr>
          <w:noProof/>
          <w:kern w:val="2"/>
          <w:sz w:val="22"/>
          <w:szCs w:val="22"/>
          <w:lang w:val="en-GB" w:eastAsia="en-GB"/>
          <w14:ligatures w14:val="standardContextual"/>
        </w:rPr>
      </w:pPr>
      <w:hyperlink w:anchor="_Toc156209997" w:history="1">
        <w:r w:rsidR="00296AFF" w:rsidRPr="002F570C">
          <w:rPr>
            <w:rStyle w:val="Hyperlink"/>
            <w:rFonts w:ascii="Times New Roman" w:hAnsi="Times New Roman" w:cs="Times New Roman"/>
            <w:noProof/>
          </w:rPr>
          <w:t>5. Execution Approaches</w:t>
        </w:r>
        <w:r w:rsidR="00296AFF">
          <w:rPr>
            <w:noProof/>
          </w:rPr>
          <w:tab/>
        </w:r>
        <w:r w:rsidR="00296AFF">
          <w:rPr>
            <w:noProof/>
          </w:rPr>
          <w:fldChar w:fldCharType="begin"/>
        </w:r>
        <w:r w:rsidR="00296AFF">
          <w:rPr>
            <w:noProof/>
          </w:rPr>
          <w:instrText xml:space="preserve"> PAGEREF _Toc156209997 \h </w:instrText>
        </w:r>
        <w:r w:rsidR="00296AFF">
          <w:rPr>
            <w:noProof/>
          </w:rPr>
        </w:r>
        <w:r w:rsidR="00296AFF">
          <w:rPr>
            <w:noProof/>
          </w:rPr>
          <w:fldChar w:fldCharType="separate"/>
        </w:r>
        <w:r w:rsidR="00296AFF">
          <w:rPr>
            <w:noProof/>
          </w:rPr>
          <w:t>10</w:t>
        </w:r>
        <w:r w:rsidR="00296AFF">
          <w:rPr>
            <w:noProof/>
          </w:rPr>
          <w:fldChar w:fldCharType="end"/>
        </w:r>
      </w:hyperlink>
    </w:p>
    <w:p w14:paraId="23AB215E" w14:textId="4BC358F4" w:rsidR="00296AFF" w:rsidRDefault="004F21AF">
      <w:pPr>
        <w:pStyle w:val="TOC2"/>
        <w:tabs>
          <w:tab w:val="right" w:leader="dot" w:pos="8296"/>
        </w:tabs>
        <w:ind w:left="480"/>
        <w:rPr>
          <w:noProof/>
          <w:kern w:val="2"/>
          <w:sz w:val="22"/>
          <w:szCs w:val="22"/>
          <w:lang w:val="en-GB" w:eastAsia="en-GB"/>
          <w14:ligatures w14:val="standardContextual"/>
        </w:rPr>
      </w:pPr>
      <w:hyperlink w:anchor="_Toc156209998" w:history="1">
        <w:r w:rsidR="00296AFF" w:rsidRPr="002F570C">
          <w:rPr>
            <w:rStyle w:val="Hyperlink"/>
            <w:rFonts w:ascii="Times New Roman" w:hAnsi="Times New Roman" w:cs="Times New Roman"/>
            <w:noProof/>
          </w:rPr>
          <w:t>5.1 Navigating the Digital Skyline</w:t>
        </w:r>
        <w:r w:rsidR="00296AFF">
          <w:rPr>
            <w:noProof/>
          </w:rPr>
          <w:tab/>
        </w:r>
        <w:r w:rsidR="00296AFF">
          <w:rPr>
            <w:noProof/>
          </w:rPr>
          <w:fldChar w:fldCharType="begin"/>
        </w:r>
        <w:r w:rsidR="00296AFF">
          <w:rPr>
            <w:noProof/>
          </w:rPr>
          <w:instrText xml:space="preserve"> PAGEREF _Toc156209998 \h </w:instrText>
        </w:r>
        <w:r w:rsidR="00296AFF">
          <w:rPr>
            <w:noProof/>
          </w:rPr>
        </w:r>
        <w:r w:rsidR="00296AFF">
          <w:rPr>
            <w:noProof/>
          </w:rPr>
          <w:fldChar w:fldCharType="separate"/>
        </w:r>
        <w:r w:rsidR="00296AFF">
          <w:rPr>
            <w:noProof/>
          </w:rPr>
          <w:t>10</w:t>
        </w:r>
        <w:r w:rsidR="00296AFF">
          <w:rPr>
            <w:noProof/>
          </w:rPr>
          <w:fldChar w:fldCharType="end"/>
        </w:r>
      </w:hyperlink>
    </w:p>
    <w:p w14:paraId="772BE99D" w14:textId="0DAEF8E5" w:rsidR="00296AFF" w:rsidRDefault="004F21AF">
      <w:pPr>
        <w:pStyle w:val="TOC2"/>
        <w:tabs>
          <w:tab w:val="right" w:leader="dot" w:pos="8296"/>
        </w:tabs>
        <w:ind w:left="480"/>
        <w:rPr>
          <w:noProof/>
          <w:kern w:val="2"/>
          <w:sz w:val="22"/>
          <w:szCs w:val="22"/>
          <w:lang w:val="en-GB" w:eastAsia="en-GB"/>
          <w14:ligatures w14:val="standardContextual"/>
        </w:rPr>
      </w:pPr>
      <w:hyperlink w:anchor="_Toc156209999" w:history="1">
        <w:r w:rsidR="00296AFF" w:rsidRPr="002F570C">
          <w:rPr>
            <w:rStyle w:val="Hyperlink"/>
            <w:rFonts w:ascii="Times New Roman" w:hAnsi="Times New Roman" w:cs="Times New Roman"/>
            <w:noProof/>
          </w:rPr>
          <w:t>5.2 Grounded Elegance</w:t>
        </w:r>
        <w:r w:rsidR="00296AFF">
          <w:rPr>
            <w:noProof/>
          </w:rPr>
          <w:tab/>
        </w:r>
        <w:r w:rsidR="00296AFF">
          <w:rPr>
            <w:noProof/>
          </w:rPr>
          <w:fldChar w:fldCharType="begin"/>
        </w:r>
        <w:r w:rsidR="00296AFF">
          <w:rPr>
            <w:noProof/>
          </w:rPr>
          <w:instrText xml:space="preserve"> PAGEREF _Toc156209999 \h </w:instrText>
        </w:r>
        <w:r w:rsidR="00296AFF">
          <w:rPr>
            <w:noProof/>
          </w:rPr>
        </w:r>
        <w:r w:rsidR="00296AFF">
          <w:rPr>
            <w:noProof/>
          </w:rPr>
          <w:fldChar w:fldCharType="separate"/>
        </w:r>
        <w:r w:rsidR="00296AFF">
          <w:rPr>
            <w:noProof/>
          </w:rPr>
          <w:t>10</w:t>
        </w:r>
        <w:r w:rsidR="00296AFF">
          <w:rPr>
            <w:noProof/>
          </w:rPr>
          <w:fldChar w:fldCharType="end"/>
        </w:r>
      </w:hyperlink>
    </w:p>
    <w:p w14:paraId="6AAE1D66" w14:textId="5603DD46" w:rsidR="00296AFF" w:rsidRDefault="004F21AF">
      <w:pPr>
        <w:pStyle w:val="TOC2"/>
        <w:tabs>
          <w:tab w:val="right" w:leader="dot" w:pos="8296"/>
        </w:tabs>
        <w:ind w:left="480"/>
        <w:rPr>
          <w:noProof/>
          <w:kern w:val="2"/>
          <w:sz w:val="22"/>
          <w:szCs w:val="22"/>
          <w:lang w:val="en-GB" w:eastAsia="en-GB"/>
          <w14:ligatures w14:val="standardContextual"/>
        </w:rPr>
      </w:pPr>
      <w:hyperlink w:anchor="_Toc156210000" w:history="1">
        <w:r w:rsidR="00296AFF" w:rsidRPr="002F570C">
          <w:rPr>
            <w:rStyle w:val="Hyperlink"/>
            <w:rFonts w:ascii="Times New Roman" w:hAnsi="Times New Roman" w:cs="Times New Roman"/>
            <w:noProof/>
          </w:rPr>
          <w:t>5.3 Fusion of Realms</w:t>
        </w:r>
        <w:r w:rsidR="00296AFF">
          <w:rPr>
            <w:noProof/>
          </w:rPr>
          <w:tab/>
        </w:r>
        <w:r w:rsidR="00296AFF">
          <w:rPr>
            <w:noProof/>
          </w:rPr>
          <w:fldChar w:fldCharType="begin"/>
        </w:r>
        <w:r w:rsidR="00296AFF">
          <w:rPr>
            <w:noProof/>
          </w:rPr>
          <w:instrText xml:space="preserve"> PAGEREF _Toc156210000 \h </w:instrText>
        </w:r>
        <w:r w:rsidR="00296AFF">
          <w:rPr>
            <w:noProof/>
          </w:rPr>
        </w:r>
        <w:r w:rsidR="00296AFF">
          <w:rPr>
            <w:noProof/>
          </w:rPr>
          <w:fldChar w:fldCharType="separate"/>
        </w:r>
        <w:r w:rsidR="00296AFF">
          <w:rPr>
            <w:noProof/>
          </w:rPr>
          <w:t>10</w:t>
        </w:r>
        <w:r w:rsidR="00296AFF">
          <w:rPr>
            <w:noProof/>
          </w:rPr>
          <w:fldChar w:fldCharType="end"/>
        </w:r>
      </w:hyperlink>
    </w:p>
    <w:p w14:paraId="34AACB84" w14:textId="335ACAB6" w:rsidR="00296AFF" w:rsidRDefault="004F21AF">
      <w:pPr>
        <w:pStyle w:val="TOC2"/>
        <w:tabs>
          <w:tab w:val="right" w:leader="dot" w:pos="8296"/>
        </w:tabs>
        <w:ind w:left="480"/>
        <w:rPr>
          <w:noProof/>
          <w:kern w:val="2"/>
          <w:sz w:val="22"/>
          <w:szCs w:val="22"/>
          <w:lang w:val="en-GB" w:eastAsia="en-GB"/>
          <w14:ligatures w14:val="standardContextual"/>
        </w:rPr>
      </w:pPr>
      <w:hyperlink w:anchor="_Toc156210001" w:history="1">
        <w:r w:rsidR="00296AFF" w:rsidRPr="002F570C">
          <w:rPr>
            <w:rStyle w:val="Hyperlink"/>
            <w:rFonts w:ascii="Times New Roman" w:hAnsi="Times New Roman" w:cs="Times New Roman"/>
            <w:noProof/>
          </w:rPr>
          <w:t>5.4 The Artistry of Availability</w:t>
        </w:r>
        <w:r w:rsidR="00296AFF">
          <w:rPr>
            <w:noProof/>
          </w:rPr>
          <w:tab/>
        </w:r>
        <w:r w:rsidR="00296AFF">
          <w:rPr>
            <w:noProof/>
          </w:rPr>
          <w:fldChar w:fldCharType="begin"/>
        </w:r>
        <w:r w:rsidR="00296AFF">
          <w:rPr>
            <w:noProof/>
          </w:rPr>
          <w:instrText xml:space="preserve"> PAGEREF _Toc156210001 \h </w:instrText>
        </w:r>
        <w:r w:rsidR="00296AFF">
          <w:rPr>
            <w:noProof/>
          </w:rPr>
        </w:r>
        <w:r w:rsidR="00296AFF">
          <w:rPr>
            <w:noProof/>
          </w:rPr>
          <w:fldChar w:fldCharType="separate"/>
        </w:r>
        <w:r w:rsidR="00296AFF">
          <w:rPr>
            <w:noProof/>
          </w:rPr>
          <w:t>11</w:t>
        </w:r>
        <w:r w:rsidR="00296AFF">
          <w:rPr>
            <w:noProof/>
          </w:rPr>
          <w:fldChar w:fldCharType="end"/>
        </w:r>
      </w:hyperlink>
    </w:p>
    <w:p w14:paraId="174E4B4A" w14:textId="47A0E378" w:rsidR="00296AFF" w:rsidRDefault="004F21AF">
      <w:pPr>
        <w:pStyle w:val="TOC2"/>
        <w:tabs>
          <w:tab w:val="right" w:leader="dot" w:pos="8296"/>
        </w:tabs>
        <w:ind w:left="480"/>
        <w:rPr>
          <w:noProof/>
          <w:kern w:val="2"/>
          <w:sz w:val="22"/>
          <w:szCs w:val="22"/>
          <w:lang w:val="en-GB" w:eastAsia="en-GB"/>
          <w14:ligatures w14:val="standardContextual"/>
        </w:rPr>
      </w:pPr>
      <w:hyperlink w:anchor="_Toc156210002" w:history="1">
        <w:r w:rsidR="00296AFF" w:rsidRPr="002F570C">
          <w:rPr>
            <w:rStyle w:val="Hyperlink"/>
            <w:rFonts w:ascii="Times New Roman" w:hAnsi="Times New Roman" w:cs="Times New Roman"/>
            <w:noProof/>
          </w:rPr>
          <w:t>5.5 The Unseen Pillar</w:t>
        </w:r>
        <w:r w:rsidR="00296AFF">
          <w:rPr>
            <w:noProof/>
          </w:rPr>
          <w:tab/>
        </w:r>
        <w:r w:rsidR="00296AFF">
          <w:rPr>
            <w:noProof/>
          </w:rPr>
          <w:fldChar w:fldCharType="begin"/>
        </w:r>
        <w:r w:rsidR="00296AFF">
          <w:rPr>
            <w:noProof/>
          </w:rPr>
          <w:instrText xml:space="preserve"> PAGEREF _Toc156210002 \h </w:instrText>
        </w:r>
        <w:r w:rsidR="00296AFF">
          <w:rPr>
            <w:noProof/>
          </w:rPr>
        </w:r>
        <w:r w:rsidR="00296AFF">
          <w:rPr>
            <w:noProof/>
          </w:rPr>
          <w:fldChar w:fldCharType="separate"/>
        </w:r>
        <w:r w:rsidR="00296AFF">
          <w:rPr>
            <w:noProof/>
          </w:rPr>
          <w:t>11</w:t>
        </w:r>
        <w:r w:rsidR="00296AFF">
          <w:rPr>
            <w:noProof/>
          </w:rPr>
          <w:fldChar w:fldCharType="end"/>
        </w:r>
      </w:hyperlink>
    </w:p>
    <w:p w14:paraId="31AB2289" w14:textId="01B84B29" w:rsidR="00296AFF" w:rsidRDefault="004F21AF">
      <w:pPr>
        <w:pStyle w:val="TOC1"/>
        <w:tabs>
          <w:tab w:val="right" w:leader="dot" w:pos="8296"/>
        </w:tabs>
        <w:rPr>
          <w:noProof/>
          <w:kern w:val="2"/>
          <w:sz w:val="22"/>
          <w:szCs w:val="22"/>
          <w:lang w:val="en-GB" w:eastAsia="en-GB"/>
          <w14:ligatures w14:val="standardContextual"/>
        </w:rPr>
      </w:pPr>
      <w:hyperlink w:anchor="_Toc156210003" w:history="1">
        <w:r w:rsidR="00296AFF" w:rsidRPr="002F570C">
          <w:rPr>
            <w:rStyle w:val="Hyperlink"/>
            <w:rFonts w:ascii="Times New Roman" w:hAnsi="Times New Roman" w:cs="Times New Roman"/>
            <w:noProof/>
          </w:rPr>
          <w:t>6. Importance of Data Security and Backup</w:t>
        </w:r>
        <w:r w:rsidR="00296AFF">
          <w:rPr>
            <w:noProof/>
          </w:rPr>
          <w:tab/>
        </w:r>
        <w:r w:rsidR="00296AFF">
          <w:rPr>
            <w:noProof/>
          </w:rPr>
          <w:fldChar w:fldCharType="begin"/>
        </w:r>
        <w:r w:rsidR="00296AFF">
          <w:rPr>
            <w:noProof/>
          </w:rPr>
          <w:instrText xml:space="preserve"> PAGEREF _Toc156210003 \h </w:instrText>
        </w:r>
        <w:r w:rsidR="00296AFF">
          <w:rPr>
            <w:noProof/>
          </w:rPr>
        </w:r>
        <w:r w:rsidR="00296AFF">
          <w:rPr>
            <w:noProof/>
          </w:rPr>
          <w:fldChar w:fldCharType="separate"/>
        </w:r>
        <w:r w:rsidR="00296AFF">
          <w:rPr>
            <w:noProof/>
          </w:rPr>
          <w:t>12</w:t>
        </w:r>
        <w:r w:rsidR="00296AFF">
          <w:rPr>
            <w:noProof/>
          </w:rPr>
          <w:fldChar w:fldCharType="end"/>
        </w:r>
      </w:hyperlink>
    </w:p>
    <w:p w14:paraId="0D58B4A5" w14:textId="1F712078" w:rsidR="00296AFF" w:rsidRDefault="004F21AF">
      <w:pPr>
        <w:pStyle w:val="TOC2"/>
        <w:tabs>
          <w:tab w:val="right" w:leader="dot" w:pos="8296"/>
        </w:tabs>
        <w:ind w:left="480"/>
        <w:rPr>
          <w:noProof/>
          <w:kern w:val="2"/>
          <w:sz w:val="22"/>
          <w:szCs w:val="22"/>
          <w:lang w:val="en-GB" w:eastAsia="en-GB"/>
          <w14:ligatures w14:val="standardContextual"/>
        </w:rPr>
      </w:pPr>
      <w:hyperlink w:anchor="_Toc156210004" w:history="1">
        <w:r w:rsidR="00296AFF" w:rsidRPr="002F570C">
          <w:rPr>
            <w:rStyle w:val="Hyperlink"/>
            <w:rFonts w:ascii="Times New Roman" w:hAnsi="Times New Roman" w:cs="Times New Roman"/>
            <w:noProof/>
          </w:rPr>
          <w:t>6.1 Safeguarding Trust: Shielding Artists and Customers</w:t>
        </w:r>
        <w:r w:rsidR="00296AFF">
          <w:rPr>
            <w:noProof/>
          </w:rPr>
          <w:tab/>
        </w:r>
        <w:r w:rsidR="00296AFF">
          <w:rPr>
            <w:noProof/>
          </w:rPr>
          <w:fldChar w:fldCharType="begin"/>
        </w:r>
        <w:r w:rsidR="00296AFF">
          <w:rPr>
            <w:noProof/>
          </w:rPr>
          <w:instrText xml:space="preserve"> PAGEREF _Toc156210004 \h </w:instrText>
        </w:r>
        <w:r w:rsidR="00296AFF">
          <w:rPr>
            <w:noProof/>
          </w:rPr>
        </w:r>
        <w:r w:rsidR="00296AFF">
          <w:rPr>
            <w:noProof/>
          </w:rPr>
          <w:fldChar w:fldCharType="separate"/>
        </w:r>
        <w:r w:rsidR="00296AFF">
          <w:rPr>
            <w:noProof/>
          </w:rPr>
          <w:t>12</w:t>
        </w:r>
        <w:r w:rsidR="00296AFF">
          <w:rPr>
            <w:noProof/>
          </w:rPr>
          <w:fldChar w:fldCharType="end"/>
        </w:r>
      </w:hyperlink>
    </w:p>
    <w:p w14:paraId="1F16CD60" w14:textId="47B98A34" w:rsidR="00296AFF" w:rsidRDefault="004F21AF">
      <w:pPr>
        <w:pStyle w:val="TOC2"/>
        <w:tabs>
          <w:tab w:val="right" w:leader="dot" w:pos="8296"/>
        </w:tabs>
        <w:ind w:left="480"/>
        <w:rPr>
          <w:noProof/>
          <w:kern w:val="2"/>
          <w:sz w:val="22"/>
          <w:szCs w:val="22"/>
          <w:lang w:val="en-GB" w:eastAsia="en-GB"/>
          <w14:ligatures w14:val="standardContextual"/>
        </w:rPr>
      </w:pPr>
      <w:hyperlink w:anchor="_Toc156210005" w:history="1">
        <w:r w:rsidR="00296AFF" w:rsidRPr="002F570C">
          <w:rPr>
            <w:rStyle w:val="Hyperlink"/>
            <w:rFonts w:ascii="Times New Roman" w:hAnsi="Times New Roman" w:cs="Times New Roman"/>
            <w:noProof/>
          </w:rPr>
          <w:t>6.2 Guardian of Confidential Information</w:t>
        </w:r>
        <w:r w:rsidR="00296AFF">
          <w:rPr>
            <w:noProof/>
          </w:rPr>
          <w:tab/>
        </w:r>
        <w:r w:rsidR="00296AFF">
          <w:rPr>
            <w:noProof/>
          </w:rPr>
          <w:fldChar w:fldCharType="begin"/>
        </w:r>
        <w:r w:rsidR="00296AFF">
          <w:rPr>
            <w:noProof/>
          </w:rPr>
          <w:instrText xml:space="preserve"> PAGEREF _Toc156210005 \h </w:instrText>
        </w:r>
        <w:r w:rsidR="00296AFF">
          <w:rPr>
            <w:noProof/>
          </w:rPr>
        </w:r>
        <w:r w:rsidR="00296AFF">
          <w:rPr>
            <w:noProof/>
          </w:rPr>
          <w:fldChar w:fldCharType="separate"/>
        </w:r>
        <w:r w:rsidR="00296AFF">
          <w:rPr>
            <w:noProof/>
          </w:rPr>
          <w:t>12</w:t>
        </w:r>
        <w:r w:rsidR="00296AFF">
          <w:rPr>
            <w:noProof/>
          </w:rPr>
          <w:fldChar w:fldCharType="end"/>
        </w:r>
      </w:hyperlink>
    </w:p>
    <w:p w14:paraId="48D18E87" w14:textId="6BE30E96" w:rsidR="00296AFF" w:rsidRDefault="004F21AF">
      <w:pPr>
        <w:pStyle w:val="TOC2"/>
        <w:tabs>
          <w:tab w:val="right" w:leader="dot" w:pos="8296"/>
        </w:tabs>
        <w:ind w:left="480"/>
        <w:rPr>
          <w:noProof/>
          <w:kern w:val="2"/>
          <w:sz w:val="22"/>
          <w:szCs w:val="22"/>
          <w:lang w:val="en-GB" w:eastAsia="en-GB"/>
          <w14:ligatures w14:val="standardContextual"/>
        </w:rPr>
      </w:pPr>
      <w:hyperlink w:anchor="_Toc156210006" w:history="1">
        <w:r w:rsidR="00296AFF" w:rsidRPr="002F570C">
          <w:rPr>
            <w:rStyle w:val="Hyperlink"/>
            <w:rFonts w:ascii="Times New Roman" w:hAnsi="Times New Roman" w:cs="Times New Roman"/>
            <w:noProof/>
          </w:rPr>
          <w:t>6.3 Data Security</w:t>
        </w:r>
        <w:r w:rsidR="00296AFF">
          <w:rPr>
            <w:noProof/>
          </w:rPr>
          <w:tab/>
        </w:r>
        <w:r w:rsidR="00296AFF">
          <w:rPr>
            <w:noProof/>
          </w:rPr>
          <w:fldChar w:fldCharType="begin"/>
        </w:r>
        <w:r w:rsidR="00296AFF">
          <w:rPr>
            <w:noProof/>
          </w:rPr>
          <w:instrText xml:space="preserve"> PAGEREF _Toc156210006 \h </w:instrText>
        </w:r>
        <w:r w:rsidR="00296AFF">
          <w:rPr>
            <w:noProof/>
          </w:rPr>
        </w:r>
        <w:r w:rsidR="00296AFF">
          <w:rPr>
            <w:noProof/>
          </w:rPr>
          <w:fldChar w:fldCharType="separate"/>
        </w:r>
        <w:r w:rsidR="00296AFF">
          <w:rPr>
            <w:noProof/>
          </w:rPr>
          <w:t>12</w:t>
        </w:r>
        <w:r w:rsidR="00296AFF">
          <w:rPr>
            <w:noProof/>
          </w:rPr>
          <w:fldChar w:fldCharType="end"/>
        </w:r>
      </w:hyperlink>
    </w:p>
    <w:p w14:paraId="2A55A2CB" w14:textId="463366E7" w:rsidR="00296AFF" w:rsidRDefault="004F21AF">
      <w:pPr>
        <w:pStyle w:val="TOC2"/>
        <w:tabs>
          <w:tab w:val="right" w:leader="dot" w:pos="8296"/>
        </w:tabs>
        <w:ind w:left="480"/>
        <w:rPr>
          <w:noProof/>
          <w:kern w:val="2"/>
          <w:sz w:val="22"/>
          <w:szCs w:val="22"/>
          <w:lang w:val="en-GB" w:eastAsia="en-GB"/>
          <w14:ligatures w14:val="standardContextual"/>
        </w:rPr>
      </w:pPr>
      <w:hyperlink w:anchor="_Toc156210007" w:history="1">
        <w:r w:rsidR="00296AFF" w:rsidRPr="002F570C">
          <w:rPr>
            <w:rStyle w:val="Hyperlink"/>
            <w:rFonts w:ascii="Times New Roman" w:hAnsi="Times New Roman" w:cs="Times New Roman"/>
            <w:noProof/>
          </w:rPr>
          <w:t>6.4 Safeguarding Artistic Legacies</w:t>
        </w:r>
        <w:r w:rsidR="00296AFF">
          <w:rPr>
            <w:noProof/>
          </w:rPr>
          <w:tab/>
        </w:r>
        <w:r w:rsidR="00296AFF">
          <w:rPr>
            <w:noProof/>
          </w:rPr>
          <w:fldChar w:fldCharType="begin"/>
        </w:r>
        <w:r w:rsidR="00296AFF">
          <w:rPr>
            <w:noProof/>
          </w:rPr>
          <w:instrText xml:space="preserve"> PAGEREF _Toc156210007 \h </w:instrText>
        </w:r>
        <w:r w:rsidR="00296AFF">
          <w:rPr>
            <w:noProof/>
          </w:rPr>
        </w:r>
        <w:r w:rsidR="00296AFF">
          <w:rPr>
            <w:noProof/>
          </w:rPr>
          <w:fldChar w:fldCharType="separate"/>
        </w:r>
        <w:r w:rsidR="00296AFF">
          <w:rPr>
            <w:noProof/>
          </w:rPr>
          <w:t>12</w:t>
        </w:r>
        <w:r w:rsidR="00296AFF">
          <w:rPr>
            <w:noProof/>
          </w:rPr>
          <w:fldChar w:fldCharType="end"/>
        </w:r>
      </w:hyperlink>
    </w:p>
    <w:p w14:paraId="3252FFBE" w14:textId="2354BB0E" w:rsidR="00296AFF" w:rsidRDefault="004F21AF">
      <w:pPr>
        <w:pStyle w:val="TOC2"/>
        <w:tabs>
          <w:tab w:val="right" w:leader="dot" w:pos="8296"/>
        </w:tabs>
        <w:ind w:left="480"/>
        <w:rPr>
          <w:noProof/>
          <w:kern w:val="2"/>
          <w:sz w:val="22"/>
          <w:szCs w:val="22"/>
          <w:lang w:val="en-GB" w:eastAsia="en-GB"/>
          <w14:ligatures w14:val="standardContextual"/>
        </w:rPr>
      </w:pPr>
      <w:hyperlink w:anchor="_Toc156210008" w:history="1">
        <w:r w:rsidR="00296AFF" w:rsidRPr="002F570C">
          <w:rPr>
            <w:rStyle w:val="Hyperlink"/>
            <w:rFonts w:ascii="Times New Roman" w:hAnsi="Times New Roman" w:cs="Times New Roman"/>
            <w:noProof/>
          </w:rPr>
          <w:t>6.5 Trust Beyond Transactions</w:t>
        </w:r>
        <w:r w:rsidR="00296AFF">
          <w:rPr>
            <w:noProof/>
          </w:rPr>
          <w:tab/>
        </w:r>
        <w:r w:rsidR="00296AFF">
          <w:rPr>
            <w:noProof/>
          </w:rPr>
          <w:fldChar w:fldCharType="begin"/>
        </w:r>
        <w:r w:rsidR="00296AFF">
          <w:rPr>
            <w:noProof/>
          </w:rPr>
          <w:instrText xml:space="preserve"> PAGEREF _Toc156210008 \h </w:instrText>
        </w:r>
        <w:r w:rsidR="00296AFF">
          <w:rPr>
            <w:noProof/>
          </w:rPr>
        </w:r>
        <w:r w:rsidR="00296AFF">
          <w:rPr>
            <w:noProof/>
          </w:rPr>
          <w:fldChar w:fldCharType="separate"/>
        </w:r>
        <w:r w:rsidR="00296AFF">
          <w:rPr>
            <w:noProof/>
          </w:rPr>
          <w:t>13</w:t>
        </w:r>
        <w:r w:rsidR="00296AFF">
          <w:rPr>
            <w:noProof/>
          </w:rPr>
          <w:fldChar w:fldCharType="end"/>
        </w:r>
      </w:hyperlink>
    </w:p>
    <w:p w14:paraId="3529E621" w14:textId="3B513F29" w:rsidR="00296AFF" w:rsidRDefault="004F21AF">
      <w:pPr>
        <w:pStyle w:val="TOC1"/>
        <w:tabs>
          <w:tab w:val="right" w:leader="dot" w:pos="8296"/>
        </w:tabs>
        <w:rPr>
          <w:noProof/>
          <w:kern w:val="2"/>
          <w:sz w:val="22"/>
          <w:szCs w:val="22"/>
          <w:lang w:val="en-GB" w:eastAsia="en-GB"/>
          <w14:ligatures w14:val="standardContextual"/>
        </w:rPr>
      </w:pPr>
      <w:hyperlink w:anchor="_Toc156210009" w:history="1">
        <w:r w:rsidR="00296AFF" w:rsidRPr="002F570C">
          <w:rPr>
            <w:rStyle w:val="Hyperlink"/>
            <w:rFonts w:ascii="Times New Roman" w:hAnsi="Times New Roman" w:cs="Times New Roman"/>
            <w:noProof/>
          </w:rPr>
          <w:t>7. Key Out comings</w:t>
        </w:r>
        <w:r w:rsidR="00296AFF">
          <w:rPr>
            <w:noProof/>
          </w:rPr>
          <w:tab/>
        </w:r>
        <w:r w:rsidR="00296AFF">
          <w:rPr>
            <w:noProof/>
          </w:rPr>
          <w:fldChar w:fldCharType="begin"/>
        </w:r>
        <w:r w:rsidR="00296AFF">
          <w:rPr>
            <w:noProof/>
          </w:rPr>
          <w:instrText xml:space="preserve"> PAGEREF _Toc156210009 \h </w:instrText>
        </w:r>
        <w:r w:rsidR="00296AFF">
          <w:rPr>
            <w:noProof/>
          </w:rPr>
        </w:r>
        <w:r w:rsidR="00296AFF">
          <w:rPr>
            <w:noProof/>
          </w:rPr>
          <w:fldChar w:fldCharType="separate"/>
        </w:r>
        <w:r w:rsidR="00296AFF">
          <w:rPr>
            <w:noProof/>
          </w:rPr>
          <w:t>14</w:t>
        </w:r>
        <w:r w:rsidR="00296AFF">
          <w:rPr>
            <w:noProof/>
          </w:rPr>
          <w:fldChar w:fldCharType="end"/>
        </w:r>
      </w:hyperlink>
    </w:p>
    <w:p w14:paraId="236E4C1E" w14:textId="64FAB16B" w:rsidR="00296AFF" w:rsidRDefault="004F21AF">
      <w:pPr>
        <w:pStyle w:val="TOC2"/>
        <w:tabs>
          <w:tab w:val="right" w:leader="dot" w:pos="8296"/>
        </w:tabs>
        <w:ind w:left="480"/>
        <w:rPr>
          <w:noProof/>
          <w:kern w:val="2"/>
          <w:sz w:val="22"/>
          <w:szCs w:val="22"/>
          <w:lang w:val="en-GB" w:eastAsia="en-GB"/>
          <w14:ligatures w14:val="standardContextual"/>
        </w:rPr>
      </w:pPr>
      <w:hyperlink w:anchor="_Toc156210010" w:history="1">
        <w:r w:rsidR="00296AFF" w:rsidRPr="002F570C">
          <w:rPr>
            <w:rStyle w:val="Hyperlink"/>
            <w:rFonts w:ascii="Times New Roman" w:hAnsi="Times New Roman" w:cs="Times New Roman"/>
            <w:noProof/>
          </w:rPr>
          <w:t>7.1 Uncovering Strengths</w:t>
        </w:r>
        <w:r w:rsidR="00296AFF">
          <w:rPr>
            <w:noProof/>
          </w:rPr>
          <w:tab/>
        </w:r>
        <w:r w:rsidR="00296AFF">
          <w:rPr>
            <w:noProof/>
          </w:rPr>
          <w:fldChar w:fldCharType="begin"/>
        </w:r>
        <w:r w:rsidR="00296AFF">
          <w:rPr>
            <w:noProof/>
          </w:rPr>
          <w:instrText xml:space="preserve"> PAGEREF _Toc156210010 \h </w:instrText>
        </w:r>
        <w:r w:rsidR="00296AFF">
          <w:rPr>
            <w:noProof/>
          </w:rPr>
        </w:r>
        <w:r w:rsidR="00296AFF">
          <w:rPr>
            <w:noProof/>
          </w:rPr>
          <w:fldChar w:fldCharType="separate"/>
        </w:r>
        <w:r w:rsidR="00296AFF">
          <w:rPr>
            <w:noProof/>
          </w:rPr>
          <w:t>14</w:t>
        </w:r>
        <w:r w:rsidR="00296AFF">
          <w:rPr>
            <w:noProof/>
          </w:rPr>
          <w:fldChar w:fldCharType="end"/>
        </w:r>
      </w:hyperlink>
    </w:p>
    <w:p w14:paraId="596AE35A" w14:textId="1B89976C" w:rsidR="00296AFF" w:rsidRDefault="004F21AF">
      <w:pPr>
        <w:pStyle w:val="TOC2"/>
        <w:tabs>
          <w:tab w:val="right" w:leader="dot" w:pos="8296"/>
        </w:tabs>
        <w:ind w:left="480"/>
        <w:rPr>
          <w:noProof/>
          <w:kern w:val="2"/>
          <w:sz w:val="22"/>
          <w:szCs w:val="22"/>
          <w:lang w:val="en-GB" w:eastAsia="en-GB"/>
          <w14:ligatures w14:val="standardContextual"/>
        </w:rPr>
      </w:pPr>
      <w:hyperlink w:anchor="_Toc156210011" w:history="1">
        <w:r w:rsidR="00296AFF" w:rsidRPr="002F570C">
          <w:rPr>
            <w:rStyle w:val="Hyperlink"/>
            <w:rFonts w:ascii="Times New Roman" w:hAnsi="Times New Roman" w:cs="Times New Roman"/>
            <w:noProof/>
          </w:rPr>
          <w:t>7.2 Recognizing Peculiarities</w:t>
        </w:r>
        <w:r w:rsidR="00296AFF">
          <w:rPr>
            <w:noProof/>
          </w:rPr>
          <w:tab/>
        </w:r>
        <w:r w:rsidR="00296AFF">
          <w:rPr>
            <w:noProof/>
          </w:rPr>
          <w:fldChar w:fldCharType="begin"/>
        </w:r>
        <w:r w:rsidR="00296AFF">
          <w:rPr>
            <w:noProof/>
          </w:rPr>
          <w:instrText xml:space="preserve"> PAGEREF _Toc156210011 \h </w:instrText>
        </w:r>
        <w:r w:rsidR="00296AFF">
          <w:rPr>
            <w:noProof/>
          </w:rPr>
        </w:r>
        <w:r w:rsidR="00296AFF">
          <w:rPr>
            <w:noProof/>
          </w:rPr>
          <w:fldChar w:fldCharType="separate"/>
        </w:r>
        <w:r w:rsidR="00296AFF">
          <w:rPr>
            <w:noProof/>
          </w:rPr>
          <w:t>14</w:t>
        </w:r>
        <w:r w:rsidR="00296AFF">
          <w:rPr>
            <w:noProof/>
          </w:rPr>
          <w:fldChar w:fldCharType="end"/>
        </w:r>
      </w:hyperlink>
    </w:p>
    <w:p w14:paraId="74A0E655" w14:textId="2A838928" w:rsidR="00296AFF" w:rsidRDefault="004F21AF">
      <w:pPr>
        <w:pStyle w:val="TOC2"/>
        <w:tabs>
          <w:tab w:val="right" w:leader="dot" w:pos="8296"/>
        </w:tabs>
        <w:ind w:left="480"/>
        <w:rPr>
          <w:noProof/>
          <w:kern w:val="2"/>
          <w:sz w:val="22"/>
          <w:szCs w:val="22"/>
          <w:lang w:val="en-GB" w:eastAsia="en-GB"/>
          <w14:ligatures w14:val="standardContextual"/>
        </w:rPr>
      </w:pPr>
      <w:hyperlink w:anchor="_Toc156210012" w:history="1">
        <w:r w:rsidR="00296AFF" w:rsidRPr="002F570C">
          <w:rPr>
            <w:rStyle w:val="Hyperlink"/>
            <w:rFonts w:ascii="Times New Roman" w:hAnsi="Times New Roman" w:cs="Times New Roman"/>
            <w:noProof/>
          </w:rPr>
          <w:t>7.3 Shaping the Recommendation</w:t>
        </w:r>
        <w:r w:rsidR="00296AFF">
          <w:rPr>
            <w:noProof/>
          </w:rPr>
          <w:tab/>
        </w:r>
        <w:r w:rsidR="00296AFF">
          <w:rPr>
            <w:noProof/>
          </w:rPr>
          <w:fldChar w:fldCharType="begin"/>
        </w:r>
        <w:r w:rsidR="00296AFF">
          <w:rPr>
            <w:noProof/>
          </w:rPr>
          <w:instrText xml:space="preserve"> PAGEREF _Toc156210012 \h </w:instrText>
        </w:r>
        <w:r w:rsidR="00296AFF">
          <w:rPr>
            <w:noProof/>
          </w:rPr>
        </w:r>
        <w:r w:rsidR="00296AFF">
          <w:rPr>
            <w:noProof/>
          </w:rPr>
          <w:fldChar w:fldCharType="separate"/>
        </w:r>
        <w:r w:rsidR="00296AFF">
          <w:rPr>
            <w:noProof/>
          </w:rPr>
          <w:t>14</w:t>
        </w:r>
        <w:r w:rsidR="00296AFF">
          <w:rPr>
            <w:noProof/>
          </w:rPr>
          <w:fldChar w:fldCharType="end"/>
        </w:r>
      </w:hyperlink>
    </w:p>
    <w:p w14:paraId="5BB147A2" w14:textId="79D1563D" w:rsidR="00296AFF" w:rsidRDefault="004F21AF">
      <w:pPr>
        <w:pStyle w:val="TOC1"/>
        <w:tabs>
          <w:tab w:val="right" w:leader="dot" w:pos="8296"/>
        </w:tabs>
        <w:rPr>
          <w:noProof/>
          <w:kern w:val="2"/>
          <w:sz w:val="22"/>
          <w:szCs w:val="22"/>
          <w:lang w:val="en-GB" w:eastAsia="en-GB"/>
          <w14:ligatures w14:val="standardContextual"/>
        </w:rPr>
      </w:pPr>
      <w:hyperlink w:anchor="_Toc156210013" w:history="1">
        <w:r w:rsidR="00296AFF" w:rsidRPr="002F570C">
          <w:rPr>
            <w:rStyle w:val="Hyperlink"/>
            <w:rFonts w:ascii="Times New Roman" w:hAnsi="Times New Roman" w:cs="Times New Roman"/>
            <w:noProof/>
          </w:rPr>
          <w:t>8. Alignment with Project Goals</w:t>
        </w:r>
        <w:r w:rsidR="00296AFF">
          <w:rPr>
            <w:noProof/>
          </w:rPr>
          <w:tab/>
        </w:r>
        <w:r w:rsidR="00296AFF">
          <w:rPr>
            <w:noProof/>
          </w:rPr>
          <w:fldChar w:fldCharType="begin"/>
        </w:r>
        <w:r w:rsidR="00296AFF">
          <w:rPr>
            <w:noProof/>
          </w:rPr>
          <w:instrText xml:space="preserve"> PAGEREF _Toc156210013 \h </w:instrText>
        </w:r>
        <w:r w:rsidR="00296AFF">
          <w:rPr>
            <w:noProof/>
          </w:rPr>
        </w:r>
        <w:r w:rsidR="00296AFF">
          <w:rPr>
            <w:noProof/>
          </w:rPr>
          <w:fldChar w:fldCharType="separate"/>
        </w:r>
        <w:r w:rsidR="00296AFF">
          <w:rPr>
            <w:noProof/>
          </w:rPr>
          <w:t>15</w:t>
        </w:r>
        <w:r w:rsidR="00296AFF">
          <w:rPr>
            <w:noProof/>
          </w:rPr>
          <w:fldChar w:fldCharType="end"/>
        </w:r>
      </w:hyperlink>
    </w:p>
    <w:p w14:paraId="3B15FC53" w14:textId="289132AC" w:rsidR="00296AFF" w:rsidRDefault="004F21AF">
      <w:pPr>
        <w:pStyle w:val="TOC2"/>
        <w:tabs>
          <w:tab w:val="right" w:leader="dot" w:pos="8296"/>
        </w:tabs>
        <w:ind w:left="480"/>
        <w:rPr>
          <w:noProof/>
          <w:kern w:val="2"/>
          <w:sz w:val="22"/>
          <w:szCs w:val="22"/>
          <w:lang w:val="en-GB" w:eastAsia="en-GB"/>
          <w14:ligatures w14:val="standardContextual"/>
        </w:rPr>
      </w:pPr>
      <w:hyperlink w:anchor="_Toc156210014" w:history="1">
        <w:r w:rsidR="00296AFF" w:rsidRPr="002F570C">
          <w:rPr>
            <w:rStyle w:val="Hyperlink"/>
            <w:rFonts w:ascii="Times New Roman" w:hAnsi="Times New Roman" w:cs="Times New Roman"/>
            <w:noProof/>
          </w:rPr>
          <w:t>8.1 Embracing Varied Narratives</w:t>
        </w:r>
        <w:r w:rsidR="00296AFF">
          <w:rPr>
            <w:noProof/>
          </w:rPr>
          <w:tab/>
        </w:r>
        <w:r w:rsidR="00296AFF">
          <w:rPr>
            <w:noProof/>
          </w:rPr>
          <w:fldChar w:fldCharType="begin"/>
        </w:r>
        <w:r w:rsidR="00296AFF">
          <w:rPr>
            <w:noProof/>
          </w:rPr>
          <w:instrText xml:space="preserve"> PAGEREF _Toc156210014 \h </w:instrText>
        </w:r>
        <w:r w:rsidR="00296AFF">
          <w:rPr>
            <w:noProof/>
          </w:rPr>
        </w:r>
        <w:r w:rsidR="00296AFF">
          <w:rPr>
            <w:noProof/>
          </w:rPr>
          <w:fldChar w:fldCharType="separate"/>
        </w:r>
        <w:r w:rsidR="00296AFF">
          <w:rPr>
            <w:noProof/>
          </w:rPr>
          <w:t>15</w:t>
        </w:r>
        <w:r w:rsidR="00296AFF">
          <w:rPr>
            <w:noProof/>
          </w:rPr>
          <w:fldChar w:fldCharType="end"/>
        </w:r>
      </w:hyperlink>
    </w:p>
    <w:p w14:paraId="557DDA43" w14:textId="60CE0B0B" w:rsidR="00296AFF" w:rsidRDefault="004F21AF">
      <w:pPr>
        <w:pStyle w:val="TOC2"/>
        <w:tabs>
          <w:tab w:val="right" w:leader="dot" w:pos="8296"/>
        </w:tabs>
        <w:ind w:left="480"/>
        <w:rPr>
          <w:noProof/>
          <w:kern w:val="2"/>
          <w:sz w:val="22"/>
          <w:szCs w:val="22"/>
          <w:lang w:val="en-GB" w:eastAsia="en-GB"/>
          <w14:ligatures w14:val="standardContextual"/>
        </w:rPr>
      </w:pPr>
      <w:hyperlink w:anchor="_Toc156210015" w:history="1">
        <w:r w:rsidR="00296AFF" w:rsidRPr="002F570C">
          <w:rPr>
            <w:rStyle w:val="Hyperlink"/>
            <w:rFonts w:ascii="Times New Roman" w:hAnsi="Times New Roman" w:cs="Times New Roman"/>
            <w:noProof/>
          </w:rPr>
          <w:t>8.2 Fluid Canvas for Expansion</w:t>
        </w:r>
        <w:r w:rsidR="00296AFF">
          <w:rPr>
            <w:noProof/>
          </w:rPr>
          <w:tab/>
        </w:r>
        <w:r w:rsidR="00296AFF">
          <w:rPr>
            <w:noProof/>
          </w:rPr>
          <w:fldChar w:fldCharType="begin"/>
        </w:r>
        <w:r w:rsidR="00296AFF">
          <w:rPr>
            <w:noProof/>
          </w:rPr>
          <w:instrText xml:space="preserve"> PAGEREF _Toc156210015 \h </w:instrText>
        </w:r>
        <w:r w:rsidR="00296AFF">
          <w:rPr>
            <w:noProof/>
          </w:rPr>
        </w:r>
        <w:r w:rsidR="00296AFF">
          <w:rPr>
            <w:noProof/>
          </w:rPr>
          <w:fldChar w:fldCharType="separate"/>
        </w:r>
        <w:r w:rsidR="00296AFF">
          <w:rPr>
            <w:noProof/>
          </w:rPr>
          <w:t>15</w:t>
        </w:r>
        <w:r w:rsidR="00296AFF">
          <w:rPr>
            <w:noProof/>
          </w:rPr>
          <w:fldChar w:fldCharType="end"/>
        </w:r>
      </w:hyperlink>
    </w:p>
    <w:p w14:paraId="582B1B93" w14:textId="5DD7EFF1" w:rsidR="00296AFF" w:rsidRDefault="004F21AF">
      <w:pPr>
        <w:pStyle w:val="TOC1"/>
        <w:tabs>
          <w:tab w:val="right" w:leader="dot" w:pos="8296"/>
        </w:tabs>
        <w:rPr>
          <w:noProof/>
          <w:kern w:val="2"/>
          <w:sz w:val="22"/>
          <w:szCs w:val="22"/>
          <w:lang w:val="en-GB" w:eastAsia="en-GB"/>
          <w14:ligatures w14:val="standardContextual"/>
        </w:rPr>
      </w:pPr>
      <w:hyperlink w:anchor="_Toc156210016" w:history="1">
        <w:r w:rsidR="00296AFF" w:rsidRPr="002F570C">
          <w:rPr>
            <w:rStyle w:val="Hyperlink"/>
            <w:rFonts w:ascii="Times New Roman" w:hAnsi="Times New Roman" w:cs="Times New Roman"/>
            <w:noProof/>
          </w:rPr>
          <w:t>9. Conclusion</w:t>
        </w:r>
        <w:r w:rsidR="00296AFF">
          <w:rPr>
            <w:noProof/>
          </w:rPr>
          <w:tab/>
        </w:r>
        <w:r w:rsidR="00296AFF">
          <w:rPr>
            <w:noProof/>
          </w:rPr>
          <w:fldChar w:fldCharType="begin"/>
        </w:r>
        <w:r w:rsidR="00296AFF">
          <w:rPr>
            <w:noProof/>
          </w:rPr>
          <w:instrText xml:space="preserve"> PAGEREF _Toc156210016 \h </w:instrText>
        </w:r>
        <w:r w:rsidR="00296AFF">
          <w:rPr>
            <w:noProof/>
          </w:rPr>
        </w:r>
        <w:r w:rsidR="00296AFF">
          <w:rPr>
            <w:noProof/>
          </w:rPr>
          <w:fldChar w:fldCharType="separate"/>
        </w:r>
        <w:r w:rsidR="00296AFF">
          <w:rPr>
            <w:noProof/>
          </w:rPr>
          <w:t>16</w:t>
        </w:r>
        <w:r w:rsidR="00296AFF">
          <w:rPr>
            <w:noProof/>
          </w:rPr>
          <w:fldChar w:fldCharType="end"/>
        </w:r>
      </w:hyperlink>
    </w:p>
    <w:p w14:paraId="08CDAB13" w14:textId="62774963" w:rsidR="00296AFF" w:rsidRDefault="004F21AF">
      <w:pPr>
        <w:pStyle w:val="TOC1"/>
        <w:tabs>
          <w:tab w:val="right" w:leader="dot" w:pos="8296"/>
        </w:tabs>
        <w:rPr>
          <w:noProof/>
          <w:kern w:val="2"/>
          <w:sz w:val="22"/>
          <w:szCs w:val="22"/>
          <w:lang w:val="en-GB" w:eastAsia="en-GB"/>
          <w14:ligatures w14:val="standardContextual"/>
        </w:rPr>
      </w:pPr>
      <w:hyperlink w:anchor="_Toc156210017" w:history="1">
        <w:r w:rsidR="00296AFF" w:rsidRPr="002F570C">
          <w:rPr>
            <w:rStyle w:val="Hyperlink"/>
            <w:rFonts w:ascii="Times New Roman" w:hAnsi="Times New Roman" w:cs="Times New Roman"/>
            <w:noProof/>
          </w:rPr>
          <w:t>References</w:t>
        </w:r>
        <w:r w:rsidR="00296AFF">
          <w:rPr>
            <w:noProof/>
          </w:rPr>
          <w:tab/>
        </w:r>
        <w:r w:rsidR="00296AFF">
          <w:rPr>
            <w:noProof/>
          </w:rPr>
          <w:fldChar w:fldCharType="begin"/>
        </w:r>
        <w:r w:rsidR="00296AFF">
          <w:rPr>
            <w:noProof/>
          </w:rPr>
          <w:instrText xml:space="preserve"> PAGEREF _Toc156210017 \h </w:instrText>
        </w:r>
        <w:r w:rsidR="00296AFF">
          <w:rPr>
            <w:noProof/>
          </w:rPr>
        </w:r>
        <w:r w:rsidR="00296AFF">
          <w:rPr>
            <w:noProof/>
          </w:rPr>
          <w:fldChar w:fldCharType="separate"/>
        </w:r>
        <w:r w:rsidR="00296AFF">
          <w:rPr>
            <w:noProof/>
          </w:rPr>
          <w:t>17</w:t>
        </w:r>
        <w:r w:rsidR="00296AFF">
          <w:rPr>
            <w:noProof/>
          </w:rPr>
          <w:fldChar w:fldCharType="end"/>
        </w:r>
      </w:hyperlink>
    </w:p>
    <w:p w14:paraId="379A04DF" w14:textId="5528B51E" w:rsidR="00EC6DED" w:rsidRDefault="00585D7B" w:rsidP="006F5292">
      <w:pPr>
        <w:jc w:val="both"/>
        <w:rPr>
          <w:rFonts w:ascii="Times New Roman" w:hAnsi="Times New Roman" w:cs="Times New Roman"/>
        </w:rPr>
      </w:pPr>
      <w:r>
        <w:rPr>
          <w:rFonts w:ascii="Times New Roman" w:hAnsi="Times New Roman" w:cs="Times New Roman"/>
        </w:rPr>
        <w:fldChar w:fldCharType="end"/>
      </w:r>
      <w:r>
        <w:rPr>
          <w:rFonts w:ascii="Times New Roman" w:hAnsi="Times New Roman" w:cs="Times New Roman"/>
        </w:rPr>
        <w:br w:type="page"/>
      </w:r>
    </w:p>
    <w:p w14:paraId="56D45E83" w14:textId="77777777" w:rsidR="00EC6DED" w:rsidRDefault="00585D7B" w:rsidP="006F5292">
      <w:pPr>
        <w:pStyle w:val="Heading1"/>
        <w:spacing w:line="360" w:lineRule="auto"/>
        <w:jc w:val="both"/>
        <w:rPr>
          <w:rFonts w:ascii="Times New Roman" w:hAnsi="Times New Roman" w:cs="Times New Roman"/>
        </w:rPr>
      </w:pPr>
      <w:bookmarkStart w:id="1" w:name="_Toc1806468846"/>
      <w:bookmarkStart w:id="2" w:name="_Toc156209975"/>
      <w:r>
        <w:rPr>
          <w:rFonts w:ascii="Times New Roman" w:hAnsi="Times New Roman" w:cs="Times New Roman"/>
        </w:rPr>
        <w:lastRenderedPageBreak/>
        <w:t>1.</w:t>
      </w:r>
      <w:r w:rsidRPr="006F5292">
        <w:rPr>
          <w:rFonts w:ascii="Times New Roman" w:hAnsi="Times New Roman" w:cs="Times New Roman"/>
          <w:sz w:val="28"/>
          <w:szCs w:val="28"/>
          <w:u w:val="single"/>
        </w:rPr>
        <w:t xml:space="preserve"> Introduction</w:t>
      </w:r>
      <w:bookmarkEnd w:id="1"/>
      <w:bookmarkEnd w:id="2"/>
    </w:p>
    <w:p w14:paraId="2C3AA4A7" w14:textId="77777777" w:rsidR="00EC6DED" w:rsidRDefault="00585D7B" w:rsidP="006F5292">
      <w:pPr>
        <w:spacing w:line="360" w:lineRule="auto"/>
        <w:jc w:val="both"/>
        <w:rPr>
          <w:rFonts w:ascii="Times New Roman" w:hAnsi="Times New Roman" w:cs="Times New Roman"/>
        </w:rPr>
      </w:pPr>
      <w:r>
        <w:rPr>
          <w:rFonts w:ascii="Times New Roman" w:hAnsi="Times New Roman" w:cs="Times New Roman"/>
        </w:rPr>
        <w:t xml:space="preserve">Imagine a sanctuary for art enthusiasts, a virtual space where creativity flourishes, and artists showcase their masterpieces. </w:t>
      </w:r>
      <w:proofErr w:type="spellStart"/>
      <w:r>
        <w:rPr>
          <w:rFonts w:ascii="Times New Roman" w:hAnsi="Times New Roman" w:cs="Times New Roman"/>
        </w:rPr>
        <w:t>ArtVista</w:t>
      </w:r>
      <w:proofErr w:type="spellEnd"/>
      <w:r>
        <w:rPr>
          <w:rFonts w:ascii="Times New Roman" w:hAnsi="Times New Roman" w:cs="Times New Roman"/>
        </w:rPr>
        <w:t xml:space="preserve">, nestled in the heart of Swansea, envisions this realm—a thriving online art marketplace. As </w:t>
      </w:r>
      <w:proofErr w:type="spellStart"/>
      <w:r>
        <w:rPr>
          <w:rFonts w:ascii="Times New Roman" w:hAnsi="Times New Roman" w:cs="Times New Roman"/>
        </w:rPr>
        <w:t>ArtVista</w:t>
      </w:r>
      <w:proofErr w:type="spellEnd"/>
      <w:r>
        <w:rPr>
          <w:rFonts w:ascii="Times New Roman" w:hAnsi="Times New Roman" w:cs="Times New Roman"/>
        </w:rPr>
        <w:t xml:space="preserve"> endeavors to connect aficionados with a diverse array of digital artworks, the necessity for a robust database solution becomes evident. This report embarks on a journey to explore and compare various database types, seeking the optimal foundation to elevate </w:t>
      </w:r>
      <w:proofErr w:type="spellStart"/>
      <w:r>
        <w:rPr>
          <w:rFonts w:ascii="Times New Roman" w:hAnsi="Times New Roman" w:cs="Times New Roman"/>
        </w:rPr>
        <w:t>ArtVista's</w:t>
      </w:r>
      <w:proofErr w:type="spellEnd"/>
      <w:r>
        <w:rPr>
          <w:rFonts w:ascii="Times New Roman" w:hAnsi="Times New Roman" w:cs="Times New Roman"/>
        </w:rPr>
        <w:t xml:space="preserve"> online art marketplace project to new heights.</w:t>
      </w:r>
    </w:p>
    <w:p w14:paraId="60CB6512" w14:textId="77777777" w:rsidR="00EC6DED" w:rsidRDefault="00EC6DED">
      <w:pPr>
        <w:jc w:val="both"/>
        <w:rPr>
          <w:rFonts w:ascii="Times New Roman" w:hAnsi="Times New Roman" w:cs="Times New Roman"/>
        </w:rPr>
      </w:pPr>
    </w:p>
    <w:p w14:paraId="75F14B89" w14:textId="77777777" w:rsidR="00EC6DED" w:rsidRPr="006F5292" w:rsidRDefault="00585D7B">
      <w:pPr>
        <w:pStyle w:val="Heading2"/>
        <w:jc w:val="both"/>
        <w:rPr>
          <w:rFonts w:ascii="Times New Roman" w:hAnsi="Times New Roman" w:cs="Times New Roman"/>
          <w:sz w:val="28"/>
          <w:szCs w:val="28"/>
          <w:u w:val="single"/>
        </w:rPr>
      </w:pPr>
      <w:bookmarkStart w:id="3" w:name="_Toc1131972343"/>
      <w:bookmarkStart w:id="4" w:name="_Toc156209976"/>
      <w:r w:rsidRPr="006F5292">
        <w:rPr>
          <w:rFonts w:ascii="Times New Roman" w:hAnsi="Times New Roman" w:cs="Times New Roman"/>
          <w:sz w:val="28"/>
          <w:szCs w:val="28"/>
          <w:u w:val="single"/>
        </w:rPr>
        <w:t xml:space="preserve">1.1 </w:t>
      </w:r>
      <w:bookmarkEnd w:id="3"/>
      <w:r w:rsidRPr="006F5292">
        <w:rPr>
          <w:rFonts w:ascii="Times New Roman" w:hAnsi="Times New Roman" w:cs="Times New Roman"/>
          <w:sz w:val="28"/>
          <w:szCs w:val="28"/>
          <w:u w:val="single"/>
        </w:rPr>
        <w:t>Scope of Project</w:t>
      </w:r>
      <w:bookmarkEnd w:id="4"/>
    </w:p>
    <w:p w14:paraId="44EBCB78" w14:textId="77777777" w:rsidR="00EC6DED" w:rsidRDefault="00585D7B" w:rsidP="006F5292">
      <w:pPr>
        <w:spacing w:line="360" w:lineRule="auto"/>
        <w:jc w:val="both"/>
        <w:rPr>
          <w:rFonts w:ascii="Times New Roman" w:hAnsi="Times New Roman" w:cs="Times New Roman"/>
        </w:rPr>
      </w:pPr>
      <w:r>
        <w:t xml:space="preserve">At </w:t>
      </w:r>
      <w:proofErr w:type="spellStart"/>
      <w:r>
        <w:t>ArtVista</w:t>
      </w:r>
      <w:proofErr w:type="spellEnd"/>
      <w:r>
        <w:t xml:space="preserve">, we </w:t>
      </w:r>
      <w:proofErr w:type="gramStart"/>
      <w:r>
        <w:t>aims</w:t>
      </w:r>
      <w:proofErr w:type="gramEnd"/>
      <w:r>
        <w:t xml:space="preserve"> to create an supportive ecosystem for all the artist who require kind of support. To promote them, it aims to create an online platform where one can buy or purchase products of his </w:t>
      </w:r>
      <w:proofErr w:type="spellStart"/>
      <w:r>
        <w:t>favourite</w:t>
      </w:r>
      <w:proofErr w:type="spellEnd"/>
      <w:r>
        <w:t xml:space="preserve"> artist </w:t>
      </w:r>
      <w:r>
        <w:rPr>
          <w:rFonts w:ascii="Times New Roman" w:hAnsi="Times New Roman" w:cs="Times New Roman"/>
        </w:rPr>
        <w:t>(Silva, et al., 2016).</w:t>
      </w:r>
    </w:p>
    <w:p w14:paraId="24E98872" w14:textId="77777777" w:rsidR="00EC6DED" w:rsidRPr="006F5292" w:rsidRDefault="00585D7B" w:rsidP="006F5292">
      <w:pPr>
        <w:pStyle w:val="Heading2"/>
        <w:spacing w:line="360" w:lineRule="auto"/>
        <w:jc w:val="both"/>
        <w:rPr>
          <w:rFonts w:ascii="Times New Roman" w:hAnsi="Times New Roman" w:cs="Times New Roman"/>
          <w:sz w:val="28"/>
          <w:szCs w:val="28"/>
          <w:u w:val="single"/>
        </w:rPr>
      </w:pPr>
      <w:bookmarkStart w:id="5" w:name="_Toc324717606"/>
      <w:bookmarkStart w:id="6" w:name="_Toc156209977"/>
      <w:r>
        <w:rPr>
          <w:rFonts w:ascii="Times New Roman" w:hAnsi="Times New Roman" w:cs="Times New Roman"/>
        </w:rPr>
        <w:t>1.</w:t>
      </w:r>
      <w:r w:rsidRPr="006F5292">
        <w:rPr>
          <w:rFonts w:ascii="Times New Roman" w:hAnsi="Times New Roman" w:cs="Times New Roman"/>
          <w:sz w:val="28"/>
          <w:szCs w:val="28"/>
          <w:u w:val="single"/>
        </w:rPr>
        <w:t xml:space="preserve">2 </w:t>
      </w:r>
      <w:bookmarkEnd w:id="5"/>
      <w:proofErr w:type="spellStart"/>
      <w:r w:rsidRPr="006F5292">
        <w:rPr>
          <w:rFonts w:ascii="Times New Roman" w:hAnsi="Times New Roman" w:cs="Times New Roman"/>
          <w:sz w:val="28"/>
          <w:szCs w:val="28"/>
          <w:u w:val="single"/>
        </w:rPr>
        <w:t>ArtVista</w:t>
      </w:r>
      <w:proofErr w:type="spellEnd"/>
      <w:r w:rsidRPr="006F5292">
        <w:rPr>
          <w:rFonts w:ascii="Times New Roman" w:hAnsi="Times New Roman" w:cs="Times New Roman"/>
          <w:sz w:val="28"/>
          <w:szCs w:val="28"/>
          <w:u w:val="single"/>
        </w:rPr>
        <w:t xml:space="preserve"> Require a Robust Database</w:t>
      </w:r>
      <w:bookmarkEnd w:id="6"/>
    </w:p>
    <w:p w14:paraId="2E244CB1" w14:textId="77777777" w:rsidR="00EC6DED" w:rsidRDefault="00585D7B" w:rsidP="006F5292">
      <w:pPr>
        <w:pStyle w:val="NormalWeb"/>
        <w:spacing w:line="360" w:lineRule="auto"/>
        <w:jc w:val="both"/>
      </w:pPr>
      <w:r>
        <w:t>The difference between the successful people and dreamy people is that the successful people work to make their vision a reality. It requires hard work to do that. Some key factors play important role in making that possible such as data management, seamless experience for both vendors and the customers.</w:t>
      </w:r>
    </w:p>
    <w:p w14:paraId="419EDC85" w14:textId="77777777" w:rsidR="00EC6DED" w:rsidRPr="006F5292" w:rsidRDefault="00585D7B">
      <w:pPr>
        <w:pStyle w:val="Heading2"/>
        <w:jc w:val="both"/>
        <w:rPr>
          <w:rFonts w:ascii="Times New Roman" w:hAnsi="Times New Roman" w:cs="Times New Roman"/>
          <w:sz w:val="28"/>
          <w:szCs w:val="28"/>
          <w:u w:val="single"/>
        </w:rPr>
      </w:pPr>
      <w:bookmarkStart w:id="7" w:name="_Toc1877859688"/>
      <w:bookmarkStart w:id="8" w:name="_Toc156209978"/>
      <w:r w:rsidRPr="006F5292">
        <w:rPr>
          <w:rFonts w:ascii="Times New Roman" w:hAnsi="Times New Roman" w:cs="Times New Roman"/>
          <w:sz w:val="28"/>
          <w:szCs w:val="28"/>
          <w:u w:val="single"/>
        </w:rPr>
        <w:t xml:space="preserve">1.3 </w:t>
      </w:r>
      <w:bookmarkEnd w:id="7"/>
      <w:r w:rsidRPr="006F5292">
        <w:rPr>
          <w:rFonts w:ascii="Times New Roman" w:hAnsi="Times New Roman" w:cs="Times New Roman"/>
          <w:sz w:val="28"/>
          <w:szCs w:val="28"/>
          <w:u w:val="single"/>
        </w:rPr>
        <w:t>What is Report About</w:t>
      </w:r>
      <w:bookmarkEnd w:id="8"/>
    </w:p>
    <w:p w14:paraId="067EB954" w14:textId="77777777" w:rsidR="00EC6DED" w:rsidRPr="006F5292" w:rsidRDefault="00585D7B" w:rsidP="006F5292">
      <w:pPr>
        <w:pStyle w:val="NormalWeb"/>
        <w:spacing w:line="360" w:lineRule="auto"/>
        <w:jc w:val="both"/>
      </w:pPr>
      <w:r w:rsidRPr="006F5292">
        <w:t xml:space="preserve">This report fills in as an aide, diving into the complexities of different dataset types. The goal is to distinguish the most reasonable answer for </w:t>
      </w:r>
      <w:proofErr w:type="spellStart"/>
      <w:r w:rsidRPr="006F5292">
        <w:t>ArtVista's</w:t>
      </w:r>
      <w:proofErr w:type="spellEnd"/>
      <w:r w:rsidRPr="006F5292">
        <w:t xml:space="preserve"> web-based craftsmanship commercial center undertaking, taking into account the </w:t>
      </w:r>
      <w:proofErr w:type="gramStart"/>
      <w:r w:rsidRPr="006F5292">
        <w:t>one of a kind</w:t>
      </w:r>
      <w:proofErr w:type="gramEnd"/>
      <w:r w:rsidRPr="006F5292">
        <w:t xml:space="preserve"> requests of the workmanship business.</w:t>
      </w:r>
    </w:p>
    <w:p w14:paraId="46988B48" w14:textId="77777777" w:rsidR="00EC6DED" w:rsidRPr="006F5292" w:rsidRDefault="00585D7B">
      <w:pPr>
        <w:pStyle w:val="Heading2"/>
        <w:jc w:val="both"/>
        <w:rPr>
          <w:rFonts w:ascii="Times New Roman" w:hAnsi="Times New Roman" w:cs="Times New Roman"/>
          <w:sz w:val="28"/>
          <w:szCs w:val="28"/>
          <w:u w:val="single"/>
        </w:rPr>
      </w:pPr>
      <w:bookmarkStart w:id="9" w:name="_Toc2047749999"/>
      <w:bookmarkStart w:id="10" w:name="_Toc156209979"/>
      <w:r w:rsidRPr="006F5292">
        <w:rPr>
          <w:rFonts w:ascii="Times New Roman" w:hAnsi="Times New Roman" w:cs="Times New Roman"/>
          <w:sz w:val="28"/>
          <w:szCs w:val="28"/>
          <w:u w:val="single"/>
        </w:rPr>
        <w:t xml:space="preserve">1.4 </w:t>
      </w:r>
      <w:bookmarkEnd w:id="9"/>
      <w:r w:rsidRPr="006F5292">
        <w:rPr>
          <w:rFonts w:ascii="Times New Roman" w:hAnsi="Times New Roman" w:cs="Times New Roman"/>
          <w:sz w:val="28"/>
          <w:szCs w:val="28"/>
          <w:u w:val="single"/>
        </w:rPr>
        <w:t>Human Way of Thought</w:t>
      </w:r>
      <w:bookmarkEnd w:id="10"/>
    </w:p>
    <w:p w14:paraId="1DF764CB" w14:textId="73BE0EE7" w:rsidR="002D3908" w:rsidRPr="002D3908" w:rsidRDefault="00585D7B" w:rsidP="002D3908">
      <w:pPr>
        <w:pStyle w:val="NormalWeb"/>
        <w:spacing w:line="360" w:lineRule="auto"/>
        <w:jc w:val="both"/>
      </w:pPr>
      <w:r>
        <w:t xml:space="preserve">In this request, we take on a human-focused approach, diving into the complexities of each kind of informational collection to decide their possible effect on </w:t>
      </w:r>
      <w:proofErr w:type="spellStart"/>
      <w:r>
        <w:t>ArtVista's</w:t>
      </w:r>
      <w:proofErr w:type="spellEnd"/>
      <w:r>
        <w:t xml:space="preserve"> </w:t>
      </w:r>
      <w:r>
        <w:lastRenderedPageBreak/>
        <w:t xml:space="preserve">essential goal. Eventually, </w:t>
      </w:r>
      <w:proofErr w:type="spellStart"/>
      <w:r>
        <w:t>ArtVista</w:t>
      </w:r>
      <w:proofErr w:type="spellEnd"/>
      <w:r>
        <w:t xml:space="preserve"> means to settle on an educated choice that lines up with its central goal and yearnings. Ultimately, </w:t>
      </w:r>
      <w:proofErr w:type="spellStart"/>
      <w:r>
        <w:t>ArtVista</w:t>
      </w:r>
      <w:proofErr w:type="spellEnd"/>
      <w:r>
        <w:t xml:space="preserve"> aims to make an informed decision that aligns with its mission and aspiration</w:t>
      </w:r>
      <w:bookmarkStart w:id="11" w:name="_Toc1623888955"/>
      <w:r w:rsidR="006F5292">
        <w:t>s.</w:t>
      </w:r>
    </w:p>
    <w:p w14:paraId="2B3CA2EB" w14:textId="77777777" w:rsidR="002D3908" w:rsidRPr="002D3908" w:rsidRDefault="002D3908" w:rsidP="002D3908"/>
    <w:p w14:paraId="0A9B87D1" w14:textId="0A5AA94C" w:rsidR="00EC6DED" w:rsidRDefault="00585D7B">
      <w:pPr>
        <w:pStyle w:val="Heading1"/>
        <w:jc w:val="both"/>
      </w:pPr>
      <w:bookmarkStart w:id="12" w:name="_Toc156209980"/>
      <w:proofErr w:type="gramStart"/>
      <w:r>
        <w:t>2</w:t>
      </w:r>
      <w:bookmarkEnd w:id="11"/>
      <w:r>
        <w:t xml:space="preserve"> </w:t>
      </w:r>
      <w:r w:rsidR="006142D4">
        <w:t>.</w:t>
      </w:r>
      <w:proofErr w:type="gramEnd"/>
      <w:r w:rsidR="006142D4">
        <w:t xml:space="preserve"> </w:t>
      </w:r>
      <w:r w:rsidRPr="006142D4">
        <w:rPr>
          <w:rFonts w:ascii="Times New Roman" w:hAnsi="Times New Roman" w:cs="Times New Roman"/>
          <w:sz w:val="28"/>
          <w:szCs w:val="28"/>
          <w:u w:val="single"/>
        </w:rPr>
        <w:t>Investigation into NoSQL Databases and Their Varieties</w:t>
      </w:r>
      <w:bookmarkEnd w:id="12"/>
    </w:p>
    <w:p w14:paraId="0BB62695" w14:textId="77777777" w:rsidR="00EC6DED" w:rsidRDefault="00585D7B" w:rsidP="006142D4">
      <w:pPr>
        <w:spacing w:line="360" w:lineRule="auto"/>
        <w:jc w:val="both"/>
        <w:rPr>
          <w:rFonts w:ascii="Times New Roman" w:hAnsi="Times New Roman" w:cs="Times New Roman"/>
        </w:rPr>
      </w:pPr>
      <w:r>
        <w:rPr>
          <w:rFonts w:ascii="Times New Roman" w:hAnsi="Times New Roman" w:cs="Times New Roman"/>
        </w:rPr>
        <w:t>Set out on a charming excursion through the different domain of information bases, imagining it as an energetic commercial center overflowing with choices, each having special qualities. In this investigation, we disentangle the secrets of Social, Chart, Key-Worth, and Wide Section data sets, welcoming you to see them not only as stockpiling devices yet as important colleagues in our advanced excursion.</w:t>
      </w:r>
    </w:p>
    <w:p w14:paraId="65F2EACF" w14:textId="77777777" w:rsidR="00EC6DED" w:rsidRDefault="00585D7B">
      <w:pPr>
        <w:pStyle w:val="Heading2"/>
        <w:jc w:val="both"/>
      </w:pPr>
      <w:bookmarkStart w:id="13" w:name="_Toc156209981"/>
      <w:r>
        <w:t xml:space="preserve">2.1 </w:t>
      </w:r>
      <w:r w:rsidRPr="006142D4">
        <w:rPr>
          <w:rFonts w:ascii="Times New Roman" w:hAnsi="Times New Roman" w:cs="Times New Roman"/>
          <w:sz w:val="28"/>
          <w:szCs w:val="28"/>
          <w:u w:val="single"/>
        </w:rPr>
        <w:t>Chronicles Unveiled</w:t>
      </w:r>
      <w:bookmarkEnd w:id="13"/>
    </w:p>
    <w:p w14:paraId="3326E862" w14:textId="77777777" w:rsidR="00EC6DED" w:rsidRDefault="00585D7B" w:rsidP="00E97F94">
      <w:pPr>
        <w:spacing w:line="360" w:lineRule="auto"/>
        <w:jc w:val="both"/>
        <w:rPr>
          <w:rFonts w:ascii="Times New Roman" w:hAnsi="Times New Roman" w:cs="Times New Roman"/>
        </w:rPr>
      </w:pPr>
      <w:r>
        <w:rPr>
          <w:rFonts w:ascii="Times New Roman" w:hAnsi="Times New Roman" w:cs="Times New Roman"/>
        </w:rPr>
        <w:t>Transport yourself to a library where each book unfurls an enthralling story. Record data sets, likened to adaptable files, succeed in putting away data. These databases become ideal companions for housing diverse artistic creations and artist information, making them ideal for scenarios that require intricate data connections (Beaulieu, 2020).</w:t>
      </w:r>
    </w:p>
    <w:p w14:paraId="76ADC1A1" w14:textId="77777777" w:rsidR="00EC6DED" w:rsidRPr="006142D4" w:rsidRDefault="00585D7B">
      <w:pPr>
        <w:pStyle w:val="Heading2"/>
        <w:jc w:val="both"/>
        <w:rPr>
          <w:rFonts w:ascii="Times New Roman" w:hAnsi="Times New Roman" w:cs="Times New Roman"/>
          <w:sz w:val="28"/>
          <w:szCs w:val="28"/>
          <w:u w:val="single"/>
        </w:rPr>
      </w:pPr>
      <w:bookmarkStart w:id="14" w:name="_Toc156209982"/>
      <w:r w:rsidRPr="006142D4">
        <w:rPr>
          <w:rFonts w:ascii="Times New Roman" w:hAnsi="Times New Roman" w:cs="Times New Roman"/>
          <w:sz w:val="28"/>
          <w:szCs w:val="28"/>
          <w:u w:val="single"/>
        </w:rPr>
        <w:t>2.2 Interconnected Narratives</w:t>
      </w:r>
      <w:bookmarkEnd w:id="14"/>
    </w:p>
    <w:p w14:paraId="02EA2904" w14:textId="77777777" w:rsidR="00EC6DED" w:rsidRPr="006142D4" w:rsidRDefault="00585D7B" w:rsidP="006142D4">
      <w:pPr>
        <w:spacing w:line="360" w:lineRule="auto"/>
        <w:jc w:val="both"/>
        <w:rPr>
          <w:rFonts w:ascii="Times New Roman" w:hAnsi="Times New Roman" w:cs="Times New Roman"/>
          <w:szCs w:val="24"/>
        </w:rPr>
      </w:pPr>
      <w:r w:rsidRPr="006142D4">
        <w:rPr>
          <w:rFonts w:ascii="Times New Roman" w:hAnsi="Times New Roman" w:cs="Times New Roman"/>
          <w:szCs w:val="24"/>
        </w:rPr>
        <w:t>In our interconnected world, the meaning of connections couldn't possibly be more significant. Diagram data sets sparkle in catching and investigating complex associations, looking like a craftsman's organization where fine arts, makers, and lovers consistently entwine.</w:t>
      </w:r>
    </w:p>
    <w:p w14:paraId="6C3424BD" w14:textId="77777777" w:rsidR="00EC6DED" w:rsidRDefault="00EC6DED">
      <w:pPr>
        <w:jc w:val="both"/>
        <w:rPr>
          <w:rFonts w:ascii="Times New Roman" w:hAnsi="Times New Roman" w:cs="Times New Roman"/>
        </w:rPr>
      </w:pPr>
    </w:p>
    <w:p w14:paraId="27725FE6" w14:textId="77777777" w:rsidR="00EC6DED" w:rsidRDefault="00585D7B">
      <w:pPr>
        <w:pStyle w:val="Heading2"/>
        <w:jc w:val="both"/>
      </w:pPr>
      <w:bookmarkStart w:id="15" w:name="_Toc156209983"/>
      <w:r w:rsidRPr="006C5665">
        <w:rPr>
          <w:rFonts w:ascii="Times New Roman" w:hAnsi="Times New Roman" w:cs="Times New Roman"/>
          <w:sz w:val="28"/>
          <w:szCs w:val="28"/>
        </w:rPr>
        <w:t>2</w:t>
      </w:r>
      <w:r>
        <w:t>.</w:t>
      </w:r>
      <w:r w:rsidRPr="00E97F94">
        <w:rPr>
          <w:rFonts w:ascii="Times New Roman" w:hAnsi="Times New Roman" w:cs="Times New Roman"/>
          <w:sz w:val="28"/>
          <w:szCs w:val="28"/>
          <w:u w:val="single"/>
        </w:rPr>
        <w:t>3 Key-Value Databases: Simplifying Essentials</w:t>
      </w:r>
      <w:bookmarkEnd w:id="15"/>
    </w:p>
    <w:p w14:paraId="69D5C10F" w14:textId="77777777" w:rsidR="00EC6DED" w:rsidRDefault="00585D7B" w:rsidP="00E97F94">
      <w:pPr>
        <w:spacing w:line="360" w:lineRule="auto"/>
        <w:jc w:val="both"/>
        <w:rPr>
          <w:rFonts w:ascii="Times New Roman" w:hAnsi="Times New Roman" w:cs="Times New Roman"/>
        </w:rPr>
      </w:pPr>
      <w:r>
        <w:rPr>
          <w:rFonts w:ascii="Times New Roman" w:hAnsi="Times New Roman" w:cs="Times New Roman"/>
        </w:rPr>
        <w:t>Simple beauty frequently conceals significant efficiency. Key-esteem data sets, embracing effortlessness by putting away information as key-esteem matches, go about as a craftsman's range. Ideal for quick recovery, they hold urgent data at the craftsman's imaginative fingertips.</w:t>
      </w:r>
    </w:p>
    <w:p w14:paraId="485C59BB" w14:textId="77777777" w:rsidR="00EC6DED" w:rsidRDefault="00EC6DED">
      <w:pPr>
        <w:jc w:val="both"/>
        <w:rPr>
          <w:rFonts w:ascii="Times New Roman" w:hAnsi="Times New Roman" w:cs="Times New Roman"/>
        </w:rPr>
      </w:pPr>
    </w:p>
    <w:p w14:paraId="19EB2963" w14:textId="77777777" w:rsidR="00EC6DED" w:rsidRPr="00E97F94" w:rsidRDefault="00585D7B">
      <w:pPr>
        <w:pStyle w:val="Heading2"/>
        <w:jc w:val="both"/>
        <w:rPr>
          <w:rFonts w:ascii="Times New Roman" w:hAnsi="Times New Roman" w:cs="Times New Roman"/>
          <w:sz w:val="28"/>
          <w:szCs w:val="28"/>
          <w:u w:val="single"/>
        </w:rPr>
      </w:pPr>
      <w:bookmarkStart w:id="16" w:name="_Toc156209984"/>
      <w:r w:rsidRPr="00E97F94">
        <w:rPr>
          <w:rFonts w:ascii="Times New Roman" w:hAnsi="Times New Roman" w:cs="Times New Roman"/>
          <w:sz w:val="28"/>
          <w:szCs w:val="28"/>
          <w:u w:val="single"/>
        </w:rPr>
        <w:t>2.4 Wide Column Databases: Flexibility in Formation</w:t>
      </w:r>
      <w:bookmarkEnd w:id="16"/>
    </w:p>
    <w:p w14:paraId="6D9F7542" w14:textId="2A3EE601" w:rsidR="00EC6DED" w:rsidRDefault="00585D7B" w:rsidP="00E97F94">
      <w:pPr>
        <w:spacing w:line="360" w:lineRule="auto"/>
        <w:jc w:val="both"/>
        <w:rPr>
          <w:rFonts w:ascii="Times New Roman" w:hAnsi="Times New Roman" w:cs="Times New Roman"/>
        </w:rPr>
      </w:pPr>
      <w:r>
        <w:rPr>
          <w:rFonts w:ascii="Times New Roman" w:hAnsi="Times New Roman" w:cs="Times New Roman"/>
        </w:rPr>
        <w:t xml:space="preserve">Imagine a flexible material where workmanship takes different structures. Wide section data sets, with their versatile, </w:t>
      </w:r>
      <w:r w:rsidR="006C5665">
        <w:rPr>
          <w:rFonts w:ascii="Times New Roman" w:hAnsi="Times New Roman" w:cs="Times New Roman"/>
        </w:rPr>
        <w:t>area-based</w:t>
      </w:r>
      <w:r>
        <w:rPr>
          <w:rFonts w:ascii="Times New Roman" w:hAnsi="Times New Roman" w:cs="Times New Roman"/>
        </w:rPr>
        <w:t xml:space="preserve"> structure, nimbly oblige developing requirements. They are the chameleons of the information base world, proficiently taking care of different information types with artfulness.</w:t>
      </w:r>
    </w:p>
    <w:p w14:paraId="19624AF5" w14:textId="77777777" w:rsidR="00EC6DED" w:rsidRDefault="00EC6DED">
      <w:pPr>
        <w:jc w:val="both"/>
        <w:rPr>
          <w:rFonts w:ascii="Times New Roman" w:hAnsi="Times New Roman" w:cs="Times New Roman"/>
        </w:rPr>
      </w:pPr>
    </w:p>
    <w:p w14:paraId="6AE254B8" w14:textId="77777777" w:rsidR="00EC6DED" w:rsidRDefault="00EC6DED">
      <w:pPr>
        <w:jc w:val="both"/>
        <w:rPr>
          <w:rFonts w:ascii="Times New Roman" w:hAnsi="Times New Roman" w:cs="Times New Roman"/>
        </w:rPr>
      </w:pPr>
    </w:p>
    <w:p w14:paraId="07D90E22" w14:textId="77777777" w:rsidR="00EC6DED" w:rsidRDefault="00585D7B">
      <w:pPr>
        <w:pStyle w:val="Heading1"/>
        <w:jc w:val="both"/>
        <w:rPr>
          <w:rFonts w:ascii="Times New Roman" w:hAnsi="Times New Roman" w:cs="Times New Roman"/>
        </w:rPr>
      </w:pPr>
      <w:bookmarkStart w:id="17" w:name="_Toc1620782696"/>
      <w:bookmarkStart w:id="18" w:name="_Toc156209985"/>
      <w:r>
        <w:rPr>
          <w:rFonts w:ascii="Times New Roman" w:hAnsi="Times New Roman" w:cs="Times New Roman"/>
        </w:rPr>
        <w:t xml:space="preserve">3. </w:t>
      </w:r>
      <w:r w:rsidRPr="00921B9E">
        <w:rPr>
          <w:rFonts w:ascii="Times New Roman" w:hAnsi="Times New Roman" w:cs="Times New Roman"/>
          <w:sz w:val="28"/>
          <w:szCs w:val="28"/>
          <w:u w:val="single"/>
        </w:rPr>
        <w:t xml:space="preserve">Advantages of NoSQL </w:t>
      </w:r>
      <w:bookmarkEnd w:id="17"/>
      <w:r w:rsidRPr="00921B9E">
        <w:rPr>
          <w:rFonts w:ascii="Times New Roman" w:hAnsi="Times New Roman" w:cs="Times New Roman"/>
          <w:sz w:val="28"/>
          <w:szCs w:val="28"/>
          <w:u w:val="single"/>
        </w:rPr>
        <w:t>Over SQL Databases</w:t>
      </w:r>
      <w:bookmarkEnd w:id="18"/>
    </w:p>
    <w:p w14:paraId="2CFFE86C" w14:textId="77777777" w:rsidR="00EC6DED" w:rsidRDefault="00585D7B" w:rsidP="00921B9E">
      <w:pPr>
        <w:spacing w:line="360" w:lineRule="auto"/>
        <w:jc w:val="both"/>
        <w:rPr>
          <w:rFonts w:ascii="Times New Roman" w:hAnsi="Times New Roman" w:cs="Times New Roman"/>
        </w:rPr>
      </w:pPr>
      <w:r>
        <w:rPr>
          <w:rFonts w:ascii="Times New Roman" w:hAnsi="Times New Roman" w:cs="Times New Roman"/>
        </w:rPr>
        <w:t xml:space="preserve">Presently, we should investigate the captivating universe of NoSQL information bases — a gathering frequently ignored at this point genuinely striking for their adaptability and flexibility. Envision them as </w:t>
      </w:r>
      <w:proofErr w:type="spellStart"/>
      <w:r>
        <w:rPr>
          <w:rFonts w:ascii="Times New Roman" w:hAnsi="Times New Roman" w:cs="Times New Roman"/>
        </w:rPr>
        <w:t>craftsmans</w:t>
      </w:r>
      <w:proofErr w:type="spellEnd"/>
      <w:r>
        <w:rPr>
          <w:rFonts w:ascii="Times New Roman" w:hAnsi="Times New Roman" w:cs="Times New Roman"/>
        </w:rPr>
        <w:t xml:space="preserve">, creating fitted plans explicitly fit to </w:t>
      </w:r>
      <w:proofErr w:type="spellStart"/>
      <w:r>
        <w:rPr>
          <w:rFonts w:ascii="Times New Roman" w:hAnsi="Times New Roman" w:cs="Times New Roman"/>
        </w:rPr>
        <w:t>ArtVista's</w:t>
      </w:r>
      <w:proofErr w:type="spellEnd"/>
      <w:r>
        <w:rPr>
          <w:rFonts w:ascii="Times New Roman" w:hAnsi="Times New Roman" w:cs="Times New Roman"/>
        </w:rPr>
        <w:t xml:space="preserve"> particular substance. In this unique situation, we frame situations where NoSQL data sets arise as quiet legends, consistently lining up with the quintessence of the contemporary craftsmanship development.</w:t>
      </w:r>
    </w:p>
    <w:p w14:paraId="7084484E" w14:textId="77777777" w:rsidR="00EC6DED" w:rsidRDefault="00EC6DED">
      <w:pPr>
        <w:jc w:val="both"/>
        <w:rPr>
          <w:rFonts w:ascii="Times New Roman" w:hAnsi="Times New Roman" w:cs="Times New Roman"/>
        </w:rPr>
      </w:pPr>
    </w:p>
    <w:p w14:paraId="1DD6C6B5" w14:textId="77777777" w:rsidR="00EC6DED" w:rsidRPr="00921B9E" w:rsidRDefault="00585D7B">
      <w:pPr>
        <w:pStyle w:val="Heading2"/>
        <w:jc w:val="both"/>
        <w:rPr>
          <w:rFonts w:ascii="Times New Roman" w:hAnsi="Times New Roman" w:cs="Times New Roman"/>
          <w:sz w:val="28"/>
          <w:szCs w:val="28"/>
          <w:u w:val="single"/>
        </w:rPr>
      </w:pPr>
      <w:bookmarkStart w:id="19" w:name="_Toc156209986"/>
      <w:r w:rsidRPr="00921B9E">
        <w:rPr>
          <w:rFonts w:ascii="Times New Roman" w:hAnsi="Times New Roman" w:cs="Times New Roman"/>
          <w:sz w:val="28"/>
          <w:szCs w:val="28"/>
          <w:u w:val="single"/>
        </w:rPr>
        <w:t xml:space="preserve">3.1 Protected </w:t>
      </w:r>
      <w:proofErr w:type="gramStart"/>
      <w:r w:rsidRPr="00921B9E">
        <w:rPr>
          <w:rFonts w:ascii="Times New Roman" w:hAnsi="Times New Roman" w:cs="Times New Roman"/>
          <w:sz w:val="28"/>
          <w:szCs w:val="28"/>
          <w:u w:val="single"/>
        </w:rPr>
        <w:t>And</w:t>
      </w:r>
      <w:proofErr w:type="gramEnd"/>
      <w:r w:rsidRPr="00921B9E">
        <w:rPr>
          <w:rFonts w:ascii="Times New Roman" w:hAnsi="Times New Roman" w:cs="Times New Roman"/>
          <w:sz w:val="28"/>
          <w:szCs w:val="28"/>
          <w:u w:val="single"/>
        </w:rPr>
        <w:t xml:space="preserve"> Secure Database for Artist</w:t>
      </w:r>
      <w:bookmarkEnd w:id="19"/>
    </w:p>
    <w:p w14:paraId="5391D6A9" w14:textId="77777777" w:rsidR="00EC6DED" w:rsidRDefault="00585D7B" w:rsidP="00921B9E">
      <w:pPr>
        <w:spacing w:line="360" w:lineRule="auto"/>
        <w:jc w:val="both"/>
        <w:rPr>
          <w:rFonts w:ascii="Times New Roman" w:hAnsi="Times New Roman" w:cs="Times New Roman"/>
        </w:rPr>
      </w:pPr>
      <w:proofErr w:type="spellStart"/>
      <w:r>
        <w:rPr>
          <w:rFonts w:ascii="Times New Roman" w:hAnsi="Times New Roman" w:cs="Times New Roman"/>
        </w:rPr>
        <w:t>ArtVista</w:t>
      </w:r>
      <w:proofErr w:type="spellEnd"/>
      <w:r>
        <w:rPr>
          <w:rFonts w:ascii="Times New Roman" w:hAnsi="Times New Roman" w:cs="Times New Roman"/>
        </w:rPr>
        <w:t xml:space="preserve"> provides a secure and efficient way to store data which helps the artist or designers to keep tract of the things which ultimately helps them in improving personally. With the adaptability to store different information types inside a solitary report, craftsmen can exhibit their </w:t>
      </w:r>
      <w:proofErr w:type="spellStart"/>
      <w:r>
        <w:rPr>
          <w:rFonts w:ascii="Times New Roman" w:hAnsi="Times New Roman" w:cs="Times New Roman"/>
        </w:rPr>
        <w:t>craftsmanships</w:t>
      </w:r>
      <w:proofErr w:type="spellEnd"/>
      <w:r>
        <w:rPr>
          <w:rFonts w:ascii="Times New Roman" w:hAnsi="Times New Roman" w:cs="Times New Roman"/>
        </w:rPr>
        <w:t xml:space="preserve"> as well as the tales behind every creation (Kim, H, et al., 2020).</w:t>
      </w:r>
    </w:p>
    <w:p w14:paraId="1CE4E11F" w14:textId="77777777" w:rsidR="00EC6DED" w:rsidRPr="00921B9E" w:rsidRDefault="00585D7B">
      <w:pPr>
        <w:pStyle w:val="Heading2"/>
        <w:jc w:val="both"/>
        <w:rPr>
          <w:rFonts w:ascii="Times New Roman" w:hAnsi="Times New Roman" w:cs="Times New Roman"/>
          <w:sz w:val="28"/>
          <w:szCs w:val="28"/>
          <w:u w:val="single"/>
        </w:rPr>
      </w:pPr>
      <w:bookmarkStart w:id="20" w:name="_Toc156209987"/>
      <w:r w:rsidRPr="00921B9E">
        <w:rPr>
          <w:rFonts w:ascii="Times New Roman" w:hAnsi="Times New Roman" w:cs="Times New Roman"/>
          <w:sz w:val="28"/>
          <w:szCs w:val="28"/>
          <w:u w:val="single"/>
        </w:rPr>
        <w:t>3.2 Navigating Artistic Networks with Graph Databases</w:t>
      </w:r>
      <w:bookmarkEnd w:id="20"/>
    </w:p>
    <w:p w14:paraId="139D1FEE" w14:textId="77777777" w:rsidR="00EC6DED" w:rsidRDefault="00585D7B" w:rsidP="00921B9E">
      <w:pPr>
        <w:spacing w:line="360" w:lineRule="auto"/>
        <w:jc w:val="both"/>
        <w:rPr>
          <w:rFonts w:ascii="Times New Roman" w:hAnsi="Times New Roman" w:cs="Times New Roman"/>
        </w:rPr>
      </w:pPr>
      <w:r>
        <w:rPr>
          <w:rFonts w:ascii="Times New Roman" w:hAnsi="Times New Roman" w:cs="Times New Roman"/>
        </w:rPr>
        <w:t xml:space="preserve">Craftsmanship is an intertwining of interconnected stories. Diagram data sets, going about as advanced craftsmanship overseers, succeed in disentangling these associations. In </w:t>
      </w:r>
      <w:proofErr w:type="spellStart"/>
      <w:r>
        <w:rPr>
          <w:rFonts w:ascii="Times New Roman" w:hAnsi="Times New Roman" w:cs="Times New Roman"/>
        </w:rPr>
        <w:t>ArtVista's</w:t>
      </w:r>
      <w:proofErr w:type="spellEnd"/>
      <w:r>
        <w:rPr>
          <w:rFonts w:ascii="Times New Roman" w:hAnsi="Times New Roman" w:cs="Times New Roman"/>
        </w:rPr>
        <w:t xml:space="preserve"> reality, where specialists team up, clients draw in, and </w:t>
      </w:r>
      <w:proofErr w:type="spellStart"/>
      <w:r>
        <w:rPr>
          <w:rFonts w:ascii="Times New Roman" w:hAnsi="Times New Roman" w:cs="Times New Roman"/>
        </w:rPr>
        <w:t>craftsmanships</w:t>
      </w:r>
      <w:proofErr w:type="spellEnd"/>
      <w:r>
        <w:rPr>
          <w:rFonts w:ascii="Times New Roman" w:hAnsi="Times New Roman" w:cs="Times New Roman"/>
        </w:rPr>
        <w:t xml:space="preserve"> cross, Diagram data sets become the navigational compass, flawlessly drawing an obvious conclusion.</w:t>
      </w:r>
    </w:p>
    <w:p w14:paraId="0DDEB3BF" w14:textId="77777777" w:rsidR="00EC6DED" w:rsidRDefault="00EC6DED">
      <w:pPr>
        <w:jc w:val="both"/>
        <w:rPr>
          <w:rFonts w:ascii="Times New Roman" w:hAnsi="Times New Roman" w:cs="Times New Roman"/>
        </w:rPr>
      </w:pPr>
    </w:p>
    <w:p w14:paraId="33A26866" w14:textId="77777777" w:rsidR="00EC6DED" w:rsidRPr="00921B9E" w:rsidRDefault="00585D7B">
      <w:pPr>
        <w:pStyle w:val="Heading2"/>
        <w:rPr>
          <w:rFonts w:ascii="Times New Roman" w:hAnsi="Times New Roman" w:cs="Times New Roman"/>
          <w:sz w:val="28"/>
          <w:szCs w:val="28"/>
          <w:u w:val="single"/>
        </w:rPr>
      </w:pPr>
      <w:bookmarkStart w:id="21" w:name="_Toc156209988"/>
      <w:r w:rsidRPr="00921B9E">
        <w:rPr>
          <w:rFonts w:ascii="Times New Roman" w:hAnsi="Times New Roman" w:cs="Times New Roman"/>
          <w:sz w:val="28"/>
          <w:szCs w:val="28"/>
          <w:u w:val="single"/>
        </w:rPr>
        <w:t>3.3 Key-Value Databases for Streamlining Essential Information</w:t>
      </w:r>
      <w:bookmarkEnd w:id="21"/>
    </w:p>
    <w:p w14:paraId="788BEBDD" w14:textId="77777777" w:rsidR="00EC6DED" w:rsidRDefault="00585D7B" w:rsidP="00921B9E">
      <w:pPr>
        <w:spacing w:line="360" w:lineRule="auto"/>
        <w:jc w:val="both"/>
      </w:pPr>
      <w:r>
        <w:t xml:space="preserve"> </w:t>
      </w:r>
    </w:p>
    <w:p w14:paraId="2AE4832F" w14:textId="77777777" w:rsidR="00EC6DED" w:rsidRDefault="00585D7B" w:rsidP="00921B9E">
      <w:pPr>
        <w:spacing w:line="360" w:lineRule="auto"/>
        <w:jc w:val="both"/>
        <w:rPr>
          <w:rFonts w:ascii="Times New Roman" w:hAnsi="Times New Roman" w:cs="Times New Roman"/>
        </w:rPr>
      </w:pPr>
      <w:r>
        <w:t xml:space="preserve">In the realm of key-worth data sets, simplicity meets productivity. For </w:t>
      </w:r>
      <w:proofErr w:type="spellStart"/>
      <w:r>
        <w:t>ArtVista</w:t>
      </w:r>
      <w:proofErr w:type="spellEnd"/>
      <w:r>
        <w:t>, where rapid induction to key information is urgent, these informational indexes go probably as tranquil organizers, enhancing complexities and ensuring that each imperative bit of information is expeditiously open.</w:t>
      </w:r>
    </w:p>
    <w:p w14:paraId="1B896C55" w14:textId="77777777" w:rsidR="00EC6DED" w:rsidRDefault="00EC6DED">
      <w:pPr>
        <w:jc w:val="both"/>
        <w:rPr>
          <w:rFonts w:ascii="Times New Roman" w:hAnsi="Times New Roman" w:cs="Times New Roman"/>
        </w:rPr>
      </w:pPr>
    </w:p>
    <w:p w14:paraId="020DAC95" w14:textId="77777777" w:rsidR="00EC6DED" w:rsidRPr="00921B9E" w:rsidRDefault="00585D7B">
      <w:pPr>
        <w:pStyle w:val="Heading2"/>
        <w:jc w:val="both"/>
        <w:rPr>
          <w:rFonts w:ascii="Times New Roman" w:hAnsi="Times New Roman" w:cs="Times New Roman"/>
          <w:sz w:val="28"/>
          <w:szCs w:val="28"/>
          <w:u w:val="single"/>
        </w:rPr>
      </w:pPr>
      <w:bookmarkStart w:id="22" w:name="_Toc156209989"/>
      <w:r w:rsidRPr="00921B9E">
        <w:rPr>
          <w:rFonts w:ascii="Times New Roman" w:hAnsi="Times New Roman" w:cs="Times New Roman"/>
          <w:sz w:val="28"/>
          <w:szCs w:val="28"/>
          <w:u w:val="single"/>
        </w:rPr>
        <w:t xml:space="preserve">3.4 Adapting to Dynamic </w:t>
      </w:r>
      <w:proofErr w:type="spellStart"/>
      <w:r w:rsidRPr="00921B9E">
        <w:rPr>
          <w:rFonts w:ascii="Times New Roman" w:hAnsi="Times New Roman" w:cs="Times New Roman"/>
          <w:sz w:val="28"/>
          <w:szCs w:val="28"/>
          <w:u w:val="single"/>
        </w:rPr>
        <w:t>Artscapes</w:t>
      </w:r>
      <w:proofErr w:type="spellEnd"/>
      <w:r w:rsidRPr="00921B9E">
        <w:rPr>
          <w:rFonts w:ascii="Times New Roman" w:hAnsi="Times New Roman" w:cs="Times New Roman"/>
          <w:sz w:val="28"/>
          <w:szCs w:val="28"/>
          <w:u w:val="single"/>
        </w:rPr>
        <w:t xml:space="preserve"> with Wide Column Databases</w:t>
      </w:r>
      <w:bookmarkEnd w:id="22"/>
    </w:p>
    <w:p w14:paraId="61A29057" w14:textId="77777777" w:rsidR="00EC6DED" w:rsidRDefault="00585D7B" w:rsidP="00921B9E">
      <w:pPr>
        <w:spacing w:line="360" w:lineRule="auto"/>
        <w:jc w:val="both"/>
        <w:rPr>
          <w:rFonts w:ascii="Times New Roman" w:hAnsi="Times New Roman" w:cs="Times New Roman"/>
        </w:rPr>
      </w:pPr>
      <w:proofErr w:type="spellStart"/>
      <w:r>
        <w:rPr>
          <w:rFonts w:ascii="Times New Roman" w:hAnsi="Times New Roman" w:cs="Times New Roman"/>
        </w:rPr>
        <w:t>ArtVista's</w:t>
      </w:r>
      <w:proofErr w:type="spellEnd"/>
      <w:r>
        <w:rPr>
          <w:rFonts w:ascii="Times New Roman" w:hAnsi="Times New Roman" w:cs="Times New Roman"/>
        </w:rPr>
        <w:t xml:space="preserve"> computerized material is persistently developing, similar as a unique craftsmanship </w:t>
      </w:r>
      <w:proofErr w:type="spellStart"/>
      <w:proofErr w:type="gramStart"/>
      <w:r>
        <w:rPr>
          <w:rFonts w:ascii="Times New Roman" w:hAnsi="Times New Roman" w:cs="Times New Roman"/>
        </w:rPr>
        <w:t>exhibition.Wide</w:t>
      </w:r>
      <w:proofErr w:type="spellEnd"/>
      <w:proofErr w:type="gramEnd"/>
      <w:r>
        <w:rPr>
          <w:rFonts w:ascii="Times New Roman" w:hAnsi="Times New Roman" w:cs="Times New Roman"/>
        </w:rPr>
        <w:t xml:space="preserve"> Section data sets offer an adaptable engineering that obliges the different idea of computerized </w:t>
      </w:r>
      <w:proofErr w:type="spellStart"/>
      <w:r>
        <w:rPr>
          <w:rFonts w:ascii="Times New Roman" w:hAnsi="Times New Roman" w:cs="Times New Roman"/>
        </w:rPr>
        <w:t>craftsmanships</w:t>
      </w:r>
      <w:proofErr w:type="spellEnd"/>
      <w:r>
        <w:rPr>
          <w:rFonts w:ascii="Times New Roman" w:hAnsi="Times New Roman" w:cs="Times New Roman"/>
        </w:rPr>
        <w:t xml:space="preserve"> and consistently adjust to this dynamism. They support the ease of </w:t>
      </w:r>
      <w:proofErr w:type="spellStart"/>
      <w:r>
        <w:rPr>
          <w:rFonts w:ascii="Times New Roman" w:hAnsi="Times New Roman" w:cs="Times New Roman"/>
        </w:rPr>
        <w:t>ArtVista's</w:t>
      </w:r>
      <w:proofErr w:type="spellEnd"/>
      <w:r>
        <w:rPr>
          <w:rFonts w:ascii="Times New Roman" w:hAnsi="Times New Roman" w:cs="Times New Roman"/>
        </w:rPr>
        <w:t xml:space="preserve"> </w:t>
      </w:r>
      <w:proofErr w:type="spellStart"/>
      <w:r>
        <w:rPr>
          <w:rFonts w:ascii="Times New Roman" w:hAnsi="Times New Roman" w:cs="Times New Roman"/>
        </w:rPr>
        <w:t>artscapes</w:t>
      </w:r>
      <w:proofErr w:type="spellEnd"/>
      <w:r>
        <w:rPr>
          <w:rFonts w:ascii="Times New Roman" w:hAnsi="Times New Roman" w:cs="Times New Roman"/>
        </w:rPr>
        <w:t xml:space="preserve"> by becoming the consistent scenery.</w:t>
      </w:r>
    </w:p>
    <w:p w14:paraId="34884D00" w14:textId="77777777" w:rsidR="00EC6DED" w:rsidRDefault="00EC6DED">
      <w:pPr>
        <w:jc w:val="both"/>
        <w:rPr>
          <w:rFonts w:ascii="Times New Roman" w:hAnsi="Times New Roman" w:cs="Times New Roman"/>
        </w:rPr>
      </w:pPr>
    </w:p>
    <w:p w14:paraId="6BFEB8FD" w14:textId="77777777" w:rsidR="00EC6DED" w:rsidRPr="00921B9E" w:rsidRDefault="00585D7B">
      <w:pPr>
        <w:pStyle w:val="Heading2"/>
        <w:jc w:val="both"/>
        <w:rPr>
          <w:rFonts w:ascii="Times New Roman" w:hAnsi="Times New Roman" w:cs="Times New Roman"/>
          <w:sz w:val="28"/>
          <w:szCs w:val="28"/>
          <w:u w:val="single"/>
        </w:rPr>
      </w:pPr>
      <w:bookmarkStart w:id="23" w:name="_Toc156209990"/>
      <w:r w:rsidRPr="00921B9E">
        <w:rPr>
          <w:rFonts w:ascii="Times New Roman" w:hAnsi="Times New Roman" w:cs="Times New Roman"/>
          <w:sz w:val="28"/>
          <w:szCs w:val="28"/>
          <w:u w:val="single"/>
        </w:rPr>
        <w:t xml:space="preserve">3.5 Getting along with NoSQL in </w:t>
      </w:r>
      <w:proofErr w:type="spellStart"/>
      <w:r w:rsidRPr="00921B9E">
        <w:rPr>
          <w:rFonts w:ascii="Times New Roman" w:hAnsi="Times New Roman" w:cs="Times New Roman"/>
          <w:sz w:val="28"/>
          <w:szCs w:val="28"/>
          <w:u w:val="single"/>
        </w:rPr>
        <w:t>ArtVista</w:t>
      </w:r>
      <w:bookmarkEnd w:id="23"/>
      <w:proofErr w:type="spellEnd"/>
    </w:p>
    <w:p w14:paraId="260BA066" w14:textId="77777777" w:rsidR="00EC6DED" w:rsidRDefault="00585D7B" w:rsidP="00921B9E">
      <w:pPr>
        <w:spacing w:line="360" w:lineRule="auto"/>
        <w:jc w:val="both"/>
        <w:rPr>
          <w:rFonts w:ascii="Times New Roman" w:hAnsi="Times New Roman" w:cs="Times New Roman"/>
        </w:rPr>
      </w:pPr>
      <w:r>
        <w:rPr>
          <w:rFonts w:ascii="Times New Roman" w:hAnsi="Times New Roman" w:cs="Times New Roman"/>
        </w:rPr>
        <w:t xml:space="preserve">The upsides of NoSQL informational collections in </w:t>
      </w:r>
      <w:proofErr w:type="spellStart"/>
      <w:r>
        <w:rPr>
          <w:rFonts w:ascii="Times New Roman" w:hAnsi="Times New Roman" w:cs="Times New Roman"/>
        </w:rPr>
        <w:t>ArtVista</w:t>
      </w:r>
      <w:proofErr w:type="spellEnd"/>
      <w:r>
        <w:rPr>
          <w:rFonts w:ascii="Times New Roman" w:hAnsi="Times New Roman" w:cs="Times New Roman"/>
        </w:rPr>
        <w:t xml:space="preserve"> go past individual use cases. They truly value variety in creative communication, client collaboration, and advanced scene development. NoSQL transforms into the peaceful accomplice, ensuring that </w:t>
      </w:r>
      <w:proofErr w:type="spellStart"/>
      <w:r>
        <w:rPr>
          <w:rFonts w:ascii="Times New Roman" w:hAnsi="Times New Roman" w:cs="Times New Roman"/>
        </w:rPr>
        <w:t>ArtVista</w:t>
      </w:r>
      <w:proofErr w:type="spellEnd"/>
      <w:r>
        <w:rPr>
          <w:rFonts w:ascii="Times New Roman" w:hAnsi="Times New Roman" w:cs="Times New Roman"/>
        </w:rPr>
        <w:t xml:space="preserve"> prospers as its continued looking for innovative assortment.</w:t>
      </w:r>
    </w:p>
    <w:p w14:paraId="27151E7B" w14:textId="77777777" w:rsidR="00EC6DED" w:rsidRDefault="00585D7B" w:rsidP="00921B9E">
      <w:pPr>
        <w:spacing w:line="360" w:lineRule="auto"/>
        <w:jc w:val="both"/>
        <w:rPr>
          <w:rFonts w:ascii="Times New Roman" w:hAnsi="Times New Roman" w:cs="Times New Roman"/>
        </w:rPr>
      </w:pPr>
      <w:r>
        <w:rPr>
          <w:rFonts w:ascii="Times New Roman" w:hAnsi="Times New Roman" w:cs="Times New Roman"/>
        </w:rPr>
        <w:br w:type="page"/>
      </w:r>
    </w:p>
    <w:p w14:paraId="703F1BB7" w14:textId="77777777" w:rsidR="00EC6DED" w:rsidRPr="00921B9E" w:rsidRDefault="00585D7B">
      <w:pPr>
        <w:pStyle w:val="Heading1"/>
        <w:numPr>
          <w:ilvl w:val="0"/>
          <w:numId w:val="1"/>
        </w:numPr>
        <w:jc w:val="both"/>
        <w:rPr>
          <w:rFonts w:ascii="Times New Roman" w:hAnsi="Times New Roman" w:cs="Times New Roman"/>
          <w:sz w:val="28"/>
          <w:szCs w:val="28"/>
          <w:u w:val="single"/>
        </w:rPr>
      </w:pPr>
      <w:bookmarkStart w:id="24" w:name="_Toc156209991"/>
      <w:r w:rsidRPr="00921B9E">
        <w:rPr>
          <w:rFonts w:ascii="Times New Roman" w:hAnsi="Times New Roman" w:cs="Times New Roman"/>
          <w:sz w:val="28"/>
          <w:szCs w:val="28"/>
          <w:u w:val="single"/>
        </w:rPr>
        <w:lastRenderedPageBreak/>
        <w:t>Assessment and Suggestion</w:t>
      </w:r>
      <w:bookmarkEnd w:id="24"/>
    </w:p>
    <w:p w14:paraId="40171CD0" w14:textId="77777777" w:rsidR="00EC6DED" w:rsidRDefault="00585D7B" w:rsidP="00921B9E">
      <w:pPr>
        <w:spacing w:line="360" w:lineRule="auto"/>
        <w:jc w:val="both"/>
        <w:rPr>
          <w:rFonts w:ascii="Times New Roman" w:hAnsi="Times New Roman" w:cs="Times New Roman"/>
        </w:rPr>
      </w:pPr>
      <w:proofErr w:type="spellStart"/>
      <w:r>
        <w:rPr>
          <w:rFonts w:ascii="Times New Roman" w:hAnsi="Times New Roman" w:cs="Times New Roman"/>
        </w:rPr>
        <w:t>Its</w:t>
      </w:r>
      <w:proofErr w:type="spellEnd"/>
      <w:r>
        <w:rPr>
          <w:rFonts w:ascii="Times New Roman" w:hAnsi="Times New Roman" w:cs="Times New Roman"/>
        </w:rPr>
        <w:t xml:space="preserve"> important to focus on the specific needs of </w:t>
      </w:r>
      <w:proofErr w:type="spellStart"/>
      <w:r>
        <w:rPr>
          <w:rFonts w:ascii="Times New Roman" w:hAnsi="Times New Roman" w:cs="Times New Roman"/>
        </w:rPr>
        <w:t>ArtVista's</w:t>
      </w:r>
      <w:proofErr w:type="spellEnd"/>
      <w:r>
        <w:rPr>
          <w:rFonts w:ascii="Times New Roman" w:hAnsi="Times New Roman" w:cs="Times New Roman"/>
        </w:rPr>
        <w:t xml:space="preserve"> digital art marketplace when searching for the best solution. Imagine it as investigating a display of </w:t>
      </w:r>
      <w:proofErr w:type="gramStart"/>
      <w:r>
        <w:rPr>
          <w:rFonts w:ascii="Times New Roman" w:hAnsi="Times New Roman" w:cs="Times New Roman"/>
        </w:rPr>
        <w:t>one of a kind</w:t>
      </w:r>
      <w:proofErr w:type="gramEnd"/>
      <w:r>
        <w:rPr>
          <w:rFonts w:ascii="Times New Roman" w:hAnsi="Times New Roman" w:cs="Times New Roman"/>
        </w:rPr>
        <w:t xml:space="preserve"> shows — each with its unmistakable charm. We'll dig into the qualities of Report, Diagram, Key-Worth, and Wide Segment data sets, looking for the one that supplements </w:t>
      </w:r>
      <w:proofErr w:type="spellStart"/>
      <w:r>
        <w:rPr>
          <w:rFonts w:ascii="Times New Roman" w:hAnsi="Times New Roman" w:cs="Times New Roman"/>
        </w:rPr>
        <w:t>ArtVista's</w:t>
      </w:r>
      <w:proofErr w:type="spellEnd"/>
      <w:r>
        <w:rPr>
          <w:rFonts w:ascii="Times New Roman" w:hAnsi="Times New Roman" w:cs="Times New Roman"/>
        </w:rPr>
        <w:t xml:space="preserve"> woven artwork with regards to information association, trustworthiness, volume, inquiry intricacy, adaptability, and the simplicity of acknowledging imaginative dreams.</w:t>
      </w:r>
    </w:p>
    <w:p w14:paraId="51B92F9A" w14:textId="77777777" w:rsidR="00EC6DED" w:rsidRPr="00DA7B3B" w:rsidRDefault="00585D7B">
      <w:pPr>
        <w:pStyle w:val="Heading2"/>
        <w:jc w:val="both"/>
        <w:rPr>
          <w:rFonts w:ascii="Times New Roman" w:hAnsi="Times New Roman" w:cs="Times New Roman"/>
          <w:sz w:val="28"/>
          <w:szCs w:val="28"/>
          <w:u w:val="single"/>
        </w:rPr>
      </w:pPr>
      <w:bookmarkStart w:id="25" w:name="_Toc156209992"/>
      <w:r w:rsidRPr="00DA7B3B">
        <w:rPr>
          <w:rFonts w:ascii="Times New Roman" w:hAnsi="Times New Roman" w:cs="Times New Roman"/>
          <w:sz w:val="28"/>
          <w:szCs w:val="28"/>
          <w:u w:val="single"/>
        </w:rPr>
        <w:t xml:space="preserve">4.1 </w:t>
      </w:r>
      <w:proofErr w:type="spellStart"/>
      <w:r w:rsidRPr="00DA7B3B">
        <w:rPr>
          <w:rFonts w:ascii="Times New Roman" w:hAnsi="Times New Roman" w:cs="Times New Roman"/>
          <w:sz w:val="28"/>
          <w:szCs w:val="28"/>
          <w:u w:val="single"/>
        </w:rPr>
        <w:t>ArtVista's</w:t>
      </w:r>
      <w:proofErr w:type="spellEnd"/>
      <w:r w:rsidRPr="00DA7B3B">
        <w:rPr>
          <w:rFonts w:ascii="Times New Roman" w:hAnsi="Times New Roman" w:cs="Times New Roman"/>
          <w:sz w:val="28"/>
          <w:szCs w:val="28"/>
          <w:u w:val="single"/>
        </w:rPr>
        <w:t xml:space="preserve"> Data Mosaic</w:t>
      </w:r>
      <w:bookmarkEnd w:id="25"/>
    </w:p>
    <w:p w14:paraId="48641132" w14:textId="77777777" w:rsidR="00EC6DED" w:rsidRDefault="00585D7B" w:rsidP="00921B9E">
      <w:pPr>
        <w:spacing w:line="360" w:lineRule="auto"/>
        <w:jc w:val="both"/>
        <w:rPr>
          <w:rFonts w:ascii="Times New Roman" w:hAnsi="Times New Roman" w:cs="Times New Roman"/>
        </w:rPr>
      </w:pPr>
      <w:r>
        <w:rPr>
          <w:rFonts w:ascii="Times New Roman" w:hAnsi="Times New Roman" w:cs="Times New Roman"/>
        </w:rPr>
        <w:t xml:space="preserve">Imagine a data mosaic—a canvas brimming with details, from artist profiles to intricate details about each digital masterpiece—as we examine the requirements of </w:t>
      </w:r>
      <w:proofErr w:type="spellStart"/>
      <w:r>
        <w:rPr>
          <w:rFonts w:ascii="Times New Roman" w:hAnsi="Times New Roman" w:cs="Times New Roman"/>
        </w:rPr>
        <w:t>ArtVista</w:t>
      </w:r>
      <w:proofErr w:type="spellEnd"/>
      <w:r>
        <w:rPr>
          <w:rFonts w:ascii="Times New Roman" w:hAnsi="Times New Roman" w:cs="Times New Roman"/>
        </w:rPr>
        <w:t>. The picked information base shouldn't simply house information; it ought to mix the shades of data, guaranteeing a consistent and energetic depiction.</w:t>
      </w:r>
    </w:p>
    <w:p w14:paraId="41F4745F" w14:textId="77777777" w:rsidR="00EC6DED" w:rsidRDefault="00EC6DED">
      <w:pPr>
        <w:jc w:val="both"/>
        <w:rPr>
          <w:rFonts w:ascii="Times New Roman" w:hAnsi="Times New Roman" w:cs="Times New Roman"/>
        </w:rPr>
      </w:pPr>
    </w:p>
    <w:p w14:paraId="5A2125BF" w14:textId="77777777" w:rsidR="00EC6DED" w:rsidRPr="00DA7B3B" w:rsidRDefault="00585D7B">
      <w:pPr>
        <w:pStyle w:val="Heading2"/>
        <w:jc w:val="both"/>
        <w:rPr>
          <w:rFonts w:ascii="Times New Roman" w:hAnsi="Times New Roman" w:cs="Times New Roman"/>
          <w:sz w:val="28"/>
          <w:szCs w:val="28"/>
          <w:u w:val="single"/>
        </w:rPr>
      </w:pPr>
      <w:bookmarkStart w:id="26" w:name="_Toc156209993"/>
      <w:r w:rsidRPr="00DA7B3B">
        <w:rPr>
          <w:rFonts w:ascii="Times New Roman" w:hAnsi="Times New Roman" w:cs="Times New Roman"/>
          <w:sz w:val="28"/>
          <w:szCs w:val="28"/>
          <w:u w:val="single"/>
        </w:rPr>
        <w:t>4.2 Upholding Authenticity, Safeguarding Uniqueness</w:t>
      </w:r>
      <w:bookmarkEnd w:id="26"/>
    </w:p>
    <w:p w14:paraId="44B1E3EF"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Masterfulness flourishes with genuineness, and similar turns out as expected for information. The chose data set ought to advocate the honesty of each advanced stroke, defending the uniqueness of craftsmen's manifestations. It's something other than putting away data; it's tied in with safeguarding the pith of computerized workmanship.</w:t>
      </w:r>
    </w:p>
    <w:p w14:paraId="77820F9A" w14:textId="77777777" w:rsidR="00EC6DED" w:rsidRDefault="00EC6DED">
      <w:pPr>
        <w:jc w:val="both"/>
        <w:rPr>
          <w:rFonts w:ascii="Times New Roman" w:hAnsi="Times New Roman" w:cs="Times New Roman"/>
        </w:rPr>
      </w:pPr>
    </w:p>
    <w:p w14:paraId="539D8799" w14:textId="77777777" w:rsidR="00EC6DED" w:rsidRPr="00DA7B3B" w:rsidRDefault="00585D7B">
      <w:pPr>
        <w:pStyle w:val="Heading2"/>
        <w:jc w:val="both"/>
        <w:rPr>
          <w:rFonts w:ascii="Times New Roman" w:hAnsi="Times New Roman" w:cs="Times New Roman"/>
          <w:sz w:val="28"/>
          <w:szCs w:val="28"/>
          <w:u w:val="single"/>
        </w:rPr>
      </w:pPr>
      <w:bookmarkStart w:id="27" w:name="_Toc156209994"/>
      <w:r w:rsidRPr="00DA7B3B">
        <w:rPr>
          <w:rFonts w:ascii="Times New Roman" w:hAnsi="Times New Roman" w:cs="Times New Roman"/>
          <w:sz w:val="28"/>
          <w:szCs w:val="28"/>
          <w:u w:val="single"/>
        </w:rPr>
        <w:t>4.3 Orchestrating the Symphony of Data Volume</w:t>
      </w:r>
      <w:bookmarkEnd w:id="27"/>
    </w:p>
    <w:p w14:paraId="5D67CDC6"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In the ensemble of </w:t>
      </w:r>
      <w:proofErr w:type="spellStart"/>
      <w:r>
        <w:rPr>
          <w:rFonts w:ascii="Times New Roman" w:hAnsi="Times New Roman" w:cs="Times New Roman"/>
        </w:rPr>
        <w:t>ArtVista's</w:t>
      </w:r>
      <w:proofErr w:type="spellEnd"/>
      <w:r>
        <w:rPr>
          <w:rFonts w:ascii="Times New Roman" w:hAnsi="Times New Roman" w:cs="Times New Roman"/>
        </w:rPr>
        <w:t xml:space="preserve"> advanced workmanship commercial center, information volume assumes the part of the symphony. Whether it's an independent presentation or a stupendous </w:t>
      </w:r>
      <w:proofErr w:type="spellStart"/>
      <w:r>
        <w:rPr>
          <w:rFonts w:ascii="Times New Roman" w:hAnsi="Times New Roman" w:cs="Times New Roman"/>
        </w:rPr>
        <w:t>sythesis</w:t>
      </w:r>
      <w:proofErr w:type="spellEnd"/>
      <w:r>
        <w:rPr>
          <w:rFonts w:ascii="Times New Roman" w:hAnsi="Times New Roman" w:cs="Times New Roman"/>
        </w:rPr>
        <w:t xml:space="preserve">, the picked data set ought to proficiently deal with the powerful volumes of information. It ought to work effectively, ensuring that information flows smoothly. The chose data set ought to be a medium where designers can easily rejuvenate dreams. It's tied in with coding with the smoothness of brushstrokes, </w:t>
      </w:r>
      <w:r>
        <w:rPr>
          <w:rFonts w:ascii="Times New Roman" w:hAnsi="Times New Roman" w:cs="Times New Roman"/>
        </w:rPr>
        <w:lastRenderedPageBreak/>
        <w:t xml:space="preserve">guaranteeing that each component, from client collaborations to backend processes, unfurls consistently (Gupta, Ramachandra, 2021). </w:t>
      </w:r>
    </w:p>
    <w:p w14:paraId="724E12EC" w14:textId="77777777" w:rsidR="00EC6DED" w:rsidRDefault="00EC6DED">
      <w:pPr>
        <w:jc w:val="both"/>
        <w:rPr>
          <w:rFonts w:ascii="Times New Roman" w:hAnsi="Times New Roman" w:cs="Times New Roman"/>
        </w:rPr>
      </w:pPr>
    </w:p>
    <w:p w14:paraId="3838DA73" w14:textId="77777777" w:rsidR="00EC6DED" w:rsidRPr="00DA7B3B" w:rsidRDefault="00585D7B">
      <w:pPr>
        <w:pStyle w:val="Heading2"/>
        <w:jc w:val="both"/>
        <w:rPr>
          <w:rFonts w:ascii="Times New Roman" w:hAnsi="Times New Roman" w:cs="Times New Roman"/>
          <w:sz w:val="28"/>
          <w:szCs w:val="28"/>
          <w:u w:val="single"/>
        </w:rPr>
      </w:pPr>
      <w:bookmarkStart w:id="28" w:name="_Toc156209995"/>
      <w:r w:rsidRPr="00DA7B3B">
        <w:rPr>
          <w:rFonts w:ascii="Times New Roman" w:hAnsi="Times New Roman" w:cs="Times New Roman"/>
          <w:sz w:val="28"/>
          <w:szCs w:val="28"/>
          <w:u w:val="single"/>
        </w:rPr>
        <w:t>4.4 Navigating the Dynamics of Queries</w:t>
      </w:r>
      <w:bookmarkEnd w:id="28"/>
    </w:p>
    <w:p w14:paraId="78214B36"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The landscape of </w:t>
      </w:r>
      <w:proofErr w:type="spellStart"/>
      <w:r>
        <w:rPr>
          <w:rFonts w:ascii="Times New Roman" w:hAnsi="Times New Roman" w:cs="Times New Roman"/>
        </w:rPr>
        <w:t>ArtVista</w:t>
      </w:r>
      <w:proofErr w:type="spellEnd"/>
      <w:r>
        <w:rPr>
          <w:rFonts w:ascii="Times New Roman" w:hAnsi="Times New Roman" w:cs="Times New Roman"/>
        </w:rPr>
        <w:t xml:space="preserve"> is ever-evolving, with users exploring, artists creating, and transactions taking place. The information base ought to succeed at exploring this powerful territory, answering questions with the accuracy of a craftsmanship expert recognizing brush procedures. The picked information base ought to be natural, making the investigation of the workmanship commercial center a connecting with experience.</w:t>
      </w:r>
    </w:p>
    <w:p w14:paraId="304F43DD" w14:textId="77777777" w:rsidR="00EC6DED" w:rsidRDefault="00EC6DED">
      <w:pPr>
        <w:jc w:val="both"/>
        <w:rPr>
          <w:rFonts w:ascii="Times New Roman" w:hAnsi="Times New Roman" w:cs="Times New Roman"/>
        </w:rPr>
      </w:pPr>
    </w:p>
    <w:p w14:paraId="6BEB48D4" w14:textId="77777777" w:rsidR="00EC6DED" w:rsidRPr="00DA7B3B" w:rsidRDefault="00585D7B">
      <w:pPr>
        <w:pStyle w:val="Heading2"/>
        <w:jc w:val="both"/>
        <w:rPr>
          <w:rFonts w:ascii="Times New Roman" w:hAnsi="Times New Roman" w:cs="Times New Roman"/>
          <w:sz w:val="28"/>
          <w:szCs w:val="28"/>
        </w:rPr>
      </w:pPr>
      <w:bookmarkStart w:id="29" w:name="_Toc156209996"/>
      <w:r w:rsidRPr="00DA7B3B">
        <w:rPr>
          <w:rFonts w:ascii="Times New Roman" w:hAnsi="Times New Roman" w:cs="Times New Roman"/>
          <w:sz w:val="28"/>
          <w:szCs w:val="28"/>
        </w:rPr>
        <w:t>4.</w:t>
      </w:r>
      <w:r w:rsidRPr="00DA7B3B">
        <w:rPr>
          <w:rFonts w:ascii="Times New Roman" w:hAnsi="Times New Roman" w:cs="Times New Roman"/>
          <w:sz w:val="28"/>
          <w:szCs w:val="28"/>
          <w:u w:val="single"/>
        </w:rPr>
        <w:t>5 Scaling Frontiers Seamlessly</w:t>
      </w:r>
      <w:bookmarkEnd w:id="29"/>
    </w:p>
    <w:p w14:paraId="3C55DB29"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As </w:t>
      </w:r>
      <w:proofErr w:type="spellStart"/>
      <w:r>
        <w:rPr>
          <w:rFonts w:ascii="Times New Roman" w:hAnsi="Times New Roman" w:cs="Times New Roman"/>
        </w:rPr>
        <w:t>ArtVista</w:t>
      </w:r>
      <w:proofErr w:type="spellEnd"/>
      <w:r>
        <w:rPr>
          <w:rFonts w:ascii="Times New Roman" w:hAnsi="Times New Roman" w:cs="Times New Roman"/>
        </w:rPr>
        <w:t xml:space="preserve"> imagines extending its points of view, the chose data set ought to be a friend on this excursion. It ought to scale flawlessly, obliging the developing embroidery of craftsmen, works of art, and devotees. It serves as the foundation for both </w:t>
      </w:r>
      <w:proofErr w:type="spellStart"/>
      <w:r>
        <w:rPr>
          <w:rFonts w:ascii="Times New Roman" w:hAnsi="Times New Roman" w:cs="Times New Roman"/>
        </w:rPr>
        <w:t>ArtVista's</w:t>
      </w:r>
      <w:proofErr w:type="spellEnd"/>
      <w:r>
        <w:rPr>
          <w:rFonts w:ascii="Times New Roman" w:hAnsi="Times New Roman" w:cs="Times New Roman"/>
        </w:rPr>
        <w:t xml:space="preserve"> present and its ever-evolving future. In view of the ensemble of </w:t>
      </w:r>
      <w:proofErr w:type="spellStart"/>
      <w:r>
        <w:rPr>
          <w:rFonts w:ascii="Times New Roman" w:hAnsi="Times New Roman" w:cs="Times New Roman"/>
        </w:rPr>
        <w:t>ArtVista's</w:t>
      </w:r>
      <w:proofErr w:type="spellEnd"/>
      <w:r>
        <w:rPr>
          <w:rFonts w:ascii="Times New Roman" w:hAnsi="Times New Roman" w:cs="Times New Roman"/>
        </w:rPr>
        <w:t xml:space="preserve"> requirements, the suggested data set arises as the picked medium, fitting the complexities and improving the excursion towards a lively web-based workmanship commercial center.</w:t>
      </w:r>
    </w:p>
    <w:p w14:paraId="44C58E55"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br w:type="page"/>
      </w:r>
    </w:p>
    <w:p w14:paraId="69F235EF" w14:textId="77777777" w:rsidR="00EC6DED" w:rsidRPr="00DA7B3B" w:rsidRDefault="00585D7B">
      <w:pPr>
        <w:pStyle w:val="Heading1"/>
        <w:numPr>
          <w:ilvl w:val="0"/>
          <w:numId w:val="1"/>
        </w:numPr>
        <w:jc w:val="both"/>
        <w:rPr>
          <w:rFonts w:ascii="Times New Roman" w:hAnsi="Times New Roman" w:cs="Times New Roman"/>
          <w:sz w:val="28"/>
          <w:szCs w:val="28"/>
          <w:u w:val="single"/>
        </w:rPr>
      </w:pPr>
      <w:bookmarkStart w:id="30" w:name="_Toc156209997"/>
      <w:r w:rsidRPr="00DA7B3B">
        <w:rPr>
          <w:rFonts w:ascii="Times New Roman" w:hAnsi="Times New Roman" w:cs="Times New Roman"/>
          <w:sz w:val="28"/>
          <w:szCs w:val="28"/>
          <w:u w:val="single"/>
        </w:rPr>
        <w:lastRenderedPageBreak/>
        <w:t>Execution Approaches</w:t>
      </w:r>
      <w:bookmarkEnd w:id="30"/>
    </w:p>
    <w:p w14:paraId="0C0BF09D"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We should now dig into the resulting segment — how our picked data set will turn into the vital point of convergence in </w:t>
      </w:r>
      <w:proofErr w:type="spellStart"/>
      <w:r>
        <w:rPr>
          <w:rFonts w:ascii="Times New Roman" w:hAnsi="Times New Roman" w:cs="Times New Roman"/>
        </w:rPr>
        <w:t>ArtVista's</w:t>
      </w:r>
      <w:proofErr w:type="spellEnd"/>
      <w:r>
        <w:rPr>
          <w:rFonts w:ascii="Times New Roman" w:hAnsi="Times New Roman" w:cs="Times New Roman"/>
        </w:rPr>
        <w:t xml:space="preserve"> computerized domain. Consider it illustrating the course for a remarkable show. We'll explore different execution moves close, each a behind the stage pass to ensure our informational index plan reliably organizes into </w:t>
      </w:r>
      <w:proofErr w:type="spellStart"/>
      <w:r>
        <w:rPr>
          <w:rFonts w:ascii="Times New Roman" w:hAnsi="Times New Roman" w:cs="Times New Roman"/>
        </w:rPr>
        <w:t>ArtVista's</w:t>
      </w:r>
      <w:proofErr w:type="spellEnd"/>
      <w:r>
        <w:rPr>
          <w:rFonts w:ascii="Times New Roman" w:hAnsi="Times New Roman" w:cs="Times New Roman"/>
        </w:rPr>
        <w:t xml:space="preserve"> fiery weaving. It's not just about the data; it's connected to sorting out a gathering of transparency and constancy.</w:t>
      </w:r>
    </w:p>
    <w:p w14:paraId="411A61E5" w14:textId="77777777" w:rsidR="00EC6DED" w:rsidRPr="00DA7B3B" w:rsidRDefault="00585D7B">
      <w:pPr>
        <w:pStyle w:val="Heading2"/>
        <w:jc w:val="both"/>
        <w:rPr>
          <w:rFonts w:ascii="Times New Roman" w:hAnsi="Times New Roman" w:cs="Times New Roman"/>
          <w:sz w:val="28"/>
          <w:szCs w:val="28"/>
          <w:u w:val="single"/>
        </w:rPr>
      </w:pPr>
      <w:bookmarkStart w:id="31" w:name="_Toc156209998"/>
      <w:r w:rsidRPr="00DA7B3B">
        <w:rPr>
          <w:rFonts w:ascii="Times New Roman" w:hAnsi="Times New Roman" w:cs="Times New Roman"/>
          <w:sz w:val="28"/>
          <w:szCs w:val="28"/>
          <w:u w:val="single"/>
        </w:rPr>
        <w:t>5.1 Navigating the Digital Skyline</w:t>
      </w:r>
      <w:bookmarkEnd w:id="31"/>
    </w:p>
    <w:p w14:paraId="2C2A6423"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Envision the cloud as a general horizon, offering unfathomable expected results. Cloud-based deals with serious consequences regarding our picked informational collection make a mechanized broadness where </w:t>
      </w:r>
      <w:proofErr w:type="spellStart"/>
      <w:r>
        <w:rPr>
          <w:rFonts w:ascii="Times New Roman" w:hAnsi="Times New Roman" w:cs="Times New Roman"/>
        </w:rPr>
        <w:t>ArtVista's</w:t>
      </w:r>
      <w:proofErr w:type="spellEnd"/>
      <w:r>
        <w:rPr>
          <w:rFonts w:ascii="Times New Roman" w:hAnsi="Times New Roman" w:cs="Times New Roman"/>
        </w:rPr>
        <w:t xml:space="preserve"> data can flawlessly meander. It allows the commercial center to expand without actual limitations, resembling having unlimited material. (Malik et al, 2020).</w:t>
      </w:r>
    </w:p>
    <w:p w14:paraId="7150534D" w14:textId="77777777" w:rsidR="00EC6DED" w:rsidRDefault="00EC6DED">
      <w:pPr>
        <w:jc w:val="both"/>
        <w:rPr>
          <w:rFonts w:ascii="Times New Roman" w:hAnsi="Times New Roman" w:cs="Times New Roman"/>
        </w:rPr>
      </w:pPr>
    </w:p>
    <w:p w14:paraId="3198A0D8" w14:textId="77777777" w:rsidR="00EC6DED" w:rsidRPr="00DA7B3B" w:rsidRDefault="00585D7B">
      <w:pPr>
        <w:pStyle w:val="Heading2"/>
        <w:jc w:val="both"/>
        <w:rPr>
          <w:rFonts w:ascii="Times New Roman" w:hAnsi="Times New Roman" w:cs="Times New Roman"/>
          <w:sz w:val="28"/>
          <w:szCs w:val="28"/>
          <w:u w:val="single"/>
        </w:rPr>
      </w:pPr>
      <w:bookmarkStart w:id="32" w:name="_Toc156209999"/>
      <w:r w:rsidRPr="00DA7B3B">
        <w:rPr>
          <w:rFonts w:ascii="Times New Roman" w:hAnsi="Times New Roman" w:cs="Times New Roman"/>
          <w:sz w:val="28"/>
          <w:szCs w:val="28"/>
          <w:u w:val="single"/>
        </w:rPr>
        <w:t>5.2 Grounded Elegance</w:t>
      </w:r>
      <w:bookmarkEnd w:id="32"/>
    </w:p>
    <w:p w14:paraId="475F394A"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Grounded right now refined — on the spot executions convey the informational index closer to home. Like a gem showed in a presentation, this system ensures that </w:t>
      </w:r>
      <w:proofErr w:type="spellStart"/>
      <w:r>
        <w:rPr>
          <w:rFonts w:ascii="Times New Roman" w:hAnsi="Times New Roman" w:cs="Times New Roman"/>
        </w:rPr>
        <w:t>ArtVista</w:t>
      </w:r>
      <w:proofErr w:type="spellEnd"/>
      <w:r>
        <w:rPr>
          <w:rFonts w:ascii="Times New Roman" w:hAnsi="Times New Roman" w:cs="Times New Roman"/>
        </w:rPr>
        <w:t xml:space="preserve"> has direct control over its data, empowering a sense of obligation and security. It's the strong groundwork underneath the computerized craftsmanship exhibition.</w:t>
      </w:r>
    </w:p>
    <w:p w14:paraId="2B2595EA" w14:textId="77777777" w:rsidR="00EC6DED" w:rsidRDefault="00EC6DED">
      <w:pPr>
        <w:jc w:val="both"/>
        <w:rPr>
          <w:rFonts w:ascii="Times New Roman" w:hAnsi="Times New Roman" w:cs="Times New Roman"/>
        </w:rPr>
      </w:pPr>
    </w:p>
    <w:p w14:paraId="5BF4F72A" w14:textId="77777777" w:rsidR="00EC6DED" w:rsidRPr="00DA7B3B" w:rsidRDefault="00585D7B">
      <w:pPr>
        <w:pStyle w:val="Heading2"/>
        <w:jc w:val="both"/>
        <w:rPr>
          <w:rFonts w:ascii="Times New Roman" w:hAnsi="Times New Roman" w:cs="Times New Roman"/>
          <w:sz w:val="28"/>
          <w:szCs w:val="28"/>
          <w:u w:val="single"/>
        </w:rPr>
      </w:pPr>
      <w:bookmarkStart w:id="33" w:name="_Toc156210000"/>
      <w:r w:rsidRPr="00DA7B3B">
        <w:rPr>
          <w:rFonts w:ascii="Times New Roman" w:hAnsi="Times New Roman" w:cs="Times New Roman"/>
          <w:sz w:val="28"/>
          <w:szCs w:val="28"/>
          <w:u w:val="single"/>
        </w:rPr>
        <w:t>5.3 Fusion of Realms</w:t>
      </w:r>
      <w:bookmarkEnd w:id="33"/>
    </w:p>
    <w:p w14:paraId="5FBAF932"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In the domain of craftsmanship, at times contrasts make the most spellbinding pieces. Mixture approaches mix the </w:t>
      </w:r>
      <w:proofErr w:type="gramStart"/>
      <w:r>
        <w:rPr>
          <w:rFonts w:ascii="Times New Roman" w:hAnsi="Times New Roman" w:cs="Times New Roman"/>
        </w:rPr>
        <w:t>best case</w:t>
      </w:r>
      <w:proofErr w:type="gramEnd"/>
      <w:r>
        <w:rPr>
          <w:rFonts w:ascii="Times New Roman" w:hAnsi="Times New Roman" w:cs="Times New Roman"/>
        </w:rPr>
        <w:t xml:space="preserve"> scenario — cloud-put together adaptability and with respect to preface control. It resembles joining conventional procedures with current articulations, permitting </w:t>
      </w:r>
      <w:proofErr w:type="spellStart"/>
      <w:r>
        <w:rPr>
          <w:rFonts w:ascii="Times New Roman" w:hAnsi="Times New Roman" w:cs="Times New Roman"/>
        </w:rPr>
        <w:t>ArtVista</w:t>
      </w:r>
      <w:proofErr w:type="spellEnd"/>
      <w:r>
        <w:rPr>
          <w:rFonts w:ascii="Times New Roman" w:hAnsi="Times New Roman" w:cs="Times New Roman"/>
        </w:rPr>
        <w:t xml:space="preserve"> to explore the powerful subtleties of the advanced craftsmanship commercial center. It's not just about where the data lives; it's about ensuring that every interaction within </w:t>
      </w:r>
      <w:proofErr w:type="spellStart"/>
      <w:r>
        <w:rPr>
          <w:rFonts w:ascii="Times New Roman" w:hAnsi="Times New Roman" w:cs="Times New Roman"/>
        </w:rPr>
        <w:t>ArtVista's</w:t>
      </w:r>
      <w:proofErr w:type="spellEnd"/>
      <w:r>
        <w:rPr>
          <w:rFonts w:ascii="Times New Roman" w:hAnsi="Times New Roman" w:cs="Times New Roman"/>
        </w:rPr>
        <w:t xml:space="preserve"> digital art marketplace unfolds </w:t>
      </w:r>
      <w:r>
        <w:rPr>
          <w:rFonts w:ascii="Times New Roman" w:hAnsi="Times New Roman" w:cs="Times New Roman"/>
        </w:rPr>
        <w:lastRenderedPageBreak/>
        <w:t>smoothly. The chosen approach becomes the guide, blending the elements of accessibility, reliability, and scalability.</w:t>
      </w:r>
    </w:p>
    <w:p w14:paraId="22F6E56F" w14:textId="77777777" w:rsidR="00EC6DED" w:rsidRDefault="00EC6DED">
      <w:pPr>
        <w:jc w:val="both"/>
        <w:rPr>
          <w:rFonts w:ascii="Times New Roman" w:hAnsi="Times New Roman" w:cs="Times New Roman"/>
        </w:rPr>
      </w:pPr>
    </w:p>
    <w:p w14:paraId="74CC86DF" w14:textId="77777777" w:rsidR="00EC6DED" w:rsidRPr="00DA7B3B" w:rsidRDefault="00585D7B">
      <w:pPr>
        <w:pStyle w:val="Heading2"/>
        <w:jc w:val="both"/>
        <w:rPr>
          <w:rFonts w:ascii="Times New Roman" w:hAnsi="Times New Roman" w:cs="Times New Roman"/>
          <w:sz w:val="28"/>
          <w:szCs w:val="28"/>
          <w:u w:val="single"/>
        </w:rPr>
      </w:pPr>
      <w:bookmarkStart w:id="34" w:name="_Toc156210001"/>
      <w:r w:rsidRPr="00DA7B3B">
        <w:rPr>
          <w:rFonts w:ascii="Times New Roman" w:hAnsi="Times New Roman" w:cs="Times New Roman"/>
          <w:sz w:val="28"/>
          <w:szCs w:val="28"/>
          <w:u w:val="single"/>
        </w:rPr>
        <w:t>5.4 The Artistry of Availability</w:t>
      </w:r>
      <w:bookmarkEnd w:id="34"/>
    </w:p>
    <w:p w14:paraId="655F1803"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In our implementation strategies, accessibility takes center stage. The chosen database should resemble an open gallery, allowing users, artists, and administrators to seamlessly access information. Whether it's a user exploring artworks or an artist managing their portfolio, accessibility becomes a masterpiece in itself (Axell at al., 2020).</w:t>
      </w:r>
    </w:p>
    <w:p w14:paraId="0C2926CD" w14:textId="77777777" w:rsidR="00EC6DED" w:rsidRDefault="00EC6DED">
      <w:pPr>
        <w:jc w:val="both"/>
        <w:rPr>
          <w:rFonts w:ascii="Times New Roman" w:hAnsi="Times New Roman" w:cs="Times New Roman"/>
        </w:rPr>
      </w:pPr>
    </w:p>
    <w:p w14:paraId="21C235AE" w14:textId="77777777" w:rsidR="00EC6DED" w:rsidRPr="00DA7B3B" w:rsidRDefault="00585D7B">
      <w:pPr>
        <w:pStyle w:val="Heading2"/>
        <w:jc w:val="both"/>
        <w:rPr>
          <w:rFonts w:ascii="Times New Roman" w:hAnsi="Times New Roman" w:cs="Times New Roman"/>
          <w:sz w:val="28"/>
          <w:szCs w:val="28"/>
          <w:u w:val="single"/>
        </w:rPr>
      </w:pPr>
      <w:bookmarkStart w:id="35" w:name="_Toc156210002"/>
      <w:r w:rsidRPr="00DA7B3B">
        <w:rPr>
          <w:rFonts w:ascii="Times New Roman" w:hAnsi="Times New Roman" w:cs="Times New Roman"/>
          <w:sz w:val="28"/>
          <w:szCs w:val="28"/>
          <w:u w:val="single"/>
        </w:rPr>
        <w:t>5.5 The Unseen Pillar</w:t>
      </w:r>
      <w:bookmarkEnd w:id="35"/>
    </w:p>
    <w:p w14:paraId="32921852"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In our execution systems, availability becomes the dominant focal point. The picked data set ought to look like an open exhibition, permitting clients, specialists, and managers to flawlessly get to data. Whether it's a client investigating works of art or a craftsman dealing with their portfolio, openness turns into a show-stopper in itself.</w:t>
      </w:r>
    </w:p>
    <w:p w14:paraId="29BBDFE7" w14:textId="77777777" w:rsidR="00EC6DED" w:rsidRDefault="00EC6DED" w:rsidP="00DA7B3B">
      <w:pPr>
        <w:spacing w:line="360" w:lineRule="auto"/>
        <w:jc w:val="both"/>
        <w:rPr>
          <w:rFonts w:ascii="Times New Roman" w:hAnsi="Times New Roman" w:cs="Times New Roman"/>
        </w:rPr>
      </w:pPr>
    </w:p>
    <w:p w14:paraId="278959CA"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So, as we set the stage for our database solution, envision execution approaches as the unseen architects, shaping the environment where </w:t>
      </w:r>
      <w:proofErr w:type="spellStart"/>
      <w:r>
        <w:rPr>
          <w:rFonts w:ascii="Times New Roman" w:hAnsi="Times New Roman" w:cs="Times New Roman"/>
        </w:rPr>
        <w:t>ArtVista's</w:t>
      </w:r>
      <w:proofErr w:type="spellEnd"/>
      <w:r>
        <w:rPr>
          <w:rFonts w:ascii="Times New Roman" w:hAnsi="Times New Roman" w:cs="Times New Roman"/>
        </w:rPr>
        <w:t xml:space="preserve"> artistic narrative unfolds.</w:t>
      </w:r>
      <w:r>
        <w:rPr>
          <w:rFonts w:ascii="Times New Roman" w:hAnsi="Times New Roman" w:cs="Times New Roman"/>
        </w:rPr>
        <w:br w:type="page"/>
      </w:r>
    </w:p>
    <w:p w14:paraId="5B466F0D" w14:textId="77777777" w:rsidR="00EC6DED" w:rsidRPr="00DA7B3B" w:rsidRDefault="00585D7B">
      <w:pPr>
        <w:pStyle w:val="Heading1"/>
        <w:numPr>
          <w:ilvl w:val="0"/>
          <w:numId w:val="1"/>
        </w:numPr>
        <w:jc w:val="both"/>
        <w:rPr>
          <w:rFonts w:ascii="Times New Roman" w:hAnsi="Times New Roman" w:cs="Times New Roman"/>
          <w:sz w:val="28"/>
          <w:szCs w:val="28"/>
          <w:u w:val="single"/>
        </w:rPr>
      </w:pPr>
      <w:bookmarkStart w:id="36" w:name="_Toc156210003"/>
      <w:r w:rsidRPr="00DA7B3B">
        <w:rPr>
          <w:rFonts w:ascii="Times New Roman" w:hAnsi="Times New Roman" w:cs="Times New Roman"/>
          <w:sz w:val="28"/>
          <w:szCs w:val="28"/>
          <w:u w:val="single"/>
        </w:rPr>
        <w:lastRenderedPageBreak/>
        <w:t>Importance of Data Security and Backup</w:t>
      </w:r>
      <w:bookmarkEnd w:id="36"/>
    </w:p>
    <w:p w14:paraId="381F294E" w14:textId="77777777" w:rsidR="00EC6DED" w:rsidRPr="00DA7B3B" w:rsidRDefault="00585D7B">
      <w:pPr>
        <w:pStyle w:val="Heading2"/>
        <w:jc w:val="both"/>
        <w:rPr>
          <w:rFonts w:ascii="Times New Roman" w:hAnsi="Times New Roman" w:cs="Times New Roman"/>
          <w:sz w:val="28"/>
          <w:szCs w:val="28"/>
          <w:u w:val="single"/>
        </w:rPr>
      </w:pPr>
      <w:bookmarkStart w:id="37" w:name="_Toc156210004"/>
      <w:r w:rsidRPr="00DA7B3B">
        <w:rPr>
          <w:rFonts w:ascii="Times New Roman" w:hAnsi="Times New Roman" w:cs="Times New Roman"/>
          <w:sz w:val="28"/>
          <w:szCs w:val="28"/>
          <w:u w:val="single"/>
        </w:rPr>
        <w:t>6.1 Safeguarding Trust: Shielding Artists and Customers</w:t>
      </w:r>
      <w:bookmarkEnd w:id="37"/>
    </w:p>
    <w:p w14:paraId="1E80582D"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Picture </w:t>
      </w:r>
      <w:proofErr w:type="spellStart"/>
      <w:r>
        <w:rPr>
          <w:rFonts w:ascii="Times New Roman" w:hAnsi="Times New Roman" w:cs="Times New Roman"/>
        </w:rPr>
        <w:t>ArtVista</w:t>
      </w:r>
      <w:proofErr w:type="spellEnd"/>
      <w:r>
        <w:rPr>
          <w:rFonts w:ascii="Times New Roman" w:hAnsi="Times New Roman" w:cs="Times New Roman"/>
        </w:rPr>
        <w:t xml:space="preserve"> as a material where trust fills in as the foundation. Information security turns into the gatekeeper, guaranteeing that craftsmen endow their works of art and clients experience a feeling of relentless confidence in their connections. It's tied in with building a computerized safe-haven where the shades of trust are clear and unfaltering.</w:t>
      </w:r>
    </w:p>
    <w:p w14:paraId="3CC36AB9" w14:textId="77777777" w:rsidR="00EC6DED" w:rsidRDefault="00EC6DED">
      <w:pPr>
        <w:jc w:val="both"/>
        <w:rPr>
          <w:rFonts w:ascii="Times New Roman" w:hAnsi="Times New Roman" w:cs="Times New Roman"/>
        </w:rPr>
      </w:pPr>
    </w:p>
    <w:p w14:paraId="2FE213C6" w14:textId="77777777" w:rsidR="00EC6DED" w:rsidRPr="00DA7B3B" w:rsidRDefault="00585D7B" w:rsidP="00DA7B3B">
      <w:pPr>
        <w:pStyle w:val="Heading2"/>
        <w:spacing w:line="360" w:lineRule="auto"/>
        <w:jc w:val="both"/>
        <w:rPr>
          <w:rFonts w:ascii="Times New Roman" w:hAnsi="Times New Roman" w:cs="Times New Roman"/>
          <w:sz w:val="28"/>
          <w:szCs w:val="28"/>
          <w:u w:val="single"/>
        </w:rPr>
      </w:pPr>
      <w:bookmarkStart w:id="38" w:name="_Toc156210005"/>
      <w:r w:rsidRPr="00DA7B3B">
        <w:rPr>
          <w:rFonts w:ascii="Times New Roman" w:hAnsi="Times New Roman" w:cs="Times New Roman"/>
          <w:sz w:val="28"/>
          <w:szCs w:val="28"/>
          <w:u w:val="single"/>
        </w:rPr>
        <w:t>6.2 Guardian of Confidential Information</w:t>
      </w:r>
      <w:bookmarkEnd w:id="38"/>
    </w:p>
    <w:p w14:paraId="0F1D613C"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Delicate data, likened to sensitive brushstrokes, warrants the greatest possible level of assurance. In the domain of </w:t>
      </w:r>
      <w:proofErr w:type="spellStart"/>
      <w:r>
        <w:rPr>
          <w:rFonts w:ascii="Times New Roman" w:hAnsi="Times New Roman" w:cs="Times New Roman"/>
        </w:rPr>
        <w:t>ArtVista</w:t>
      </w:r>
      <w:proofErr w:type="spellEnd"/>
      <w:r>
        <w:rPr>
          <w:rFonts w:ascii="Times New Roman" w:hAnsi="Times New Roman" w:cs="Times New Roman"/>
        </w:rPr>
        <w:t>, where the individual subtleties of knowing experts and clients structure the range of the material, information security remains as the gatekeeper — a sentinel safeguarding against unapproved access and computerized dangers.</w:t>
      </w:r>
    </w:p>
    <w:p w14:paraId="7527E727" w14:textId="77777777" w:rsidR="00EC6DED" w:rsidRDefault="00EC6DED">
      <w:pPr>
        <w:jc w:val="both"/>
        <w:rPr>
          <w:rFonts w:ascii="Times New Roman" w:hAnsi="Times New Roman" w:cs="Times New Roman"/>
        </w:rPr>
      </w:pPr>
    </w:p>
    <w:p w14:paraId="16DBB164" w14:textId="77777777" w:rsidR="00EC6DED" w:rsidRPr="00DA7B3B" w:rsidRDefault="00585D7B">
      <w:pPr>
        <w:pStyle w:val="Heading2"/>
        <w:jc w:val="both"/>
        <w:rPr>
          <w:rFonts w:ascii="Times New Roman" w:hAnsi="Times New Roman" w:cs="Times New Roman"/>
          <w:sz w:val="28"/>
          <w:szCs w:val="28"/>
          <w:u w:val="single"/>
        </w:rPr>
      </w:pPr>
      <w:bookmarkStart w:id="39" w:name="_Toc156210006"/>
      <w:r w:rsidRPr="00DA7B3B">
        <w:rPr>
          <w:rFonts w:ascii="Times New Roman" w:hAnsi="Times New Roman" w:cs="Times New Roman"/>
          <w:sz w:val="28"/>
          <w:szCs w:val="28"/>
          <w:u w:val="single"/>
        </w:rPr>
        <w:t>6.3 Data Security</w:t>
      </w:r>
      <w:bookmarkEnd w:id="39"/>
    </w:p>
    <w:p w14:paraId="0531044D"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A crucial step that should not be taken lightly is to emphasize the significance of information and security. A workmanship requests careful information and ability to guarantee information honesty. Whether achieved through the execution of encryption innovations or the usage of a public-private model, it ensures that what happens inside </w:t>
      </w:r>
      <w:proofErr w:type="spellStart"/>
      <w:r>
        <w:rPr>
          <w:rFonts w:ascii="Times New Roman" w:hAnsi="Times New Roman" w:cs="Times New Roman"/>
        </w:rPr>
        <w:t>ArtVista's</w:t>
      </w:r>
      <w:proofErr w:type="spellEnd"/>
      <w:r>
        <w:rPr>
          <w:rFonts w:ascii="Times New Roman" w:hAnsi="Times New Roman" w:cs="Times New Roman"/>
        </w:rPr>
        <w:t xml:space="preserve"> figurative walls stays secure.</w:t>
      </w:r>
    </w:p>
    <w:p w14:paraId="447EAF93" w14:textId="77777777" w:rsidR="00EC6DED" w:rsidRDefault="00EC6DED">
      <w:pPr>
        <w:jc w:val="both"/>
        <w:rPr>
          <w:rFonts w:ascii="Times New Roman" w:hAnsi="Times New Roman" w:cs="Times New Roman"/>
        </w:rPr>
      </w:pPr>
    </w:p>
    <w:p w14:paraId="4B227DAF" w14:textId="77777777" w:rsidR="00EC6DED" w:rsidRPr="00DA7B3B" w:rsidRDefault="00585D7B">
      <w:pPr>
        <w:pStyle w:val="Heading2"/>
        <w:jc w:val="both"/>
        <w:rPr>
          <w:rFonts w:ascii="Times New Roman" w:hAnsi="Times New Roman" w:cs="Times New Roman"/>
          <w:sz w:val="28"/>
          <w:szCs w:val="28"/>
          <w:u w:val="single"/>
        </w:rPr>
      </w:pPr>
      <w:bookmarkStart w:id="40" w:name="_Toc156210007"/>
      <w:r w:rsidRPr="00DA7B3B">
        <w:rPr>
          <w:rFonts w:ascii="Times New Roman" w:hAnsi="Times New Roman" w:cs="Times New Roman"/>
          <w:sz w:val="28"/>
          <w:szCs w:val="28"/>
          <w:u w:val="single"/>
        </w:rPr>
        <w:t>6.4 Safeguarding Artistic Legacies</w:t>
      </w:r>
      <w:bookmarkEnd w:id="40"/>
    </w:p>
    <w:p w14:paraId="053C6FE7"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Safeguarding the imaginative heritages inside an association requires the fastidious production of information reinforcements. Different techniques, for example, keeping a different server as a reinforcement with the operating system of decision, guarantee a duplicate of the information is in every case safely put away. The craft of straightforwardness lies in effortlessness and explicitness. </w:t>
      </w:r>
      <w:proofErr w:type="spellStart"/>
      <w:r>
        <w:rPr>
          <w:rFonts w:ascii="Times New Roman" w:hAnsi="Times New Roman" w:cs="Times New Roman"/>
        </w:rPr>
        <w:t>ArtVista</w:t>
      </w:r>
      <w:proofErr w:type="spellEnd"/>
      <w:r>
        <w:rPr>
          <w:rFonts w:ascii="Times New Roman" w:hAnsi="Times New Roman" w:cs="Times New Roman"/>
        </w:rPr>
        <w:t xml:space="preserve"> values openness in </w:t>
      </w:r>
      <w:r>
        <w:rPr>
          <w:rFonts w:ascii="Times New Roman" w:hAnsi="Times New Roman" w:cs="Times New Roman"/>
        </w:rPr>
        <w:lastRenderedPageBreak/>
        <w:t>its information security practices, making it possible for users and knowledgeable professionals to comprehend the measures taken to safeguard their data (Kausar, Nasar, 2021).</w:t>
      </w:r>
    </w:p>
    <w:p w14:paraId="7A9DB5C6" w14:textId="77777777" w:rsidR="00EC6DED" w:rsidRDefault="00EC6DED">
      <w:pPr>
        <w:jc w:val="both"/>
        <w:rPr>
          <w:rFonts w:ascii="Times New Roman" w:hAnsi="Times New Roman" w:cs="Times New Roman"/>
        </w:rPr>
      </w:pPr>
    </w:p>
    <w:p w14:paraId="0F536A5D" w14:textId="77777777" w:rsidR="00EC6DED" w:rsidRPr="00DA7B3B" w:rsidRDefault="00585D7B">
      <w:pPr>
        <w:pStyle w:val="Heading2"/>
        <w:jc w:val="both"/>
        <w:rPr>
          <w:rFonts w:ascii="Times New Roman" w:hAnsi="Times New Roman" w:cs="Times New Roman"/>
          <w:sz w:val="28"/>
          <w:szCs w:val="28"/>
          <w:u w:val="single"/>
        </w:rPr>
      </w:pPr>
      <w:bookmarkStart w:id="41" w:name="_Toc156210008"/>
      <w:r w:rsidRPr="00DA7B3B">
        <w:rPr>
          <w:rFonts w:ascii="Times New Roman" w:hAnsi="Times New Roman" w:cs="Times New Roman"/>
          <w:sz w:val="28"/>
          <w:szCs w:val="28"/>
          <w:u w:val="single"/>
        </w:rPr>
        <w:t>6.5 Trust Beyond Transactions</w:t>
      </w:r>
      <w:bookmarkEnd w:id="41"/>
    </w:p>
    <w:p w14:paraId="0E2427F6"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Whether for </w:t>
      </w:r>
      <w:proofErr w:type="spellStart"/>
      <w:r>
        <w:rPr>
          <w:rFonts w:ascii="Times New Roman" w:hAnsi="Times New Roman" w:cs="Times New Roman"/>
        </w:rPr>
        <w:t>ArtVista</w:t>
      </w:r>
      <w:proofErr w:type="spellEnd"/>
      <w:r>
        <w:rPr>
          <w:rFonts w:ascii="Times New Roman" w:hAnsi="Times New Roman" w:cs="Times New Roman"/>
        </w:rPr>
        <w:t xml:space="preserve"> or some other association, guaranteeing the wellbeing and trustworthiness of value-based information is pivotal. The custodians of this trust are professionals who make sure that data is stored safely and handled with care. It's about cultivating a dialogue in which shared understanding builds trust rather than assumes it.</w:t>
      </w:r>
    </w:p>
    <w:p w14:paraId="1C1DC85C" w14:textId="77777777" w:rsidR="00EC6DED" w:rsidRDefault="00585D7B">
      <w:pPr>
        <w:jc w:val="both"/>
        <w:rPr>
          <w:rFonts w:ascii="Times New Roman" w:hAnsi="Times New Roman" w:cs="Times New Roman"/>
        </w:rPr>
      </w:pPr>
      <w:r>
        <w:rPr>
          <w:rFonts w:ascii="Times New Roman" w:hAnsi="Times New Roman" w:cs="Times New Roman"/>
        </w:rPr>
        <w:br w:type="page"/>
      </w:r>
    </w:p>
    <w:p w14:paraId="3D9C298B" w14:textId="77777777" w:rsidR="00EC6DED" w:rsidRPr="00DA7B3B" w:rsidRDefault="00585D7B">
      <w:pPr>
        <w:pStyle w:val="Heading1"/>
        <w:numPr>
          <w:ilvl w:val="0"/>
          <w:numId w:val="1"/>
        </w:numPr>
        <w:jc w:val="both"/>
        <w:rPr>
          <w:rFonts w:ascii="Times New Roman" w:hAnsi="Times New Roman" w:cs="Times New Roman"/>
          <w:sz w:val="28"/>
          <w:szCs w:val="28"/>
          <w:u w:val="single"/>
        </w:rPr>
      </w:pPr>
      <w:bookmarkStart w:id="42" w:name="_Toc156210009"/>
      <w:r w:rsidRPr="00DA7B3B">
        <w:rPr>
          <w:rFonts w:ascii="Times New Roman" w:hAnsi="Times New Roman" w:cs="Times New Roman"/>
          <w:sz w:val="28"/>
          <w:szCs w:val="28"/>
          <w:u w:val="single"/>
        </w:rPr>
        <w:lastRenderedPageBreak/>
        <w:t>Key Out comings</w:t>
      </w:r>
      <w:bookmarkEnd w:id="42"/>
    </w:p>
    <w:p w14:paraId="2AF29536" w14:textId="77777777" w:rsidR="00EC6DED" w:rsidRPr="00DA7B3B" w:rsidRDefault="00585D7B">
      <w:pPr>
        <w:pStyle w:val="Heading2"/>
        <w:jc w:val="both"/>
        <w:rPr>
          <w:rFonts w:ascii="Times New Roman" w:hAnsi="Times New Roman" w:cs="Times New Roman"/>
          <w:sz w:val="28"/>
          <w:szCs w:val="28"/>
          <w:u w:val="single"/>
        </w:rPr>
      </w:pPr>
      <w:bookmarkStart w:id="43" w:name="_Toc156210010"/>
      <w:r w:rsidRPr="00DA7B3B">
        <w:rPr>
          <w:rFonts w:ascii="Times New Roman" w:hAnsi="Times New Roman" w:cs="Times New Roman"/>
          <w:sz w:val="28"/>
          <w:szCs w:val="28"/>
          <w:u w:val="single"/>
        </w:rPr>
        <w:t>7.1 Uncovering Strengths</w:t>
      </w:r>
      <w:bookmarkEnd w:id="43"/>
    </w:p>
    <w:p w14:paraId="3752F8AF"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Each sort of information base delivers its novel assets — Report data sets recount stories with artfulness, Diagram data sets interface specks unequivocally, Key-Worth data sets smooth out with proficiency, and Wide Section data sets adjust progressively. These qualities make the energetic range out of conceivable outcomes (SOWANDI, et al., 2023).</w:t>
      </w:r>
    </w:p>
    <w:p w14:paraId="051B10AB" w14:textId="77777777" w:rsidR="00EC6DED" w:rsidRPr="00DA7B3B" w:rsidRDefault="00585D7B">
      <w:pPr>
        <w:pStyle w:val="Heading2"/>
        <w:jc w:val="both"/>
        <w:rPr>
          <w:rFonts w:ascii="Times New Roman" w:hAnsi="Times New Roman" w:cs="Times New Roman"/>
          <w:sz w:val="28"/>
          <w:szCs w:val="28"/>
          <w:u w:val="single"/>
        </w:rPr>
      </w:pPr>
      <w:bookmarkStart w:id="44" w:name="_Toc156210011"/>
      <w:r w:rsidRPr="00DA7B3B">
        <w:rPr>
          <w:rFonts w:ascii="Times New Roman" w:hAnsi="Times New Roman" w:cs="Times New Roman"/>
          <w:sz w:val="28"/>
          <w:szCs w:val="28"/>
          <w:u w:val="single"/>
        </w:rPr>
        <w:t>7.2 Recognizing Peculiarities</w:t>
      </w:r>
      <w:bookmarkEnd w:id="44"/>
    </w:p>
    <w:p w14:paraId="7A5B2159" w14:textId="77777777" w:rsidR="00EC6DED" w:rsidRDefault="00585D7B" w:rsidP="00DA7B3B">
      <w:pPr>
        <w:spacing w:line="360" w:lineRule="auto"/>
        <w:jc w:val="both"/>
        <w:rPr>
          <w:rFonts w:ascii="Times New Roman" w:hAnsi="Times New Roman" w:cs="Times New Roman"/>
        </w:rPr>
      </w:pPr>
      <w:proofErr w:type="gramStart"/>
      <w:r>
        <w:rPr>
          <w:rFonts w:ascii="Times New Roman" w:hAnsi="Times New Roman" w:cs="Times New Roman"/>
        </w:rPr>
        <w:t>Similarly</w:t>
      </w:r>
      <w:proofErr w:type="gramEnd"/>
      <w:r>
        <w:rPr>
          <w:rFonts w:ascii="Times New Roman" w:hAnsi="Times New Roman" w:cs="Times New Roman"/>
        </w:rPr>
        <w:t xml:space="preserve"> as every work of art has subtleties, each sort of data set accompanies its arrangement of shortcomings. Record data sets could wrestle with complex inquiries, Diagram data sets with interconnected information, Key-Worth data sets with profound organizing, and Wide Section data sets with an expectation to learn and adapt. Recognizing these subtleties refines our vision.</w:t>
      </w:r>
    </w:p>
    <w:p w14:paraId="151B3A23" w14:textId="77777777" w:rsidR="00EC6DED" w:rsidRDefault="00EC6DED">
      <w:pPr>
        <w:jc w:val="both"/>
        <w:rPr>
          <w:rFonts w:ascii="Times New Roman" w:hAnsi="Times New Roman" w:cs="Times New Roman"/>
        </w:rPr>
      </w:pPr>
    </w:p>
    <w:p w14:paraId="50920C48" w14:textId="77777777" w:rsidR="00EC6DED" w:rsidRPr="00DA7B3B" w:rsidRDefault="00585D7B">
      <w:pPr>
        <w:pStyle w:val="Heading2"/>
        <w:jc w:val="both"/>
        <w:rPr>
          <w:rFonts w:ascii="Times New Roman" w:hAnsi="Times New Roman" w:cs="Times New Roman"/>
          <w:sz w:val="28"/>
          <w:szCs w:val="28"/>
          <w:u w:val="single"/>
        </w:rPr>
      </w:pPr>
      <w:bookmarkStart w:id="45" w:name="_Toc156210012"/>
      <w:r w:rsidRPr="00DA7B3B">
        <w:rPr>
          <w:rFonts w:ascii="Times New Roman" w:hAnsi="Times New Roman" w:cs="Times New Roman"/>
          <w:sz w:val="28"/>
          <w:szCs w:val="28"/>
          <w:u w:val="single"/>
        </w:rPr>
        <w:t>7.3 Shaping the Recommendation</w:t>
      </w:r>
      <w:bookmarkEnd w:id="45"/>
    </w:p>
    <w:p w14:paraId="0DEE0F82"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For </w:t>
      </w:r>
      <w:proofErr w:type="spellStart"/>
      <w:r>
        <w:rPr>
          <w:rFonts w:ascii="Times New Roman" w:hAnsi="Times New Roman" w:cs="Times New Roman"/>
        </w:rPr>
        <w:t>ArtVista's</w:t>
      </w:r>
      <w:proofErr w:type="spellEnd"/>
      <w:r>
        <w:rPr>
          <w:rFonts w:ascii="Times New Roman" w:hAnsi="Times New Roman" w:cs="Times New Roman"/>
        </w:rPr>
        <w:t xml:space="preserve"> dynamic workmanship commercial center, adaptable information designs, and versatility necessities, our suggestion inclines towards a Record data set. Its flexibility fits intricacies, offering both straightforwardness and perplexing connections — an ensemble of conceivable outcomes. Our proposal is in excess of a decision; an organization — a creation adjusts the qualities of Report data sets to </w:t>
      </w:r>
      <w:proofErr w:type="spellStart"/>
      <w:r>
        <w:rPr>
          <w:rFonts w:ascii="Times New Roman" w:hAnsi="Times New Roman" w:cs="Times New Roman"/>
        </w:rPr>
        <w:t>ArtVista's</w:t>
      </w:r>
      <w:proofErr w:type="spellEnd"/>
      <w:r>
        <w:rPr>
          <w:rFonts w:ascii="Times New Roman" w:hAnsi="Times New Roman" w:cs="Times New Roman"/>
        </w:rPr>
        <w:t xml:space="preserve"> requirements. It's a greeting for the web-based workmanship commercial center to flourish, giving craftsmen and clients a consistent and enhancing experience.</w:t>
      </w:r>
    </w:p>
    <w:p w14:paraId="00D5B08B" w14:textId="77777777" w:rsidR="00EC6DED" w:rsidRDefault="00EC6DED">
      <w:pPr>
        <w:jc w:val="both"/>
        <w:rPr>
          <w:rFonts w:ascii="Times New Roman" w:hAnsi="Times New Roman" w:cs="Times New Roman"/>
        </w:rPr>
      </w:pPr>
    </w:p>
    <w:p w14:paraId="20E26E75" w14:textId="77777777" w:rsidR="00EC6DED" w:rsidRDefault="00EC6DED">
      <w:pPr>
        <w:jc w:val="both"/>
        <w:rPr>
          <w:rFonts w:ascii="Times New Roman" w:hAnsi="Times New Roman" w:cs="Times New Roman"/>
        </w:rPr>
      </w:pPr>
    </w:p>
    <w:p w14:paraId="29B44D8E" w14:textId="77777777" w:rsidR="00EC6DED" w:rsidRDefault="00EC6DED">
      <w:pPr>
        <w:jc w:val="both"/>
        <w:rPr>
          <w:rFonts w:ascii="Times New Roman" w:hAnsi="Times New Roman" w:cs="Times New Roman"/>
        </w:rPr>
      </w:pPr>
    </w:p>
    <w:p w14:paraId="051017C5" w14:textId="77777777" w:rsidR="00EC6DED" w:rsidRDefault="00585D7B">
      <w:pPr>
        <w:jc w:val="both"/>
        <w:rPr>
          <w:rFonts w:ascii="Times New Roman" w:hAnsi="Times New Roman" w:cs="Times New Roman"/>
        </w:rPr>
      </w:pPr>
      <w:r>
        <w:rPr>
          <w:rFonts w:ascii="Times New Roman" w:hAnsi="Times New Roman" w:cs="Times New Roman"/>
        </w:rPr>
        <w:br w:type="page"/>
      </w:r>
    </w:p>
    <w:p w14:paraId="556C8DDC" w14:textId="77777777" w:rsidR="00EC6DED" w:rsidRPr="00DA7B3B" w:rsidRDefault="00585D7B">
      <w:pPr>
        <w:pStyle w:val="Heading1"/>
        <w:jc w:val="both"/>
        <w:rPr>
          <w:rFonts w:ascii="Times New Roman" w:hAnsi="Times New Roman" w:cs="Times New Roman"/>
          <w:sz w:val="28"/>
          <w:szCs w:val="28"/>
          <w:u w:val="single"/>
        </w:rPr>
      </w:pPr>
      <w:bookmarkStart w:id="46" w:name="_Toc508858878"/>
      <w:bookmarkStart w:id="47" w:name="_Toc156210013"/>
      <w:r w:rsidRPr="00DA7B3B">
        <w:rPr>
          <w:rFonts w:ascii="Times New Roman" w:hAnsi="Times New Roman" w:cs="Times New Roman"/>
          <w:sz w:val="28"/>
          <w:szCs w:val="28"/>
          <w:u w:val="single"/>
        </w:rPr>
        <w:lastRenderedPageBreak/>
        <w:t>8. Alignment with Project Goals</w:t>
      </w:r>
      <w:bookmarkEnd w:id="46"/>
      <w:bookmarkEnd w:id="47"/>
    </w:p>
    <w:p w14:paraId="408B1656" w14:textId="77777777" w:rsidR="00EC6DED" w:rsidRDefault="00585D7B" w:rsidP="00DA7B3B">
      <w:pPr>
        <w:spacing w:line="360" w:lineRule="auto"/>
        <w:jc w:val="both"/>
        <w:rPr>
          <w:rFonts w:ascii="Times New Roman" w:hAnsi="Times New Roman" w:cs="Times New Roman"/>
        </w:rPr>
      </w:pPr>
      <w:r>
        <w:rPr>
          <w:rFonts w:ascii="Times New Roman" w:hAnsi="Times New Roman" w:cs="Times New Roman"/>
        </w:rPr>
        <w:t xml:space="preserve">Our idea isn't just a choice; a troupe — a construction coordinates Report informational indexes' resources with </w:t>
      </w:r>
      <w:proofErr w:type="spellStart"/>
      <w:r>
        <w:rPr>
          <w:rFonts w:ascii="Times New Roman" w:hAnsi="Times New Roman" w:cs="Times New Roman"/>
        </w:rPr>
        <w:t>ArtVista's</w:t>
      </w:r>
      <w:proofErr w:type="spellEnd"/>
      <w:r>
        <w:rPr>
          <w:rFonts w:ascii="Times New Roman" w:hAnsi="Times New Roman" w:cs="Times New Roman"/>
        </w:rPr>
        <w:t xml:space="preserve"> necessities. It's a hello for the </w:t>
      </w:r>
      <w:proofErr w:type="gramStart"/>
      <w:r>
        <w:rPr>
          <w:rFonts w:ascii="Times New Roman" w:hAnsi="Times New Roman" w:cs="Times New Roman"/>
        </w:rPr>
        <w:t>web based</w:t>
      </w:r>
      <w:proofErr w:type="gramEnd"/>
      <w:r>
        <w:rPr>
          <w:rFonts w:ascii="Times New Roman" w:hAnsi="Times New Roman" w:cs="Times New Roman"/>
        </w:rPr>
        <w:t xml:space="preserve"> workmanship business focus to thrive, giving subject matter experts and clients a steady and further developing experience.</w:t>
      </w:r>
    </w:p>
    <w:p w14:paraId="32E4C87F" w14:textId="77777777" w:rsidR="00EC6DED" w:rsidRDefault="00EC6DED">
      <w:pPr>
        <w:jc w:val="both"/>
        <w:rPr>
          <w:rFonts w:ascii="Times New Roman" w:hAnsi="Times New Roman" w:cs="Times New Roman"/>
        </w:rPr>
      </w:pPr>
    </w:p>
    <w:p w14:paraId="0DEC6F28" w14:textId="77777777" w:rsidR="00EC6DED" w:rsidRPr="007B38B3" w:rsidRDefault="00585D7B" w:rsidP="007B38B3">
      <w:pPr>
        <w:pStyle w:val="Heading2"/>
        <w:spacing w:line="360" w:lineRule="auto"/>
        <w:jc w:val="both"/>
        <w:rPr>
          <w:rFonts w:ascii="Times New Roman" w:hAnsi="Times New Roman" w:cs="Times New Roman"/>
          <w:sz w:val="28"/>
          <w:szCs w:val="28"/>
          <w:u w:val="single"/>
        </w:rPr>
      </w:pPr>
      <w:bookmarkStart w:id="48" w:name="_Toc156210014"/>
      <w:r w:rsidRPr="007B38B3">
        <w:rPr>
          <w:rFonts w:ascii="Times New Roman" w:hAnsi="Times New Roman" w:cs="Times New Roman"/>
          <w:sz w:val="28"/>
          <w:szCs w:val="28"/>
          <w:u w:val="single"/>
        </w:rPr>
        <w:t>8.1 Embracing Varied Narratives</w:t>
      </w:r>
      <w:bookmarkEnd w:id="48"/>
    </w:p>
    <w:p w14:paraId="4270FBCA" w14:textId="77777777" w:rsidR="00EC6DED" w:rsidRDefault="00585D7B" w:rsidP="007B38B3">
      <w:pPr>
        <w:spacing w:line="360" w:lineRule="auto"/>
        <w:jc w:val="both"/>
        <w:rPr>
          <w:rFonts w:ascii="Times New Roman" w:hAnsi="Times New Roman" w:cs="Times New Roman"/>
        </w:rPr>
      </w:pPr>
      <w:r>
        <w:rPr>
          <w:rFonts w:ascii="Times New Roman" w:hAnsi="Times New Roman" w:cs="Times New Roman"/>
        </w:rPr>
        <w:t xml:space="preserve">The adaptability of a Report data set empowers </w:t>
      </w:r>
      <w:proofErr w:type="spellStart"/>
      <w:r>
        <w:rPr>
          <w:rFonts w:ascii="Times New Roman" w:hAnsi="Times New Roman" w:cs="Times New Roman"/>
        </w:rPr>
        <w:t>ArtVista</w:t>
      </w:r>
      <w:proofErr w:type="spellEnd"/>
      <w:r>
        <w:rPr>
          <w:rFonts w:ascii="Times New Roman" w:hAnsi="Times New Roman" w:cs="Times New Roman"/>
        </w:rPr>
        <w:t xml:space="preserve"> to embrace and grandstand the different accounts of craftsmen, guaranteeing that each computerized craftsmanship accompanies a rich and extraordinary story (Reichardt, et al., 2021).</w:t>
      </w:r>
    </w:p>
    <w:p w14:paraId="03785F4F" w14:textId="77777777" w:rsidR="00EC6DED" w:rsidRDefault="00EC6DED">
      <w:pPr>
        <w:jc w:val="both"/>
        <w:rPr>
          <w:rFonts w:ascii="Times New Roman" w:hAnsi="Times New Roman" w:cs="Times New Roman"/>
        </w:rPr>
      </w:pPr>
    </w:p>
    <w:p w14:paraId="3BED14E5" w14:textId="77777777" w:rsidR="00EC6DED" w:rsidRPr="007B38B3" w:rsidRDefault="00585D7B">
      <w:pPr>
        <w:pStyle w:val="Heading2"/>
        <w:jc w:val="both"/>
        <w:rPr>
          <w:rFonts w:ascii="Times New Roman" w:hAnsi="Times New Roman" w:cs="Times New Roman"/>
          <w:sz w:val="28"/>
          <w:szCs w:val="28"/>
          <w:u w:val="single"/>
        </w:rPr>
      </w:pPr>
      <w:bookmarkStart w:id="49" w:name="_Toc156210015"/>
      <w:r w:rsidRPr="007B38B3">
        <w:rPr>
          <w:rFonts w:ascii="Times New Roman" w:hAnsi="Times New Roman" w:cs="Times New Roman"/>
          <w:sz w:val="28"/>
          <w:szCs w:val="28"/>
          <w:u w:val="single"/>
        </w:rPr>
        <w:t>8.2 Fluid Canvas for Expansion</w:t>
      </w:r>
      <w:bookmarkEnd w:id="49"/>
    </w:p>
    <w:p w14:paraId="11475BB4" w14:textId="77777777" w:rsidR="00EC6DED" w:rsidRDefault="00585D7B" w:rsidP="007B38B3">
      <w:pPr>
        <w:spacing w:line="360" w:lineRule="auto"/>
        <w:jc w:val="both"/>
        <w:rPr>
          <w:rFonts w:ascii="Times New Roman" w:hAnsi="Times New Roman" w:cs="Times New Roman"/>
        </w:rPr>
      </w:pPr>
      <w:r>
        <w:rPr>
          <w:rFonts w:ascii="Times New Roman" w:hAnsi="Times New Roman" w:cs="Times New Roman"/>
        </w:rPr>
        <w:t xml:space="preserve">Flexibility turns into a quiet sidekick, giving a powerful material to the thriving </w:t>
      </w:r>
      <w:proofErr w:type="gramStart"/>
      <w:r>
        <w:rPr>
          <w:rFonts w:ascii="Times New Roman" w:hAnsi="Times New Roman" w:cs="Times New Roman"/>
        </w:rPr>
        <w:t>internet based</w:t>
      </w:r>
      <w:proofErr w:type="gramEnd"/>
      <w:r>
        <w:rPr>
          <w:rFonts w:ascii="Times New Roman" w:hAnsi="Times New Roman" w:cs="Times New Roman"/>
        </w:rPr>
        <w:t xml:space="preserve"> craftsmanship commercial center. This guarantees that as </w:t>
      </w:r>
      <w:proofErr w:type="spellStart"/>
      <w:r>
        <w:rPr>
          <w:rFonts w:ascii="Times New Roman" w:hAnsi="Times New Roman" w:cs="Times New Roman"/>
        </w:rPr>
        <w:t>ArtVista</w:t>
      </w:r>
      <w:proofErr w:type="spellEnd"/>
      <w:r>
        <w:rPr>
          <w:rFonts w:ascii="Times New Roman" w:hAnsi="Times New Roman" w:cs="Times New Roman"/>
        </w:rPr>
        <w:t xml:space="preserve"> grows, the picked innovation adjusts flawlessly to help the organization's targets.</w:t>
      </w:r>
      <w:r>
        <w:rPr>
          <w:rFonts w:ascii="Times New Roman" w:hAnsi="Times New Roman" w:cs="Times New Roman"/>
        </w:rPr>
        <w:br w:type="page"/>
      </w:r>
    </w:p>
    <w:p w14:paraId="7995B8F1" w14:textId="77777777" w:rsidR="00EC6DED" w:rsidRPr="007B38B3" w:rsidRDefault="00585D7B">
      <w:pPr>
        <w:pStyle w:val="Heading1"/>
        <w:jc w:val="both"/>
        <w:rPr>
          <w:rFonts w:ascii="Times New Roman" w:hAnsi="Times New Roman" w:cs="Times New Roman"/>
          <w:sz w:val="28"/>
          <w:szCs w:val="28"/>
          <w:u w:val="single"/>
        </w:rPr>
      </w:pPr>
      <w:bookmarkStart w:id="50" w:name="_Toc1986189660"/>
      <w:bookmarkStart w:id="51" w:name="_Toc156210016"/>
      <w:r w:rsidRPr="007B38B3">
        <w:rPr>
          <w:rFonts w:ascii="Times New Roman" w:hAnsi="Times New Roman" w:cs="Times New Roman"/>
          <w:sz w:val="28"/>
          <w:szCs w:val="28"/>
          <w:u w:val="single"/>
        </w:rPr>
        <w:lastRenderedPageBreak/>
        <w:t>9. Conclusion</w:t>
      </w:r>
      <w:bookmarkEnd w:id="50"/>
      <w:bookmarkEnd w:id="51"/>
    </w:p>
    <w:p w14:paraId="7FE4EA5C" w14:textId="77777777" w:rsidR="00EC6DED" w:rsidRDefault="00585D7B" w:rsidP="007B38B3">
      <w:pPr>
        <w:spacing w:line="360" w:lineRule="auto"/>
        <w:jc w:val="both"/>
        <w:rPr>
          <w:rFonts w:ascii="Times New Roman" w:hAnsi="Times New Roman" w:cs="Times New Roman"/>
        </w:rPr>
      </w:pPr>
      <w:r>
        <w:rPr>
          <w:rFonts w:ascii="Times New Roman" w:hAnsi="Times New Roman" w:cs="Times New Roman"/>
        </w:rPr>
        <w:t xml:space="preserve">In outline, the report features the suggested Record data set as the ideal fit for </w:t>
      </w:r>
      <w:proofErr w:type="spellStart"/>
      <w:r>
        <w:rPr>
          <w:rFonts w:ascii="Times New Roman" w:hAnsi="Times New Roman" w:cs="Times New Roman"/>
        </w:rPr>
        <w:t>ArtVista's</w:t>
      </w:r>
      <w:proofErr w:type="spellEnd"/>
      <w:r>
        <w:rPr>
          <w:rFonts w:ascii="Times New Roman" w:hAnsi="Times New Roman" w:cs="Times New Roman"/>
        </w:rPr>
        <w:t xml:space="preserve"> web-based craftsmanship commercial center. This decision, which is analogous to the fluid strokes on a canvas, captures the varied narratives of artists and serves as a flexible platform for development (Kanade, A, Kanade, s, 2021). It's in excess of an answer; </w:t>
      </w:r>
      <w:proofErr w:type="spellStart"/>
      <w:r>
        <w:rPr>
          <w:rFonts w:ascii="Times New Roman" w:hAnsi="Times New Roman" w:cs="Times New Roman"/>
        </w:rPr>
        <w:t>ArtVista's</w:t>
      </w:r>
      <w:proofErr w:type="spellEnd"/>
      <w:r>
        <w:rPr>
          <w:rFonts w:ascii="Times New Roman" w:hAnsi="Times New Roman" w:cs="Times New Roman"/>
        </w:rPr>
        <w:t xml:space="preserve"> vision for a dynamic and engaging online art experience is perfectly aligned with the seamless integration, which ensures a comfortable and thriving digital gallery.</w:t>
      </w:r>
    </w:p>
    <w:p w14:paraId="0BFFD285" w14:textId="77777777" w:rsidR="00EC6DED" w:rsidRDefault="00585D7B">
      <w:pPr>
        <w:jc w:val="both"/>
        <w:rPr>
          <w:rFonts w:ascii="Times New Roman" w:hAnsi="Times New Roman" w:cs="Times New Roman"/>
        </w:rPr>
      </w:pPr>
      <w:r>
        <w:rPr>
          <w:rFonts w:ascii="Times New Roman" w:hAnsi="Times New Roman" w:cs="Times New Roman"/>
        </w:rPr>
        <w:br w:type="page"/>
      </w:r>
    </w:p>
    <w:p w14:paraId="703BFEF9" w14:textId="77777777" w:rsidR="00EC6DED" w:rsidRPr="007B38B3" w:rsidRDefault="00585D7B">
      <w:pPr>
        <w:pStyle w:val="Heading1"/>
        <w:jc w:val="both"/>
        <w:rPr>
          <w:rFonts w:ascii="Times New Roman" w:hAnsi="Times New Roman" w:cs="Times New Roman"/>
          <w:sz w:val="28"/>
          <w:szCs w:val="28"/>
          <w:u w:val="single"/>
        </w:rPr>
      </w:pPr>
      <w:bookmarkStart w:id="52" w:name="_Toc554784480"/>
      <w:bookmarkStart w:id="53" w:name="_Toc156210017"/>
      <w:r w:rsidRPr="007B38B3">
        <w:rPr>
          <w:rFonts w:ascii="Times New Roman" w:hAnsi="Times New Roman" w:cs="Times New Roman"/>
          <w:sz w:val="28"/>
          <w:szCs w:val="28"/>
          <w:u w:val="single"/>
        </w:rPr>
        <w:lastRenderedPageBreak/>
        <w:t>References</w:t>
      </w:r>
      <w:bookmarkEnd w:id="52"/>
      <w:bookmarkEnd w:id="53"/>
    </w:p>
    <w:p w14:paraId="48B17B4F" w14:textId="77777777" w:rsidR="00EC6DED" w:rsidRDefault="00585D7B">
      <w:pPr>
        <w:jc w:val="both"/>
        <w:rPr>
          <w:rFonts w:ascii="Times New Roman" w:hAnsi="Times New Roman" w:cs="Times New Roman"/>
        </w:rPr>
      </w:pPr>
      <w:r>
        <w:rPr>
          <w:rFonts w:ascii="Times New Roman" w:hAnsi="Times New Roman" w:cs="Times New Roman"/>
        </w:rPr>
        <w:t>Silva, Y.N., Almeida, I. and Queiroz, M., 2016, February. SQL: From traditional databases to big data. In Proceedings of the 47th ACM Technical Symposium on Computing Science Education (pp. 413-418).</w:t>
      </w:r>
    </w:p>
    <w:p w14:paraId="5BD4726B" w14:textId="77777777" w:rsidR="00EC6DED" w:rsidRDefault="00EC6DED">
      <w:pPr>
        <w:jc w:val="both"/>
        <w:rPr>
          <w:rFonts w:ascii="Times New Roman" w:hAnsi="Times New Roman" w:cs="Times New Roman"/>
        </w:rPr>
      </w:pPr>
    </w:p>
    <w:p w14:paraId="00366238" w14:textId="77777777" w:rsidR="00EC6DED" w:rsidRDefault="00585D7B">
      <w:pPr>
        <w:jc w:val="both"/>
        <w:rPr>
          <w:rFonts w:ascii="Times New Roman" w:hAnsi="Times New Roman" w:cs="Times New Roman"/>
        </w:rPr>
      </w:pPr>
      <w:r>
        <w:rPr>
          <w:rFonts w:ascii="Times New Roman" w:hAnsi="Times New Roman" w:cs="Times New Roman"/>
        </w:rPr>
        <w:t>Beaulieu, A., 2020. Learning SQL: Generate, manipulate, and retrieve data. O'Reilly Media.</w:t>
      </w:r>
    </w:p>
    <w:p w14:paraId="4162AEAC" w14:textId="77777777" w:rsidR="00EC6DED" w:rsidRDefault="00EC6DED">
      <w:pPr>
        <w:jc w:val="both"/>
        <w:rPr>
          <w:rFonts w:ascii="Times New Roman" w:hAnsi="Times New Roman" w:cs="Times New Roman"/>
        </w:rPr>
      </w:pPr>
    </w:p>
    <w:p w14:paraId="01D3DC66" w14:textId="77777777" w:rsidR="00EC6DED" w:rsidRDefault="00585D7B">
      <w:pPr>
        <w:jc w:val="both"/>
        <w:rPr>
          <w:rFonts w:ascii="Times New Roman" w:hAnsi="Times New Roman" w:cs="Times New Roman"/>
        </w:rPr>
      </w:pPr>
      <w:r>
        <w:rPr>
          <w:rFonts w:ascii="Times New Roman" w:hAnsi="Times New Roman" w:cs="Times New Roman"/>
        </w:rPr>
        <w:t xml:space="preserve">Kim, H., So, B.H., Han, W.S. and Lee, H., 2020. Natural language to SQL: Where are we </w:t>
      </w:r>
      <w:proofErr w:type="gramStart"/>
      <w:r>
        <w:rPr>
          <w:rFonts w:ascii="Times New Roman" w:hAnsi="Times New Roman" w:cs="Times New Roman"/>
        </w:rPr>
        <w:t>today?.</w:t>
      </w:r>
      <w:proofErr w:type="gramEnd"/>
      <w:r>
        <w:rPr>
          <w:rFonts w:ascii="Times New Roman" w:hAnsi="Times New Roman" w:cs="Times New Roman"/>
        </w:rPr>
        <w:t xml:space="preserve"> Proceedings of the VLDB Endowment, 13(10), pp.1737-1750.</w:t>
      </w:r>
    </w:p>
    <w:p w14:paraId="37BAE3BC" w14:textId="77777777" w:rsidR="00EC6DED" w:rsidRDefault="00EC6DED">
      <w:pPr>
        <w:jc w:val="both"/>
        <w:rPr>
          <w:rFonts w:ascii="Times New Roman" w:hAnsi="Times New Roman" w:cs="Times New Roman"/>
        </w:rPr>
      </w:pPr>
    </w:p>
    <w:p w14:paraId="17BF835C" w14:textId="77777777" w:rsidR="00EC6DED" w:rsidRDefault="00585D7B">
      <w:pPr>
        <w:jc w:val="both"/>
        <w:rPr>
          <w:rFonts w:ascii="Times New Roman" w:hAnsi="Times New Roman" w:cs="Times New Roman"/>
        </w:rPr>
      </w:pPr>
      <w:r>
        <w:rPr>
          <w:rFonts w:ascii="Times New Roman" w:hAnsi="Times New Roman" w:cs="Times New Roman"/>
        </w:rPr>
        <w:t>Gupta, S. and Ramachandra, K., 2021. Procedural Extensions of SQL: Understanding their usage in the wild. Proceedings of the VLDB Endowment, 14(8), pp.1378-1391.</w:t>
      </w:r>
    </w:p>
    <w:p w14:paraId="291F25A8" w14:textId="77777777" w:rsidR="00EC6DED" w:rsidRDefault="00EC6DED">
      <w:pPr>
        <w:jc w:val="both"/>
        <w:rPr>
          <w:rFonts w:ascii="Times New Roman" w:hAnsi="Times New Roman" w:cs="Times New Roman"/>
        </w:rPr>
      </w:pPr>
    </w:p>
    <w:p w14:paraId="2AF47194" w14:textId="77777777" w:rsidR="00EC6DED" w:rsidRDefault="00585D7B">
      <w:pPr>
        <w:jc w:val="both"/>
        <w:rPr>
          <w:rFonts w:ascii="Times New Roman" w:hAnsi="Times New Roman" w:cs="Times New Roman"/>
        </w:rPr>
      </w:pPr>
      <w:proofErr w:type="spellStart"/>
      <w:r>
        <w:rPr>
          <w:rFonts w:ascii="Times New Roman" w:hAnsi="Times New Roman" w:cs="Times New Roman"/>
        </w:rPr>
        <w:t>Maesaroh</w:t>
      </w:r>
      <w:proofErr w:type="spellEnd"/>
      <w:r>
        <w:rPr>
          <w:rFonts w:ascii="Times New Roman" w:hAnsi="Times New Roman" w:cs="Times New Roman"/>
        </w:rPr>
        <w:t xml:space="preserve">, S., Gunawan, H., Lestari, A., </w:t>
      </w:r>
      <w:proofErr w:type="spellStart"/>
      <w:r>
        <w:rPr>
          <w:rFonts w:ascii="Times New Roman" w:hAnsi="Times New Roman" w:cs="Times New Roman"/>
        </w:rPr>
        <w:t>Tsaurie</w:t>
      </w:r>
      <w:proofErr w:type="spellEnd"/>
      <w:r>
        <w:rPr>
          <w:rFonts w:ascii="Times New Roman" w:hAnsi="Times New Roman" w:cs="Times New Roman"/>
        </w:rPr>
        <w:t xml:space="preserve">, M.S.A. and Fauji, M., 2022. Query optimization in </w:t>
      </w:r>
      <w:proofErr w:type="spellStart"/>
      <w:r>
        <w:rPr>
          <w:rFonts w:ascii="Times New Roman" w:hAnsi="Times New Roman" w:cs="Times New Roman"/>
        </w:rPr>
        <w:t>mysql</w:t>
      </w:r>
      <w:proofErr w:type="spellEnd"/>
      <w:r>
        <w:rPr>
          <w:rFonts w:ascii="Times New Roman" w:hAnsi="Times New Roman" w:cs="Times New Roman"/>
        </w:rPr>
        <w:t xml:space="preserve"> database using index. International Journal of Cyber and IT Service Management, 2(2), pp.104-110.</w:t>
      </w:r>
    </w:p>
    <w:p w14:paraId="7EB6028B" w14:textId="77777777" w:rsidR="00EC6DED" w:rsidRDefault="00EC6DED">
      <w:pPr>
        <w:jc w:val="both"/>
        <w:rPr>
          <w:rFonts w:ascii="Times New Roman" w:hAnsi="Times New Roman" w:cs="Times New Roman"/>
        </w:rPr>
      </w:pPr>
    </w:p>
    <w:p w14:paraId="278C8F26" w14:textId="77777777" w:rsidR="00EC6DED" w:rsidRDefault="00585D7B">
      <w:pPr>
        <w:jc w:val="both"/>
        <w:rPr>
          <w:rFonts w:ascii="Times New Roman" w:hAnsi="Times New Roman" w:cs="Times New Roman"/>
        </w:rPr>
      </w:pPr>
      <w:r>
        <w:rPr>
          <w:rFonts w:ascii="Times New Roman" w:hAnsi="Times New Roman" w:cs="Times New Roman"/>
        </w:rPr>
        <w:t xml:space="preserve">Axell, C., </w:t>
      </w:r>
      <w:proofErr w:type="spellStart"/>
      <w:r>
        <w:rPr>
          <w:rFonts w:ascii="Times New Roman" w:hAnsi="Times New Roman" w:cs="Times New Roman"/>
        </w:rPr>
        <w:t>Schøien</w:t>
      </w:r>
      <w:proofErr w:type="spellEnd"/>
      <w:r>
        <w:rPr>
          <w:rFonts w:ascii="Times New Roman" w:hAnsi="Times New Roman" w:cs="Times New Roman"/>
        </w:rPr>
        <w:t xml:space="preserve">, E., Thon, I.L., </w:t>
      </w:r>
      <w:proofErr w:type="spellStart"/>
      <w:r>
        <w:rPr>
          <w:rFonts w:ascii="Times New Roman" w:hAnsi="Times New Roman" w:cs="Times New Roman"/>
        </w:rPr>
        <w:t>Vågene</w:t>
      </w:r>
      <w:proofErr w:type="spellEnd"/>
      <w:r>
        <w:rPr>
          <w:rFonts w:ascii="Times New Roman" w:hAnsi="Times New Roman" w:cs="Times New Roman"/>
        </w:rPr>
        <w:t>, L.O. and Tveiten, L., Insertion speed of indexed spatial data: comparing MySQL, PostgreSQL and MongoDB.</w:t>
      </w:r>
    </w:p>
    <w:p w14:paraId="565C79FF" w14:textId="77777777" w:rsidR="00EC6DED" w:rsidRDefault="00EC6DED">
      <w:pPr>
        <w:jc w:val="both"/>
        <w:rPr>
          <w:rFonts w:ascii="Times New Roman" w:hAnsi="Times New Roman" w:cs="Times New Roman"/>
        </w:rPr>
      </w:pPr>
    </w:p>
    <w:p w14:paraId="34C119A2" w14:textId="77777777" w:rsidR="00EC6DED" w:rsidRDefault="00585D7B">
      <w:pPr>
        <w:jc w:val="both"/>
        <w:rPr>
          <w:rFonts w:ascii="Times New Roman" w:hAnsi="Times New Roman" w:cs="Times New Roman"/>
        </w:rPr>
      </w:pPr>
      <w:r>
        <w:rPr>
          <w:rFonts w:ascii="Times New Roman" w:hAnsi="Times New Roman" w:cs="Times New Roman"/>
        </w:rPr>
        <w:t>Kausar, M.A. and Nasar, M., 2021. SQL versus NoSQL databases to assess their appropriateness for big data application. Recent Advances in Computer Science and Communications (Formerly: Recent Patents on Computer Science), 14(4), pp.1098-1108.</w:t>
      </w:r>
    </w:p>
    <w:p w14:paraId="6F012833" w14:textId="77777777" w:rsidR="00EC6DED" w:rsidRDefault="00EC6DED">
      <w:pPr>
        <w:jc w:val="both"/>
        <w:rPr>
          <w:rFonts w:ascii="Times New Roman" w:hAnsi="Times New Roman" w:cs="Times New Roman"/>
        </w:rPr>
      </w:pPr>
    </w:p>
    <w:p w14:paraId="1A703041" w14:textId="77777777" w:rsidR="00EC6DED" w:rsidRDefault="00585D7B">
      <w:pPr>
        <w:jc w:val="both"/>
        <w:rPr>
          <w:rFonts w:ascii="Times New Roman" w:hAnsi="Times New Roman" w:cs="Times New Roman"/>
        </w:rPr>
      </w:pPr>
      <w:r>
        <w:rPr>
          <w:rFonts w:ascii="Times New Roman" w:hAnsi="Times New Roman" w:cs="Times New Roman"/>
        </w:rPr>
        <w:t>Malik, A., Burney, A. and Ahmed, F., 2020. A comparative study of unstructured data with SQL and NO-SQL database management systems. Journal of Computer and Communications, 8(4), pp.59-71.</w:t>
      </w:r>
    </w:p>
    <w:p w14:paraId="5CF7EDAD" w14:textId="77777777" w:rsidR="00EC6DED" w:rsidRDefault="00EC6DED">
      <w:pPr>
        <w:jc w:val="both"/>
        <w:rPr>
          <w:rFonts w:ascii="Times New Roman" w:hAnsi="Times New Roman" w:cs="Times New Roman"/>
        </w:rPr>
      </w:pPr>
    </w:p>
    <w:p w14:paraId="2E65EB4D" w14:textId="77777777" w:rsidR="00EC6DED" w:rsidRDefault="00585D7B">
      <w:pPr>
        <w:jc w:val="both"/>
        <w:rPr>
          <w:rFonts w:ascii="Times New Roman" w:hAnsi="Times New Roman" w:cs="Times New Roman"/>
        </w:rPr>
      </w:pPr>
      <w:r>
        <w:rPr>
          <w:rFonts w:ascii="Times New Roman" w:hAnsi="Times New Roman" w:cs="Times New Roman"/>
        </w:rPr>
        <w:t>SOWANDI, C.M., LEONITA, I., ARISAPUTRA, S.H.P. and DAVID, D., 2023. Exploring the Effectiveness, Features, and Compatibility of MongoDB and MySQL: A Comprehensive Comparison of NoSQL and Relational Databases. MIND (Multimedia Artificial Intelligent Networking Database) Journal, 8(2), pp.217-229.</w:t>
      </w:r>
    </w:p>
    <w:p w14:paraId="1700C091" w14:textId="77777777" w:rsidR="00EC6DED" w:rsidRDefault="00EC6DED">
      <w:pPr>
        <w:jc w:val="both"/>
        <w:rPr>
          <w:rFonts w:ascii="Times New Roman" w:hAnsi="Times New Roman" w:cs="Times New Roman"/>
        </w:rPr>
      </w:pPr>
    </w:p>
    <w:p w14:paraId="12E83B1E" w14:textId="77777777" w:rsidR="00EC6DED" w:rsidRDefault="00585D7B">
      <w:pPr>
        <w:jc w:val="both"/>
        <w:rPr>
          <w:rFonts w:ascii="Times New Roman" w:hAnsi="Times New Roman" w:cs="Times New Roman"/>
        </w:rPr>
      </w:pPr>
      <w:r>
        <w:rPr>
          <w:rFonts w:ascii="Times New Roman" w:hAnsi="Times New Roman" w:cs="Times New Roman"/>
        </w:rPr>
        <w:t xml:space="preserve">Reichardt, M., </w:t>
      </w:r>
      <w:proofErr w:type="spellStart"/>
      <w:r>
        <w:rPr>
          <w:rFonts w:ascii="Times New Roman" w:hAnsi="Times New Roman" w:cs="Times New Roman"/>
        </w:rPr>
        <w:t>Gundall</w:t>
      </w:r>
      <w:proofErr w:type="spellEnd"/>
      <w:r>
        <w:rPr>
          <w:rFonts w:ascii="Times New Roman" w:hAnsi="Times New Roman" w:cs="Times New Roman"/>
        </w:rPr>
        <w:t xml:space="preserve">, M. and </w:t>
      </w:r>
      <w:proofErr w:type="spellStart"/>
      <w:r>
        <w:rPr>
          <w:rFonts w:ascii="Times New Roman" w:hAnsi="Times New Roman" w:cs="Times New Roman"/>
        </w:rPr>
        <w:t>Schotten</w:t>
      </w:r>
      <w:proofErr w:type="spellEnd"/>
      <w:r>
        <w:rPr>
          <w:rFonts w:ascii="Times New Roman" w:hAnsi="Times New Roman" w:cs="Times New Roman"/>
        </w:rPr>
        <w:t>, H.D., 2021, October. Benchmarking the Operation Times of NoSQL and MySQL Databases for Python Clients. In IECON 2021–47th Annual Conference of the IEEE.</w:t>
      </w:r>
    </w:p>
    <w:p w14:paraId="7230A977" w14:textId="77777777" w:rsidR="00EC6DED" w:rsidRDefault="00EC6DED">
      <w:pPr>
        <w:jc w:val="both"/>
        <w:rPr>
          <w:rFonts w:ascii="Times New Roman" w:hAnsi="Times New Roman" w:cs="Times New Roman"/>
        </w:rPr>
      </w:pPr>
    </w:p>
    <w:p w14:paraId="4FE22394" w14:textId="37FDBA38" w:rsidR="00EC6DED" w:rsidRDefault="00585D7B">
      <w:pPr>
        <w:jc w:val="both"/>
        <w:rPr>
          <w:rFonts w:ascii="Times New Roman" w:hAnsi="Times New Roman" w:cs="Times New Roman"/>
        </w:rPr>
      </w:pPr>
      <w:r>
        <w:rPr>
          <w:rFonts w:ascii="Times New Roman" w:hAnsi="Times New Roman" w:cs="Times New Roman"/>
        </w:rPr>
        <w:t xml:space="preserve">Kanade, A. and Kanade, S., 2021, June. A Study of </w:t>
      </w:r>
      <w:proofErr w:type="spellStart"/>
      <w:r>
        <w:rPr>
          <w:rFonts w:ascii="Times New Roman" w:hAnsi="Times New Roman" w:cs="Times New Roman"/>
        </w:rPr>
        <w:t>Mongodb</w:t>
      </w:r>
      <w:proofErr w:type="spellEnd"/>
      <w:r>
        <w:rPr>
          <w:rFonts w:ascii="Times New Roman" w:hAnsi="Times New Roman" w:cs="Times New Roman"/>
        </w:rPr>
        <w:t xml:space="preserve"> Data Models and a Novel Hybrid Data Modeling Approach. In 2021 5th International Conference on Trends in Electronics and Informatics (ICOEI) (pp. 1554-1562). IEEE</w:t>
      </w:r>
    </w:p>
    <w:sectPr w:rsidR="00EC6DED">
      <w:footerReference w:type="default" r:id="rId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F0ED5" w14:textId="77777777" w:rsidR="00EE2B21" w:rsidRDefault="00EE2B21">
      <w:r>
        <w:separator/>
      </w:r>
    </w:p>
  </w:endnote>
  <w:endnote w:type="continuationSeparator" w:id="0">
    <w:p w14:paraId="44AE18E0" w14:textId="77777777" w:rsidR="00EE2B21" w:rsidRDefault="00EE2B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39449155"/>
      <w:docPartObj>
        <w:docPartGallery w:val="Page Numbers (Bottom of Page)"/>
        <w:docPartUnique/>
      </w:docPartObj>
    </w:sdtPr>
    <w:sdtEndPr/>
    <w:sdtContent>
      <w:p w14:paraId="1E9DAE43" w14:textId="022224BC" w:rsidR="00CA3A1A" w:rsidRDefault="00CA3A1A">
        <w:pPr>
          <w:pStyle w:val="Footer"/>
          <w:jc w:val="right"/>
        </w:pPr>
        <w:r>
          <w:fldChar w:fldCharType="begin"/>
        </w:r>
        <w:r>
          <w:instrText>PAGE   \* MERGEFORMAT</w:instrText>
        </w:r>
        <w:r>
          <w:fldChar w:fldCharType="separate"/>
        </w:r>
        <w:r>
          <w:rPr>
            <w:lang w:val="en-GB"/>
          </w:rPr>
          <w:t>2</w:t>
        </w:r>
        <w:r>
          <w:fldChar w:fldCharType="end"/>
        </w:r>
      </w:p>
    </w:sdtContent>
  </w:sdt>
  <w:p w14:paraId="56F34E7F" w14:textId="55043CCF" w:rsidR="00EC6DED" w:rsidRDefault="00EC6D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722241" w14:textId="77777777" w:rsidR="00EE2B21" w:rsidRDefault="00EE2B21">
      <w:r>
        <w:separator/>
      </w:r>
    </w:p>
  </w:footnote>
  <w:footnote w:type="continuationSeparator" w:id="0">
    <w:p w14:paraId="4F1D592F" w14:textId="77777777" w:rsidR="00EE2B21" w:rsidRDefault="00EE2B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CB412D6"/>
    <w:multiLevelType w:val="singleLevel"/>
    <w:tmpl w:val="FCB412D6"/>
    <w:lvl w:ilvl="0">
      <w:start w:val="4"/>
      <w:numFmt w:val="decimal"/>
      <w:suff w:val="space"/>
      <w:lvlText w:val="%1."/>
      <w:lvlJc w:val="left"/>
    </w:lvl>
  </w:abstractNum>
  <w:num w:numId="1" w16cid:durableId="15329151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defaultTabStop w:val="420"/>
  <w:drawingGridVerticalSpacing w:val="156"/>
  <w:noPunctuationKerning/>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C0F7E14E"/>
    <w:rsid w:val="C0F7E14E"/>
    <w:rsid w:val="EF3923BF"/>
    <w:rsid w:val="EF95210F"/>
    <w:rsid w:val="EFCF583F"/>
    <w:rsid w:val="EFDF87B7"/>
    <w:rsid w:val="EFFF753D"/>
    <w:rsid w:val="EFFF800E"/>
    <w:rsid w:val="F0DAB812"/>
    <w:rsid w:val="F0FD1DA7"/>
    <w:rsid w:val="F197E3D5"/>
    <w:rsid w:val="F1A7F068"/>
    <w:rsid w:val="F2CC38FD"/>
    <w:rsid w:val="F37B9C0E"/>
    <w:rsid w:val="F3BECAD8"/>
    <w:rsid w:val="F3BF7205"/>
    <w:rsid w:val="F3D71203"/>
    <w:rsid w:val="F3F79FF5"/>
    <w:rsid w:val="F3FB5698"/>
    <w:rsid w:val="F3FFFB17"/>
    <w:rsid w:val="F4EB42C5"/>
    <w:rsid w:val="F536859A"/>
    <w:rsid w:val="F5E7EDC0"/>
    <w:rsid w:val="F677FC05"/>
    <w:rsid w:val="F681BA86"/>
    <w:rsid w:val="F6BB47AF"/>
    <w:rsid w:val="F6FD210E"/>
    <w:rsid w:val="F6FD6DCE"/>
    <w:rsid w:val="F72BFB8C"/>
    <w:rsid w:val="F739BC0A"/>
    <w:rsid w:val="F73DB2B4"/>
    <w:rsid w:val="F7753E29"/>
    <w:rsid w:val="F77EAFF4"/>
    <w:rsid w:val="F77F3E71"/>
    <w:rsid w:val="F7BE673B"/>
    <w:rsid w:val="F7BE6EE4"/>
    <w:rsid w:val="F7BFA2BC"/>
    <w:rsid w:val="F7DE78D2"/>
    <w:rsid w:val="F7DE7F14"/>
    <w:rsid w:val="F7DF2567"/>
    <w:rsid w:val="F7FE1E34"/>
    <w:rsid w:val="F7FF4C74"/>
    <w:rsid w:val="F7FF8616"/>
    <w:rsid w:val="F8E3B3E6"/>
    <w:rsid w:val="F9ED17DB"/>
    <w:rsid w:val="F9EE1E9F"/>
    <w:rsid w:val="F9FB2A48"/>
    <w:rsid w:val="FA3BD03C"/>
    <w:rsid w:val="FA756E43"/>
    <w:rsid w:val="FA7FFA82"/>
    <w:rsid w:val="FAB33D91"/>
    <w:rsid w:val="FABBB760"/>
    <w:rsid w:val="FABF2359"/>
    <w:rsid w:val="FABF580A"/>
    <w:rsid w:val="FADB6B6F"/>
    <w:rsid w:val="FAF96D10"/>
    <w:rsid w:val="FAFC5935"/>
    <w:rsid w:val="FAFDE725"/>
    <w:rsid w:val="FAFF47BF"/>
    <w:rsid w:val="FAFFDEE1"/>
    <w:rsid w:val="FB353D3B"/>
    <w:rsid w:val="FB3F7ABB"/>
    <w:rsid w:val="FB5D17D2"/>
    <w:rsid w:val="FB9FB673"/>
    <w:rsid w:val="FBB4A7B2"/>
    <w:rsid w:val="FBB79D26"/>
    <w:rsid w:val="FBBADCC4"/>
    <w:rsid w:val="FBDF05FA"/>
    <w:rsid w:val="FBE9CBE2"/>
    <w:rsid w:val="FBEB589C"/>
    <w:rsid w:val="FBEF2E3C"/>
    <w:rsid w:val="FBEFF216"/>
    <w:rsid w:val="FBF2F45E"/>
    <w:rsid w:val="FBFD1D66"/>
    <w:rsid w:val="FBFE4B37"/>
    <w:rsid w:val="FC757635"/>
    <w:rsid w:val="FC774934"/>
    <w:rsid w:val="FCAE5427"/>
    <w:rsid w:val="FCCA353F"/>
    <w:rsid w:val="FCFFB5D6"/>
    <w:rsid w:val="FD1F2916"/>
    <w:rsid w:val="FD2679F0"/>
    <w:rsid w:val="FD3F18FC"/>
    <w:rsid w:val="FD4A1CC4"/>
    <w:rsid w:val="FD574E83"/>
    <w:rsid w:val="FD7D008C"/>
    <w:rsid w:val="FDDE1254"/>
    <w:rsid w:val="FDE10D17"/>
    <w:rsid w:val="FDEF6D3D"/>
    <w:rsid w:val="FDF58EB9"/>
    <w:rsid w:val="FDF71D89"/>
    <w:rsid w:val="FDFD513D"/>
    <w:rsid w:val="FDFFD653"/>
    <w:rsid w:val="FE7AB50E"/>
    <w:rsid w:val="FE97F019"/>
    <w:rsid w:val="FE9D6954"/>
    <w:rsid w:val="FECFF289"/>
    <w:rsid w:val="FEEF791F"/>
    <w:rsid w:val="FEF5C84A"/>
    <w:rsid w:val="FEF7C024"/>
    <w:rsid w:val="FEFCB896"/>
    <w:rsid w:val="FEFF5E37"/>
    <w:rsid w:val="FF36BCD4"/>
    <w:rsid w:val="FF3F5577"/>
    <w:rsid w:val="FF3FAD6B"/>
    <w:rsid w:val="FF44A894"/>
    <w:rsid w:val="FF67A290"/>
    <w:rsid w:val="FF6DC43B"/>
    <w:rsid w:val="FF6ED759"/>
    <w:rsid w:val="FF6FC293"/>
    <w:rsid w:val="FF74DBF1"/>
    <w:rsid w:val="FF76B891"/>
    <w:rsid w:val="FF7C29E0"/>
    <w:rsid w:val="FF97CCAB"/>
    <w:rsid w:val="FF9F1C8A"/>
    <w:rsid w:val="FFA30FC1"/>
    <w:rsid w:val="FFBB68FB"/>
    <w:rsid w:val="FFBF603A"/>
    <w:rsid w:val="FFBF7FC9"/>
    <w:rsid w:val="FFBFDEE2"/>
    <w:rsid w:val="FFBFE8AE"/>
    <w:rsid w:val="FFD3FF14"/>
    <w:rsid w:val="FFD70CE3"/>
    <w:rsid w:val="FFDADDEF"/>
    <w:rsid w:val="FFDF247C"/>
    <w:rsid w:val="FFDF66F1"/>
    <w:rsid w:val="FFDF73C7"/>
    <w:rsid w:val="FFDF73F3"/>
    <w:rsid w:val="FFE11CF8"/>
    <w:rsid w:val="FFE77750"/>
    <w:rsid w:val="FFED05D3"/>
    <w:rsid w:val="FFEEDB3C"/>
    <w:rsid w:val="FFEF65CA"/>
    <w:rsid w:val="FFEFD482"/>
    <w:rsid w:val="FFEFE408"/>
    <w:rsid w:val="FFF11CEE"/>
    <w:rsid w:val="FFF311F2"/>
    <w:rsid w:val="FFF483F5"/>
    <w:rsid w:val="FFF64F15"/>
    <w:rsid w:val="FFF789B9"/>
    <w:rsid w:val="FFFA6DD1"/>
    <w:rsid w:val="FFFB00A5"/>
    <w:rsid w:val="FFFBDBA2"/>
    <w:rsid w:val="FFFD32E4"/>
    <w:rsid w:val="FFFD5067"/>
    <w:rsid w:val="FFFE730B"/>
    <w:rsid w:val="FFFF301D"/>
    <w:rsid w:val="FFFFCBB7"/>
    <w:rsid w:val="FFFFF451"/>
    <w:rsid w:val="002231D1"/>
    <w:rsid w:val="00296AFF"/>
    <w:rsid w:val="002D3908"/>
    <w:rsid w:val="004F21AF"/>
    <w:rsid w:val="00585D7B"/>
    <w:rsid w:val="005F3656"/>
    <w:rsid w:val="006142D4"/>
    <w:rsid w:val="006C5665"/>
    <w:rsid w:val="006F5292"/>
    <w:rsid w:val="007B38B3"/>
    <w:rsid w:val="00875E3B"/>
    <w:rsid w:val="00921B9E"/>
    <w:rsid w:val="00AA668B"/>
    <w:rsid w:val="00BE4591"/>
    <w:rsid w:val="00C573BA"/>
    <w:rsid w:val="00CA3A1A"/>
    <w:rsid w:val="00DA7B3B"/>
    <w:rsid w:val="00E97F94"/>
    <w:rsid w:val="00EB5D55"/>
    <w:rsid w:val="00EC6DED"/>
    <w:rsid w:val="00EE2B21"/>
    <w:rsid w:val="0D7D5CF1"/>
    <w:rsid w:val="0FBFE6CD"/>
    <w:rsid w:val="0FE9ABCD"/>
    <w:rsid w:val="0FFFB753"/>
    <w:rsid w:val="118D9BBA"/>
    <w:rsid w:val="177F3808"/>
    <w:rsid w:val="17F5D80A"/>
    <w:rsid w:val="17FF124D"/>
    <w:rsid w:val="1DFF132F"/>
    <w:rsid w:val="1EAE5639"/>
    <w:rsid w:val="1EBF5E8E"/>
    <w:rsid w:val="1EDF4215"/>
    <w:rsid w:val="1FDB9D25"/>
    <w:rsid w:val="1FDF2487"/>
    <w:rsid w:val="1FF7E3C9"/>
    <w:rsid w:val="1FF812D6"/>
    <w:rsid w:val="1FFB7655"/>
    <w:rsid w:val="1FFF01A8"/>
    <w:rsid w:val="2575F2E7"/>
    <w:rsid w:val="25BBBC54"/>
    <w:rsid w:val="25F7B45C"/>
    <w:rsid w:val="26F70057"/>
    <w:rsid w:val="27FB46B1"/>
    <w:rsid w:val="2B9957BA"/>
    <w:rsid w:val="2BEB2BD5"/>
    <w:rsid w:val="2DB53335"/>
    <w:rsid w:val="2DED5EB8"/>
    <w:rsid w:val="2ECDB06E"/>
    <w:rsid w:val="2EF79864"/>
    <w:rsid w:val="2EFB2029"/>
    <w:rsid w:val="2EFF74D9"/>
    <w:rsid w:val="2F7FC2DB"/>
    <w:rsid w:val="2FF713EE"/>
    <w:rsid w:val="2FFD2B62"/>
    <w:rsid w:val="2FFEBFDE"/>
    <w:rsid w:val="33AB7791"/>
    <w:rsid w:val="33F61495"/>
    <w:rsid w:val="33FFA152"/>
    <w:rsid w:val="35FC256B"/>
    <w:rsid w:val="35FC5352"/>
    <w:rsid w:val="36369A39"/>
    <w:rsid w:val="36D7ADDB"/>
    <w:rsid w:val="377B318E"/>
    <w:rsid w:val="37D00E58"/>
    <w:rsid w:val="37DB9630"/>
    <w:rsid w:val="37FF2467"/>
    <w:rsid w:val="38FF2F05"/>
    <w:rsid w:val="39CDE688"/>
    <w:rsid w:val="39CFF349"/>
    <w:rsid w:val="39FB37D3"/>
    <w:rsid w:val="3AEE85D2"/>
    <w:rsid w:val="3B762E09"/>
    <w:rsid w:val="3B7738A4"/>
    <w:rsid w:val="3BA1711C"/>
    <w:rsid w:val="3BDEFEF6"/>
    <w:rsid w:val="3BFE5E42"/>
    <w:rsid w:val="3BFF46D3"/>
    <w:rsid w:val="3BFF8ED3"/>
    <w:rsid w:val="3C26F812"/>
    <w:rsid w:val="3D2D6260"/>
    <w:rsid w:val="3D5C7947"/>
    <w:rsid w:val="3DB573C8"/>
    <w:rsid w:val="3DBF0121"/>
    <w:rsid w:val="3DDFA53B"/>
    <w:rsid w:val="3DFED9C7"/>
    <w:rsid w:val="3E5F2052"/>
    <w:rsid w:val="3EB97561"/>
    <w:rsid w:val="3EFC22C5"/>
    <w:rsid w:val="3EFF0A2D"/>
    <w:rsid w:val="3F1772B1"/>
    <w:rsid w:val="3F573775"/>
    <w:rsid w:val="3F5F1A29"/>
    <w:rsid w:val="3F5FECFF"/>
    <w:rsid w:val="3F7CD736"/>
    <w:rsid w:val="3F7DE7C6"/>
    <w:rsid w:val="3F7F6BCF"/>
    <w:rsid w:val="3FB2690C"/>
    <w:rsid w:val="3FB7DC26"/>
    <w:rsid w:val="3FBF7320"/>
    <w:rsid w:val="3FD3D974"/>
    <w:rsid w:val="3FDFF450"/>
    <w:rsid w:val="3FE7AC34"/>
    <w:rsid w:val="3FEE0E97"/>
    <w:rsid w:val="3FF7165E"/>
    <w:rsid w:val="3FF7DE1C"/>
    <w:rsid w:val="3FFDFBA1"/>
    <w:rsid w:val="47AB1D6B"/>
    <w:rsid w:val="49FE125D"/>
    <w:rsid w:val="4ADF873B"/>
    <w:rsid w:val="4BAE35DF"/>
    <w:rsid w:val="4CFFD260"/>
    <w:rsid w:val="4D3A300A"/>
    <w:rsid w:val="4DBD9F41"/>
    <w:rsid w:val="4DF5C57C"/>
    <w:rsid w:val="4EFFD420"/>
    <w:rsid w:val="4F3FE62B"/>
    <w:rsid w:val="4F7F5E0C"/>
    <w:rsid w:val="4FAEF3B1"/>
    <w:rsid w:val="4FD76722"/>
    <w:rsid w:val="4FDC1565"/>
    <w:rsid w:val="526F94BD"/>
    <w:rsid w:val="537B0B0D"/>
    <w:rsid w:val="53B5283C"/>
    <w:rsid w:val="53DB5991"/>
    <w:rsid w:val="544FABE5"/>
    <w:rsid w:val="54F7DAFD"/>
    <w:rsid w:val="55374FF2"/>
    <w:rsid w:val="56FF4CDD"/>
    <w:rsid w:val="57CF1FA4"/>
    <w:rsid w:val="57DF2E39"/>
    <w:rsid w:val="58DC8CE1"/>
    <w:rsid w:val="59DFE355"/>
    <w:rsid w:val="59FC13B1"/>
    <w:rsid w:val="5B6E8292"/>
    <w:rsid w:val="5B6F8E2D"/>
    <w:rsid w:val="5B964ABB"/>
    <w:rsid w:val="5BE6A34B"/>
    <w:rsid w:val="5BFD6314"/>
    <w:rsid w:val="5BFF869F"/>
    <w:rsid w:val="5C5F1D25"/>
    <w:rsid w:val="5DD886F8"/>
    <w:rsid w:val="5DFC08A3"/>
    <w:rsid w:val="5DFEC5AA"/>
    <w:rsid w:val="5DFF829A"/>
    <w:rsid w:val="5E7FF205"/>
    <w:rsid w:val="5EA7ABBD"/>
    <w:rsid w:val="5EB7CBCB"/>
    <w:rsid w:val="5EBF19E7"/>
    <w:rsid w:val="5EFD437E"/>
    <w:rsid w:val="5EFFE824"/>
    <w:rsid w:val="5F347171"/>
    <w:rsid w:val="5F36E6A4"/>
    <w:rsid w:val="5F3DD242"/>
    <w:rsid w:val="5F3E8DA5"/>
    <w:rsid w:val="5F3FD6F7"/>
    <w:rsid w:val="5F520AE7"/>
    <w:rsid w:val="5F5A09AA"/>
    <w:rsid w:val="5F6FFF6C"/>
    <w:rsid w:val="5FAC7B70"/>
    <w:rsid w:val="5FDF19DF"/>
    <w:rsid w:val="5FDF3E39"/>
    <w:rsid w:val="5FEE851F"/>
    <w:rsid w:val="5FF759E3"/>
    <w:rsid w:val="5FF7DE8A"/>
    <w:rsid w:val="5FFB1B6A"/>
    <w:rsid w:val="5FFC3F91"/>
    <w:rsid w:val="5FFF638D"/>
    <w:rsid w:val="5FFF78E2"/>
    <w:rsid w:val="60CB01EB"/>
    <w:rsid w:val="60DF68F1"/>
    <w:rsid w:val="63CBE514"/>
    <w:rsid w:val="63FF9B51"/>
    <w:rsid w:val="64EF6014"/>
    <w:rsid w:val="65FFF7A8"/>
    <w:rsid w:val="66AF0CD2"/>
    <w:rsid w:val="678FC800"/>
    <w:rsid w:val="679F0BF8"/>
    <w:rsid w:val="67D5DFAB"/>
    <w:rsid w:val="67DFF49B"/>
    <w:rsid w:val="67FFE76A"/>
    <w:rsid w:val="68757D23"/>
    <w:rsid w:val="69CFC85E"/>
    <w:rsid w:val="69FF58F7"/>
    <w:rsid w:val="6AFC6AAC"/>
    <w:rsid w:val="6AFF4EB6"/>
    <w:rsid w:val="6B2EE8E8"/>
    <w:rsid w:val="6B5A3776"/>
    <w:rsid w:val="6B8FAD6A"/>
    <w:rsid w:val="6B97A5CB"/>
    <w:rsid w:val="6BF7E373"/>
    <w:rsid w:val="6BFF5034"/>
    <w:rsid w:val="6BFFD76F"/>
    <w:rsid w:val="6C3EE453"/>
    <w:rsid w:val="6CEB298B"/>
    <w:rsid w:val="6D2AC4B4"/>
    <w:rsid w:val="6D3F2430"/>
    <w:rsid w:val="6D763952"/>
    <w:rsid w:val="6DDB1088"/>
    <w:rsid w:val="6DDFD6D0"/>
    <w:rsid w:val="6DFE8722"/>
    <w:rsid w:val="6E35AA22"/>
    <w:rsid w:val="6E73617C"/>
    <w:rsid w:val="6E9BC2EE"/>
    <w:rsid w:val="6EEC64B0"/>
    <w:rsid w:val="6EF78419"/>
    <w:rsid w:val="6F2F0659"/>
    <w:rsid w:val="6F2F96D9"/>
    <w:rsid w:val="6F2FBC6C"/>
    <w:rsid w:val="6F3B484B"/>
    <w:rsid w:val="6F3F3908"/>
    <w:rsid w:val="6F77A690"/>
    <w:rsid w:val="6F7FA192"/>
    <w:rsid w:val="6FBB743F"/>
    <w:rsid w:val="6FC3460D"/>
    <w:rsid w:val="6FD455D3"/>
    <w:rsid w:val="6FDBA4A1"/>
    <w:rsid w:val="6FDE2CF5"/>
    <w:rsid w:val="6FDF7297"/>
    <w:rsid w:val="6FEDBE77"/>
    <w:rsid w:val="6FFB140E"/>
    <w:rsid w:val="6FFBC945"/>
    <w:rsid w:val="6FFE2EC9"/>
    <w:rsid w:val="6FFF7642"/>
    <w:rsid w:val="6FFFA073"/>
    <w:rsid w:val="6FFFA561"/>
    <w:rsid w:val="719F4CBD"/>
    <w:rsid w:val="71CF034D"/>
    <w:rsid w:val="71D707D9"/>
    <w:rsid w:val="727E899E"/>
    <w:rsid w:val="73B03F11"/>
    <w:rsid w:val="73DCFEA9"/>
    <w:rsid w:val="73FCD292"/>
    <w:rsid w:val="757F8AEB"/>
    <w:rsid w:val="758E66C3"/>
    <w:rsid w:val="75CB0AD2"/>
    <w:rsid w:val="75DFD09A"/>
    <w:rsid w:val="75F81815"/>
    <w:rsid w:val="75FBC49F"/>
    <w:rsid w:val="764DE5B9"/>
    <w:rsid w:val="767BAB07"/>
    <w:rsid w:val="76BE0B44"/>
    <w:rsid w:val="76D0CC17"/>
    <w:rsid w:val="76FAA120"/>
    <w:rsid w:val="76FDA513"/>
    <w:rsid w:val="76FF023A"/>
    <w:rsid w:val="76FF30BF"/>
    <w:rsid w:val="76FFB3A7"/>
    <w:rsid w:val="771BDB12"/>
    <w:rsid w:val="77676E10"/>
    <w:rsid w:val="77CF2F92"/>
    <w:rsid w:val="77E78721"/>
    <w:rsid w:val="77E7BEF4"/>
    <w:rsid w:val="77EFD307"/>
    <w:rsid w:val="77F624EC"/>
    <w:rsid w:val="77F6E0EC"/>
    <w:rsid w:val="77FB1FB4"/>
    <w:rsid w:val="77FB5214"/>
    <w:rsid w:val="77FEF885"/>
    <w:rsid w:val="77FF18CA"/>
    <w:rsid w:val="77FF2215"/>
    <w:rsid w:val="77FF26E3"/>
    <w:rsid w:val="79BD6C51"/>
    <w:rsid w:val="79E447B8"/>
    <w:rsid w:val="79ECCDE0"/>
    <w:rsid w:val="79EE5ABE"/>
    <w:rsid w:val="79EE910D"/>
    <w:rsid w:val="79FE1884"/>
    <w:rsid w:val="79FF10C5"/>
    <w:rsid w:val="79FF1982"/>
    <w:rsid w:val="79FFAD36"/>
    <w:rsid w:val="7AA7267E"/>
    <w:rsid w:val="7ADF4D09"/>
    <w:rsid w:val="7AFF896D"/>
    <w:rsid w:val="7B176C5E"/>
    <w:rsid w:val="7B56AD56"/>
    <w:rsid w:val="7B5F23EA"/>
    <w:rsid w:val="7B6EE6A3"/>
    <w:rsid w:val="7B754C7B"/>
    <w:rsid w:val="7B7F02CF"/>
    <w:rsid w:val="7B7F3F2E"/>
    <w:rsid w:val="7B7FA23F"/>
    <w:rsid w:val="7BD31E21"/>
    <w:rsid w:val="7BE79698"/>
    <w:rsid w:val="7BEF2CDA"/>
    <w:rsid w:val="7BEFB795"/>
    <w:rsid w:val="7BF7692F"/>
    <w:rsid w:val="7BF7F2E1"/>
    <w:rsid w:val="7BF9B2FC"/>
    <w:rsid w:val="7BFF8EFF"/>
    <w:rsid w:val="7C5FC0D7"/>
    <w:rsid w:val="7C5FC9D3"/>
    <w:rsid w:val="7C7F797F"/>
    <w:rsid w:val="7CBB361E"/>
    <w:rsid w:val="7CEB9F46"/>
    <w:rsid w:val="7CEDF740"/>
    <w:rsid w:val="7CEF3D24"/>
    <w:rsid w:val="7D7B6C83"/>
    <w:rsid w:val="7D7F9A56"/>
    <w:rsid w:val="7D9700DD"/>
    <w:rsid w:val="7DAD826B"/>
    <w:rsid w:val="7DAF8CF4"/>
    <w:rsid w:val="7DB7712F"/>
    <w:rsid w:val="7DBF8F93"/>
    <w:rsid w:val="7DC580AC"/>
    <w:rsid w:val="7DE7EE5C"/>
    <w:rsid w:val="7DEA220E"/>
    <w:rsid w:val="7DF98C1D"/>
    <w:rsid w:val="7DFB7C31"/>
    <w:rsid w:val="7DFEF4A6"/>
    <w:rsid w:val="7E4904AE"/>
    <w:rsid w:val="7E5AEC04"/>
    <w:rsid w:val="7E7AA2CE"/>
    <w:rsid w:val="7E7E1BF1"/>
    <w:rsid w:val="7E7EFBC7"/>
    <w:rsid w:val="7E7F97AC"/>
    <w:rsid w:val="7ECFF465"/>
    <w:rsid w:val="7EEBBF5F"/>
    <w:rsid w:val="7EEC1DC7"/>
    <w:rsid w:val="7EF5525B"/>
    <w:rsid w:val="7EF61D81"/>
    <w:rsid w:val="7EF762AB"/>
    <w:rsid w:val="7EF7F5AF"/>
    <w:rsid w:val="7EFC677B"/>
    <w:rsid w:val="7EFEEC7C"/>
    <w:rsid w:val="7EFF2360"/>
    <w:rsid w:val="7EFF5459"/>
    <w:rsid w:val="7EFF8740"/>
    <w:rsid w:val="7F275FAE"/>
    <w:rsid w:val="7F288D22"/>
    <w:rsid w:val="7F4D027D"/>
    <w:rsid w:val="7F6FE773"/>
    <w:rsid w:val="7F72D62A"/>
    <w:rsid w:val="7F7AFD0E"/>
    <w:rsid w:val="7F7C2350"/>
    <w:rsid w:val="7F7DC806"/>
    <w:rsid w:val="7F7F0D61"/>
    <w:rsid w:val="7F7F53C3"/>
    <w:rsid w:val="7F8B13A2"/>
    <w:rsid w:val="7F9BAB5E"/>
    <w:rsid w:val="7FBFA4BC"/>
    <w:rsid w:val="7FBFD8E5"/>
    <w:rsid w:val="7FC0BBAA"/>
    <w:rsid w:val="7FC74E66"/>
    <w:rsid w:val="7FCA090A"/>
    <w:rsid w:val="7FCF8313"/>
    <w:rsid w:val="7FDD31F8"/>
    <w:rsid w:val="7FDDD741"/>
    <w:rsid w:val="7FDEA0EE"/>
    <w:rsid w:val="7FE72B04"/>
    <w:rsid w:val="7FED0145"/>
    <w:rsid w:val="7FEE863A"/>
    <w:rsid w:val="7FEF592B"/>
    <w:rsid w:val="7FF94E63"/>
    <w:rsid w:val="7FF9B14F"/>
    <w:rsid w:val="7FFAE8CF"/>
    <w:rsid w:val="7FFF5C0F"/>
    <w:rsid w:val="7FFF6596"/>
    <w:rsid w:val="7FFF7D06"/>
    <w:rsid w:val="7FFF9269"/>
    <w:rsid w:val="7FFFB7D0"/>
    <w:rsid w:val="7FFFB835"/>
    <w:rsid w:val="7FFFBE1C"/>
    <w:rsid w:val="7FFFE95A"/>
    <w:rsid w:val="850C92CD"/>
    <w:rsid w:val="86791A56"/>
    <w:rsid w:val="87EDD928"/>
    <w:rsid w:val="87FFDC17"/>
    <w:rsid w:val="8FFE9DFD"/>
    <w:rsid w:val="8FFF30EC"/>
    <w:rsid w:val="97B31333"/>
    <w:rsid w:val="99395643"/>
    <w:rsid w:val="9B7F2BB4"/>
    <w:rsid w:val="9BFE7361"/>
    <w:rsid w:val="9DEFCA1C"/>
    <w:rsid w:val="9DFA6111"/>
    <w:rsid w:val="9ED75AA9"/>
    <w:rsid w:val="9F7FFE0F"/>
    <w:rsid w:val="9FED3478"/>
    <w:rsid w:val="9FFF72ED"/>
    <w:rsid w:val="A05D22F2"/>
    <w:rsid w:val="A35B16F4"/>
    <w:rsid w:val="A757CA05"/>
    <w:rsid w:val="A7F94E08"/>
    <w:rsid w:val="A9FF2226"/>
    <w:rsid w:val="ABEFB777"/>
    <w:rsid w:val="ACA2F1BC"/>
    <w:rsid w:val="ACF77C3D"/>
    <w:rsid w:val="ADDA630A"/>
    <w:rsid w:val="ADE5F979"/>
    <w:rsid w:val="AE6F1261"/>
    <w:rsid w:val="AE7FFC68"/>
    <w:rsid w:val="AEFBB3D4"/>
    <w:rsid w:val="AEFF7FEB"/>
    <w:rsid w:val="AFDE7861"/>
    <w:rsid w:val="AFF21E32"/>
    <w:rsid w:val="AFF81934"/>
    <w:rsid w:val="AFFF3D80"/>
    <w:rsid w:val="B13EF315"/>
    <w:rsid w:val="B37E0CB9"/>
    <w:rsid w:val="B3B88BD1"/>
    <w:rsid w:val="B3DB212F"/>
    <w:rsid w:val="B3EB5BE6"/>
    <w:rsid w:val="B5268FF4"/>
    <w:rsid w:val="B557E9B6"/>
    <w:rsid w:val="B5BB0002"/>
    <w:rsid w:val="B5BEC64C"/>
    <w:rsid w:val="B5FF56C1"/>
    <w:rsid w:val="B633CD75"/>
    <w:rsid w:val="B6BBCFC8"/>
    <w:rsid w:val="B6FFFA48"/>
    <w:rsid w:val="B7A601CA"/>
    <w:rsid w:val="B7B1A926"/>
    <w:rsid w:val="B7DF839B"/>
    <w:rsid w:val="B7DF9323"/>
    <w:rsid w:val="B7F7BF58"/>
    <w:rsid w:val="B8DDB342"/>
    <w:rsid w:val="BA4E0A6D"/>
    <w:rsid w:val="BA7FB602"/>
    <w:rsid w:val="BAFD7353"/>
    <w:rsid w:val="BBDF7E21"/>
    <w:rsid w:val="BBEF061D"/>
    <w:rsid w:val="BBFF3E07"/>
    <w:rsid w:val="BCF30B61"/>
    <w:rsid w:val="BD6E1C4E"/>
    <w:rsid w:val="BDBECD94"/>
    <w:rsid w:val="BDDE0E1F"/>
    <w:rsid w:val="BDFFEB25"/>
    <w:rsid w:val="BE5FEC01"/>
    <w:rsid w:val="BEAFB893"/>
    <w:rsid w:val="BF7F8A4A"/>
    <w:rsid w:val="BFAE72BF"/>
    <w:rsid w:val="BFAEFECC"/>
    <w:rsid w:val="BFF7C9C2"/>
    <w:rsid w:val="BFF9416C"/>
    <w:rsid w:val="BFFD20B3"/>
    <w:rsid w:val="BFFE6B10"/>
    <w:rsid w:val="BFFF09FF"/>
    <w:rsid w:val="BFFF1E31"/>
    <w:rsid w:val="BFFF44D9"/>
    <w:rsid w:val="C0F7E14E"/>
    <w:rsid w:val="C0FE5212"/>
    <w:rsid w:val="C33A1CF8"/>
    <w:rsid w:val="C53EFB9A"/>
    <w:rsid w:val="C7EFDAD1"/>
    <w:rsid w:val="C7FF1081"/>
    <w:rsid w:val="CB6D95F4"/>
    <w:rsid w:val="CBFFCF83"/>
    <w:rsid w:val="CD7F59A3"/>
    <w:rsid w:val="CD9E6ED5"/>
    <w:rsid w:val="CDAFB8B5"/>
    <w:rsid w:val="CDBF2280"/>
    <w:rsid w:val="CDFC011B"/>
    <w:rsid w:val="CE7ECFA1"/>
    <w:rsid w:val="CE7F97AE"/>
    <w:rsid w:val="CEFB6B19"/>
    <w:rsid w:val="CFED4582"/>
    <w:rsid w:val="CFEE2B82"/>
    <w:rsid w:val="CFF16063"/>
    <w:rsid w:val="CFFBBDCA"/>
    <w:rsid w:val="CFFF9E91"/>
    <w:rsid w:val="D0FA35DC"/>
    <w:rsid w:val="D21C3189"/>
    <w:rsid w:val="D55628AC"/>
    <w:rsid w:val="D7AD6AAD"/>
    <w:rsid w:val="D7B326B7"/>
    <w:rsid w:val="D9572E28"/>
    <w:rsid w:val="D9CE6C98"/>
    <w:rsid w:val="DA7B27B6"/>
    <w:rsid w:val="DAC72E10"/>
    <w:rsid w:val="DBEFC7F4"/>
    <w:rsid w:val="DBF306BF"/>
    <w:rsid w:val="DBFB8017"/>
    <w:rsid w:val="DBFB98BE"/>
    <w:rsid w:val="DCDDFA13"/>
    <w:rsid w:val="DD1E3CD0"/>
    <w:rsid w:val="DDEB4344"/>
    <w:rsid w:val="DDF2210C"/>
    <w:rsid w:val="DDF51E02"/>
    <w:rsid w:val="DDFF44E8"/>
    <w:rsid w:val="DEB5C012"/>
    <w:rsid w:val="DEBF3792"/>
    <w:rsid w:val="DED5CF40"/>
    <w:rsid w:val="DF179CB5"/>
    <w:rsid w:val="DF1B4CDD"/>
    <w:rsid w:val="DF3B0494"/>
    <w:rsid w:val="DF3F2CF4"/>
    <w:rsid w:val="DF3F64B1"/>
    <w:rsid w:val="DF7D8F92"/>
    <w:rsid w:val="DF7E1AAF"/>
    <w:rsid w:val="DFBF9762"/>
    <w:rsid w:val="DFBF9EF1"/>
    <w:rsid w:val="DFBFD0D1"/>
    <w:rsid w:val="DFBFD48F"/>
    <w:rsid w:val="DFCF6D3B"/>
    <w:rsid w:val="DFDB4C54"/>
    <w:rsid w:val="DFDF460B"/>
    <w:rsid w:val="DFE94788"/>
    <w:rsid w:val="DFF3DC55"/>
    <w:rsid w:val="DFF8EF8C"/>
    <w:rsid w:val="DFF989FD"/>
    <w:rsid w:val="DFFEBE14"/>
    <w:rsid w:val="E0F723DB"/>
    <w:rsid w:val="E17FD8D0"/>
    <w:rsid w:val="E3FD15C9"/>
    <w:rsid w:val="E4FF2EF7"/>
    <w:rsid w:val="E77A1304"/>
    <w:rsid w:val="E79BACB9"/>
    <w:rsid w:val="E9BCC0A0"/>
    <w:rsid w:val="EAE5E489"/>
    <w:rsid w:val="EBDBD282"/>
    <w:rsid w:val="EBE2F259"/>
    <w:rsid w:val="EBE5A144"/>
    <w:rsid w:val="EBE7E054"/>
    <w:rsid w:val="ECBFDCCB"/>
    <w:rsid w:val="ED7F98D1"/>
    <w:rsid w:val="EDE692B5"/>
    <w:rsid w:val="EDF7F04C"/>
    <w:rsid w:val="EE7F7CB3"/>
    <w:rsid w:val="EEED784C"/>
    <w:rsid w:val="EEF90797"/>
    <w:rsid w:val="EEF959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ADC9AB"/>
  <w15:docId w15:val="{3300C3A7-2F83-44D9-A8DA-03D3D49C3B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qFormat="1"/>
    <w:lsdException w:name="toc 2" w:uiPriority="39" w:qFormat="1"/>
    <w:lsdException w:name="footer" w:uiPriority="99" w:qFormat="1"/>
    <w:lsdException w:name="caption" w:semiHidden="1" w:unhideWhenUsed="1" w:qFormat="1"/>
    <w:lsdException w:name="Title" w:qFormat="1"/>
    <w:lsdException w:name="Default Paragraph Font" w:semiHidden="1" w:qFormat="1"/>
    <w:lsdException w:name="Subtitle" w:qFormat="1"/>
    <w:lsdException w:name="Hyperlink" w:uiPriority="99"/>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sz w:val="24"/>
      <w:lang w:val="en-US" w:eastAsia="zh-CN"/>
    </w:rPr>
  </w:style>
  <w:style w:type="paragraph" w:styleId="Heading1">
    <w:name w:val="heading 1"/>
    <w:basedOn w:val="Normal"/>
    <w:next w:val="Normal"/>
    <w:qFormat/>
    <w:pPr>
      <w:keepNext/>
      <w:keepLines/>
      <w:spacing w:before="340" w:after="330" w:line="578" w:lineRule="auto"/>
      <w:outlineLvl w:val="0"/>
    </w:pPr>
    <w:rPr>
      <w:b/>
      <w:bCs/>
      <w:kern w:val="44"/>
      <w:szCs w:val="44"/>
    </w:rPr>
  </w:style>
  <w:style w:type="paragraph" w:styleId="Heading2">
    <w:name w:val="heading 2"/>
    <w:basedOn w:val="Normal"/>
    <w:next w:val="Normal"/>
    <w:unhideWhenUsed/>
    <w:qFormat/>
    <w:pPr>
      <w:keepNext/>
      <w:keepLines/>
      <w:spacing w:before="260" w:after="260" w:line="416" w:lineRule="auto"/>
      <w:outlineLvl w:val="1"/>
    </w:pPr>
    <w:rPr>
      <w:b/>
      <w:bCs/>
      <w:szCs w:val="32"/>
    </w:rPr>
  </w:style>
  <w:style w:type="paragraph" w:styleId="Heading3">
    <w:name w:val="heading 3"/>
    <w:next w:val="Normal"/>
    <w:semiHidden/>
    <w:unhideWhenUsed/>
    <w:qFormat/>
    <w:pPr>
      <w:spacing w:beforeAutospacing="1" w:afterAutospacing="1"/>
      <w:outlineLvl w:val="2"/>
    </w:pPr>
    <w:rPr>
      <w:rFonts w:ascii="SimSun" w:hAnsi="SimSun" w:hint="eastAsia"/>
      <w:b/>
      <w:bCs/>
      <w:sz w:val="27"/>
      <w:szCs w:val="27"/>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qFormat/>
    <w:pPr>
      <w:tabs>
        <w:tab w:val="center" w:pos="4153"/>
        <w:tab w:val="right" w:pos="8306"/>
      </w:tabs>
      <w:snapToGrid w:val="0"/>
    </w:pPr>
    <w:rPr>
      <w:sz w:val="18"/>
      <w:szCs w:val="18"/>
    </w:rPr>
  </w:style>
  <w:style w:type="paragraph" w:styleId="NormalWeb">
    <w:name w:val="Normal (Web)"/>
    <w:pPr>
      <w:spacing w:beforeAutospacing="1" w:afterAutospacing="1"/>
    </w:pPr>
    <w:rPr>
      <w:sz w:val="24"/>
      <w:szCs w:val="24"/>
      <w:lang w:val="en-US" w:eastAsia="zh-CN"/>
    </w:rPr>
  </w:style>
  <w:style w:type="character" w:styleId="Strong">
    <w:name w:val="Strong"/>
    <w:basedOn w:val="DefaultParagraphFont"/>
    <w:qFormat/>
    <w:rPr>
      <w:b/>
      <w:bCs/>
    </w:rPr>
  </w:style>
  <w:style w:type="paragraph" w:styleId="TOC1">
    <w:name w:val="toc 1"/>
    <w:basedOn w:val="Normal"/>
    <w:next w:val="Normal"/>
    <w:uiPriority w:val="39"/>
    <w:qFormat/>
  </w:style>
  <w:style w:type="paragraph" w:styleId="TOC2">
    <w:name w:val="toc 2"/>
    <w:basedOn w:val="Normal"/>
    <w:next w:val="Normal"/>
    <w:uiPriority w:val="39"/>
    <w:qFormat/>
    <w:pPr>
      <w:ind w:leftChars="200" w:left="420"/>
    </w:pPr>
  </w:style>
  <w:style w:type="paragraph" w:customStyle="1" w:styleId="a">
    <w:basedOn w:val="Normal"/>
    <w:next w:val="Normal"/>
    <w:pPr>
      <w:pBdr>
        <w:bottom w:val="single" w:sz="6" w:space="1" w:color="auto"/>
      </w:pBdr>
      <w:jc w:val="center"/>
    </w:pPr>
    <w:rPr>
      <w:rFonts w:ascii="Arial" w:eastAsia="SimSun"/>
      <w:vanish/>
      <w:sz w:val="16"/>
    </w:rPr>
  </w:style>
  <w:style w:type="paragraph" w:customStyle="1" w:styleId="a0">
    <w:basedOn w:val="Normal"/>
    <w:next w:val="Normal"/>
    <w:pPr>
      <w:pBdr>
        <w:top w:val="single" w:sz="6" w:space="1" w:color="auto"/>
      </w:pBdr>
      <w:jc w:val="center"/>
    </w:pPr>
    <w:rPr>
      <w:rFonts w:ascii="Arial" w:eastAsia="SimSun"/>
      <w:vanish/>
      <w:sz w:val="16"/>
    </w:rPr>
  </w:style>
  <w:style w:type="paragraph" w:styleId="Header">
    <w:name w:val="header"/>
    <w:basedOn w:val="Normal"/>
    <w:link w:val="HeaderChar"/>
    <w:rsid w:val="006F5292"/>
    <w:pPr>
      <w:tabs>
        <w:tab w:val="center" w:pos="4513"/>
        <w:tab w:val="right" w:pos="9026"/>
      </w:tabs>
    </w:pPr>
  </w:style>
  <w:style w:type="character" w:customStyle="1" w:styleId="HeaderChar">
    <w:name w:val="Header Char"/>
    <w:basedOn w:val="DefaultParagraphFont"/>
    <w:link w:val="Header"/>
    <w:rsid w:val="006F5292"/>
    <w:rPr>
      <w:rFonts w:asciiTheme="minorHAnsi" w:eastAsiaTheme="minorEastAsia" w:hAnsiTheme="minorHAnsi" w:cstheme="minorBidi"/>
      <w:sz w:val="24"/>
      <w:lang w:val="en-US" w:eastAsia="zh-CN"/>
    </w:rPr>
  </w:style>
  <w:style w:type="character" w:customStyle="1" w:styleId="FooterChar">
    <w:name w:val="Footer Char"/>
    <w:basedOn w:val="DefaultParagraphFont"/>
    <w:link w:val="Footer"/>
    <w:uiPriority w:val="99"/>
    <w:rsid w:val="006F5292"/>
    <w:rPr>
      <w:rFonts w:asciiTheme="minorHAnsi" w:eastAsiaTheme="minorEastAsia" w:hAnsiTheme="minorHAnsi" w:cstheme="minorBidi"/>
      <w:sz w:val="18"/>
      <w:szCs w:val="18"/>
      <w:lang w:val="en-US" w:eastAsia="zh-CN"/>
    </w:rPr>
  </w:style>
  <w:style w:type="character" w:styleId="Hyperlink">
    <w:name w:val="Hyperlink"/>
    <w:basedOn w:val="DefaultParagraphFont"/>
    <w:uiPriority w:val="99"/>
    <w:unhideWhenUsed/>
    <w:rsid w:val="00296AF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3121</Words>
  <Characters>21387</Characters>
  <Application>Microsoft Office Word</Application>
  <DocSecurity>0</DocSecurity>
  <Lines>178</Lines>
  <Paragraphs>48</Paragraphs>
  <ScaleCrop>false</ScaleCrop>
  <Company/>
  <LinksUpToDate>false</LinksUpToDate>
  <CharactersWithSpaces>24460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aditya.vyas@GETEPAY.IN</dc:creator>
  <cp:lastModifiedBy>shubhi pushkarna</cp:lastModifiedBy>
  <cp:revision>9</cp:revision>
  <dcterms:created xsi:type="dcterms:W3CDTF">2024-01-15T11:20:00Z</dcterms:created>
  <dcterms:modified xsi:type="dcterms:W3CDTF">2024-01-15T11:37:00Z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1033-11.1.0.10976</vt:lpwstr>
  </property>
</Properties>
</file>