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C240A" w14:textId="77777777" w:rsidR="003B5395" w:rsidRPr="00270EEB" w:rsidRDefault="003B5395" w:rsidP="003B5395">
      <w:pPr>
        <w:ind w:right="237"/>
        <w:rPr>
          <w:sz w:val="24"/>
          <w:szCs w:val="24"/>
        </w:rPr>
      </w:pPr>
    </w:p>
    <w:p w14:paraId="721F47DB" w14:textId="77777777" w:rsidR="003B5395" w:rsidRPr="00E676F7" w:rsidRDefault="003B5395" w:rsidP="003B5395">
      <w:pPr>
        <w:ind w:right="237"/>
        <w:rPr>
          <w:sz w:val="24"/>
          <w:szCs w:val="24"/>
        </w:rPr>
      </w:pPr>
      <w:r w:rsidRPr="71763EF9">
        <w:rPr>
          <w:color w:val="000000" w:themeColor="text1"/>
          <w:sz w:val="24"/>
          <w:szCs w:val="24"/>
        </w:rPr>
        <w:t>+</w:t>
      </w:r>
      <w:r>
        <w:rPr>
          <w:noProof/>
        </w:rPr>
        <w:drawing>
          <wp:inline distT="0" distB="0" distL="0" distR="0" wp14:anchorId="0072D585" wp14:editId="50760D22">
            <wp:extent cx="2045368" cy="714179"/>
            <wp:effectExtent l="0" t="0" r="0" b="0"/>
            <wp:docPr id="383836317" name="Picture 17"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836317" name="Picture 17" descr="Black text on a white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35148D8D" w14:textId="77777777" w:rsidR="003B5395" w:rsidRPr="00E676F7" w:rsidRDefault="003B5395" w:rsidP="003B5395">
      <w:pPr>
        <w:ind w:right="237"/>
        <w:rPr>
          <w:sz w:val="24"/>
          <w:szCs w:val="24"/>
        </w:rPr>
      </w:pPr>
    </w:p>
    <w:p w14:paraId="708730C3" w14:textId="77777777" w:rsidR="003B5395" w:rsidRPr="00E676F7" w:rsidRDefault="003B5395" w:rsidP="003B5395">
      <w:pPr>
        <w:ind w:right="237"/>
        <w:rPr>
          <w:sz w:val="24"/>
          <w:szCs w:val="24"/>
        </w:rPr>
      </w:pPr>
    </w:p>
    <w:p w14:paraId="0D66A12E" w14:textId="77777777" w:rsidR="003B5395" w:rsidRPr="00E676F7" w:rsidRDefault="003B5395" w:rsidP="003B5395">
      <w:pPr>
        <w:ind w:right="237"/>
        <w:rPr>
          <w:b/>
          <w:sz w:val="36"/>
          <w:szCs w:val="40"/>
        </w:rPr>
      </w:pPr>
      <w:r w:rsidRPr="00E676F7">
        <w:rPr>
          <w:b/>
          <w:sz w:val="36"/>
          <w:szCs w:val="40"/>
        </w:rPr>
        <w:t xml:space="preserve">Graduate Diploma Professional Police Practice </w:t>
      </w:r>
    </w:p>
    <w:p w14:paraId="35420A66" w14:textId="77777777" w:rsidR="003B5395" w:rsidRPr="00E676F7" w:rsidRDefault="003B5395" w:rsidP="003B5395">
      <w:pPr>
        <w:overflowPunct/>
        <w:autoSpaceDE/>
        <w:autoSpaceDN/>
        <w:adjustRightInd/>
        <w:ind w:right="237"/>
        <w:textAlignment w:val="auto"/>
        <w:rPr>
          <w:b/>
          <w:color w:val="auto"/>
          <w:sz w:val="44"/>
        </w:rPr>
      </w:pPr>
    </w:p>
    <w:p w14:paraId="4195B6BC" w14:textId="77777777" w:rsidR="003B5395" w:rsidRPr="00E676F7" w:rsidRDefault="003B5395" w:rsidP="003B5395">
      <w:pPr>
        <w:overflowPunct/>
        <w:autoSpaceDE/>
        <w:autoSpaceDN/>
        <w:adjustRightInd/>
        <w:ind w:right="237"/>
        <w:textAlignment w:val="auto"/>
        <w:rPr>
          <w:b/>
          <w:color w:val="auto"/>
          <w:sz w:val="44"/>
        </w:rPr>
      </w:pPr>
      <w:r w:rsidRPr="00E676F7">
        <w:rPr>
          <w:b/>
          <w:color w:val="auto"/>
          <w:sz w:val="44"/>
        </w:rPr>
        <w:t>LEVEL 6 - 40 Credits</w:t>
      </w:r>
    </w:p>
    <w:p w14:paraId="27900F4F" w14:textId="77777777" w:rsidR="003B5395" w:rsidRPr="00E676F7" w:rsidRDefault="003B5395" w:rsidP="003B5395">
      <w:pPr>
        <w:overflowPunct/>
        <w:autoSpaceDE/>
        <w:autoSpaceDN/>
        <w:adjustRightInd/>
        <w:ind w:right="237"/>
        <w:textAlignment w:val="auto"/>
        <w:rPr>
          <w:b/>
          <w:color w:val="auto"/>
          <w:sz w:val="44"/>
        </w:rPr>
      </w:pPr>
    </w:p>
    <w:p w14:paraId="5CA80856" w14:textId="77777777" w:rsidR="003B5395" w:rsidRPr="00E676F7" w:rsidRDefault="003B5395" w:rsidP="003B5395">
      <w:pPr>
        <w:overflowPunct/>
        <w:autoSpaceDE/>
        <w:autoSpaceDN/>
        <w:adjustRightInd/>
        <w:ind w:right="237"/>
        <w:textAlignment w:val="auto"/>
        <w:rPr>
          <w:b/>
          <w:color w:val="auto"/>
          <w:sz w:val="44"/>
        </w:rPr>
      </w:pPr>
    </w:p>
    <w:p w14:paraId="3554C5C0" w14:textId="77777777" w:rsidR="003B5395" w:rsidRPr="00E676F7" w:rsidRDefault="003B5395" w:rsidP="003B5395">
      <w:pPr>
        <w:overflowPunct/>
        <w:autoSpaceDE/>
        <w:autoSpaceDN/>
        <w:adjustRightInd/>
        <w:ind w:right="237"/>
        <w:textAlignment w:val="auto"/>
        <w:rPr>
          <w:b/>
          <w:color w:val="auto"/>
          <w:sz w:val="40"/>
        </w:rPr>
      </w:pPr>
      <w:r w:rsidRPr="00E676F7">
        <w:rPr>
          <w:b/>
          <w:color w:val="auto"/>
          <w:sz w:val="40"/>
        </w:rPr>
        <w:t>Workbook title: Competency Based Workbook 2 (DHEP)</w:t>
      </w:r>
    </w:p>
    <w:p w14:paraId="10332FEB" w14:textId="77777777" w:rsidR="003B5395" w:rsidRPr="00E676F7" w:rsidRDefault="003B5395" w:rsidP="003B5395">
      <w:pPr>
        <w:overflowPunct/>
        <w:autoSpaceDE/>
        <w:autoSpaceDN/>
        <w:adjustRightInd/>
        <w:ind w:right="237"/>
        <w:textAlignment w:val="auto"/>
        <w:rPr>
          <w:b/>
          <w:color w:val="auto"/>
          <w:sz w:val="36"/>
        </w:rPr>
      </w:pPr>
    </w:p>
    <w:p w14:paraId="16C203B2" w14:textId="77777777" w:rsidR="003B5395" w:rsidRPr="00E676F7" w:rsidRDefault="003B5395" w:rsidP="003B5395">
      <w:pPr>
        <w:overflowPunct/>
        <w:autoSpaceDE/>
        <w:autoSpaceDN/>
        <w:adjustRightInd/>
        <w:ind w:right="237"/>
        <w:textAlignment w:val="auto"/>
        <w:rPr>
          <w:b/>
          <w:color w:val="auto"/>
          <w:sz w:val="36"/>
        </w:rPr>
      </w:pPr>
      <w:r w:rsidRPr="00E676F7">
        <w:rPr>
          <w:b/>
          <w:color w:val="auto"/>
          <w:sz w:val="36"/>
        </w:rPr>
        <w:t>(SOUTH WALES POLICE, GWENT POLICE AND UWTSD)</w:t>
      </w:r>
    </w:p>
    <w:p w14:paraId="2C14756B" w14:textId="77777777" w:rsidR="003B5395" w:rsidRPr="00E676F7" w:rsidRDefault="003B5395" w:rsidP="003B5395">
      <w:pPr>
        <w:overflowPunct/>
        <w:autoSpaceDE/>
        <w:autoSpaceDN/>
        <w:adjustRightInd/>
        <w:ind w:right="237"/>
        <w:textAlignment w:val="auto"/>
        <w:rPr>
          <w:b/>
          <w:color w:val="auto"/>
          <w:sz w:val="44"/>
        </w:rPr>
      </w:pPr>
    </w:p>
    <w:p w14:paraId="27E954BA" w14:textId="77777777" w:rsidR="003B5395" w:rsidRPr="00E676F7" w:rsidRDefault="003B5395" w:rsidP="003B5395">
      <w:pPr>
        <w:overflowPunct/>
        <w:autoSpaceDE/>
        <w:autoSpaceDN/>
        <w:adjustRightInd/>
        <w:ind w:right="237"/>
        <w:textAlignment w:val="auto"/>
        <w:rPr>
          <w:b/>
          <w:color w:val="auto"/>
          <w:sz w:val="44"/>
        </w:rPr>
      </w:pPr>
    </w:p>
    <w:p w14:paraId="3D6428A8" w14:textId="77777777" w:rsidR="003B5395" w:rsidRPr="00E676F7" w:rsidRDefault="003B5395" w:rsidP="003B5395">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003B5395" w14:paraId="51E25576" w14:textId="77777777" w:rsidTr="003E3173">
        <w:tc>
          <w:tcPr>
            <w:tcW w:w="9015" w:type="dxa"/>
          </w:tcPr>
          <w:p w14:paraId="46787AA4" w14:textId="3B7B1E4F" w:rsidR="003B5395" w:rsidRDefault="003B5395" w:rsidP="003E3173">
            <w:pPr>
              <w:ind w:right="237"/>
              <w:rPr>
                <w:b/>
                <w:bCs/>
                <w:color w:val="auto"/>
                <w:sz w:val="32"/>
                <w:szCs w:val="32"/>
              </w:rPr>
            </w:pPr>
            <w:r w:rsidRPr="33572C6E">
              <w:rPr>
                <w:b/>
                <w:bCs/>
                <w:color w:val="auto"/>
                <w:sz w:val="32"/>
                <w:szCs w:val="32"/>
              </w:rPr>
              <w:t xml:space="preserve">Learner name: </w:t>
            </w:r>
            <w:r>
              <w:rPr>
                <w:b/>
                <w:bCs/>
                <w:color w:val="auto"/>
                <w:sz w:val="32"/>
                <w:szCs w:val="32"/>
              </w:rPr>
              <w:t>James Holliday</w:t>
            </w:r>
          </w:p>
          <w:p w14:paraId="1705B59B" w14:textId="77777777" w:rsidR="003B5395" w:rsidRDefault="003B5395" w:rsidP="003E3173">
            <w:pPr>
              <w:ind w:right="237"/>
              <w:rPr>
                <w:b/>
                <w:bCs/>
                <w:color w:val="auto"/>
                <w:sz w:val="32"/>
                <w:szCs w:val="32"/>
              </w:rPr>
            </w:pPr>
          </w:p>
          <w:p w14:paraId="5114AE7C" w14:textId="77777777" w:rsidR="003B5395" w:rsidRDefault="003B5395" w:rsidP="003E3173">
            <w:pPr>
              <w:ind w:right="237"/>
              <w:rPr>
                <w:b/>
                <w:bCs/>
                <w:color w:val="auto"/>
                <w:sz w:val="32"/>
                <w:szCs w:val="32"/>
              </w:rPr>
            </w:pPr>
            <w:r w:rsidRPr="33572C6E">
              <w:rPr>
                <w:b/>
                <w:bCs/>
                <w:color w:val="auto"/>
                <w:sz w:val="32"/>
                <w:szCs w:val="32"/>
              </w:rPr>
              <w:t>Learner’s University Registration Number:</w:t>
            </w:r>
          </w:p>
          <w:p w14:paraId="2176A736" w14:textId="3DB4FC4B" w:rsidR="003B5395" w:rsidRDefault="003B5395" w:rsidP="003E3173">
            <w:pPr>
              <w:ind w:right="237"/>
              <w:rPr>
                <w:b/>
                <w:bCs/>
                <w:color w:val="auto"/>
                <w:sz w:val="32"/>
                <w:szCs w:val="32"/>
              </w:rPr>
            </w:pPr>
            <w:r>
              <w:rPr>
                <w:b/>
                <w:bCs/>
                <w:color w:val="auto"/>
                <w:sz w:val="32"/>
                <w:szCs w:val="32"/>
              </w:rPr>
              <w:t>2134500</w:t>
            </w:r>
          </w:p>
          <w:p w14:paraId="5FF98620" w14:textId="77777777" w:rsidR="003B5395" w:rsidRDefault="003B5395" w:rsidP="003E3173">
            <w:pPr>
              <w:ind w:right="237"/>
              <w:rPr>
                <w:b/>
                <w:bCs/>
                <w:color w:val="auto"/>
                <w:sz w:val="32"/>
                <w:szCs w:val="32"/>
              </w:rPr>
            </w:pPr>
          </w:p>
          <w:p w14:paraId="029B6CB8" w14:textId="77777777" w:rsidR="003B5395" w:rsidRDefault="003B5395" w:rsidP="003E3173">
            <w:pPr>
              <w:ind w:right="237"/>
              <w:rPr>
                <w:b/>
                <w:bCs/>
                <w:color w:val="auto"/>
                <w:sz w:val="32"/>
                <w:szCs w:val="32"/>
              </w:rPr>
            </w:pPr>
          </w:p>
          <w:p w14:paraId="1FA68252" w14:textId="77777777" w:rsidR="003B5395" w:rsidRDefault="003B5395" w:rsidP="003E3173">
            <w:pPr>
              <w:rPr>
                <w:b/>
                <w:bCs/>
                <w:color w:val="000000" w:themeColor="text1"/>
                <w:sz w:val="32"/>
                <w:szCs w:val="32"/>
              </w:rPr>
            </w:pPr>
          </w:p>
        </w:tc>
      </w:tr>
    </w:tbl>
    <w:p w14:paraId="72F58042" w14:textId="77777777" w:rsidR="003B5395" w:rsidRPr="00E676F7" w:rsidRDefault="003B5395" w:rsidP="003B5395">
      <w:pPr>
        <w:overflowPunct/>
        <w:autoSpaceDE/>
        <w:autoSpaceDN/>
        <w:adjustRightInd/>
        <w:ind w:right="237"/>
        <w:textAlignment w:val="auto"/>
        <w:rPr>
          <w:b/>
          <w:bCs/>
          <w:color w:val="auto"/>
          <w:sz w:val="32"/>
          <w:szCs w:val="32"/>
        </w:rPr>
      </w:pPr>
    </w:p>
    <w:p w14:paraId="4F464F80" w14:textId="77777777" w:rsidR="003B5395" w:rsidRPr="00E676F7" w:rsidRDefault="003B5395" w:rsidP="003B5395">
      <w:pPr>
        <w:overflowPunct/>
        <w:autoSpaceDE/>
        <w:autoSpaceDN/>
        <w:adjustRightInd/>
        <w:ind w:right="237"/>
        <w:textAlignment w:val="auto"/>
        <w:rPr>
          <w:b/>
          <w:bCs/>
          <w:color w:val="000000" w:themeColor="text1"/>
          <w:sz w:val="36"/>
          <w:szCs w:val="36"/>
        </w:rPr>
      </w:pPr>
    </w:p>
    <w:p w14:paraId="5764AE27" w14:textId="77777777" w:rsidR="003B5395" w:rsidRPr="00E676F7" w:rsidRDefault="003B5395" w:rsidP="003B5395">
      <w:pPr>
        <w:overflowPunct/>
        <w:autoSpaceDE/>
        <w:autoSpaceDN/>
        <w:adjustRightInd/>
        <w:ind w:right="237"/>
        <w:textAlignment w:val="auto"/>
        <w:rPr>
          <w:b/>
          <w:color w:val="auto"/>
          <w:sz w:val="36"/>
        </w:rPr>
      </w:pPr>
    </w:p>
    <w:p w14:paraId="4C79E10A" w14:textId="77777777" w:rsidR="003B5395" w:rsidRPr="00E676F7" w:rsidRDefault="003B5395" w:rsidP="003B5395">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7ABB126C" w14:textId="77777777" w:rsidR="003B5395" w:rsidRPr="00E676F7" w:rsidRDefault="003B5395" w:rsidP="003B5395">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75BEB89C" w14:textId="77777777" w:rsidR="003B5395" w:rsidRPr="00E676F7" w:rsidRDefault="003B5395" w:rsidP="003B5395">
      <w:pPr>
        <w:overflowPunct/>
        <w:autoSpaceDE/>
        <w:autoSpaceDN/>
        <w:adjustRightInd/>
        <w:ind w:right="237"/>
        <w:textAlignment w:val="auto"/>
        <w:rPr>
          <w:b/>
          <w:i/>
          <w:color w:val="auto"/>
          <w:sz w:val="24"/>
        </w:rPr>
      </w:pPr>
    </w:p>
    <w:p w14:paraId="30BD30C8" w14:textId="77777777" w:rsidR="003B5395" w:rsidRPr="00E676F7" w:rsidRDefault="003B5395" w:rsidP="003B5395">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3 (DHEP) - BMPP6001D </w:t>
      </w:r>
    </w:p>
    <w:p w14:paraId="65054916" w14:textId="77777777" w:rsidR="003B5395" w:rsidRPr="00E676F7" w:rsidRDefault="003B5395" w:rsidP="003B5395">
      <w:pPr>
        <w:overflowPunct/>
        <w:autoSpaceDE/>
        <w:autoSpaceDN/>
        <w:adjustRightInd/>
        <w:ind w:right="237"/>
        <w:textAlignment w:val="auto"/>
        <w:rPr>
          <w:b/>
          <w:color w:val="auto"/>
          <w:sz w:val="36"/>
          <w:szCs w:val="56"/>
        </w:rPr>
      </w:pPr>
    </w:p>
    <w:p w14:paraId="16D1C86E" w14:textId="77777777" w:rsidR="003B5395" w:rsidRPr="00E676F7" w:rsidRDefault="003B5395" w:rsidP="003B5395">
      <w:pPr>
        <w:ind w:right="237"/>
        <w:rPr>
          <w:b/>
          <w:sz w:val="24"/>
          <w:szCs w:val="24"/>
        </w:rPr>
      </w:pPr>
      <w:r w:rsidRPr="00E676F7">
        <w:rPr>
          <w:color w:val="auto"/>
          <w:sz w:val="24"/>
        </w:rPr>
        <w:br w:type="page"/>
      </w:r>
      <w:r w:rsidRPr="00E676F7">
        <w:rPr>
          <w:b/>
          <w:sz w:val="24"/>
          <w:szCs w:val="24"/>
        </w:rPr>
        <w:lastRenderedPageBreak/>
        <w:t>Workbook Guidance</w:t>
      </w:r>
    </w:p>
    <w:p w14:paraId="0902EBF9" w14:textId="77777777" w:rsidR="003B5395" w:rsidRPr="00E676F7" w:rsidRDefault="003B5395" w:rsidP="003B5395">
      <w:pPr>
        <w:ind w:right="237"/>
        <w:rPr>
          <w:sz w:val="24"/>
          <w:szCs w:val="24"/>
        </w:rPr>
      </w:pPr>
    </w:p>
    <w:p w14:paraId="502351EC" w14:textId="77777777" w:rsidR="003B5395" w:rsidRPr="00E676F7" w:rsidRDefault="003B5395" w:rsidP="003B5395">
      <w:pPr>
        <w:ind w:right="237"/>
        <w:jc w:val="both"/>
        <w:rPr>
          <w:sz w:val="24"/>
          <w:szCs w:val="24"/>
        </w:rPr>
      </w:pPr>
      <w:r w:rsidRPr="00E676F7">
        <w:rPr>
          <w:sz w:val="24"/>
          <w:szCs w:val="24"/>
        </w:rPr>
        <w:t>Please read these notes carefully. They provide essential information. The documents you will use in developing your workbook are on the following pages.</w:t>
      </w:r>
    </w:p>
    <w:p w14:paraId="760AB9DA" w14:textId="77777777" w:rsidR="003B5395" w:rsidRPr="00E676F7" w:rsidRDefault="003B5395" w:rsidP="003B5395">
      <w:pPr>
        <w:ind w:right="237"/>
        <w:rPr>
          <w:sz w:val="24"/>
          <w:szCs w:val="24"/>
        </w:rPr>
      </w:pPr>
    </w:p>
    <w:p w14:paraId="1488C859" w14:textId="77777777" w:rsidR="003B5395" w:rsidRPr="00E676F7" w:rsidRDefault="003B5395" w:rsidP="003B5395">
      <w:pPr>
        <w:ind w:right="237"/>
        <w:jc w:val="both"/>
        <w:rPr>
          <w:sz w:val="24"/>
          <w:szCs w:val="24"/>
        </w:rPr>
      </w:pPr>
      <w:r w:rsidRPr="00E676F7">
        <w:rPr>
          <w:b/>
          <w:sz w:val="24"/>
          <w:szCs w:val="24"/>
        </w:rPr>
        <w:t>What is the workbook for?</w:t>
      </w:r>
    </w:p>
    <w:p w14:paraId="5E7AC463" w14:textId="77777777" w:rsidR="003B5395" w:rsidRPr="00E676F7" w:rsidRDefault="003B5395" w:rsidP="003B5395">
      <w:pPr>
        <w:ind w:right="237"/>
        <w:jc w:val="both"/>
        <w:rPr>
          <w:b/>
          <w:sz w:val="24"/>
          <w:szCs w:val="24"/>
        </w:rPr>
      </w:pPr>
    </w:p>
    <w:p w14:paraId="26CD03CD" w14:textId="77777777" w:rsidR="003B5395" w:rsidRPr="00E676F7" w:rsidRDefault="003B5395" w:rsidP="003B5395">
      <w:pPr>
        <w:ind w:right="237"/>
        <w:jc w:val="both"/>
        <w:rPr>
          <w:sz w:val="24"/>
          <w:szCs w:val="24"/>
        </w:rPr>
      </w:pPr>
      <w:r w:rsidRPr="386E26D2">
        <w:rPr>
          <w:sz w:val="24"/>
          <w:szCs w:val="24"/>
        </w:rPr>
        <w:t xml:space="preserve">The purpose of this workbook is to enable learners to demonstrate and provide evidence of how they meet the learning outcomes set by the College of Policing, for the Graduate Diploma in Professional Policing Practice. You are being asked to outline your experiential learning based upon your theoretical understanding in a range of operational situations. </w:t>
      </w:r>
    </w:p>
    <w:p w14:paraId="2217904A" w14:textId="77777777" w:rsidR="003B5395" w:rsidRPr="00E676F7" w:rsidRDefault="003B5395" w:rsidP="003B5395">
      <w:pPr>
        <w:ind w:right="237"/>
        <w:jc w:val="both"/>
        <w:rPr>
          <w:sz w:val="24"/>
          <w:szCs w:val="24"/>
        </w:rPr>
      </w:pPr>
    </w:p>
    <w:p w14:paraId="7D071EED" w14:textId="77777777" w:rsidR="003B5395" w:rsidRPr="00E676F7" w:rsidRDefault="003B5395" w:rsidP="003B5395">
      <w:pPr>
        <w:pStyle w:val="ListParagraph"/>
        <w:numPr>
          <w:ilvl w:val="0"/>
          <w:numId w:val="6"/>
        </w:numPr>
        <w:ind w:right="237"/>
        <w:jc w:val="both"/>
        <w:rPr>
          <w:sz w:val="24"/>
          <w:szCs w:val="24"/>
        </w:rPr>
      </w:pPr>
      <w:r w:rsidRPr="00E676F7">
        <w:rPr>
          <w:sz w:val="24"/>
          <w:szCs w:val="24"/>
        </w:rPr>
        <w:t>Wellbeing and Resilience</w:t>
      </w:r>
    </w:p>
    <w:p w14:paraId="153A6535" w14:textId="77777777" w:rsidR="003B5395" w:rsidRPr="00E676F7" w:rsidRDefault="003B5395" w:rsidP="003B5395">
      <w:pPr>
        <w:pStyle w:val="ListParagraph"/>
        <w:numPr>
          <w:ilvl w:val="0"/>
          <w:numId w:val="6"/>
        </w:numPr>
        <w:ind w:right="237"/>
        <w:jc w:val="both"/>
        <w:rPr>
          <w:sz w:val="24"/>
          <w:szCs w:val="24"/>
        </w:rPr>
      </w:pPr>
      <w:r w:rsidRPr="00E676F7">
        <w:rPr>
          <w:sz w:val="24"/>
          <w:szCs w:val="24"/>
        </w:rPr>
        <w:t>Criminal Justice</w:t>
      </w:r>
    </w:p>
    <w:p w14:paraId="7C496683" w14:textId="77777777" w:rsidR="003B5395" w:rsidRPr="00E676F7" w:rsidRDefault="003B5395" w:rsidP="003B5395">
      <w:pPr>
        <w:pStyle w:val="ListParagraph"/>
        <w:numPr>
          <w:ilvl w:val="0"/>
          <w:numId w:val="6"/>
        </w:numPr>
        <w:ind w:right="237"/>
        <w:jc w:val="both"/>
        <w:rPr>
          <w:sz w:val="24"/>
          <w:szCs w:val="24"/>
        </w:rPr>
      </w:pPr>
      <w:r w:rsidRPr="00E676F7">
        <w:rPr>
          <w:sz w:val="24"/>
          <w:szCs w:val="24"/>
        </w:rPr>
        <w:t>Conducting Investigations</w:t>
      </w:r>
    </w:p>
    <w:p w14:paraId="26EE9BA3" w14:textId="77777777" w:rsidR="003B5395" w:rsidRPr="00E676F7" w:rsidRDefault="003B5395" w:rsidP="003B5395">
      <w:pPr>
        <w:pStyle w:val="ListParagraph"/>
        <w:numPr>
          <w:ilvl w:val="0"/>
          <w:numId w:val="6"/>
        </w:numPr>
        <w:ind w:right="237"/>
        <w:jc w:val="both"/>
        <w:rPr>
          <w:sz w:val="24"/>
          <w:szCs w:val="24"/>
        </w:rPr>
      </w:pPr>
      <w:r w:rsidRPr="00E676F7">
        <w:rPr>
          <w:sz w:val="24"/>
          <w:szCs w:val="24"/>
        </w:rPr>
        <w:t>Decision making and discretion</w:t>
      </w:r>
    </w:p>
    <w:p w14:paraId="2AD5935C" w14:textId="77777777" w:rsidR="003B5395" w:rsidRPr="00E676F7" w:rsidRDefault="003B5395" w:rsidP="003B5395">
      <w:pPr>
        <w:pStyle w:val="ListParagraph"/>
        <w:numPr>
          <w:ilvl w:val="0"/>
          <w:numId w:val="6"/>
        </w:numPr>
        <w:ind w:right="237"/>
        <w:jc w:val="both"/>
        <w:rPr>
          <w:sz w:val="24"/>
          <w:szCs w:val="24"/>
        </w:rPr>
      </w:pPr>
      <w:r w:rsidRPr="00E676F7">
        <w:rPr>
          <w:sz w:val="24"/>
          <w:szCs w:val="24"/>
        </w:rPr>
        <w:t>Maintaining Professional Standards</w:t>
      </w:r>
    </w:p>
    <w:p w14:paraId="5E82ED69" w14:textId="77777777" w:rsidR="003B5395" w:rsidRPr="00E676F7" w:rsidRDefault="003B5395" w:rsidP="003B5395">
      <w:pPr>
        <w:pStyle w:val="ListParagraph"/>
        <w:numPr>
          <w:ilvl w:val="0"/>
          <w:numId w:val="6"/>
        </w:numPr>
        <w:ind w:right="237"/>
        <w:jc w:val="both"/>
        <w:rPr>
          <w:sz w:val="24"/>
          <w:szCs w:val="24"/>
        </w:rPr>
      </w:pPr>
      <w:r w:rsidRPr="00E676F7">
        <w:rPr>
          <w:sz w:val="24"/>
          <w:szCs w:val="24"/>
        </w:rPr>
        <w:t>Leadership and Team working</w:t>
      </w:r>
    </w:p>
    <w:p w14:paraId="5FDACFCD" w14:textId="77777777" w:rsidR="003B5395" w:rsidRPr="00E676F7" w:rsidRDefault="003B5395" w:rsidP="003B5395">
      <w:pPr>
        <w:pStyle w:val="ListParagraph"/>
        <w:numPr>
          <w:ilvl w:val="0"/>
          <w:numId w:val="6"/>
        </w:numPr>
        <w:ind w:right="237"/>
        <w:jc w:val="both"/>
        <w:rPr>
          <w:sz w:val="24"/>
          <w:szCs w:val="24"/>
        </w:rPr>
      </w:pPr>
      <w:r w:rsidRPr="00E676F7">
        <w:rPr>
          <w:sz w:val="24"/>
          <w:szCs w:val="24"/>
        </w:rPr>
        <w:t>Policing the roads</w:t>
      </w:r>
    </w:p>
    <w:p w14:paraId="6862D292" w14:textId="77777777" w:rsidR="003B5395" w:rsidRPr="00E676F7" w:rsidRDefault="003B5395" w:rsidP="003B5395">
      <w:pPr>
        <w:pStyle w:val="ListParagraph"/>
        <w:numPr>
          <w:ilvl w:val="0"/>
          <w:numId w:val="6"/>
        </w:numPr>
        <w:ind w:right="237"/>
        <w:jc w:val="both"/>
        <w:rPr>
          <w:sz w:val="24"/>
          <w:szCs w:val="24"/>
        </w:rPr>
      </w:pPr>
      <w:r w:rsidRPr="00E676F7">
        <w:rPr>
          <w:sz w:val="24"/>
          <w:szCs w:val="24"/>
        </w:rPr>
        <w:t>Information and Intelligence</w:t>
      </w:r>
    </w:p>
    <w:p w14:paraId="323528D8" w14:textId="77777777" w:rsidR="003B5395" w:rsidRPr="00E676F7" w:rsidRDefault="003B5395" w:rsidP="003B5395">
      <w:pPr>
        <w:ind w:right="237"/>
        <w:jc w:val="both"/>
        <w:rPr>
          <w:sz w:val="24"/>
          <w:szCs w:val="24"/>
        </w:rPr>
      </w:pPr>
    </w:p>
    <w:p w14:paraId="3C6CBF56" w14:textId="77777777" w:rsidR="003B5395" w:rsidRPr="00E676F7" w:rsidRDefault="003B5395" w:rsidP="003B5395">
      <w:pPr>
        <w:jc w:val="both"/>
      </w:pPr>
      <w:r w:rsidRPr="386E26D2">
        <w:rPr>
          <w:rFonts w:eastAsia="Arial"/>
          <w:color w:val="000000" w:themeColor="text1"/>
          <w:sz w:val="24"/>
          <w:szCs w:val="24"/>
        </w:rPr>
        <w:t xml:space="preserve">You may wish to use the same incidents as you have outlined in the Occupational Competence Portfolio. </w:t>
      </w:r>
    </w:p>
    <w:p w14:paraId="32F50A0E" w14:textId="77777777" w:rsidR="003B5395" w:rsidRPr="00E676F7" w:rsidRDefault="003B5395" w:rsidP="003B5395">
      <w:pPr>
        <w:jc w:val="both"/>
      </w:pPr>
      <w:r w:rsidRPr="00E676F7">
        <w:rPr>
          <w:rFonts w:eastAsia="Arial"/>
          <w:color w:val="000000" w:themeColor="text1"/>
          <w:sz w:val="24"/>
          <w:szCs w:val="24"/>
        </w:rPr>
        <w:t xml:space="preserve"> </w:t>
      </w:r>
    </w:p>
    <w:p w14:paraId="7D8F7D52" w14:textId="77777777" w:rsidR="003B5395" w:rsidRPr="00E676F7" w:rsidRDefault="003B5395" w:rsidP="003B5395">
      <w:pPr>
        <w:jc w:val="both"/>
      </w:pPr>
      <w:r w:rsidRPr="00E676F7">
        <w:rPr>
          <w:rFonts w:eastAsia="Arial"/>
          <w:b/>
          <w:bCs/>
          <w:color w:val="000000" w:themeColor="text1"/>
          <w:sz w:val="24"/>
          <w:szCs w:val="24"/>
        </w:rPr>
        <w:t>How should the workbook be presented?</w:t>
      </w:r>
    </w:p>
    <w:p w14:paraId="04C7A283" w14:textId="77777777" w:rsidR="003B5395" w:rsidRPr="00E676F7" w:rsidRDefault="003B5395" w:rsidP="003B5395">
      <w:pPr>
        <w:jc w:val="both"/>
      </w:pPr>
      <w:r w:rsidRPr="00E676F7">
        <w:rPr>
          <w:rFonts w:eastAsia="Arial"/>
          <w:color w:val="000000" w:themeColor="text1"/>
          <w:sz w:val="24"/>
          <w:szCs w:val="24"/>
        </w:rPr>
        <w:t xml:space="preserve"> </w:t>
      </w:r>
    </w:p>
    <w:p w14:paraId="79B22878" w14:textId="77777777" w:rsidR="003B5395" w:rsidRPr="00E676F7" w:rsidRDefault="003B5395" w:rsidP="003B5395">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42C77C3A" w14:textId="77777777" w:rsidR="003B5395" w:rsidRPr="00E676F7" w:rsidRDefault="003B5395" w:rsidP="003B5395">
      <w:pPr>
        <w:jc w:val="both"/>
      </w:pPr>
      <w:r w:rsidRPr="00E676F7">
        <w:rPr>
          <w:rFonts w:eastAsia="Arial"/>
          <w:color w:val="000000" w:themeColor="text1"/>
          <w:sz w:val="24"/>
          <w:szCs w:val="24"/>
        </w:rPr>
        <w:t xml:space="preserve"> </w:t>
      </w:r>
    </w:p>
    <w:p w14:paraId="79F5A7FD" w14:textId="77777777" w:rsidR="003B5395" w:rsidRPr="00E676F7" w:rsidRDefault="003B5395" w:rsidP="003B5395">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603A9CD4" w14:textId="77777777" w:rsidR="003B5395" w:rsidRPr="00E676F7" w:rsidRDefault="003B5395" w:rsidP="003B5395">
      <w:pPr>
        <w:jc w:val="both"/>
      </w:pPr>
      <w:r w:rsidRPr="00E676F7">
        <w:rPr>
          <w:rFonts w:eastAsia="Arial"/>
          <w:color w:val="000000" w:themeColor="text1"/>
          <w:sz w:val="24"/>
          <w:szCs w:val="24"/>
        </w:rPr>
        <w:t>(</w:t>
      </w:r>
      <w:hyperlink r:id="rId8">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439F5E09" w14:textId="77777777" w:rsidR="003B5395" w:rsidRPr="00E676F7" w:rsidRDefault="003B5395" w:rsidP="003B5395">
      <w:pPr>
        <w:jc w:val="both"/>
      </w:pPr>
      <w:r w:rsidRPr="00E676F7">
        <w:rPr>
          <w:rFonts w:eastAsia="Arial"/>
          <w:color w:val="000000" w:themeColor="text1"/>
          <w:sz w:val="24"/>
          <w:szCs w:val="24"/>
        </w:rPr>
        <w:t xml:space="preserve"> </w:t>
      </w:r>
    </w:p>
    <w:p w14:paraId="53E7641F" w14:textId="77777777" w:rsidR="003B5395" w:rsidRPr="00E676F7" w:rsidRDefault="003B5395" w:rsidP="003B5395">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EF8E5D5" w14:textId="77777777" w:rsidR="003B5395" w:rsidRPr="00E676F7" w:rsidRDefault="00695D7D" w:rsidP="003B5395">
      <w:pPr>
        <w:jc w:val="both"/>
      </w:pPr>
      <w:hyperlink r:id="rId9">
        <w:r w:rsidR="003B5395" w:rsidRPr="00E676F7">
          <w:rPr>
            <w:rStyle w:val="Hyperlink"/>
            <w:rFonts w:eastAsia="Arial"/>
            <w:sz w:val="24"/>
            <w:szCs w:val="24"/>
          </w:rPr>
          <w:t>https://moodle.uwtsd.ac.uk/pluginfile.php/298870/mod_resource/content/1/Reflective%20Practice%20for%20Policing%20Students%20-%20Selina%20Copley%20Chapter5.pdf</w:t>
        </w:r>
      </w:hyperlink>
    </w:p>
    <w:p w14:paraId="5D95FDC9" w14:textId="77777777" w:rsidR="003B5395" w:rsidRPr="00E676F7" w:rsidRDefault="003B5395" w:rsidP="003B5395">
      <w:pPr>
        <w:jc w:val="both"/>
      </w:pPr>
      <w:r w:rsidRPr="00E676F7">
        <w:rPr>
          <w:rFonts w:eastAsia="Arial"/>
          <w:color w:val="000000" w:themeColor="text1"/>
          <w:sz w:val="24"/>
          <w:szCs w:val="24"/>
        </w:rPr>
        <w:t xml:space="preserve"> </w:t>
      </w:r>
    </w:p>
    <w:p w14:paraId="5E35E6F4" w14:textId="77777777" w:rsidR="003B5395" w:rsidRPr="00E676F7" w:rsidRDefault="003B5395" w:rsidP="003B5395">
      <w:pPr>
        <w:jc w:val="both"/>
      </w:pPr>
      <w:r w:rsidRPr="00E676F7">
        <w:rPr>
          <w:rFonts w:eastAsia="Arial"/>
          <w:b/>
          <w:bCs/>
          <w:color w:val="000000" w:themeColor="text1"/>
          <w:sz w:val="24"/>
          <w:szCs w:val="24"/>
        </w:rPr>
        <w:t>How is the workbook assessed?</w:t>
      </w:r>
    </w:p>
    <w:p w14:paraId="54E9FDCC" w14:textId="77777777" w:rsidR="003B5395" w:rsidRPr="00E676F7" w:rsidRDefault="003B5395" w:rsidP="003B5395">
      <w:pPr>
        <w:jc w:val="both"/>
      </w:pPr>
      <w:r w:rsidRPr="00E676F7">
        <w:rPr>
          <w:rFonts w:eastAsia="Arial"/>
          <w:color w:val="000000" w:themeColor="text1"/>
          <w:sz w:val="24"/>
          <w:szCs w:val="24"/>
        </w:rPr>
        <w:t xml:space="preserve"> </w:t>
      </w:r>
    </w:p>
    <w:p w14:paraId="2FBA6F2D" w14:textId="77777777" w:rsidR="003B5395" w:rsidRPr="00E676F7" w:rsidRDefault="003B5395" w:rsidP="003B5395">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is available to you. Please contact Kelly Andrews direct using </w:t>
      </w:r>
      <w:hyperlink r:id="rId10">
        <w:r w:rsidRPr="386E26D2">
          <w:rPr>
            <w:rStyle w:val="Hyperlink"/>
            <w:rFonts w:eastAsia="Arial"/>
            <w:sz w:val="24"/>
            <w:szCs w:val="24"/>
          </w:rPr>
          <w:t>k.andrews@uwtsd.ac.uk</w:t>
        </w:r>
      </w:hyperlink>
      <w:r w:rsidRPr="386E26D2">
        <w:rPr>
          <w:rFonts w:eastAsia="Arial"/>
          <w:color w:val="000000" w:themeColor="text1"/>
          <w:sz w:val="24"/>
          <w:szCs w:val="24"/>
        </w:rPr>
        <w:t xml:space="preserve"> with any questions or queries you may have. </w:t>
      </w:r>
    </w:p>
    <w:p w14:paraId="1E47D2B0" w14:textId="77777777" w:rsidR="003B5395" w:rsidRPr="00E676F7" w:rsidRDefault="003B5395" w:rsidP="003B5395">
      <w:pPr>
        <w:jc w:val="both"/>
      </w:pPr>
      <w:r w:rsidRPr="00E676F7">
        <w:rPr>
          <w:rFonts w:eastAsia="Arial"/>
          <w:color w:val="000000" w:themeColor="text1"/>
          <w:sz w:val="24"/>
          <w:szCs w:val="24"/>
        </w:rPr>
        <w:lastRenderedPageBreak/>
        <w:t xml:space="preserve"> </w:t>
      </w:r>
    </w:p>
    <w:p w14:paraId="446A6C66" w14:textId="77777777" w:rsidR="003B5395" w:rsidRPr="00E676F7" w:rsidRDefault="003B5395" w:rsidP="003B5395">
      <w:pPr>
        <w:jc w:val="both"/>
        <w:rPr>
          <w:rFonts w:eastAsia="Arial"/>
          <w:color w:val="000000" w:themeColor="text1"/>
          <w:sz w:val="24"/>
          <w:szCs w:val="24"/>
        </w:rPr>
      </w:pPr>
      <w:r w:rsidRPr="3CAF1088">
        <w:rPr>
          <w:rFonts w:eastAsia="Arial"/>
          <w:color w:val="000000" w:themeColor="text1"/>
          <w:sz w:val="24"/>
          <w:szCs w:val="24"/>
        </w:rPr>
        <w:t>Dates of workbook submission can be located within the General information tile within Moodle.</w:t>
      </w:r>
    </w:p>
    <w:p w14:paraId="41CD6351" w14:textId="77777777" w:rsidR="003B5395" w:rsidRPr="00E676F7" w:rsidRDefault="003B5395" w:rsidP="003B5395">
      <w:pPr>
        <w:jc w:val="both"/>
      </w:pPr>
      <w:r w:rsidRPr="00E676F7">
        <w:rPr>
          <w:rFonts w:eastAsia="Arial"/>
          <w:color w:val="000000" w:themeColor="text1"/>
          <w:sz w:val="24"/>
          <w:szCs w:val="24"/>
        </w:rPr>
        <w:t xml:space="preserve"> </w:t>
      </w:r>
    </w:p>
    <w:p w14:paraId="7F67E13B" w14:textId="77777777" w:rsidR="003B5395" w:rsidRPr="00E676F7" w:rsidRDefault="003B5395" w:rsidP="003B5395">
      <w:pPr>
        <w:jc w:val="both"/>
      </w:pPr>
      <w:r w:rsidRPr="386E26D2">
        <w:rPr>
          <w:rFonts w:eastAsia="Arial"/>
          <w:color w:val="000000" w:themeColor="text1"/>
          <w:sz w:val="24"/>
          <w:szCs w:val="24"/>
        </w:rPr>
        <w:t xml:space="preserve">Once submitted your workbook will be assessed and marked independently. You will be provided with individual feedback once the work has been marked. </w:t>
      </w:r>
    </w:p>
    <w:p w14:paraId="4F388739" w14:textId="77777777" w:rsidR="003B5395" w:rsidRPr="00E676F7" w:rsidRDefault="003B5395" w:rsidP="003B5395">
      <w:pPr>
        <w:ind w:right="237"/>
        <w:jc w:val="both"/>
        <w:rPr>
          <w:sz w:val="24"/>
          <w:szCs w:val="24"/>
        </w:rPr>
      </w:pPr>
    </w:p>
    <w:p w14:paraId="46A87A09" w14:textId="77777777" w:rsidR="003B5395" w:rsidRPr="00E676F7" w:rsidRDefault="003B5395" w:rsidP="003B5395">
      <w:pPr>
        <w:ind w:right="237"/>
        <w:jc w:val="both"/>
        <w:rPr>
          <w:sz w:val="24"/>
          <w:szCs w:val="24"/>
        </w:rPr>
      </w:pPr>
    </w:p>
    <w:p w14:paraId="485E8D6D" w14:textId="77777777" w:rsidR="003B5395" w:rsidRPr="00E676F7" w:rsidRDefault="003B5395" w:rsidP="003B5395">
      <w:pPr>
        <w:ind w:right="237"/>
        <w:jc w:val="both"/>
        <w:rPr>
          <w:b/>
          <w:sz w:val="24"/>
          <w:szCs w:val="24"/>
        </w:rPr>
      </w:pPr>
    </w:p>
    <w:p w14:paraId="6E64667C" w14:textId="77777777" w:rsidR="003B5395" w:rsidRPr="00E676F7" w:rsidRDefault="003B5395" w:rsidP="003B5395">
      <w:pPr>
        <w:ind w:right="237"/>
        <w:jc w:val="both"/>
        <w:rPr>
          <w:b/>
          <w:sz w:val="24"/>
          <w:szCs w:val="24"/>
        </w:rPr>
      </w:pPr>
    </w:p>
    <w:p w14:paraId="1CBCA5B9" w14:textId="77777777" w:rsidR="003B5395" w:rsidRPr="00E676F7" w:rsidRDefault="003B5395" w:rsidP="003B5395">
      <w:pPr>
        <w:overflowPunct/>
        <w:autoSpaceDE/>
        <w:autoSpaceDN/>
        <w:adjustRightInd/>
        <w:ind w:right="237"/>
        <w:textAlignment w:val="auto"/>
        <w:rPr>
          <w:b/>
          <w:sz w:val="24"/>
          <w:szCs w:val="24"/>
        </w:rPr>
      </w:pPr>
      <w:r w:rsidRPr="00E676F7">
        <w:rPr>
          <w:b/>
          <w:sz w:val="24"/>
          <w:szCs w:val="24"/>
        </w:rPr>
        <w:br w:type="page"/>
      </w:r>
    </w:p>
    <w:p w14:paraId="0C2E7BA8" w14:textId="77777777" w:rsidR="003B5395" w:rsidRPr="00E676F7" w:rsidRDefault="003B5395" w:rsidP="003B5395">
      <w:pPr>
        <w:ind w:right="237"/>
        <w:jc w:val="both"/>
        <w:rPr>
          <w:sz w:val="24"/>
          <w:szCs w:val="24"/>
        </w:rPr>
      </w:pPr>
      <w:r w:rsidRPr="00E676F7">
        <w:rPr>
          <w:b/>
          <w:sz w:val="24"/>
          <w:szCs w:val="24"/>
        </w:rPr>
        <w:lastRenderedPageBreak/>
        <w:t>Confidentiality</w:t>
      </w:r>
    </w:p>
    <w:p w14:paraId="6E4AA083" w14:textId="77777777" w:rsidR="003B5395" w:rsidRPr="00E676F7" w:rsidRDefault="003B5395" w:rsidP="003B5395">
      <w:pPr>
        <w:ind w:right="237"/>
        <w:jc w:val="both"/>
        <w:rPr>
          <w:b/>
          <w:sz w:val="24"/>
          <w:szCs w:val="24"/>
        </w:rPr>
      </w:pPr>
    </w:p>
    <w:p w14:paraId="3FFCC28B" w14:textId="77777777" w:rsidR="003B5395" w:rsidRPr="00E676F7" w:rsidRDefault="003B5395" w:rsidP="003B5395">
      <w:pPr>
        <w:ind w:right="237"/>
        <w:jc w:val="both"/>
        <w:rPr>
          <w:sz w:val="24"/>
          <w:szCs w:val="24"/>
        </w:rPr>
      </w:pPr>
      <w:r w:rsidRPr="00E676F7">
        <w:rPr>
          <w:sz w:val="24"/>
          <w:szCs w:val="24"/>
        </w:rPr>
        <w:t>It is important that no individual can be identified either directly or indirectly from the information in the workbook. However, you must:</w:t>
      </w:r>
    </w:p>
    <w:p w14:paraId="5EC01933" w14:textId="77777777" w:rsidR="003B5395" w:rsidRPr="00E676F7" w:rsidRDefault="003B5395" w:rsidP="003B5395">
      <w:pPr>
        <w:ind w:right="237"/>
        <w:jc w:val="both"/>
        <w:rPr>
          <w:sz w:val="24"/>
          <w:szCs w:val="24"/>
        </w:rPr>
      </w:pPr>
    </w:p>
    <w:p w14:paraId="0A93970B" w14:textId="77777777" w:rsidR="003B5395" w:rsidRPr="00E676F7" w:rsidRDefault="003B5395" w:rsidP="003B5395">
      <w:pPr>
        <w:numPr>
          <w:ilvl w:val="0"/>
          <w:numId w:val="2"/>
        </w:numPr>
        <w:spacing w:line="259" w:lineRule="auto"/>
        <w:ind w:right="237"/>
        <w:jc w:val="both"/>
        <w:rPr>
          <w:color w:val="000000" w:themeColor="text1"/>
          <w:sz w:val="24"/>
          <w:szCs w:val="24"/>
        </w:rPr>
      </w:pPr>
      <w:r w:rsidRPr="386E26D2">
        <w:rPr>
          <w:sz w:val="24"/>
          <w:szCs w:val="24"/>
        </w:rPr>
        <w:t>adhere to guidance in the Candidate Handbook about confidentiality.</w:t>
      </w:r>
    </w:p>
    <w:p w14:paraId="5B16287B" w14:textId="77777777" w:rsidR="003B5395" w:rsidRPr="00E676F7" w:rsidRDefault="003B5395" w:rsidP="003B5395">
      <w:pPr>
        <w:numPr>
          <w:ilvl w:val="0"/>
          <w:numId w:val="5"/>
        </w:numPr>
        <w:spacing w:line="259" w:lineRule="auto"/>
        <w:ind w:right="237"/>
        <w:jc w:val="both"/>
        <w:rPr>
          <w:color w:val="000000" w:themeColor="text1"/>
          <w:sz w:val="24"/>
          <w:szCs w:val="24"/>
        </w:rPr>
      </w:pPr>
      <w:r w:rsidRPr="386E26D2">
        <w:rPr>
          <w:sz w:val="24"/>
          <w:szCs w:val="24"/>
        </w:rPr>
        <w:t>not identify individuals including witnesses, victims, or offenders by name.</w:t>
      </w:r>
    </w:p>
    <w:p w14:paraId="7C1BEC51" w14:textId="77777777" w:rsidR="003B5395" w:rsidRPr="00E676F7" w:rsidRDefault="003B5395" w:rsidP="003B5395">
      <w:pPr>
        <w:numPr>
          <w:ilvl w:val="0"/>
          <w:numId w:val="5"/>
        </w:numPr>
        <w:spacing w:line="259" w:lineRule="auto"/>
        <w:ind w:right="237"/>
        <w:jc w:val="both"/>
        <w:rPr>
          <w:color w:val="000000" w:themeColor="text1"/>
          <w:sz w:val="24"/>
          <w:szCs w:val="24"/>
        </w:rPr>
      </w:pPr>
      <w:r w:rsidRPr="386E26D2">
        <w:rPr>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5645E65F" w14:textId="77777777" w:rsidR="003B5395" w:rsidRPr="00E676F7" w:rsidRDefault="003B5395" w:rsidP="003B5395">
      <w:pPr>
        <w:numPr>
          <w:ilvl w:val="0"/>
          <w:numId w:val="4"/>
        </w:numPr>
        <w:spacing w:line="259" w:lineRule="auto"/>
        <w:ind w:right="237"/>
        <w:jc w:val="both"/>
        <w:rPr>
          <w:color w:val="000000" w:themeColor="text1"/>
          <w:sz w:val="24"/>
          <w:szCs w:val="24"/>
        </w:rPr>
      </w:pPr>
      <w:r w:rsidRPr="45B99DA0">
        <w:rPr>
          <w:sz w:val="24"/>
          <w:szCs w:val="24"/>
        </w:rPr>
        <w:t xml:space="preserve">take personal responsibility for adhering to confidentiality rules. </w:t>
      </w:r>
    </w:p>
    <w:p w14:paraId="52A3A998" w14:textId="77777777" w:rsidR="003B5395" w:rsidRPr="00E676F7" w:rsidRDefault="003B5395" w:rsidP="003B5395">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6BAE1950" w14:textId="77777777" w:rsidR="003B5395" w:rsidRDefault="003B5395" w:rsidP="003B5395">
      <w:pPr>
        <w:spacing w:line="259" w:lineRule="auto"/>
        <w:ind w:right="237"/>
        <w:jc w:val="both"/>
        <w:rPr>
          <w:sz w:val="24"/>
          <w:szCs w:val="24"/>
        </w:rPr>
      </w:pPr>
    </w:p>
    <w:p w14:paraId="110DFDE3" w14:textId="77777777" w:rsidR="003B5395" w:rsidRDefault="003B5395" w:rsidP="003B5395">
      <w:pPr>
        <w:spacing w:line="259" w:lineRule="auto"/>
        <w:ind w:right="237"/>
        <w:jc w:val="both"/>
        <w:rPr>
          <w:sz w:val="24"/>
          <w:szCs w:val="24"/>
        </w:rPr>
      </w:pPr>
    </w:p>
    <w:p w14:paraId="60D1AFA0" w14:textId="77777777" w:rsidR="003B5395" w:rsidRDefault="003B5395" w:rsidP="003B5395">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674B75DF" w14:textId="77777777" w:rsidR="003B5395" w:rsidRDefault="003B5395" w:rsidP="003B5395">
      <w:pPr>
        <w:jc w:val="both"/>
        <w:rPr>
          <w:rFonts w:ascii="Calibri" w:eastAsia="Calibri" w:hAnsi="Calibri" w:cs="Calibri"/>
          <w:color w:val="000000" w:themeColor="text1"/>
          <w:sz w:val="24"/>
          <w:szCs w:val="24"/>
        </w:rPr>
      </w:pPr>
    </w:p>
    <w:p w14:paraId="54F5E9AA" w14:textId="77777777" w:rsidR="003B5395" w:rsidRDefault="003B5395" w:rsidP="003B5395">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7912100C" w14:textId="77777777" w:rsidR="003B5395" w:rsidRDefault="003B5395" w:rsidP="003B5395">
      <w:pPr>
        <w:spacing w:line="259" w:lineRule="auto"/>
        <w:ind w:right="237"/>
        <w:jc w:val="both"/>
        <w:rPr>
          <w:sz w:val="24"/>
          <w:szCs w:val="24"/>
        </w:rPr>
      </w:pPr>
    </w:p>
    <w:p w14:paraId="44FE8EC6" w14:textId="77777777" w:rsidR="003B5395" w:rsidRPr="00E676F7" w:rsidRDefault="003B5395" w:rsidP="003B5395">
      <w:pPr>
        <w:ind w:right="237"/>
        <w:jc w:val="both"/>
        <w:rPr>
          <w:color w:val="auto"/>
          <w:sz w:val="24"/>
          <w:szCs w:val="24"/>
        </w:rPr>
      </w:pPr>
    </w:p>
    <w:p w14:paraId="74B829DA" w14:textId="77777777" w:rsidR="003B5395" w:rsidRPr="00E676F7" w:rsidRDefault="003B5395" w:rsidP="003B5395">
      <w:pPr>
        <w:ind w:right="237"/>
        <w:jc w:val="both"/>
        <w:rPr>
          <w:b/>
          <w:color w:val="auto"/>
          <w:sz w:val="24"/>
          <w:szCs w:val="24"/>
        </w:rPr>
      </w:pPr>
      <w:r w:rsidRPr="00E676F7">
        <w:rPr>
          <w:b/>
          <w:color w:val="auto"/>
          <w:sz w:val="24"/>
          <w:szCs w:val="24"/>
        </w:rPr>
        <w:t>NOTE</w:t>
      </w:r>
    </w:p>
    <w:p w14:paraId="582A8DED" w14:textId="77777777" w:rsidR="003B5395" w:rsidRPr="00E676F7" w:rsidRDefault="003B5395" w:rsidP="003B5395">
      <w:pPr>
        <w:ind w:right="237"/>
        <w:jc w:val="both"/>
        <w:rPr>
          <w:color w:val="auto"/>
          <w:sz w:val="24"/>
          <w:szCs w:val="24"/>
        </w:rPr>
      </w:pPr>
    </w:p>
    <w:p w14:paraId="73938F24" w14:textId="77777777" w:rsidR="003B5395" w:rsidRPr="00E676F7" w:rsidRDefault="003B5395" w:rsidP="003B5395">
      <w:pPr>
        <w:ind w:right="237"/>
        <w:jc w:val="both"/>
        <w:rPr>
          <w:color w:val="auto"/>
          <w:sz w:val="24"/>
          <w:szCs w:val="24"/>
        </w:rPr>
      </w:pPr>
      <w:r w:rsidRPr="00E676F7">
        <w:rPr>
          <w:color w:val="auto"/>
          <w:sz w:val="24"/>
          <w:szCs w:val="24"/>
        </w:rPr>
        <w:t xml:space="preserve">Your workbook will be submitted electronically via Turnitin on Moodle. Guidance on this is in the Candidate Handbook. </w:t>
      </w:r>
    </w:p>
    <w:p w14:paraId="7EE7544E" w14:textId="77777777" w:rsidR="003B5395" w:rsidRPr="00E676F7" w:rsidRDefault="003B5395" w:rsidP="003B5395">
      <w:pPr>
        <w:ind w:left="360" w:right="237"/>
        <w:jc w:val="both"/>
        <w:rPr>
          <w:b/>
          <w:color w:val="auto"/>
          <w:sz w:val="24"/>
          <w:szCs w:val="24"/>
        </w:rPr>
      </w:pPr>
    </w:p>
    <w:p w14:paraId="0B9A3AD6" w14:textId="77777777" w:rsidR="003B5395" w:rsidRPr="00E676F7" w:rsidRDefault="003B5395" w:rsidP="003B5395">
      <w:pPr>
        <w:ind w:right="237"/>
        <w:jc w:val="both"/>
        <w:rPr>
          <w:b/>
          <w:bCs/>
          <w:i/>
          <w:iCs/>
          <w:sz w:val="24"/>
          <w:szCs w:val="24"/>
        </w:rPr>
      </w:pPr>
      <w:r w:rsidRPr="386E26D2">
        <w:rPr>
          <w:b/>
          <w:bCs/>
          <w:i/>
          <w:iCs/>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36CFD904" w14:textId="77777777" w:rsidR="003B5395" w:rsidRPr="00E676F7" w:rsidRDefault="003B5395" w:rsidP="003B5395">
      <w:pPr>
        <w:ind w:left="360" w:right="237"/>
        <w:jc w:val="both"/>
        <w:rPr>
          <w:b/>
          <w:bCs/>
          <w:sz w:val="24"/>
          <w:szCs w:val="24"/>
        </w:rPr>
      </w:pPr>
    </w:p>
    <w:p w14:paraId="5EC54DE9" w14:textId="77777777" w:rsidR="003B5395" w:rsidRPr="00E676F7" w:rsidRDefault="003B5395" w:rsidP="003B5395">
      <w:pPr>
        <w:ind w:right="237"/>
        <w:jc w:val="both"/>
        <w:rPr>
          <w:b/>
          <w:sz w:val="24"/>
          <w:szCs w:val="24"/>
        </w:rPr>
      </w:pPr>
    </w:p>
    <w:p w14:paraId="524ACD38" w14:textId="77777777" w:rsidR="003B5395" w:rsidRPr="00E676F7" w:rsidRDefault="003B5395" w:rsidP="003B5395">
      <w:pPr>
        <w:ind w:right="237"/>
        <w:jc w:val="both"/>
        <w:rPr>
          <w:b/>
          <w:sz w:val="24"/>
          <w:szCs w:val="24"/>
        </w:rPr>
      </w:pPr>
      <w:r w:rsidRPr="00E676F7">
        <w:rPr>
          <w:b/>
          <w:sz w:val="24"/>
          <w:szCs w:val="24"/>
        </w:rPr>
        <w:t>Dyslexia and other special circumstances</w:t>
      </w:r>
    </w:p>
    <w:p w14:paraId="1AAFB490" w14:textId="77777777" w:rsidR="003B5395" w:rsidRPr="00E676F7" w:rsidRDefault="003B5395" w:rsidP="003B5395">
      <w:pPr>
        <w:ind w:right="237"/>
        <w:jc w:val="both"/>
        <w:rPr>
          <w:b/>
          <w:sz w:val="24"/>
          <w:szCs w:val="24"/>
          <w:u w:val="single"/>
        </w:rPr>
      </w:pPr>
    </w:p>
    <w:p w14:paraId="61AEBC45" w14:textId="77777777" w:rsidR="003B5395" w:rsidRPr="00E676F7" w:rsidRDefault="003B5395" w:rsidP="003B5395">
      <w:pPr>
        <w:ind w:right="237"/>
        <w:jc w:val="both"/>
        <w:rPr>
          <w:sz w:val="24"/>
          <w:szCs w:val="24"/>
        </w:rPr>
      </w:pPr>
      <w:r w:rsidRPr="00E676F7">
        <w:rPr>
          <w:sz w:val="24"/>
          <w:szCs w:val="24"/>
        </w:rPr>
        <w:t xml:space="preserve">If you have any condition that you feel may affect your ability to deal with any part of the programme, please see the </w:t>
      </w:r>
      <w:r w:rsidRPr="00E676F7">
        <w:rPr>
          <w:color w:val="auto"/>
          <w:sz w:val="24"/>
          <w:szCs w:val="24"/>
        </w:rPr>
        <w:t>Candidate Handbook for further guidance</w:t>
      </w:r>
      <w:r w:rsidRPr="00E676F7">
        <w:rPr>
          <w:sz w:val="24"/>
          <w:szCs w:val="24"/>
        </w:rPr>
        <w:t xml:space="preserve">. The University has a Student Services Unit that may be able to help but </w:t>
      </w:r>
      <w:r w:rsidRPr="00E676F7">
        <w:rPr>
          <w:b/>
          <w:i/>
          <w:sz w:val="24"/>
          <w:szCs w:val="24"/>
        </w:rPr>
        <w:t>it is the learner’s individual responsibility to contact them</w:t>
      </w:r>
      <w:r w:rsidRPr="00E676F7">
        <w:rPr>
          <w:sz w:val="24"/>
          <w:szCs w:val="24"/>
        </w:rPr>
        <w:t xml:space="preserve">. </w:t>
      </w:r>
    </w:p>
    <w:p w14:paraId="0779999B" w14:textId="77777777" w:rsidR="003B5395" w:rsidRPr="00E676F7" w:rsidRDefault="003B5395" w:rsidP="003B5395">
      <w:pPr>
        <w:ind w:right="237"/>
        <w:jc w:val="both"/>
        <w:rPr>
          <w:b/>
          <w:sz w:val="24"/>
          <w:szCs w:val="24"/>
        </w:rPr>
      </w:pPr>
    </w:p>
    <w:p w14:paraId="5F06906B" w14:textId="77777777" w:rsidR="003B5395" w:rsidRPr="00E676F7" w:rsidRDefault="003B5395" w:rsidP="003B5395">
      <w:pPr>
        <w:ind w:right="237"/>
        <w:jc w:val="both"/>
        <w:rPr>
          <w:b/>
          <w:sz w:val="24"/>
          <w:szCs w:val="24"/>
        </w:rPr>
      </w:pPr>
    </w:p>
    <w:p w14:paraId="19DF5328" w14:textId="77777777" w:rsidR="003B5395" w:rsidRPr="00E676F7" w:rsidRDefault="003B5395" w:rsidP="003B5395">
      <w:pPr>
        <w:ind w:right="237"/>
        <w:rPr>
          <w:b/>
          <w:sz w:val="24"/>
          <w:szCs w:val="24"/>
        </w:rPr>
      </w:pPr>
      <w:r w:rsidRPr="00E676F7">
        <w:rPr>
          <w:b/>
          <w:sz w:val="24"/>
          <w:szCs w:val="24"/>
        </w:rPr>
        <w:br w:type="page"/>
      </w:r>
    </w:p>
    <w:p w14:paraId="2785E9CB" w14:textId="77777777" w:rsidR="003B5395" w:rsidRPr="00E676F7" w:rsidRDefault="003B5395" w:rsidP="003B5395">
      <w:pPr>
        <w:ind w:right="237"/>
        <w:jc w:val="both"/>
        <w:rPr>
          <w:sz w:val="24"/>
          <w:szCs w:val="24"/>
          <w:u w:val="single"/>
        </w:rPr>
      </w:pPr>
    </w:p>
    <w:p w14:paraId="5766D66E" w14:textId="77777777" w:rsidR="003B5395" w:rsidRPr="00E676F7" w:rsidRDefault="003B5395" w:rsidP="003B5395">
      <w:pPr>
        <w:pBdr>
          <w:top w:val="single" w:sz="6" w:space="1" w:color="auto"/>
          <w:left w:val="single" w:sz="6" w:space="0" w:color="auto"/>
          <w:bottom w:val="single" w:sz="6" w:space="1" w:color="auto"/>
          <w:right w:val="single" w:sz="6" w:space="1" w:color="auto"/>
        </w:pBdr>
        <w:ind w:right="237"/>
        <w:jc w:val="both"/>
        <w:rPr>
          <w:b/>
          <w:sz w:val="24"/>
          <w:szCs w:val="24"/>
        </w:rPr>
      </w:pPr>
    </w:p>
    <w:p w14:paraId="1F3D10F4" w14:textId="77777777" w:rsidR="003B5395" w:rsidRPr="00E676F7" w:rsidRDefault="003B5395" w:rsidP="003B5395">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Workbook 2 - Learner Workbook </w:t>
      </w:r>
    </w:p>
    <w:p w14:paraId="04C03610" w14:textId="77777777" w:rsidR="003B5395" w:rsidRPr="00E676F7" w:rsidRDefault="003B5395" w:rsidP="003B5395">
      <w:pPr>
        <w:pBdr>
          <w:top w:val="single" w:sz="6" w:space="1" w:color="auto"/>
          <w:left w:val="single" w:sz="6" w:space="0" w:color="auto"/>
          <w:bottom w:val="single" w:sz="6" w:space="1" w:color="auto"/>
          <w:right w:val="single" w:sz="6" w:space="1" w:color="auto"/>
        </w:pBdr>
        <w:ind w:right="237"/>
        <w:jc w:val="both"/>
        <w:rPr>
          <w:b/>
          <w:sz w:val="24"/>
          <w:szCs w:val="24"/>
        </w:rPr>
      </w:pPr>
    </w:p>
    <w:p w14:paraId="5CE6B9FC" w14:textId="77777777" w:rsidR="003B5395" w:rsidRPr="00E676F7" w:rsidRDefault="003B5395" w:rsidP="003B5395">
      <w:pPr>
        <w:ind w:right="237"/>
        <w:jc w:val="both"/>
        <w:rPr>
          <w:sz w:val="24"/>
          <w:szCs w:val="24"/>
        </w:rPr>
      </w:pPr>
    </w:p>
    <w:p w14:paraId="1A79DEE7" w14:textId="77777777" w:rsidR="003B5395" w:rsidRPr="00E676F7" w:rsidRDefault="003B5395" w:rsidP="003B5395">
      <w:pPr>
        <w:ind w:right="237"/>
        <w:jc w:val="both"/>
        <w:rPr>
          <w:i/>
          <w:sz w:val="24"/>
          <w:szCs w:val="24"/>
        </w:rPr>
      </w:pPr>
      <w:r w:rsidRPr="00E676F7">
        <w:rPr>
          <w:i/>
          <w:sz w:val="24"/>
          <w:szCs w:val="24"/>
        </w:rPr>
        <w:t xml:space="preserve">Guidance: </w:t>
      </w:r>
    </w:p>
    <w:p w14:paraId="5068FC0A" w14:textId="77777777" w:rsidR="003B5395" w:rsidRPr="00E676F7" w:rsidRDefault="003B5395" w:rsidP="003B5395">
      <w:pPr>
        <w:ind w:right="237"/>
        <w:jc w:val="both"/>
        <w:rPr>
          <w:i/>
          <w:sz w:val="24"/>
          <w:szCs w:val="24"/>
        </w:rPr>
      </w:pPr>
    </w:p>
    <w:p w14:paraId="6699E758" w14:textId="77777777" w:rsidR="003B5395" w:rsidRPr="00E676F7" w:rsidRDefault="003B5395" w:rsidP="003B5395">
      <w:pPr>
        <w:numPr>
          <w:ilvl w:val="0"/>
          <w:numId w:val="3"/>
        </w:numPr>
        <w:ind w:right="237"/>
        <w:jc w:val="both"/>
        <w:rPr>
          <w:i/>
          <w:iCs/>
          <w:sz w:val="24"/>
          <w:szCs w:val="24"/>
        </w:rPr>
      </w:pPr>
      <w:r w:rsidRPr="5CE196A1">
        <w:rPr>
          <w:i/>
          <w:iCs/>
          <w:sz w:val="24"/>
          <w:szCs w:val="24"/>
        </w:rPr>
        <w:t xml:space="preserve">Your workbook must contain items 1 - </w:t>
      </w:r>
      <w:r w:rsidRPr="5CE196A1">
        <w:rPr>
          <w:i/>
          <w:iCs/>
          <w:color w:val="auto"/>
          <w:sz w:val="24"/>
          <w:szCs w:val="24"/>
        </w:rPr>
        <w:t>5</w:t>
      </w:r>
      <w:r w:rsidRPr="5CE196A1">
        <w:rPr>
          <w:i/>
          <w:iCs/>
          <w:sz w:val="24"/>
          <w:szCs w:val="24"/>
        </w:rPr>
        <w:t xml:space="preserve"> below (in the order given).</w:t>
      </w:r>
    </w:p>
    <w:p w14:paraId="394D0165" w14:textId="77777777" w:rsidR="003B5395" w:rsidRPr="00E676F7" w:rsidRDefault="003B5395" w:rsidP="003B5395">
      <w:pPr>
        <w:numPr>
          <w:ilvl w:val="0"/>
          <w:numId w:val="3"/>
        </w:numPr>
        <w:ind w:right="237"/>
        <w:jc w:val="both"/>
        <w:rPr>
          <w:i/>
          <w:iCs/>
          <w:sz w:val="24"/>
          <w:szCs w:val="24"/>
        </w:rPr>
      </w:pPr>
      <w:r w:rsidRPr="5CE196A1">
        <w:rPr>
          <w:i/>
          <w:iCs/>
          <w:sz w:val="24"/>
          <w:szCs w:val="24"/>
        </w:rPr>
        <w:t xml:space="preserve">You should use the pro-forma to insert your text within each section. </w:t>
      </w:r>
    </w:p>
    <w:p w14:paraId="5A3B6525" w14:textId="77777777" w:rsidR="003B5395" w:rsidRDefault="003B5395" w:rsidP="003B5395">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p>
    <w:p w14:paraId="33A41409" w14:textId="77777777" w:rsidR="003B5395" w:rsidRDefault="003B5395" w:rsidP="003B5395">
      <w:pPr>
        <w:numPr>
          <w:ilvl w:val="0"/>
          <w:numId w:val="3"/>
        </w:numPr>
        <w:ind w:right="237"/>
        <w:jc w:val="both"/>
        <w:rPr>
          <w:i/>
          <w:iCs/>
          <w:sz w:val="24"/>
          <w:szCs w:val="24"/>
        </w:rPr>
      </w:pPr>
      <w:r w:rsidRPr="5CE196A1">
        <w:rPr>
          <w:i/>
          <w:iCs/>
          <w:sz w:val="24"/>
          <w:szCs w:val="24"/>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38A15DB5" w14:textId="77777777" w:rsidR="003B5395" w:rsidRPr="00E676F7" w:rsidRDefault="003B5395" w:rsidP="003B5395">
      <w:pPr>
        <w:ind w:right="237"/>
        <w:jc w:val="both"/>
        <w:rPr>
          <w:b/>
          <w:bCs/>
          <w:sz w:val="24"/>
          <w:szCs w:val="24"/>
        </w:rPr>
      </w:pPr>
    </w:p>
    <w:p w14:paraId="2194CAB0" w14:textId="77777777" w:rsidR="003B5395" w:rsidRPr="00E676F7" w:rsidRDefault="003B5395" w:rsidP="003B5395">
      <w:pPr>
        <w:ind w:right="237"/>
        <w:jc w:val="both"/>
        <w:rPr>
          <w:b/>
          <w:bCs/>
          <w:sz w:val="24"/>
          <w:szCs w:val="24"/>
        </w:rPr>
      </w:pPr>
      <w:r w:rsidRPr="5CE196A1">
        <w:rPr>
          <w:b/>
          <w:bCs/>
          <w:sz w:val="24"/>
          <w:szCs w:val="24"/>
        </w:rPr>
        <w:t xml:space="preserve">Contents </w:t>
      </w:r>
    </w:p>
    <w:p w14:paraId="643084EC" w14:textId="77777777" w:rsidR="003B5395" w:rsidRPr="00E676F7" w:rsidRDefault="003B5395" w:rsidP="003B5395">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3B5395" w:rsidRPr="00E676F7" w14:paraId="51CDFF92" w14:textId="77777777" w:rsidTr="003E3173">
        <w:tc>
          <w:tcPr>
            <w:tcW w:w="2145" w:type="dxa"/>
            <w:shd w:val="clear" w:color="auto" w:fill="D9D9D9" w:themeFill="background1" w:themeFillShade="D9"/>
          </w:tcPr>
          <w:p w14:paraId="34683A69" w14:textId="77777777" w:rsidR="003B5395" w:rsidRPr="00E676F7" w:rsidRDefault="003B5395" w:rsidP="003E3173">
            <w:pPr>
              <w:ind w:right="237"/>
              <w:jc w:val="both"/>
              <w:rPr>
                <w:b/>
                <w:bCs/>
                <w:color w:val="auto"/>
                <w:sz w:val="24"/>
                <w:szCs w:val="24"/>
              </w:rPr>
            </w:pPr>
            <w:r w:rsidRPr="5CE196A1">
              <w:rPr>
                <w:b/>
                <w:bCs/>
                <w:color w:val="auto"/>
                <w:sz w:val="24"/>
                <w:szCs w:val="24"/>
              </w:rPr>
              <w:t>Component 1</w:t>
            </w:r>
          </w:p>
          <w:p w14:paraId="1D959E78" w14:textId="77777777" w:rsidR="003B5395" w:rsidRPr="00E676F7" w:rsidRDefault="003B5395" w:rsidP="003E3173">
            <w:pPr>
              <w:ind w:right="237"/>
              <w:jc w:val="both"/>
              <w:rPr>
                <w:b/>
                <w:bCs/>
                <w:color w:val="auto"/>
                <w:sz w:val="24"/>
                <w:szCs w:val="24"/>
              </w:rPr>
            </w:pPr>
            <w:r w:rsidRPr="5CE196A1">
              <w:rPr>
                <w:b/>
                <w:bCs/>
                <w:color w:val="auto"/>
                <w:sz w:val="24"/>
                <w:szCs w:val="24"/>
              </w:rPr>
              <w:t>50%</w:t>
            </w:r>
          </w:p>
        </w:tc>
        <w:tc>
          <w:tcPr>
            <w:tcW w:w="4515" w:type="dxa"/>
            <w:shd w:val="clear" w:color="auto" w:fill="D9D9D9" w:themeFill="background1" w:themeFillShade="D9"/>
          </w:tcPr>
          <w:p w14:paraId="0FED30A5" w14:textId="77777777" w:rsidR="003B5395" w:rsidRPr="00E676F7" w:rsidRDefault="003B5395" w:rsidP="003E3173">
            <w:pPr>
              <w:ind w:right="237"/>
              <w:jc w:val="both"/>
              <w:rPr>
                <w:b/>
                <w:bCs/>
                <w:color w:val="auto"/>
                <w:sz w:val="24"/>
                <w:szCs w:val="24"/>
              </w:rPr>
            </w:pPr>
            <w:r w:rsidRPr="5CE196A1">
              <w:rPr>
                <w:b/>
                <w:bCs/>
                <w:color w:val="auto"/>
                <w:sz w:val="24"/>
                <w:szCs w:val="24"/>
              </w:rPr>
              <w:t xml:space="preserve">Area of Professional Practice </w:t>
            </w:r>
          </w:p>
          <w:p w14:paraId="196FF59F" w14:textId="77777777" w:rsidR="003B5395" w:rsidRPr="00E676F7" w:rsidRDefault="003B5395" w:rsidP="003E3173">
            <w:pPr>
              <w:ind w:right="237"/>
              <w:jc w:val="both"/>
              <w:rPr>
                <w:b/>
                <w:bCs/>
                <w:color w:val="auto"/>
                <w:sz w:val="24"/>
                <w:szCs w:val="24"/>
              </w:rPr>
            </w:pPr>
          </w:p>
        </w:tc>
        <w:tc>
          <w:tcPr>
            <w:tcW w:w="2237" w:type="dxa"/>
            <w:shd w:val="clear" w:color="auto" w:fill="D9D9D9" w:themeFill="background1" w:themeFillShade="D9"/>
          </w:tcPr>
          <w:p w14:paraId="772E99C5" w14:textId="77777777" w:rsidR="003B5395" w:rsidRPr="00E676F7" w:rsidRDefault="003B5395" w:rsidP="003E3173">
            <w:pPr>
              <w:ind w:right="237"/>
              <w:jc w:val="both"/>
              <w:rPr>
                <w:b/>
                <w:bCs/>
                <w:color w:val="auto"/>
                <w:sz w:val="24"/>
                <w:szCs w:val="24"/>
              </w:rPr>
            </w:pPr>
            <w:r w:rsidRPr="5CE196A1">
              <w:rPr>
                <w:b/>
                <w:bCs/>
                <w:color w:val="auto"/>
                <w:sz w:val="24"/>
                <w:szCs w:val="24"/>
              </w:rPr>
              <w:t>Word count</w:t>
            </w:r>
          </w:p>
        </w:tc>
      </w:tr>
      <w:tr w:rsidR="003B5395" w:rsidRPr="00E676F7" w14:paraId="7CA03D6A" w14:textId="77777777" w:rsidTr="003E3173">
        <w:tc>
          <w:tcPr>
            <w:tcW w:w="2145" w:type="dxa"/>
            <w:shd w:val="clear" w:color="auto" w:fill="auto"/>
          </w:tcPr>
          <w:p w14:paraId="66D2582E" w14:textId="77777777" w:rsidR="003B5395" w:rsidRPr="00E676F7" w:rsidRDefault="003B5395" w:rsidP="003E3173">
            <w:pPr>
              <w:ind w:right="237"/>
              <w:jc w:val="both"/>
              <w:rPr>
                <w:color w:val="auto"/>
                <w:sz w:val="24"/>
                <w:szCs w:val="24"/>
              </w:rPr>
            </w:pPr>
            <w:r w:rsidRPr="5CE196A1">
              <w:rPr>
                <w:color w:val="auto"/>
                <w:sz w:val="24"/>
                <w:szCs w:val="24"/>
              </w:rPr>
              <w:t>Task 1</w:t>
            </w:r>
          </w:p>
        </w:tc>
        <w:tc>
          <w:tcPr>
            <w:tcW w:w="4515" w:type="dxa"/>
            <w:shd w:val="clear" w:color="auto" w:fill="auto"/>
          </w:tcPr>
          <w:p w14:paraId="2E8DDC3E" w14:textId="77777777" w:rsidR="003B5395" w:rsidRDefault="003B5395" w:rsidP="003E3173">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1346EFD9" w14:textId="77777777" w:rsidR="003B5395" w:rsidRDefault="003B5395" w:rsidP="003E3173">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36C0996" w14:textId="77777777" w:rsidR="003B5395" w:rsidRPr="00E676F7" w:rsidRDefault="003B5395" w:rsidP="003E3173">
            <w:pPr>
              <w:ind w:right="237"/>
              <w:jc w:val="both"/>
              <w:rPr>
                <w:b/>
                <w:bCs/>
                <w:color w:val="auto"/>
                <w:sz w:val="24"/>
                <w:szCs w:val="24"/>
              </w:rPr>
            </w:pPr>
          </w:p>
        </w:tc>
        <w:tc>
          <w:tcPr>
            <w:tcW w:w="2237" w:type="dxa"/>
          </w:tcPr>
          <w:p w14:paraId="02B88A5A" w14:textId="77777777" w:rsidR="003B5395" w:rsidRPr="00E676F7" w:rsidRDefault="003B5395" w:rsidP="003E3173">
            <w:pPr>
              <w:ind w:right="237"/>
              <w:jc w:val="both"/>
              <w:rPr>
                <w:b/>
                <w:bCs/>
                <w:sz w:val="24"/>
                <w:szCs w:val="24"/>
              </w:rPr>
            </w:pPr>
            <w:r w:rsidRPr="5CE196A1">
              <w:rPr>
                <w:b/>
                <w:bCs/>
                <w:sz w:val="24"/>
                <w:szCs w:val="24"/>
              </w:rPr>
              <w:t>2000</w:t>
            </w:r>
          </w:p>
        </w:tc>
      </w:tr>
      <w:tr w:rsidR="003B5395" w14:paraId="1DE620E8" w14:textId="77777777" w:rsidTr="003E3173">
        <w:tc>
          <w:tcPr>
            <w:tcW w:w="2145" w:type="dxa"/>
            <w:shd w:val="clear" w:color="auto" w:fill="D9D9D9" w:themeFill="background1" w:themeFillShade="D9"/>
          </w:tcPr>
          <w:p w14:paraId="2A60F77C" w14:textId="77777777" w:rsidR="003B5395" w:rsidRDefault="003B5395" w:rsidP="003E3173">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650310B5" w14:textId="77777777" w:rsidR="003B5395" w:rsidRDefault="003B5395" w:rsidP="003E3173">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41A4E697" w14:textId="77777777" w:rsidR="003B5395" w:rsidRDefault="003B5395" w:rsidP="003E3173">
            <w:pPr>
              <w:jc w:val="both"/>
              <w:rPr>
                <w:b/>
                <w:bCs/>
                <w:color w:val="000000" w:themeColor="text1"/>
                <w:sz w:val="24"/>
                <w:szCs w:val="24"/>
              </w:rPr>
            </w:pPr>
          </w:p>
        </w:tc>
        <w:tc>
          <w:tcPr>
            <w:tcW w:w="2237" w:type="dxa"/>
            <w:shd w:val="clear" w:color="auto" w:fill="D9D9D9" w:themeFill="background1" w:themeFillShade="D9"/>
          </w:tcPr>
          <w:p w14:paraId="6E2F0BD7" w14:textId="77777777" w:rsidR="003B5395" w:rsidRDefault="003B5395" w:rsidP="003E3173">
            <w:pPr>
              <w:jc w:val="both"/>
              <w:rPr>
                <w:b/>
                <w:bCs/>
                <w:sz w:val="24"/>
                <w:szCs w:val="24"/>
              </w:rPr>
            </w:pPr>
            <w:r w:rsidRPr="5CE196A1">
              <w:rPr>
                <w:b/>
                <w:bCs/>
                <w:sz w:val="24"/>
                <w:szCs w:val="24"/>
              </w:rPr>
              <w:t>All options are 2000 words</w:t>
            </w:r>
          </w:p>
        </w:tc>
      </w:tr>
      <w:tr w:rsidR="003B5395" w:rsidRPr="00E676F7" w14:paraId="686DE690" w14:textId="77777777" w:rsidTr="003E3173">
        <w:tc>
          <w:tcPr>
            <w:tcW w:w="2145" w:type="dxa"/>
            <w:shd w:val="clear" w:color="auto" w:fill="auto"/>
          </w:tcPr>
          <w:p w14:paraId="20892A0B" w14:textId="77777777" w:rsidR="003B5395" w:rsidRPr="00E676F7" w:rsidRDefault="003B5395" w:rsidP="003E3173">
            <w:pPr>
              <w:ind w:right="237"/>
              <w:jc w:val="both"/>
              <w:rPr>
                <w:color w:val="auto"/>
                <w:sz w:val="24"/>
                <w:szCs w:val="24"/>
              </w:rPr>
            </w:pPr>
            <w:r w:rsidRPr="5CE196A1">
              <w:rPr>
                <w:color w:val="auto"/>
                <w:sz w:val="24"/>
                <w:szCs w:val="24"/>
              </w:rPr>
              <w:t>Task 2</w:t>
            </w:r>
          </w:p>
          <w:p w14:paraId="491E9F98" w14:textId="77777777" w:rsidR="003B5395" w:rsidRPr="00E676F7" w:rsidRDefault="003B5395" w:rsidP="003E3173">
            <w:pPr>
              <w:ind w:right="237"/>
              <w:jc w:val="both"/>
              <w:rPr>
                <w:color w:val="auto"/>
                <w:sz w:val="24"/>
                <w:szCs w:val="24"/>
              </w:rPr>
            </w:pPr>
          </w:p>
          <w:p w14:paraId="36DD5B84" w14:textId="77777777" w:rsidR="003B5395" w:rsidRPr="00E676F7" w:rsidRDefault="003B5395" w:rsidP="003E3173">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650CB3DD" w14:textId="77777777" w:rsidR="003B5395" w:rsidRPr="00E676F7" w:rsidRDefault="003B5395" w:rsidP="003E3173">
            <w:pPr>
              <w:ind w:right="237"/>
              <w:jc w:val="both"/>
              <w:rPr>
                <w:rFonts w:eastAsia="Arial"/>
                <w:color w:val="000000" w:themeColor="text1"/>
                <w:sz w:val="24"/>
                <w:szCs w:val="24"/>
              </w:rPr>
            </w:pPr>
          </w:p>
          <w:p w14:paraId="335D081E" w14:textId="77777777" w:rsidR="003B5395" w:rsidRPr="00E676F7" w:rsidRDefault="003B5395" w:rsidP="003E3173">
            <w:pPr>
              <w:ind w:right="237"/>
              <w:jc w:val="both"/>
              <w:rPr>
                <w:rFonts w:eastAsia="Arial"/>
                <w:color w:val="000000" w:themeColor="text1"/>
                <w:sz w:val="24"/>
                <w:szCs w:val="24"/>
              </w:rPr>
            </w:pPr>
            <w:r w:rsidRPr="5CE196A1">
              <w:rPr>
                <w:rFonts w:eastAsia="Arial"/>
                <w:color w:val="000000" w:themeColor="text1"/>
                <w:sz w:val="24"/>
                <w:szCs w:val="24"/>
              </w:rPr>
              <w:t>Option 2</w:t>
            </w:r>
          </w:p>
          <w:p w14:paraId="130D30C8" w14:textId="77777777" w:rsidR="003B5395" w:rsidRPr="00E676F7" w:rsidRDefault="003B5395" w:rsidP="003E3173">
            <w:pPr>
              <w:ind w:right="237"/>
              <w:jc w:val="both"/>
              <w:rPr>
                <w:rFonts w:eastAsia="Arial"/>
                <w:color w:val="000000" w:themeColor="text1"/>
                <w:sz w:val="24"/>
                <w:szCs w:val="24"/>
              </w:rPr>
            </w:pPr>
          </w:p>
          <w:p w14:paraId="7C151FE0" w14:textId="77777777" w:rsidR="003B5395" w:rsidRPr="00E676F7" w:rsidRDefault="003B5395" w:rsidP="003E3173">
            <w:pPr>
              <w:ind w:right="237"/>
              <w:jc w:val="both"/>
              <w:rPr>
                <w:rFonts w:eastAsia="Arial"/>
                <w:color w:val="000000" w:themeColor="text1"/>
                <w:sz w:val="24"/>
                <w:szCs w:val="24"/>
              </w:rPr>
            </w:pPr>
            <w:r w:rsidRPr="5CE196A1">
              <w:rPr>
                <w:rFonts w:eastAsia="Arial"/>
                <w:color w:val="000000" w:themeColor="text1"/>
                <w:sz w:val="24"/>
                <w:szCs w:val="24"/>
              </w:rPr>
              <w:t>Option 3</w:t>
            </w:r>
          </w:p>
          <w:p w14:paraId="5174CF8E" w14:textId="77777777" w:rsidR="003B5395" w:rsidRPr="00E676F7" w:rsidRDefault="003B5395" w:rsidP="003E3173">
            <w:pPr>
              <w:ind w:right="237"/>
              <w:jc w:val="both"/>
              <w:rPr>
                <w:rFonts w:eastAsia="Arial"/>
                <w:color w:val="000000" w:themeColor="text1"/>
                <w:sz w:val="24"/>
                <w:szCs w:val="24"/>
              </w:rPr>
            </w:pPr>
          </w:p>
          <w:p w14:paraId="094B6C1B" w14:textId="77777777" w:rsidR="003B5395" w:rsidRPr="00E676F7" w:rsidRDefault="003B5395" w:rsidP="003E3173">
            <w:pPr>
              <w:ind w:right="237"/>
              <w:jc w:val="both"/>
              <w:rPr>
                <w:rFonts w:eastAsia="Arial"/>
                <w:color w:val="000000" w:themeColor="text1"/>
                <w:sz w:val="24"/>
                <w:szCs w:val="24"/>
              </w:rPr>
            </w:pPr>
            <w:r w:rsidRPr="5CE196A1">
              <w:rPr>
                <w:rFonts w:eastAsia="Arial"/>
                <w:color w:val="000000" w:themeColor="text1"/>
                <w:sz w:val="24"/>
                <w:szCs w:val="24"/>
              </w:rPr>
              <w:t>Option 4</w:t>
            </w:r>
          </w:p>
          <w:p w14:paraId="2D7F0267" w14:textId="77777777" w:rsidR="003B5395" w:rsidRPr="00E676F7" w:rsidRDefault="003B5395" w:rsidP="003E3173">
            <w:pPr>
              <w:ind w:right="237"/>
              <w:jc w:val="both"/>
              <w:rPr>
                <w:rFonts w:eastAsia="Arial"/>
                <w:color w:val="000000" w:themeColor="text1"/>
                <w:sz w:val="24"/>
                <w:szCs w:val="24"/>
              </w:rPr>
            </w:pPr>
          </w:p>
          <w:p w14:paraId="7C8C04E7" w14:textId="77777777" w:rsidR="003B5395" w:rsidRPr="00E676F7" w:rsidRDefault="003B5395" w:rsidP="003E3173">
            <w:pPr>
              <w:ind w:right="237"/>
              <w:jc w:val="both"/>
              <w:rPr>
                <w:rFonts w:eastAsia="Arial"/>
                <w:color w:val="000000" w:themeColor="text1"/>
                <w:sz w:val="24"/>
                <w:szCs w:val="24"/>
              </w:rPr>
            </w:pPr>
            <w:r w:rsidRPr="5CE196A1">
              <w:rPr>
                <w:rFonts w:eastAsia="Arial"/>
                <w:color w:val="000000" w:themeColor="text1"/>
                <w:sz w:val="24"/>
                <w:szCs w:val="24"/>
              </w:rPr>
              <w:t>Option 5</w:t>
            </w:r>
          </w:p>
          <w:p w14:paraId="22A509CE" w14:textId="77777777" w:rsidR="003B5395" w:rsidRPr="00E676F7" w:rsidRDefault="003B5395" w:rsidP="003E3173">
            <w:pPr>
              <w:ind w:right="237"/>
              <w:jc w:val="both"/>
              <w:rPr>
                <w:color w:val="000000" w:themeColor="text1"/>
                <w:sz w:val="24"/>
                <w:szCs w:val="24"/>
              </w:rPr>
            </w:pPr>
          </w:p>
          <w:p w14:paraId="3075EF4A" w14:textId="77777777" w:rsidR="003B5395" w:rsidRPr="00E676F7" w:rsidRDefault="003B5395" w:rsidP="003E3173">
            <w:pPr>
              <w:ind w:right="237"/>
              <w:jc w:val="both"/>
              <w:rPr>
                <w:color w:val="auto"/>
                <w:sz w:val="24"/>
                <w:szCs w:val="24"/>
              </w:rPr>
            </w:pPr>
          </w:p>
        </w:tc>
        <w:tc>
          <w:tcPr>
            <w:tcW w:w="4515" w:type="dxa"/>
            <w:shd w:val="clear" w:color="auto" w:fill="auto"/>
          </w:tcPr>
          <w:p w14:paraId="3769C05A" w14:textId="77777777" w:rsidR="003B5395" w:rsidRPr="0071499F" w:rsidRDefault="003B5395" w:rsidP="003E3173">
            <w:pPr>
              <w:ind w:right="237"/>
              <w:jc w:val="both"/>
              <w:rPr>
                <w:b/>
                <w:bCs/>
                <w:sz w:val="24"/>
                <w:szCs w:val="24"/>
              </w:rPr>
            </w:pPr>
          </w:p>
          <w:p w14:paraId="6F0507B2" w14:textId="77777777" w:rsidR="003B5395" w:rsidRPr="0071499F" w:rsidRDefault="003B5395" w:rsidP="003E3173">
            <w:pPr>
              <w:ind w:right="237"/>
              <w:jc w:val="both"/>
              <w:rPr>
                <w:rFonts w:eastAsia="Arial"/>
                <w:b/>
                <w:bCs/>
                <w:color w:val="000000" w:themeColor="text1"/>
                <w:sz w:val="24"/>
                <w:szCs w:val="24"/>
              </w:rPr>
            </w:pPr>
          </w:p>
          <w:p w14:paraId="2F05310D" w14:textId="77777777" w:rsidR="003B5395" w:rsidRPr="0071499F" w:rsidRDefault="003B5395" w:rsidP="003E3173">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75377D16" w14:textId="77777777" w:rsidR="003B5395" w:rsidRPr="0071499F" w:rsidRDefault="003B5395" w:rsidP="003E3173">
            <w:pPr>
              <w:ind w:right="237"/>
              <w:jc w:val="both"/>
              <w:rPr>
                <w:rFonts w:eastAsia="Arial"/>
                <w:color w:val="000000" w:themeColor="text1"/>
                <w:sz w:val="24"/>
                <w:szCs w:val="24"/>
              </w:rPr>
            </w:pPr>
          </w:p>
          <w:p w14:paraId="6CC6AC20" w14:textId="77777777" w:rsidR="003B5395" w:rsidRPr="0071499F" w:rsidRDefault="003B5395" w:rsidP="003E3173">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1CC640A3" w14:textId="77777777" w:rsidR="003B5395" w:rsidRPr="0071499F" w:rsidRDefault="003B5395" w:rsidP="003E3173">
            <w:pPr>
              <w:ind w:right="237"/>
              <w:jc w:val="both"/>
              <w:rPr>
                <w:rFonts w:eastAsia="Arial"/>
                <w:color w:val="000000" w:themeColor="text1"/>
                <w:sz w:val="24"/>
                <w:szCs w:val="24"/>
              </w:rPr>
            </w:pPr>
          </w:p>
          <w:p w14:paraId="7CAA6E2D" w14:textId="77777777" w:rsidR="003B5395" w:rsidRPr="0071499F" w:rsidRDefault="003B5395" w:rsidP="003E3173">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151A0B2" w14:textId="77777777" w:rsidR="003B5395" w:rsidRPr="0071499F" w:rsidRDefault="003B5395" w:rsidP="003E3173">
            <w:pPr>
              <w:ind w:right="237"/>
              <w:jc w:val="both"/>
              <w:rPr>
                <w:rFonts w:eastAsia="Arial"/>
                <w:color w:val="000000" w:themeColor="text1"/>
                <w:sz w:val="24"/>
                <w:szCs w:val="24"/>
              </w:rPr>
            </w:pPr>
          </w:p>
          <w:p w14:paraId="238E9951" w14:textId="77777777" w:rsidR="003B5395" w:rsidRPr="0071499F" w:rsidRDefault="003B5395" w:rsidP="003E3173">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309C8B4C" w14:textId="77777777" w:rsidR="003B5395" w:rsidRPr="0071499F" w:rsidRDefault="003B5395" w:rsidP="003E3173">
            <w:pPr>
              <w:ind w:right="237"/>
              <w:jc w:val="both"/>
              <w:rPr>
                <w:rFonts w:eastAsia="Arial"/>
                <w:color w:val="000000" w:themeColor="text1"/>
                <w:sz w:val="24"/>
                <w:szCs w:val="24"/>
              </w:rPr>
            </w:pPr>
          </w:p>
          <w:p w14:paraId="0098B868" w14:textId="77777777" w:rsidR="003B5395" w:rsidRPr="0071499F" w:rsidRDefault="003B5395" w:rsidP="003E3173">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7DE7206E" w14:textId="77777777" w:rsidR="003B5395" w:rsidRPr="0071499F" w:rsidRDefault="003B5395" w:rsidP="003E3173">
            <w:pPr>
              <w:ind w:right="237"/>
              <w:jc w:val="both"/>
              <w:rPr>
                <w:b/>
                <w:bCs/>
                <w:color w:val="000000" w:themeColor="text1"/>
                <w:sz w:val="24"/>
                <w:szCs w:val="24"/>
              </w:rPr>
            </w:pPr>
          </w:p>
        </w:tc>
        <w:tc>
          <w:tcPr>
            <w:tcW w:w="2237" w:type="dxa"/>
          </w:tcPr>
          <w:p w14:paraId="26D41413" w14:textId="77777777" w:rsidR="003B5395" w:rsidRPr="00E676F7" w:rsidRDefault="003B5395" w:rsidP="003E3173">
            <w:pPr>
              <w:spacing w:line="259" w:lineRule="auto"/>
              <w:ind w:right="237"/>
              <w:jc w:val="both"/>
              <w:rPr>
                <w:b/>
                <w:bCs/>
                <w:sz w:val="24"/>
                <w:szCs w:val="24"/>
              </w:rPr>
            </w:pPr>
            <w:r w:rsidRPr="5CE196A1">
              <w:rPr>
                <w:b/>
                <w:bCs/>
                <w:sz w:val="24"/>
                <w:szCs w:val="24"/>
              </w:rPr>
              <w:t>2000</w:t>
            </w:r>
          </w:p>
          <w:p w14:paraId="3112E283" w14:textId="77777777" w:rsidR="003B5395" w:rsidRPr="00E676F7" w:rsidRDefault="003B5395" w:rsidP="003E3173">
            <w:pPr>
              <w:spacing w:line="259" w:lineRule="auto"/>
              <w:ind w:right="237"/>
              <w:jc w:val="both"/>
              <w:rPr>
                <w:b/>
                <w:bCs/>
                <w:sz w:val="24"/>
                <w:szCs w:val="24"/>
              </w:rPr>
            </w:pPr>
          </w:p>
          <w:p w14:paraId="3C888B9D" w14:textId="77777777" w:rsidR="003B5395" w:rsidRPr="00E676F7" w:rsidRDefault="003B5395" w:rsidP="003E3173">
            <w:pPr>
              <w:spacing w:line="259" w:lineRule="auto"/>
              <w:ind w:right="237"/>
              <w:jc w:val="both"/>
              <w:rPr>
                <w:b/>
                <w:bCs/>
                <w:sz w:val="24"/>
                <w:szCs w:val="24"/>
              </w:rPr>
            </w:pPr>
          </w:p>
          <w:p w14:paraId="5D60DF93" w14:textId="77777777" w:rsidR="003B5395" w:rsidRPr="00E676F7" w:rsidRDefault="003B5395" w:rsidP="003E3173">
            <w:pPr>
              <w:spacing w:line="259" w:lineRule="auto"/>
              <w:ind w:right="237"/>
              <w:jc w:val="both"/>
              <w:rPr>
                <w:b/>
                <w:bCs/>
                <w:sz w:val="24"/>
                <w:szCs w:val="24"/>
              </w:rPr>
            </w:pPr>
          </w:p>
        </w:tc>
      </w:tr>
      <w:tr w:rsidR="003B5395" w:rsidRPr="00E676F7" w14:paraId="5D1AABC1" w14:textId="77777777" w:rsidTr="003E3173">
        <w:trPr>
          <w:trHeight w:val="81"/>
        </w:trPr>
        <w:tc>
          <w:tcPr>
            <w:tcW w:w="2145" w:type="dxa"/>
            <w:shd w:val="clear" w:color="auto" w:fill="auto"/>
          </w:tcPr>
          <w:p w14:paraId="5B330C2F" w14:textId="77777777" w:rsidR="003B5395" w:rsidRPr="00E676F7" w:rsidRDefault="003B5395" w:rsidP="003E3173">
            <w:pPr>
              <w:ind w:right="237"/>
              <w:jc w:val="both"/>
              <w:rPr>
                <w:color w:val="auto"/>
                <w:sz w:val="24"/>
                <w:szCs w:val="24"/>
              </w:rPr>
            </w:pPr>
          </w:p>
        </w:tc>
        <w:tc>
          <w:tcPr>
            <w:tcW w:w="4515" w:type="dxa"/>
            <w:shd w:val="clear" w:color="auto" w:fill="auto"/>
          </w:tcPr>
          <w:p w14:paraId="50675A2A" w14:textId="77777777" w:rsidR="003B5395" w:rsidRPr="00E676F7" w:rsidRDefault="003B5395" w:rsidP="003E3173">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27FAD719" w14:textId="77777777" w:rsidR="003B5395" w:rsidRPr="00E676F7" w:rsidRDefault="003B5395" w:rsidP="003E3173">
            <w:pPr>
              <w:spacing w:line="360" w:lineRule="auto"/>
              <w:ind w:right="237"/>
              <w:jc w:val="both"/>
              <w:rPr>
                <w:b/>
                <w:bCs/>
                <w:color w:val="auto"/>
                <w:sz w:val="24"/>
                <w:szCs w:val="24"/>
              </w:rPr>
            </w:pPr>
          </w:p>
        </w:tc>
      </w:tr>
    </w:tbl>
    <w:p w14:paraId="633BE480" w14:textId="77777777" w:rsidR="003B5395" w:rsidRPr="00E676F7" w:rsidRDefault="003B5395" w:rsidP="003B5395">
      <w:pPr>
        <w:ind w:right="237"/>
        <w:jc w:val="center"/>
        <w:rPr>
          <w:b/>
          <w:bCs/>
          <w:sz w:val="24"/>
          <w:szCs w:val="24"/>
        </w:rPr>
      </w:pPr>
    </w:p>
    <w:p w14:paraId="0BB9F718" w14:textId="77777777" w:rsidR="003B5395" w:rsidRPr="00E676F7" w:rsidRDefault="003B5395" w:rsidP="003B5395">
      <w:pPr>
        <w:ind w:right="237"/>
        <w:jc w:val="center"/>
        <w:rPr>
          <w:b/>
          <w:bCs/>
          <w:sz w:val="24"/>
          <w:szCs w:val="24"/>
        </w:rPr>
      </w:pPr>
    </w:p>
    <w:p w14:paraId="7848F91B" w14:textId="77777777" w:rsidR="003B5395" w:rsidRPr="00E676F7" w:rsidRDefault="003B5395" w:rsidP="003B5395">
      <w:pPr>
        <w:ind w:right="237"/>
        <w:jc w:val="both"/>
        <w:rPr>
          <w:sz w:val="24"/>
          <w:szCs w:val="24"/>
        </w:rPr>
      </w:pPr>
    </w:p>
    <w:p w14:paraId="22897327" w14:textId="77777777" w:rsidR="003B5395" w:rsidRPr="00E676F7" w:rsidRDefault="003B5395" w:rsidP="003B5395">
      <w:pPr>
        <w:ind w:right="237"/>
        <w:jc w:val="both"/>
        <w:rPr>
          <w:sz w:val="24"/>
          <w:szCs w:val="24"/>
        </w:rPr>
      </w:pPr>
    </w:p>
    <w:p w14:paraId="0E1359D7" w14:textId="77777777" w:rsidR="003B5395" w:rsidRPr="00E676F7" w:rsidRDefault="003B5395" w:rsidP="003B5395">
      <w:pPr>
        <w:ind w:right="237"/>
        <w:jc w:val="both"/>
        <w:rPr>
          <w:sz w:val="24"/>
          <w:szCs w:val="24"/>
        </w:rPr>
      </w:pPr>
    </w:p>
    <w:p w14:paraId="176A4933" w14:textId="77777777" w:rsidR="003B5395" w:rsidRPr="00E676F7" w:rsidRDefault="003B5395" w:rsidP="003B5395">
      <w:pPr>
        <w:ind w:right="237"/>
        <w:jc w:val="both"/>
        <w:rPr>
          <w:sz w:val="24"/>
          <w:szCs w:val="24"/>
        </w:rPr>
      </w:pPr>
    </w:p>
    <w:p w14:paraId="6386F6ED" w14:textId="77777777" w:rsidR="003B5395" w:rsidRPr="00E676F7" w:rsidRDefault="003B5395" w:rsidP="003B5395">
      <w:pPr>
        <w:ind w:right="237"/>
        <w:jc w:val="both"/>
        <w:rPr>
          <w:sz w:val="24"/>
          <w:szCs w:val="24"/>
        </w:rPr>
      </w:pPr>
    </w:p>
    <w:p w14:paraId="4BBBD44A" w14:textId="77777777" w:rsidR="003B5395" w:rsidRPr="00E676F7" w:rsidRDefault="003B5395" w:rsidP="003B5395">
      <w:pPr>
        <w:ind w:right="237"/>
        <w:jc w:val="both"/>
        <w:rPr>
          <w:sz w:val="24"/>
          <w:szCs w:val="24"/>
        </w:rPr>
      </w:pPr>
    </w:p>
    <w:p w14:paraId="7FCBEDD3" w14:textId="77777777" w:rsidR="003B5395" w:rsidRPr="00E676F7" w:rsidRDefault="003B5395" w:rsidP="003B5395">
      <w:pPr>
        <w:ind w:right="237"/>
        <w:jc w:val="both"/>
        <w:rPr>
          <w:sz w:val="24"/>
          <w:szCs w:val="24"/>
        </w:rPr>
      </w:pPr>
    </w:p>
    <w:p w14:paraId="4D6FBAC7" w14:textId="77777777" w:rsidR="003B5395" w:rsidRPr="00E676F7" w:rsidRDefault="003B5395" w:rsidP="003B5395">
      <w:pPr>
        <w:ind w:right="237"/>
        <w:jc w:val="both"/>
        <w:rPr>
          <w:sz w:val="24"/>
          <w:szCs w:val="24"/>
        </w:rPr>
      </w:pPr>
    </w:p>
    <w:p w14:paraId="525D3956" w14:textId="77777777" w:rsidR="003B5395" w:rsidRPr="00E676F7" w:rsidRDefault="003B5395" w:rsidP="003B5395">
      <w:pPr>
        <w:ind w:right="237"/>
        <w:jc w:val="both"/>
        <w:rPr>
          <w:sz w:val="24"/>
          <w:szCs w:val="24"/>
        </w:rPr>
      </w:pPr>
    </w:p>
    <w:p w14:paraId="5D6D784C" w14:textId="77777777" w:rsidR="003B5395" w:rsidRPr="00E676F7" w:rsidRDefault="003B5395" w:rsidP="003B5395">
      <w:pPr>
        <w:ind w:right="237"/>
        <w:jc w:val="both"/>
        <w:rPr>
          <w:sz w:val="24"/>
          <w:szCs w:val="24"/>
        </w:rPr>
      </w:pPr>
    </w:p>
    <w:p w14:paraId="4BACF691" w14:textId="77777777" w:rsidR="003B5395" w:rsidRPr="00E676F7" w:rsidRDefault="003B5395" w:rsidP="003B5395">
      <w:pPr>
        <w:ind w:right="237"/>
        <w:jc w:val="both"/>
        <w:rPr>
          <w:sz w:val="24"/>
          <w:szCs w:val="24"/>
        </w:rPr>
      </w:pPr>
    </w:p>
    <w:p w14:paraId="457BF54A" w14:textId="77777777" w:rsidR="003B5395" w:rsidRPr="00E676F7" w:rsidRDefault="003B5395" w:rsidP="003B5395">
      <w:pPr>
        <w:ind w:right="237"/>
        <w:jc w:val="both"/>
        <w:rPr>
          <w:sz w:val="24"/>
          <w:szCs w:val="24"/>
        </w:rPr>
      </w:pPr>
    </w:p>
    <w:p w14:paraId="3F7DDED7" w14:textId="77777777" w:rsidR="003B5395" w:rsidRPr="00E676F7" w:rsidRDefault="003B5395" w:rsidP="003B5395">
      <w:pPr>
        <w:ind w:right="237"/>
        <w:jc w:val="both"/>
        <w:rPr>
          <w:sz w:val="24"/>
          <w:szCs w:val="24"/>
        </w:rPr>
      </w:pPr>
    </w:p>
    <w:p w14:paraId="5ADAB878" w14:textId="77777777" w:rsidR="003B5395" w:rsidRPr="00E676F7" w:rsidRDefault="003B5395" w:rsidP="003B5395">
      <w:pPr>
        <w:ind w:right="237"/>
        <w:jc w:val="both"/>
        <w:rPr>
          <w:sz w:val="24"/>
          <w:szCs w:val="24"/>
        </w:rPr>
      </w:pPr>
    </w:p>
    <w:p w14:paraId="13E3AFAF" w14:textId="77777777" w:rsidR="003B5395" w:rsidRPr="00E676F7" w:rsidRDefault="003B5395" w:rsidP="003B5395">
      <w:pPr>
        <w:ind w:right="237"/>
        <w:jc w:val="both"/>
        <w:rPr>
          <w:sz w:val="24"/>
          <w:szCs w:val="24"/>
        </w:rPr>
      </w:pPr>
    </w:p>
    <w:p w14:paraId="20D7891E" w14:textId="77777777" w:rsidR="003B5395" w:rsidRPr="00E676F7" w:rsidRDefault="003B5395" w:rsidP="003B5395">
      <w:pPr>
        <w:ind w:right="237"/>
        <w:jc w:val="both"/>
        <w:rPr>
          <w:sz w:val="24"/>
          <w:szCs w:val="24"/>
        </w:rPr>
      </w:pPr>
    </w:p>
    <w:p w14:paraId="07B414C0" w14:textId="77777777" w:rsidR="003B5395" w:rsidRPr="00E676F7" w:rsidRDefault="003B5395" w:rsidP="003B5395">
      <w:pPr>
        <w:ind w:right="237"/>
        <w:jc w:val="both"/>
        <w:rPr>
          <w:sz w:val="24"/>
          <w:szCs w:val="24"/>
        </w:rPr>
      </w:pPr>
    </w:p>
    <w:p w14:paraId="228CBCDA" w14:textId="77777777" w:rsidR="003B5395" w:rsidRPr="00E676F7" w:rsidRDefault="003B5395" w:rsidP="003B5395">
      <w:pPr>
        <w:ind w:right="237"/>
        <w:jc w:val="both"/>
        <w:rPr>
          <w:sz w:val="24"/>
          <w:szCs w:val="24"/>
        </w:rPr>
      </w:pPr>
    </w:p>
    <w:p w14:paraId="0C35CC64" w14:textId="77777777" w:rsidR="003B5395" w:rsidRPr="00E676F7" w:rsidRDefault="003B5395" w:rsidP="003B5395">
      <w:pPr>
        <w:ind w:right="237"/>
        <w:jc w:val="both"/>
        <w:rPr>
          <w:sz w:val="24"/>
          <w:szCs w:val="24"/>
        </w:rPr>
      </w:pPr>
    </w:p>
    <w:p w14:paraId="06EEDFF7" w14:textId="77777777" w:rsidR="003B5395" w:rsidRPr="00E676F7" w:rsidRDefault="003B5395" w:rsidP="003B5395">
      <w:pPr>
        <w:ind w:right="237"/>
        <w:jc w:val="both"/>
        <w:rPr>
          <w:sz w:val="24"/>
          <w:szCs w:val="24"/>
        </w:rPr>
      </w:pPr>
    </w:p>
    <w:p w14:paraId="1512ACB9" w14:textId="77777777" w:rsidR="003B5395" w:rsidRPr="00E676F7" w:rsidRDefault="003B5395" w:rsidP="003B5395">
      <w:pPr>
        <w:ind w:right="237"/>
        <w:jc w:val="both"/>
        <w:rPr>
          <w:sz w:val="24"/>
          <w:szCs w:val="24"/>
        </w:rPr>
      </w:pPr>
    </w:p>
    <w:p w14:paraId="0878EC35" w14:textId="77777777" w:rsidR="003B5395" w:rsidRPr="00E676F7" w:rsidRDefault="003B5395" w:rsidP="003B5395">
      <w:pPr>
        <w:ind w:right="237"/>
        <w:jc w:val="both"/>
        <w:rPr>
          <w:sz w:val="24"/>
          <w:szCs w:val="24"/>
        </w:rPr>
      </w:pPr>
    </w:p>
    <w:p w14:paraId="220A6D2B" w14:textId="77777777" w:rsidR="003B5395" w:rsidRPr="00E676F7" w:rsidRDefault="003B5395" w:rsidP="003B5395">
      <w:pPr>
        <w:ind w:right="237"/>
        <w:jc w:val="both"/>
        <w:rPr>
          <w:sz w:val="24"/>
          <w:szCs w:val="24"/>
        </w:rPr>
      </w:pPr>
    </w:p>
    <w:p w14:paraId="050AE224" w14:textId="77777777" w:rsidR="003B5395" w:rsidRPr="00E676F7" w:rsidRDefault="003B5395" w:rsidP="003B5395">
      <w:pPr>
        <w:ind w:right="237"/>
        <w:jc w:val="both"/>
        <w:rPr>
          <w:sz w:val="24"/>
          <w:szCs w:val="24"/>
        </w:rPr>
      </w:pPr>
    </w:p>
    <w:p w14:paraId="0D92388D" w14:textId="77777777" w:rsidR="003B5395" w:rsidRPr="00E676F7" w:rsidRDefault="003B5395" w:rsidP="003B5395">
      <w:pPr>
        <w:ind w:right="237"/>
        <w:jc w:val="both"/>
        <w:rPr>
          <w:sz w:val="24"/>
          <w:szCs w:val="24"/>
        </w:rPr>
      </w:pPr>
    </w:p>
    <w:p w14:paraId="3D9038EA" w14:textId="77777777" w:rsidR="003B5395" w:rsidRPr="00E676F7" w:rsidRDefault="003B5395" w:rsidP="003B5395">
      <w:pPr>
        <w:ind w:right="237"/>
        <w:jc w:val="both"/>
        <w:rPr>
          <w:b/>
          <w:bCs/>
          <w:sz w:val="24"/>
          <w:szCs w:val="24"/>
        </w:rPr>
      </w:pPr>
    </w:p>
    <w:p w14:paraId="60E42B9E" w14:textId="77777777" w:rsidR="003B5395" w:rsidRPr="00E676F7" w:rsidRDefault="003B5395" w:rsidP="003B5395">
      <w:pPr>
        <w:ind w:right="237"/>
      </w:pPr>
      <w:r>
        <w:br w:type="page"/>
      </w:r>
    </w:p>
    <w:p w14:paraId="2C6A3899" w14:textId="77777777" w:rsidR="003B5395" w:rsidRPr="00E676F7" w:rsidRDefault="003B5395" w:rsidP="003B5395">
      <w:pPr>
        <w:ind w:right="237"/>
        <w:jc w:val="both"/>
        <w:rPr>
          <w:sz w:val="24"/>
          <w:szCs w:val="24"/>
        </w:rPr>
      </w:pPr>
    </w:p>
    <w:p w14:paraId="020A0427" w14:textId="77777777" w:rsidR="003B5395" w:rsidRPr="00E676F7" w:rsidRDefault="003B5395" w:rsidP="003B5395">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554DF2FB" w14:textId="77777777" w:rsidR="003B5395" w:rsidRPr="00E676F7" w:rsidRDefault="003B5395" w:rsidP="003B5395">
      <w:pPr>
        <w:ind w:right="237"/>
        <w:jc w:val="both"/>
        <w:rPr>
          <w:rFonts w:eastAsia="Arial"/>
          <w:color w:val="000000" w:themeColor="text1"/>
          <w:sz w:val="24"/>
          <w:szCs w:val="24"/>
        </w:rPr>
      </w:pPr>
    </w:p>
    <w:p w14:paraId="2A6F6479" w14:textId="77777777" w:rsidR="003B5395" w:rsidRPr="00E676F7" w:rsidRDefault="003B5395" w:rsidP="003B5395">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0E6E45E9" w14:textId="77777777" w:rsidR="003B5395" w:rsidRPr="00E676F7" w:rsidRDefault="003B5395" w:rsidP="003B5395">
      <w:pPr>
        <w:ind w:right="237"/>
        <w:jc w:val="both"/>
        <w:rPr>
          <w:rFonts w:eastAsia="Arial"/>
          <w:color w:val="000000" w:themeColor="text1"/>
          <w:sz w:val="24"/>
          <w:szCs w:val="24"/>
        </w:rPr>
      </w:pPr>
      <w:r w:rsidRPr="5CE196A1">
        <w:rPr>
          <w:rFonts w:eastAsia="Arial"/>
          <w:b/>
          <w:bCs/>
          <w:color w:val="000000" w:themeColor="text1"/>
          <w:sz w:val="24"/>
          <w:szCs w:val="24"/>
        </w:rPr>
        <w:t>Vulnerability and Risk, Evidence-based policing</w:t>
      </w:r>
    </w:p>
    <w:p w14:paraId="377CA7DA" w14:textId="77777777" w:rsidR="003B5395" w:rsidRPr="00E676F7" w:rsidRDefault="003B5395" w:rsidP="003B5395">
      <w:pPr>
        <w:ind w:right="237"/>
        <w:jc w:val="both"/>
        <w:rPr>
          <w:rFonts w:eastAsia="Arial"/>
          <w:color w:val="000000" w:themeColor="text1"/>
          <w:sz w:val="24"/>
          <w:szCs w:val="24"/>
        </w:rPr>
      </w:pPr>
    </w:p>
    <w:p w14:paraId="4440367A" w14:textId="77777777" w:rsidR="003B5395" w:rsidRPr="00E676F7" w:rsidRDefault="003B5395" w:rsidP="003B5395">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6E76CFD1" w14:textId="77777777" w:rsidR="003B5395" w:rsidRPr="00E676F7" w:rsidRDefault="003B5395" w:rsidP="003B5395">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B5395" w:rsidRPr="00E676F7" w14:paraId="5DD5673F" w14:textId="77777777" w:rsidTr="003E3173">
        <w:tc>
          <w:tcPr>
            <w:tcW w:w="10188" w:type="dxa"/>
            <w:shd w:val="clear" w:color="auto" w:fill="auto"/>
          </w:tcPr>
          <w:p w14:paraId="5F0F7B89" w14:textId="77777777" w:rsidR="003B5395" w:rsidRPr="00E676F7" w:rsidRDefault="003B5395" w:rsidP="003E3173">
            <w:pPr>
              <w:ind w:right="237"/>
              <w:rPr>
                <w:sz w:val="24"/>
                <w:szCs w:val="24"/>
              </w:rPr>
            </w:pPr>
          </w:p>
          <w:p w14:paraId="70032549" w14:textId="77777777" w:rsidR="003B5395" w:rsidRPr="00E676F7" w:rsidRDefault="003B5395" w:rsidP="003E3173">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3BA5EA6" w14:textId="77777777" w:rsidR="003B5395" w:rsidRPr="00E676F7" w:rsidRDefault="003B5395" w:rsidP="003E3173">
            <w:pPr>
              <w:rPr>
                <w:rFonts w:eastAsia="Arial"/>
                <w:color w:val="000000" w:themeColor="text1"/>
                <w:sz w:val="24"/>
                <w:szCs w:val="24"/>
              </w:rPr>
            </w:pPr>
          </w:p>
          <w:p w14:paraId="5FCDED54" w14:textId="77777777" w:rsidR="003B5395" w:rsidRPr="00E676F7" w:rsidRDefault="003B5395" w:rsidP="003E3173">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7A16A659" w14:textId="77777777" w:rsidR="003B5395" w:rsidRPr="00E676F7" w:rsidRDefault="003B5395" w:rsidP="003E3173">
            <w:pPr>
              <w:rPr>
                <w:rFonts w:eastAsia="Arial"/>
                <w:color w:val="000000" w:themeColor="text1"/>
                <w:sz w:val="24"/>
                <w:szCs w:val="24"/>
              </w:rPr>
            </w:pPr>
          </w:p>
          <w:p w14:paraId="51F8A7AE" w14:textId="77777777" w:rsidR="003B5395" w:rsidRPr="00E676F7" w:rsidRDefault="003B5395" w:rsidP="003E3173">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Consider the use of evidence-based policing. </w:t>
            </w:r>
          </w:p>
          <w:p w14:paraId="4B45A816" w14:textId="77777777" w:rsidR="003B5395" w:rsidRPr="00E676F7" w:rsidRDefault="003B5395" w:rsidP="003E3173">
            <w:pPr>
              <w:ind w:right="237"/>
              <w:jc w:val="both"/>
              <w:rPr>
                <w:rFonts w:eastAsia="Arial"/>
                <w:color w:val="000000" w:themeColor="text1"/>
                <w:sz w:val="24"/>
                <w:szCs w:val="24"/>
              </w:rPr>
            </w:pPr>
          </w:p>
          <w:p w14:paraId="4A4E20B8" w14:textId="77777777" w:rsidR="003B5395" w:rsidRPr="00E676F7" w:rsidRDefault="003B5395" w:rsidP="003E3173">
            <w:pPr>
              <w:ind w:right="237"/>
              <w:jc w:val="both"/>
              <w:rPr>
                <w:rFonts w:eastAsia="Arial"/>
                <w:color w:val="000000" w:themeColor="text1"/>
                <w:sz w:val="24"/>
                <w:szCs w:val="24"/>
              </w:rPr>
            </w:pPr>
            <w:r w:rsidRPr="5CE196A1">
              <w:rPr>
                <w:rFonts w:eastAsia="Arial"/>
                <w:color w:val="000000" w:themeColor="text1"/>
                <w:sz w:val="24"/>
                <w:szCs w:val="24"/>
              </w:rPr>
              <w:t xml:space="preserve">2000 words </w:t>
            </w:r>
            <w:r w:rsidRPr="5CE196A1">
              <w:rPr>
                <w:rFonts w:eastAsia="Arial"/>
                <w:i/>
                <w:iCs/>
                <w:color w:val="000000" w:themeColor="text1"/>
                <w:sz w:val="24"/>
                <w:szCs w:val="24"/>
              </w:rPr>
              <w:t>(+/- 10%: include your actual word count at the end of each section)</w:t>
            </w:r>
          </w:p>
          <w:p w14:paraId="324A0CAF" w14:textId="77777777" w:rsidR="003B5395" w:rsidRPr="00E676F7" w:rsidRDefault="003B5395" w:rsidP="003E3173">
            <w:pPr>
              <w:ind w:right="237"/>
              <w:jc w:val="both"/>
              <w:rPr>
                <w:sz w:val="24"/>
                <w:szCs w:val="24"/>
              </w:rPr>
            </w:pPr>
          </w:p>
        </w:tc>
      </w:tr>
    </w:tbl>
    <w:p w14:paraId="5EE6B546" w14:textId="77777777" w:rsidR="003B5395" w:rsidRPr="00E676F7" w:rsidRDefault="003B5395" w:rsidP="003B5395">
      <w:pPr>
        <w:ind w:right="237"/>
        <w:jc w:val="both"/>
        <w:rPr>
          <w:sz w:val="24"/>
          <w:szCs w:val="24"/>
        </w:rPr>
      </w:pPr>
    </w:p>
    <w:p w14:paraId="53C53304" w14:textId="77777777" w:rsidR="003B5395" w:rsidRPr="00E676F7" w:rsidRDefault="003B5395" w:rsidP="003B5395">
      <w:pPr>
        <w:ind w:right="237"/>
        <w:jc w:val="both"/>
        <w:rPr>
          <w:rFonts w:eastAsia="Arial"/>
          <w:color w:val="000000" w:themeColor="text1"/>
          <w:sz w:val="24"/>
          <w:szCs w:val="24"/>
        </w:rPr>
      </w:pPr>
    </w:p>
    <w:p w14:paraId="4F431291" w14:textId="77777777" w:rsidR="003B5395" w:rsidRPr="00E676F7" w:rsidRDefault="003B5395" w:rsidP="003B5395">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5B2C3704" w14:textId="77777777" w:rsidR="003B5395" w:rsidRPr="00E676F7" w:rsidRDefault="003B5395" w:rsidP="003B5395">
      <w:pPr>
        <w:ind w:right="237"/>
        <w:jc w:val="both"/>
        <w:rPr>
          <w:rFonts w:eastAsia="Arial"/>
          <w:color w:val="000000" w:themeColor="text1"/>
          <w:sz w:val="24"/>
          <w:szCs w:val="24"/>
        </w:rPr>
      </w:pPr>
    </w:p>
    <w:p w14:paraId="4A477556" w14:textId="77777777" w:rsidR="003B5395" w:rsidRPr="00E676F7" w:rsidRDefault="003B5395" w:rsidP="003B5395">
      <w:pPr>
        <w:ind w:right="237"/>
        <w:jc w:val="center"/>
        <w:rPr>
          <w:b/>
          <w:bCs/>
          <w:sz w:val="24"/>
          <w:szCs w:val="24"/>
        </w:rPr>
      </w:pPr>
    </w:p>
    <w:p w14:paraId="4020AE17" w14:textId="74D116B3" w:rsidR="003B5395" w:rsidRPr="001C4A9F" w:rsidRDefault="003B5395" w:rsidP="00656E15">
      <w:pPr>
        <w:jc w:val="both"/>
        <w:rPr>
          <w:sz w:val="22"/>
          <w:szCs w:val="22"/>
        </w:rPr>
      </w:pPr>
      <w:r w:rsidRPr="001C4A9F">
        <w:rPr>
          <w:sz w:val="22"/>
          <w:szCs w:val="22"/>
        </w:rPr>
        <w:t>In this essay, I will reflect on a domestic incident I attended where I played a significant role with a victim of crime. I will then evaluate the different approaches used by the police and partner agencies to manage and support vulnerable people. To conclude this essay, I will then explore what repeat victimisation and repeating offending is before looking at how this can be effectively dealt whilst considering evidence-based policing.</w:t>
      </w:r>
    </w:p>
    <w:p w14:paraId="40C37070" w14:textId="77777777" w:rsidR="003B5395" w:rsidRPr="001C4A9F" w:rsidRDefault="003B5395" w:rsidP="00656E15">
      <w:pPr>
        <w:jc w:val="both"/>
        <w:rPr>
          <w:sz w:val="22"/>
          <w:szCs w:val="22"/>
        </w:rPr>
      </w:pPr>
    </w:p>
    <w:p w14:paraId="24BD487D" w14:textId="77777777" w:rsidR="003B5395" w:rsidRPr="001C4A9F" w:rsidRDefault="003B5395" w:rsidP="00656E15">
      <w:pPr>
        <w:jc w:val="both"/>
        <w:rPr>
          <w:sz w:val="22"/>
          <w:szCs w:val="22"/>
        </w:rPr>
      </w:pPr>
    </w:p>
    <w:p w14:paraId="0C92A80C" w14:textId="53673F12" w:rsidR="003B5395" w:rsidRPr="001C4A9F" w:rsidRDefault="003B5395" w:rsidP="00656E15">
      <w:pPr>
        <w:jc w:val="both"/>
        <w:rPr>
          <w:sz w:val="22"/>
          <w:szCs w:val="22"/>
        </w:rPr>
      </w:pPr>
      <w:r w:rsidRPr="001C4A9F">
        <w:rPr>
          <w:sz w:val="22"/>
          <w:szCs w:val="22"/>
        </w:rPr>
        <w:t>The incident I have chosen to reflect on was a domestic related incident. Domestic abuse is a prevalent issue in England and Wales with an estimated one in five adults over the age of sixteen having experienced a form of domestic abuse since the age of sixteen</w:t>
      </w:r>
      <w:r w:rsidR="00FD5E63">
        <w:rPr>
          <w:sz w:val="22"/>
          <w:szCs w:val="22"/>
        </w:rPr>
        <w:t xml:space="preserve"> </w:t>
      </w:r>
      <w:r w:rsidRPr="001C4A9F">
        <w:rPr>
          <w:sz w:val="22"/>
          <w:szCs w:val="22"/>
        </w:rPr>
        <w:t>(ONS, 2022). Domestic abuse is characterized as any physical, violent, controlling, economic or psychological abuse between persons sixteen or over who are personally connected to each other</w:t>
      </w:r>
      <w:r w:rsidR="00AC136F">
        <w:rPr>
          <w:sz w:val="22"/>
          <w:szCs w:val="22"/>
        </w:rPr>
        <w:t xml:space="preserve"> </w:t>
      </w:r>
      <w:r w:rsidRPr="001C4A9F">
        <w:rPr>
          <w:sz w:val="22"/>
          <w:szCs w:val="22"/>
        </w:rPr>
        <w:t>(Domestic Abuse Act, 2021)</w:t>
      </w:r>
    </w:p>
    <w:p w14:paraId="71459685" w14:textId="77777777" w:rsidR="003B5395" w:rsidRPr="001C4A9F" w:rsidRDefault="003B5395" w:rsidP="00656E15">
      <w:pPr>
        <w:jc w:val="both"/>
        <w:rPr>
          <w:sz w:val="22"/>
          <w:szCs w:val="22"/>
        </w:rPr>
      </w:pPr>
    </w:p>
    <w:p w14:paraId="15AC5512" w14:textId="77777777" w:rsidR="003B5395" w:rsidRPr="001C4A9F" w:rsidRDefault="003B5395" w:rsidP="00656E15">
      <w:pPr>
        <w:jc w:val="both"/>
        <w:rPr>
          <w:b/>
          <w:bCs/>
          <w:sz w:val="22"/>
          <w:szCs w:val="22"/>
          <w:u w:val="single"/>
        </w:rPr>
      </w:pPr>
    </w:p>
    <w:p w14:paraId="0F48449F" w14:textId="77777777" w:rsidR="003B5395" w:rsidRPr="001C4A9F" w:rsidRDefault="003B5395" w:rsidP="00656E15">
      <w:pPr>
        <w:jc w:val="both"/>
        <w:rPr>
          <w:b/>
          <w:bCs/>
          <w:sz w:val="22"/>
          <w:szCs w:val="22"/>
          <w:u w:val="single"/>
        </w:rPr>
      </w:pPr>
    </w:p>
    <w:p w14:paraId="1D4DF928" w14:textId="7803CA3D" w:rsidR="003B5395" w:rsidRPr="001C4A9F" w:rsidRDefault="003B5395" w:rsidP="00656E15">
      <w:pPr>
        <w:jc w:val="both"/>
        <w:rPr>
          <w:sz w:val="22"/>
          <w:szCs w:val="22"/>
        </w:rPr>
      </w:pPr>
      <w:r w:rsidRPr="001C4A9F">
        <w:rPr>
          <w:sz w:val="22"/>
          <w:szCs w:val="22"/>
        </w:rPr>
        <w:t xml:space="preserve">The incident </w:t>
      </w:r>
      <w:r w:rsidR="00E44C98">
        <w:rPr>
          <w:sz w:val="22"/>
          <w:szCs w:val="22"/>
        </w:rPr>
        <w:t xml:space="preserve">I </w:t>
      </w:r>
      <w:r w:rsidRPr="001C4A9F">
        <w:rPr>
          <w:sz w:val="22"/>
          <w:szCs w:val="22"/>
        </w:rPr>
        <w:t xml:space="preserve">attended was reported by the victim who stated she had been assaulted by her partner. </w:t>
      </w:r>
      <w:r w:rsidR="00863C4F">
        <w:rPr>
          <w:sz w:val="22"/>
          <w:szCs w:val="22"/>
        </w:rPr>
        <w:t>When speaking with</w:t>
      </w:r>
      <w:r w:rsidRPr="001C4A9F">
        <w:rPr>
          <w:sz w:val="22"/>
          <w:szCs w:val="22"/>
        </w:rPr>
        <w:t xml:space="preserve"> the female</w:t>
      </w:r>
      <w:r w:rsidR="00863C4F">
        <w:rPr>
          <w:sz w:val="22"/>
          <w:szCs w:val="22"/>
        </w:rPr>
        <w:t>, she</w:t>
      </w:r>
      <w:r w:rsidRPr="001C4A9F">
        <w:rPr>
          <w:sz w:val="22"/>
          <w:szCs w:val="22"/>
        </w:rPr>
        <w:t xml:space="preserve"> appeared in a state of distress, but also conflicted over the situation </w:t>
      </w:r>
      <w:r w:rsidR="00651B1C">
        <w:rPr>
          <w:sz w:val="22"/>
          <w:szCs w:val="22"/>
        </w:rPr>
        <w:t>simultaneously</w:t>
      </w:r>
      <w:r w:rsidRPr="001C4A9F">
        <w:rPr>
          <w:sz w:val="22"/>
          <w:szCs w:val="22"/>
        </w:rPr>
        <w:t xml:space="preserve">. Whilst engaging with </w:t>
      </w:r>
      <w:r w:rsidR="00E44C98">
        <w:rPr>
          <w:sz w:val="22"/>
          <w:szCs w:val="22"/>
        </w:rPr>
        <w:t>her</w:t>
      </w:r>
      <w:r w:rsidRPr="001C4A9F">
        <w:rPr>
          <w:sz w:val="22"/>
          <w:szCs w:val="22"/>
        </w:rPr>
        <w:t>, she described how she had gotten into a</w:t>
      </w:r>
      <w:r w:rsidR="00651B1C">
        <w:rPr>
          <w:sz w:val="22"/>
          <w:szCs w:val="22"/>
        </w:rPr>
        <w:t>n</w:t>
      </w:r>
      <w:r w:rsidRPr="001C4A9F">
        <w:rPr>
          <w:sz w:val="22"/>
          <w:szCs w:val="22"/>
        </w:rPr>
        <w:t xml:space="preserve"> argument with her partner before he had started to act in an aggressive and threatening manner. She went onto explain how the argument turned physical and he proceeded to choke her by grabbing her to the throat with his hand, applying pressure. The victim then described fleeing the address before phoning the police. Even though </w:t>
      </w:r>
      <w:r w:rsidR="00E44C98">
        <w:rPr>
          <w:sz w:val="22"/>
          <w:szCs w:val="22"/>
        </w:rPr>
        <w:t>she</w:t>
      </w:r>
      <w:r w:rsidRPr="001C4A9F">
        <w:rPr>
          <w:sz w:val="22"/>
          <w:szCs w:val="22"/>
        </w:rPr>
        <w:t xml:space="preserve"> </w:t>
      </w:r>
      <w:r w:rsidR="00E44C98">
        <w:rPr>
          <w:sz w:val="22"/>
          <w:szCs w:val="22"/>
        </w:rPr>
        <w:t xml:space="preserve">seemed </w:t>
      </w:r>
      <w:r w:rsidRPr="001C4A9F">
        <w:rPr>
          <w:sz w:val="22"/>
          <w:szCs w:val="22"/>
        </w:rPr>
        <w:t xml:space="preserve">clearly distressed by the incident, she also appeared conflicted as to whether she was willing to support a prosecution against her partner or whether she wanted to continue the relationship. The </w:t>
      </w:r>
      <w:r w:rsidRPr="001C4A9F">
        <w:rPr>
          <w:sz w:val="22"/>
          <w:szCs w:val="22"/>
        </w:rPr>
        <w:lastRenderedPageBreak/>
        <w:t>female was also in fear of returning home to her partner. I continued to positively engage with the female, explaining the different support options available to her through the police and partner agencies, which I will expand on later in this essay.</w:t>
      </w:r>
      <w:r w:rsidR="00E44C98">
        <w:rPr>
          <w:sz w:val="22"/>
          <w:szCs w:val="22"/>
        </w:rPr>
        <w:t xml:space="preserve"> </w:t>
      </w:r>
      <w:r w:rsidRPr="001C4A9F">
        <w:rPr>
          <w:sz w:val="22"/>
          <w:szCs w:val="22"/>
        </w:rPr>
        <w:t xml:space="preserve">After engaging positively with the </w:t>
      </w:r>
      <w:r w:rsidR="00E44C98">
        <w:rPr>
          <w:sz w:val="22"/>
          <w:szCs w:val="22"/>
        </w:rPr>
        <w:t>victim</w:t>
      </w:r>
      <w:r w:rsidRPr="001C4A9F">
        <w:rPr>
          <w:sz w:val="22"/>
          <w:szCs w:val="22"/>
        </w:rPr>
        <w:t xml:space="preserve"> and considering the disclosures she made, I decided to arrest the male in order to safeguard the victim and investigate the alleged offences. The male was arrested on suspicion of domestic related common assault and non-fatal strangulation, a fairly new piece of legislation introduced by the government under the Domestic Abuse Act, which amends the Serious Crime Act 2015, to better deal with perpetrators who use strangulation to control and cause fear in their partners</w:t>
      </w:r>
      <w:r w:rsidR="00AC136F">
        <w:rPr>
          <w:sz w:val="22"/>
          <w:szCs w:val="22"/>
        </w:rPr>
        <w:t xml:space="preserve"> </w:t>
      </w:r>
      <w:r w:rsidRPr="001C4A9F">
        <w:rPr>
          <w:sz w:val="22"/>
          <w:szCs w:val="22"/>
        </w:rPr>
        <w:t>(Ministry of Justice, 2022)</w:t>
      </w:r>
    </w:p>
    <w:p w14:paraId="535C46B3" w14:textId="77777777" w:rsidR="003B5395" w:rsidRPr="001C4A9F" w:rsidRDefault="003B5395" w:rsidP="00656E15">
      <w:pPr>
        <w:jc w:val="both"/>
        <w:rPr>
          <w:sz w:val="22"/>
          <w:szCs w:val="22"/>
        </w:rPr>
      </w:pPr>
    </w:p>
    <w:p w14:paraId="161132B2" w14:textId="77777777" w:rsidR="003B5395" w:rsidRPr="001C4A9F" w:rsidRDefault="003B5395" w:rsidP="00656E15">
      <w:pPr>
        <w:jc w:val="both"/>
        <w:rPr>
          <w:sz w:val="22"/>
          <w:szCs w:val="22"/>
        </w:rPr>
      </w:pPr>
    </w:p>
    <w:p w14:paraId="2CD29F32" w14:textId="77777777" w:rsidR="003B5395" w:rsidRPr="001C4A9F" w:rsidRDefault="003B5395" w:rsidP="00656E15">
      <w:pPr>
        <w:jc w:val="both"/>
        <w:rPr>
          <w:sz w:val="22"/>
          <w:szCs w:val="22"/>
        </w:rPr>
      </w:pPr>
    </w:p>
    <w:p w14:paraId="27321469" w14:textId="77777777" w:rsidR="003B5395" w:rsidRPr="001C4A9F" w:rsidRDefault="003B5395" w:rsidP="00656E15">
      <w:pPr>
        <w:jc w:val="both"/>
        <w:rPr>
          <w:sz w:val="22"/>
          <w:szCs w:val="22"/>
        </w:rPr>
      </w:pPr>
      <w:r w:rsidRPr="001C4A9F">
        <w:rPr>
          <w:sz w:val="22"/>
          <w:szCs w:val="22"/>
        </w:rPr>
        <w:t>Despite a considerable amount of support being provided to the female by both the police and partner agencies, the female later withdrew her complaint against the male. In this case no further action was taken against the male before the case was referred to the Crown Prosecution Service (CPS) due to the case not meeting the evidential test. This shows that despite the support available for vulnerable victims of domestic abuse, some victims may still not be willing to support a prosecution against the offender, which can ultimately determine the outcome of a case. I will now look at the different approaches used by both the police and professionals in supporting vulnerable people. I will then critically evaluate these approaches.</w:t>
      </w:r>
    </w:p>
    <w:p w14:paraId="4745D26A" w14:textId="77777777" w:rsidR="003B5395" w:rsidRPr="001C4A9F" w:rsidRDefault="003B5395" w:rsidP="00656E15">
      <w:pPr>
        <w:jc w:val="both"/>
        <w:rPr>
          <w:sz w:val="22"/>
          <w:szCs w:val="22"/>
        </w:rPr>
      </w:pPr>
    </w:p>
    <w:p w14:paraId="5CA61747" w14:textId="77777777" w:rsidR="003B5395" w:rsidRPr="001C4A9F" w:rsidRDefault="003B5395" w:rsidP="00656E15">
      <w:pPr>
        <w:jc w:val="both"/>
        <w:rPr>
          <w:sz w:val="22"/>
          <w:szCs w:val="22"/>
        </w:rPr>
      </w:pPr>
    </w:p>
    <w:p w14:paraId="3A0E4DB3" w14:textId="1FEBB640" w:rsidR="003B5395" w:rsidRPr="001C4A9F" w:rsidRDefault="003B5395" w:rsidP="00656E15">
      <w:pPr>
        <w:jc w:val="both"/>
        <w:rPr>
          <w:sz w:val="22"/>
          <w:szCs w:val="22"/>
        </w:rPr>
      </w:pPr>
      <w:r w:rsidRPr="001C4A9F">
        <w:rPr>
          <w:sz w:val="22"/>
          <w:szCs w:val="22"/>
        </w:rPr>
        <w:t xml:space="preserve">It is important that vulnerable persons are identified and supported early on. The </w:t>
      </w:r>
      <w:r w:rsidR="0071458B">
        <w:rPr>
          <w:sz w:val="22"/>
          <w:szCs w:val="22"/>
        </w:rPr>
        <w:t>C</w:t>
      </w:r>
      <w:r w:rsidRPr="001C4A9F">
        <w:rPr>
          <w:sz w:val="22"/>
          <w:szCs w:val="22"/>
        </w:rPr>
        <w:t xml:space="preserve">ollege of </w:t>
      </w:r>
      <w:r w:rsidR="0071458B">
        <w:rPr>
          <w:sz w:val="22"/>
          <w:szCs w:val="22"/>
        </w:rPr>
        <w:t>P</w:t>
      </w:r>
      <w:r w:rsidRPr="001C4A9F">
        <w:rPr>
          <w:sz w:val="22"/>
          <w:szCs w:val="22"/>
        </w:rPr>
        <w:t>olicing</w:t>
      </w:r>
      <w:r w:rsidR="008C1D58">
        <w:rPr>
          <w:sz w:val="22"/>
          <w:szCs w:val="22"/>
        </w:rPr>
        <w:t xml:space="preserve"> (2021)</w:t>
      </w:r>
      <w:r w:rsidRPr="001C4A9F">
        <w:rPr>
          <w:sz w:val="22"/>
          <w:szCs w:val="22"/>
        </w:rPr>
        <w:t xml:space="preserve"> defines vulnerability </w:t>
      </w:r>
      <w:r w:rsidR="00E44C98">
        <w:rPr>
          <w:sz w:val="22"/>
          <w:szCs w:val="22"/>
        </w:rPr>
        <w:t xml:space="preserve">as, </w:t>
      </w:r>
      <w:r w:rsidRPr="001C4A9F">
        <w:rPr>
          <w:sz w:val="22"/>
          <w:szCs w:val="22"/>
        </w:rPr>
        <w:t>“a person is vulnerable if, as a result of their situation or circumstances, they are unable to take care of or protect themselves or others from harm or exploitation”</w:t>
      </w:r>
      <w:r w:rsidR="008C1D58">
        <w:rPr>
          <w:sz w:val="22"/>
          <w:szCs w:val="22"/>
        </w:rPr>
        <w:t>.</w:t>
      </w:r>
      <w:r w:rsidR="00AC136F">
        <w:rPr>
          <w:sz w:val="22"/>
          <w:szCs w:val="22"/>
        </w:rPr>
        <w:t xml:space="preserve"> </w:t>
      </w:r>
      <w:r w:rsidRPr="001C4A9F">
        <w:rPr>
          <w:sz w:val="22"/>
          <w:szCs w:val="22"/>
        </w:rPr>
        <w:t xml:space="preserve">Vulnerable individuals may not always recognise that they are vulnerable or at risk of harm and will not always engage with Police or advise that everything is fine when it may not be. Some individuals may also be anti-police if they have had previous bad experiences and consequently may fail to engage due to this. Nevertheless, it is important to recognise that although some individuals may say that they don’t want help or will not to engage with the police, they are still potentially vulnerable. It is therefore our goal to ensure that the individual is supported as best as possible and is aware of the support that can be offered. </w:t>
      </w:r>
    </w:p>
    <w:p w14:paraId="51C78C04" w14:textId="77777777" w:rsidR="003B5395" w:rsidRPr="001C4A9F" w:rsidRDefault="003B5395" w:rsidP="00656E15">
      <w:pPr>
        <w:jc w:val="both"/>
        <w:rPr>
          <w:sz w:val="22"/>
          <w:szCs w:val="22"/>
        </w:rPr>
      </w:pPr>
    </w:p>
    <w:p w14:paraId="6F5353EF" w14:textId="77777777" w:rsidR="003B5395" w:rsidRPr="001C4A9F" w:rsidRDefault="003B5395" w:rsidP="00656E15">
      <w:pPr>
        <w:jc w:val="both"/>
        <w:rPr>
          <w:sz w:val="22"/>
          <w:szCs w:val="22"/>
        </w:rPr>
      </w:pPr>
    </w:p>
    <w:p w14:paraId="6AC7F9E6" w14:textId="77777777" w:rsidR="003B5395" w:rsidRPr="001C4A9F" w:rsidRDefault="003B5395" w:rsidP="00656E15">
      <w:pPr>
        <w:jc w:val="both"/>
        <w:rPr>
          <w:sz w:val="22"/>
          <w:szCs w:val="22"/>
        </w:rPr>
      </w:pPr>
    </w:p>
    <w:p w14:paraId="14CAD2FC" w14:textId="7DF27037" w:rsidR="003B5395" w:rsidRPr="001C4A9F" w:rsidRDefault="003B5395" w:rsidP="00656E15">
      <w:pPr>
        <w:jc w:val="both"/>
        <w:rPr>
          <w:sz w:val="22"/>
          <w:szCs w:val="22"/>
        </w:rPr>
      </w:pPr>
      <w:r w:rsidRPr="001C4A9F">
        <w:rPr>
          <w:sz w:val="22"/>
          <w:szCs w:val="22"/>
        </w:rPr>
        <w:t xml:space="preserve">One way a vulnerable victim can be supported is through referrals to partner agencies via the police. Referrals are often made via the police through public protection notifications or PPN’s. PPN’s are generally completed by the police when vulnerabilities are identified, for example whether this is a concern for a child, concern for </w:t>
      </w:r>
      <w:r w:rsidR="00E44C98">
        <w:rPr>
          <w:sz w:val="22"/>
          <w:szCs w:val="22"/>
        </w:rPr>
        <w:t>someones</w:t>
      </w:r>
      <w:r w:rsidRPr="001C4A9F">
        <w:rPr>
          <w:sz w:val="22"/>
          <w:szCs w:val="22"/>
        </w:rPr>
        <w:t xml:space="preserve"> mental health or domestic abuse. The information gathered on the PPN is then used for risk assessing the victim, perpetrator, and any associated children. With regard to the incident I attended, a Domestic Abuse and Stalking or Harassment (DASH) PPN was completed. PPN’s are an excellent way to potentially share information with a whole host of professionals and partner agencies. With domestic incidents, information surrounding the nature of a relationship between a victim and perpetrator can be risk assessed and shared with agencies such as adult social services, housing, women’s aid, and independent domestic violence advisors (IDVA’s) who can then offer their own individual support. </w:t>
      </w:r>
    </w:p>
    <w:p w14:paraId="440CCCB6" w14:textId="77777777" w:rsidR="003B5395" w:rsidRPr="001C4A9F" w:rsidRDefault="003B5395" w:rsidP="00656E15">
      <w:pPr>
        <w:jc w:val="both"/>
        <w:rPr>
          <w:sz w:val="22"/>
          <w:szCs w:val="22"/>
        </w:rPr>
      </w:pPr>
    </w:p>
    <w:p w14:paraId="3A1640AD" w14:textId="77777777" w:rsidR="003B5395" w:rsidRPr="001C4A9F" w:rsidRDefault="003B5395" w:rsidP="00656E15">
      <w:pPr>
        <w:jc w:val="both"/>
        <w:rPr>
          <w:sz w:val="22"/>
          <w:szCs w:val="22"/>
        </w:rPr>
      </w:pPr>
    </w:p>
    <w:p w14:paraId="02BC0F88" w14:textId="621B7D75" w:rsidR="003B5395" w:rsidRPr="001C4A9F" w:rsidRDefault="003B5395" w:rsidP="00656E15">
      <w:pPr>
        <w:jc w:val="both"/>
        <w:rPr>
          <w:sz w:val="22"/>
          <w:szCs w:val="22"/>
        </w:rPr>
      </w:pPr>
      <w:r w:rsidRPr="001C4A9F">
        <w:rPr>
          <w:sz w:val="22"/>
          <w:szCs w:val="22"/>
        </w:rPr>
        <w:t>If the risk is high enough, the information can then be discussed at a Multi-Agency Risk Assessment Conference (MARAC) where agencies including the police gather together to discuss putting actions in place to safeguard vulnerable victims</w:t>
      </w:r>
      <w:r w:rsidR="00B227D6">
        <w:rPr>
          <w:sz w:val="22"/>
          <w:szCs w:val="22"/>
        </w:rPr>
        <w:t xml:space="preserve"> </w:t>
      </w:r>
      <w:r w:rsidRPr="001C4A9F">
        <w:rPr>
          <w:sz w:val="22"/>
          <w:szCs w:val="22"/>
        </w:rPr>
        <w:t xml:space="preserve">(Domestic Abuse Services, 2023). MARAC is also a good way for victims that have not reported an incident be highlighted to the police. For example, an incident could come to light through a referral made by a health </w:t>
      </w:r>
      <w:r w:rsidRPr="001C4A9F">
        <w:rPr>
          <w:sz w:val="22"/>
          <w:szCs w:val="22"/>
        </w:rPr>
        <w:lastRenderedPageBreak/>
        <w:t xml:space="preserve">care professional of a domestic assault or controlling behaviour. Once the police are aware, further safeguarding measures can be explored. </w:t>
      </w:r>
    </w:p>
    <w:p w14:paraId="03AC905A" w14:textId="77777777" w:rsidR="003B5395" w:rsidRPr="001C4A9F" w:rsidRDefault="003B5395" w:rsidP="00656E15">
      <w:pPr>
        <w:jc w:val="both"/>
        <w:rPr>
          <w:sz w:val="22"/>
          <w:szCs w:val="22"/>
        </w:rPr>
      </w:pPr>
    </w:p>
    <w:p w14:paraId="0E2A8C2A" w14:textId="77777777" w:rsidR="003B5395" w:rsidRPr="001C4A9F" w:rsidRDefault="003B5395" w:rsidP="00656E15">
      <w:pPr>
        <w:jc w:val="both"/>
        <w:rPr>
          <w:sz w:val="22"/>
          <w:szCs w:val="22"/>
        </w:rPr>
      </w:pPr>
    </w:p>
    <w:p w14:paraId="114FEBF6" w14:textId="77777777" w:rsidR="003B5395" w:rsidRPr="001C4A9F" w:rsidRDefault="003B5395" w:rsidP="00656E15">
      <w:pPr>
        <w:jc w:val="both"/>
        <w:rPr>
          <w:sz w:val="22"/>
          <w:szCs w:val="22"/>
        </w:rPr>
      </w:pPr>
      <w:r w:rsidRPr="001C4A9F">
        <w:rPr>
          <w:sz w:val="22"/>
          <w:szCs w:val="22"/>
        </w:rPr>
        <w:t xml:space="preserve">However, the drawback of the DASH PPN is that it requires the individuals consent for this information to be shared. Moreover, it also requires co-operation from the person for the risk assessment questions to be answered. In some cases, the individual may refuse to answer the questions or refuse consent for the information being shared as they may not consider themselves vulnerable or may be protecting the perpetrator. This could potentially lead to the right support not being obtained. However, if the risk is high enough, information can be shared without consent to ensure that the most vulnerable persons are managed and supported. </w:t>
      </w:r>
    </w:p>
    <w:p w14:paraId="421BF640" w14:textId="77777777" w:rsidR="003B5395" w:rsidRPr="001C4A9F" w:rsidRDefault="003B5395" w:rsidP="00656E15">
      <w:pPr>
        <w:jc w:val="both"/>
        <w:rPr>
          <w:sz w:val="22"/>
          <w:szCs w:val="22"/>
        </w:rPr>
      </w:pPr>
    </w:p>
    <w:p w14:paraId="45C2C815" w14:textId="77777777" w:rsidR="003B5395" w:rsidRPr="001C4A9F" w:rsidRDefault="003B5395" w:rsidP="00656E15">
      <w:pPr>
        <w:jc w:val="both"/>
        <w:rPr>
          <w:sz w:val="22"/>
          <w:szCs w:val="22"/>
        </w:rPr>
      </w:pPr>
    </w:p>
    <w:p w14:paraId="7FBBB52A" w14:textId="77777777" w:rsidR="007F6E3F" w:rsidRDefault="003B5395" w:rsidP="00656E15">
      <w:pPr>
        <w:jc w:val="both"/>
        <w:rPr>
          <w:sz w:val="22"/>
          <w:szCs w:val="22"/>
        </w:rPr>
      </w:pPr>
      <w:r w:rsidRPr="001C4A9F">
        <w:rPr>
          <w:sz w:val="22"/>
          <w:szCs w:val="22"/>
        </w:rPr>
        <w:t xml:space="preserve">Although PPN’s are generally submitted whenever vulnerability is identified and positive action is taken, signposting individuals to support services is also a great way to help individuals recognise what services are available to them, whilst informing them on how they can reach out for help. For example, some individuals may not feel comfortable speaking with the police initially regarding a matter and will fail to report the matter, however they may be more willing to speak with a support service that they have been sign posted to previously. </w:t>
      </w:r>
      <w:r w:rsidR="007F6E3F">
        <w:rPr>
          <w:sz w:val="22"/>
          <w:szCs w:val="22"/>
        </w:rPr>
        <w:t xml:space="preserve"> </w:t>
      </w:r>
      <w:r w:rsidRPr="001C4A9F">
        <w:rPr>
          <w:sz w:val="22"/>
          <w:szCs w:val="22"/>
        </w:rPr>
        <w:t>One great support service where there is a drive by forces such as South Wales Police to notify individuals of domestic abuse of its services is the Live Fear Free Helpline. Actively encouraging individuals to also utilise this service is advantageous in supporting and managing vulnerability as it gives individuals another line of professional support to confidentially turn to for advice. Services such as Live Fear Free can provide individuals advice on housing rights and entitlements and information on injunctions which could well assist a vulnerable person in getting the advice required to report or leave a situation where they are potentially at risk of harm (Welsh Government, no date)</w:t>
      </w:r>
      <w:r w:rsidR="00667591">
        <w:rPr>
          <w:sz w:val="22"/>
          <w:szCs w:val="22"/>
        </w:rPr>
        <w:t xml:space="preserve">. </w:t>
      </w:r>
    </w:p>
    <w:p w14:paraId="35062211" w14:textId="77777777" w:rsidR="007F6E3F" w:rsidRDefault="007F6E3F" w:rsidP="00656E15">
      <w:pPr>
        <w:jc w:val="both"/>
        <w:rPr>
          <w:sz w:val="22"/>
          <w:szCs w:val="22"/>
        </w:rPr>
      </w:pPr>
    </w:p>
    <w:p w14:paraId="3C3BF316" w14:textId="77777777" w:rsidR="007F6E3F" w:rsidRDefault="007F6E3F" w:rsidP="00656E15">
      <w:pPr>
        <w:jc w:val="both"/>
        <w:rPr>
          <w:sz w:val="22"/>
          <w:szCs w:val="22"/>
        </w:rPr>
      </w:pPr>
    </w:p>
    <w:p w14:paraId="71D5A4CB" w14:textId="4755A8DD" w:rsidR="003B5395" w:rsidRPr="001C4A9F" w:rsidRDefault="003B5395" w:rsidP="00656E15">
      <w:pPr>
        <w:jc w:val="both"/>
        <w:rPr>
          <w:sz w:val="22"/>
          <w:szCs w:val="22"/>
        </w:rPr>
      </w:pPr>
      <w:r w:rsidRPr="001C4A9F">
        <w:rPr>
          <w:sz w:val="22"/>
          <w:szCs w:val="22"/>
        </w:rPr>
        <w:t xml:space="preserve">Similarly, victims can also be supported through referrals to agencies such as victim support. When a victim is subjected to or witnesses a crime, they can be referred by the police to victim support. Victim support </w:t>
      </w:r>
      <w:r w:rsidR="00667591" w:rsidRPr="001C4A9F">
        <w:rPr>
          <w:sz w:val="22"/>
          <w:szCs w:val="22"/>
        </w:rPr>
        <w:t>is</w:t>
      </w:r>
      <w:r w:rsidRPr="001C4A9F">
        <w:rPr>
          <w:sz w:val="22"/>
          <w:szCs w:val="22"/>
        </w:rPr>
        <w:t xml:space="preserve"> an independent body to the police, and they are able to offer free and confidential advice to victims. This can range from providing assistance getting broken windows fixed to helping victims understand the criminal justice system better. (Victim Support, no date). The victim must however consent to being referred to victim support by the police. </w:t>
      </w:r>
    </w:p>
    <w:p w14:paraId="2C1FF589" w14:textId="77777777" w:rsidR="003B5395" w:rsidRPr="001C4A9F" w:rsidRDefault="003B5395" w:rsidP="00656E15">
      <w:pPr>
        <w:jc w:val="both"/>
        <w:rPr>
          <w:sz w:val="22"/>
          <w:szCs w:val="22"/>
        </w:rPr>
      </w:pPr>
    </w:p>
    <w:p w14:paraId="611B50EC" w14:textId="77777777" w:rsidR="003B5395" w:rsidRPr="001C4A9F" w:rsidRDefault="003B5395" w:rsidP="00656E15">
      <w:pPr>
        <w:jc w:val="both"/>
        <w:rPr>
          <w:sz w:val="22"/>
          <w:szCs w:val="22"/>
        </w:rPr>
      </w:pPr>
    </w:p>
    <w:p w14:paraId="6FFC6ADD" w14:textId="77777777" w:rsidR="003B5395" w:rsidRPr="001C4A9F" w:rsidRDefault="003B5395" w:rsidP="00656E15">
      <w:pPr>
        <w:jc w:val="both"/>
        <w:rPr>
          <w:sz w:val="22"/>
          <w:szCs w:val="22"/>
        </w:rPr>
      </w:pPr>
    </w:p>
    <w:p w14:paraId="419C8729" w14:textId="4FA5D3CD" w:rsidR="003B5395" w:rsidRPr="001C4A9F" w:rsidRDefault="003B5395" w:rsidP="00656E15">
      <w:pPr>
        <w:jc w:val="both"/>
        <w:rPr>
          <w:sz w:val="22"/>
          <w:szCs w:val="22"/>
        </w:rPr>
      </w:pPr>
      <w:r w:rsidRPr="001C4A9F">
        <w:rPr>
          <w:sz w:val="22"/>
          <w:szCs w:val="22"/>
        </w:rPr>
        <w:t>One method where vulnerable persons can be supported and managed through the criminal justice system is through special measures. Giving evidence in court can be a highly stressful time for a victim or witness, especially a person deemed vulnerable or intimidated. Stress can greatly diminish the quality of and the amount of communication from witnesses and victims when giving evidence in court</w:t>
      </w:r>
      <w:r w:rsidR="003C3E05">
        <w:rPr>
          <w:sz w:val="22"/>
          <w:szCs w:val="22"/>
        </w:rPr>
        <w:t xml:space="preserve"> </w:t>
      </w:r>
      <w:r w:rsidRPr="001C4A9F">
        <w:rPr>
          <w:sz w:val="22"/>
          <w:szCs w:val="22"/>
        </w:rPr>
        <w:t xml:space="preserve">(CPS, 2021). Special measures were introduced by the Youth Justice and Criminal Evidence Act </w:t>
      </w:r>
      <w:r w:rsidR="003C3E05">
        <w:rPr>
          <w:sz w:val="22"/>
          <w:szCs w:val="22"/>
        </w:rPr>
        <w:t>(</w:t>
      </w:r>
      <w:r w:rsidRPr="001C4A9F">
        <w:rPr>
          <w:sz w:val="22"/>
          <w:szCs w:val="22"/>
        </w:rPr>
        <w:t>1999</w:t>
      </w:r>
      <w:r w:rsidR="003C3E05">
        <w:rPr>
          <w:sz w:val="22"/>
          <w:szCs w:val="22"/>
        </w:rPr>
        <w:t>)</w:t>
      </w:r>
      <w:r w:rsidRPr="001C4A9F">
        <w:rPr>
          <w:sz w:val="22"/>
          <w:szCs w:val="22"/>
        </w:rPr>
        <w:t xml:space="preserve"> to assist vulnerable and intimidated witnesses in giving evidence. Special measures can be put in place by a judge on request to help vulnerable and intimidated victims and witnesses give their best evidence and to help reduce the stresses experienced with giving evidence in court. </w:t>
      </w:r>
      <w:r w:rsidR="00D673AB">
        <w:rPr>
          <w:sz w:val="22"/>
          <w:szCs w:val="22"/>
        </w:rPr>
        <w:t>These</w:t>
      </w:r>
      <w:r w:rsidRPr="001C4A9F">
        <w:rPr>
          <w:sz w:val="22"/>
          <w:szCs w:val="22"/>
        </w:rPr>
        <w:t xml:space="preserve"> can include screening the witness off from the defendant to giving evidence via a video feed from another room in the court. Although special measures are a great approach to help vulnerable and intimidated witnesses give evidence in court, court is at the very last stage of an investigation. Not only does the victim or witness have feel comfortable giving evidence to the police throughout the initial investigation but the matter must reach court first for special measures to be implemented. In my incident, the matter did not make it to court, although special measures were fully explained to the victim.</w:t>
      </w:r>
    </w:p>
    <w:p w14:paraId="2CFA18DF" w14:textId="77777777" w:rsidR="003B5395" w:rsidRPr="001C4A9F" w:rsidRDefault="003B5395" w:rsidP="00656E15">
      <w:pPr>
        <w:jc w:val="both"/>
        <w:rPr>
          <w:sz w:val="22"/>
          <w:szCs w:val="22"/>
        </w:rPr>
      </w:pPr>
    </w:p>
    <w:p w14:paraId="1198E8D9" w14:textId="77777777" w:rsidR="003B5395" w:rsidRPr="001C4A9F" w:rsidRDefault="003B5395" w:rsidP="00656E15">
      <w:pPr>
        <w:jc w:val="both"/>
        <w:rPr>
          <w:sz w:val="22"/>
          <w:szCs w:val="22"/>
        </w:rPr>
      </w:pPr>
    </w:p>
    <w:p w14:paraId="32298B66" w14:textId="77777777" w:rsidR="003B5395" w:rsidRPr="001C4A9F" w:rsidRDefault="003B5395" w:rsidP="00656E15">
      <w:pPr>
        <w:jc w:val="both"/>
        <w:rPr>
          <w:sz w:val="22"/>
          <w:szCs w:val="22"/>
        </w:rPr>
      </w:pPr>
    </w:p>
    <w:p w14:paraId="7ED5953A" w14:textId="03EB7CC3" w:rsidR="003B5395" w:rsidRPr="001C4A9F" w:rsidRDefault="003B5395" w:rsidP="00656E15">
      <w:pPr>
        <w:jc w:val="both"/>
        <w:rPr>
          <w:sz w:val="22"/>
          <w:szCs w:val="22"/>
        </w:rPr>
      </w:pPr>
      <w:r w:rsidRPr="001C4A9F">
        <w:rPr>
          <w:sz w:val="22"/>
          <w:szCs w:val="22"/>
        </w:rPr>
        <w:t>In this section of the essay, I will now explore what repeat victimisation and repeat offending is along with how this can be tackled. A repeat victim is defined as “a victim who has been subjected to the same or similar offence two or more times within a 12-month period” (Surrey Police, 2022). The Collins dictionary</w:t>
      </w:r>
      <w:r w:rsidR="008C1D58">
        <w:rPr>
          <w:sz w:val="22"/>
          <w:szCs w:val="22"/>
        </w:rPr>
        <w:t xml:space="preserve"> (2023)</w:t>
      </w:r>
      <w:r w:rsidRPr="001C4A9F">
        <w:rPr>
          <w:sz w:val="22"/>
          <w:szCs w:val="22"/>
        </w:rPr>
        <w:t xml:space="preserve"> defines repeat offending as “someone who commits the same sort of crime more than once”.</w:t>
      </w:r>
    </w:p>
    <w:p w14:paraId="62CAD5B8" w14:textId="77777777" w:rsidR="003B5395" w:rsidRPr="001C4A9F" w:rsidRDefault="003B5395" w:rsidP="00656E15">
      <w:pPr>
        <w:jc w:val="both"/>
        <w:rPr>
          <w:sz w:val="22"/>
          <w:szCs w:val="22"/>
        </w:rPr>
      </w:pPr>
    </w:p>
    <w:p w14:paraId="1A75D33B" w14:textId="77777777" w:rsidR="003B5395" w:rsidRPr="001C4A9F" w:rsidRDefault="003B5395" w:rsidP="00656E15">
      <w:pPr>
        <w:jc w:val="both"/>
        <w:rPr>
          <w:sz w:val="22"/>
          <w:szCs w:val="22"/>
        </w:rPr>
      </w:pPr>
    </w:p>
    <w:p w14:paraId="35353AAD" w14:textId="5F310564" w:rsidR="003B5395" w:rsidRPr="001C4A9F" w:rsidRDefault="003B5395" w:rsidP="00656E15">
      <w:pPr>
        <w:jc w:val="both"/>
        <w:rPr>
          <w:sz w:val="22"/>
          <w:szCs w:val="22"/>
        </w:rPr>
      </w:pPr>
      <w:r w:rsidRPr="001C4A9F">
        <w:rPr>
          <w:sz w:val="22"/>
          <w:szCs w:val="22"/>
        </w:rPr>
        <w:t>Theories as to why repeat victimisation and repeating offending occurs are the “flag” and “boost” explanations. These theories apply to both persons and locations. The “flag” explanation suggests that certain persons or locations may be flagged to multiple offenders as vulnerable or an easy target and therefore they become an attractive opportunity to them. This can lead to the person or location being targeted by multiple offenders. The “boost” explanation suggests that if an initial offence that has been carried out is successful, the offender is likely to learn from this and then reoffend, targeting the same person or location</w:t>
      </w:r>
      <w:r w:rsidR="00D673AB">
        <w:rPr>
          <w:sz w:val="22"/>
          <w:szCs w:val="22"/>
        </w:rPr>
        <w:t xml:space="preserve"> </w:t>
      </w:r>
      <w:r w:rsidRPr="001C4A9F">
        <w:rPr>
          <w:sz w:val="22"/>
          <w:szCs w:val="22"/>
        </w:rPr>
        <w:t xml:space="preserve">(Weisel, D. 2005) </w:t>
      </w:r>
    </w:p>
    <w:p w14:paraId="5618DA2F" w14:textId="77777777" w:rsidR="003B5395" w:rsidRPr="001C4A9F" w:rsidRDefault="003B5395" w:rsidP="00656E15">
      <w:pPr>
        <w:jc w:val="both"/>
        <w:rPr>
          <w:sz w:val="22"/>
          <w:szCs w:val="22"/>
        </w:rPr>
      </w:pPr>
    </w:p>
    <w:p w14:paraId="12772707" w14:textId="77777777" w:rsidR="003B5395" w:rsidRPr="001C4A9F" w:rsidRDefault="003B5395" w:rsidP="00656E15">
      <w:pPr>
        <w:jc w:val="both"/>
        <w:rPr>
          <w:sz w:val="22"/>
          <w:szCs w:val="22"/>
        </w:rPr>
      </w:pPr>
    </w:p>
    <w:p w14:paraId="0020E4E1" w14:textId="6EC94560" w:rsidR="003B5395" w:rsidRPr="001C4A9F" w:rsidRDefault="003B5395" w:rsidP="00656E15">
      <w:pPr>
        <w:jc w:val="both"/>
        <w:rPr>
          <w:sz w:val="22"/>
          <w:szCs w:val="22"/>
        </w:rPr>
      </w:pPr>
      <w:r w:rsidRPr="001C4A9F">
        <w:rPr>
          <w:sz w:val="22"/>
          <w:szCs w:val="22"/>
        </w:rPr>
        <w:t>One way that repeat victimisation can be tackled is through target hardening. Target hardening helps to make potential targets for criminals less attractive and therefore reduces the likelihood of a crime occurring against that person or place. A study conducted by Roe</w:t>
      </w:r>
      <w:r w:rsidR="008C1D58">
        <w:rPr>
          <w:sz w:val="22"/>
          <w:szCs w:val="22"/>
        </w:rPr>
        <w:t xml:space="preserve"> (2009)</w:t>
      </w:r>
      <w:r w:rsidRPr="001C4A9F">
        <w:rPr>
          <w:sz w:val="22"/>
          <w:szCs w:val="22"/>
        </w:rPr>
        <w:t xml:space="preserve"> found that houses that had a basic form of security measure were around ten times less likely to be burgled then houses without a form of security measure.</w:t>
      </w:r>
    </w:p>
    <w:p w14:paraId="08F93B19" w14:textId="77777777" w:rsidR="003B5395" w:rsidRPr="001C4A9F" w:rsidRDefault="003B5395" w:rsidP="00656E15">
      <w:pPr>
        <w:jc w:val="both"/>
        <w:rPr>
          <w:sz w:val="22"/>
          <w:szCs w:val="22"/>
        </w:rPr>
      </w:pPr>
    </w:p>
    <w:p w14:paraId="5C5CD9C4" w14:textId="77777777" w:rsidR="003B5395" w:rsidRPr="001C4A9F" w:rsidRDefault="003B5395" w:rsidP="00656E15">
      <w:pPr>
        <w:jc w:val="both"/>
        <w:rPr>
          <w:sz w:val="22"/>
          <w:szCs w:val="22"/>
        </w:rPr>
      </w:pPr>
    </w:p>
    <w:p w14:paraId="711B1872" w14:textId="537A18C3" w:rsidR="003B5395" w:rsidRPr="001C4A9F" w:rsidRDefault="003B5395" w:rsidP="00656E15">
      <w:pPr>
        <w:jc w:val="both"/>
        <w:rPr>
          <w:sz w:val="22"/>
          <w:szCs w:val="22"/>
        </w:rPr>
      </w:pPr>
      <w:r w:rsidRPr="001C4A9F">
        <w:rPr>
          <w:sz w:val="22"/>
          <w:szCs w:val="22"/>
        </w:rPr>
        <w:t>One area where repeat offending can be tackled is through a form of intervention with the offender. Many domestic abuse aggressors are repeat offenders with 83% of male offenders re-offending again within six months (Home Office, 2023). A new project</w:t>
      </w:r>
      <w:r w:rsidR="0031380F">
        <w:rPr>
          <w:sz w:val="22"/>
          <w:szCs w:val="22"/>
        </w:rPr>
        <w:t>, founded by the Drive Partnership (2023), which</w:t>
      </w:r>
      <w:r w:rsidR="004E7A3D">
        <w:rPr>
          <w:sz w:val="22"/>
          <w:szCs w:val="22"/>
        </w:rPr>
        <w:t xml:space="preserve"> is</w:t>
      </w:r>
      <w:r w:rsidR="0031380F">
        <w:rPr>
          <w:sz w:val="22"/>
          <w:szCs w:val="22"/>
        </w:rPr>
        <w:t xml:space="preserve"> </w:t>
      </w:r>
      <w:r w:rsidRPr="001C4A9F">
        <w:rPr>
          <w:sz w:val="22"/>
          <w:szCs w:val="22"/>
        </w:rPr>
        <w:t xml:space="preserve">being utilised by several forces called the Drive Project aims to work with perpetrators to challenge them to change their behaviours and work with partner agencies. An evaluation of the project so far has found an 82% reduction in physical abuse amongst Drive service </w:t>
      </w:r>
      <w:r w:rsidR="00B227D6" w:rsidRPr="001C4A9F">
        <w:rPr>
          <w:sz w:val="22"/>
          <w:szCs w:val="22"/>
        </w:rPr>
        <w:t>users. This</w:t>
      </w:r>
      <w:r w:rsidRPr="001C4A9F">
        <w:rPr>
          <w:sz w:val="22"/>
          <w:szCs w:val="22"/>
        </w:rPr>
        <w:t xml:space="preserve"> shows how effective offender intervention can be. </w:t>
      </w:r>
    </w:p>
    <w:p w14:paraId="3785BFAE" w14:textId="77777777" w:rsidR="003B5395" w:rsidRPr="001C4A9F" w:rsidRDefault="003B5395" w:rsidP="00656E15">
      <w:pPr>
        <w:jc w:val="both"/>
        <w:rPr>
          <w:sz w:val="22"/>
          <w:szCs w:val="22"/>
        </w:rPr>
      </w:pPr>
    </w:p>
    <w:p w14:paraId="21175034" w14:textId="77777777" w:rsidR="003B5395" w:rsidRPr="001C4A9F" w:rsidRDefault="003B5395" w:rsidP="00656E15">
      <w:pPr>
        <w:jc w:val="both"/>
        <w:rPr>
          <w:sz w:val="22"/>
          <w:szCs w:val="22"/>
        </w:rPr>
      </w:pPr>
    </w:p>
    <w:p w14:paraId="166C9424" w14:textId="21568D8B" w:rsidR="003B5395" w:rsidRPr="001C4A9F" w:rsidRDefault="003B5395" w:rsidP="00656E15">
      <w:pPr>
        <w:jc w:val="both"/>
        <w:rPr>
          <w:sz w:val="22"/>
          <w:szCs w:val="22"/>
        </w:rPr>
      </w:pPr>
      <w:r w:rsidRPr="001C4A9F">
        <w:rPr>
          <w:sz w:val="22"/>
          <w:szCs w:val="22"/>
        </w:rPr>
        <w:t>Leading onto evidence-based policing, this is where best available evidence is utilised to inform and challenge policies, procedures and decisions (College of Policing, 2023). The above-mentioned drive project clearly shows how progress can be made tackling a specific issue such as repeat offending in domestic abuse. Having evidence to support successful intervention in criminal activity in one force could lead to other forces adopting s</w:t>
      </w:r>
      <w:r w:rsidR="004E7A3D">
        <w:rPr>
          <w:sz w:val="22"/>
          <w:szCs w:val="22"/>
        </w:rPr>
        <w:t>imilar</w:t>
      </w:r>
      <w:r w:rsidRPr="001C4A9F">
        <w:rPr>
          <w:sz w:val="22"/>
          <w:szCs w:val="22"/>
        </w:rPr>
        <w:t xml:space="preserve"> approach</w:t>
      </w:r>
      <w:r w:rsidR="004E7A3D">
        <w:rPr>
          <w:sz w:val="22"/>
          <w:szCs w:val="22"/>
        </w:rPr>
        <w:t>es</w:t>
      </w:r>
      <w:r w:rsidRPr="001C4A9F">
        <w:rPr>
          <w:sz w:val="22"/>
          <w:szCs w:val="22"/>
        </w:rPr>
        <w:t>.</w:t>
      </w:r>
    </w:p>
    <w:p w14:paraId="5E7BD3DC" w14:textId="77777777" w:rsidR="003B5395" w:rsidRPr="001C4A9F" w:rsidRDefault="003B5395" w:rsidP="00656E15">
      <w:pPr>
        <w:jc w:val="both"/>
        <w:rPr>
          <w:sz w:val="22"/>
          <w:szCs w:val="22"/>
        </w:rPr>
      </w:pPr>
    </w:p>
    <w:p w14:paraId="4F7B9442" w14:textId="77777777" w:rsidR="003B5395" w:rsidRPr="001C4A9F" w:rsidRDefault="003B5395" w:rsidP="00656E15">
      <w:pPr>
        <w:jc w:val="both"/>
        <w:rPr>
          <w:sz w:val="22"/>
          <w:szCs w:val="22"/>
        </w:rPr>
      </w:pPr>
    </w:p>
    <w:p w14:paraId="52F3930C" w14:textId="442B1462" w:rsidR="003B5395" w:rsidRPr="001C4A9F" w:rsidRDefault="003B5395" w:rsidP="00656E15">
      <w:pPr>
        <w:jc w:val="both"/>
        <w:rPr>
          <w:sz w:val="22"/>
          <w:szCs w:val="22"/>
        </w:rPr>
      </w:pPr>
      <w:r w:rsidRPr="001C4A9F">
        <w:rPr>
          <w:sz w:val="22"/>
          <w:szCs w:val="22"/>
        </w:rPr>
        <w:t xml:space="preserve">In conclusion the approaches and services for supporting vulnerable persons mentioned in this essay can be a great tool for officers to use to help identify and support their vulnerable victims. Reflecting on the incident I attended, the approaches in supporting vulnerable people discussed in this essay were implemented with the exception of special measures as the case never made it to court. I strongly believe the approaches I took towards the victim helped to identify some of her vulnerabilities and also helped to manage these. By making the relevant referrals, safeguarding measures could be implemented such as the allocation of an IDVA who was able to provide further advice to the victim and provide her with safety implements such as personal alarms, and a doorbell camera. </w:t>
      </w:r>
    </w:p>
    <w:p w14:paraId="655D22DA" w14:textId="77777777" w:rsidR="003B5395" w:rsidRPr="001C4A9F" w:rsidRDefault="003B5395" w:rsidP="00656E15">
      <w:pPr>
        <w:jc w:val="both"/>
        <w:rPr>
          <w:sz w:val="22"/>
          <w:szCs w:val="22"/>
        </w:rPr>
      </w:pPr>
    </w:p>
    <w:p w14:paraId="410EE9D3" w14:textId="696E4824" w:rsidR="003B5395" w:rsidRPr="00336D22" w:rsidRDefault="003B5395" w:rsidP="00656E15">
      <w:pPr>
        <w:jc w:val="both"/>
        <w:rPr>
          <w:sz w:val="22"/>
          <w:szCs w:val="22"/>
        </w:rPr>
      </w:pPr>
      <w:r w:rsidRPr="001C4A9F">
        <w:rPr>
          <w:sz w:val="22"/>
          <w:szCs w:val="22"/>
        </w:rPr>
        <w:lastRenderedPageBreak/>
        <w:t xml:space="preserve">However, in contrast it also highlighted that no matter what support </w:t>
      </w:r>
      <w:r w:rsidR="00BD2461">
        <w:rPr>
          <w:sz w:val="22"/>
          <w:szCs w:val="22"/>
        </w:rPr>
        <w:t>is</w:t>
      </w:r>
      <w:r w:rsidRPr="001C4A9F">
        <w:rPr>
          <w:sz w:val="22"/>
          <w:szCs w:val="22"/>
        </w:rPr>
        <w:t xml:space="preserve"> put forward, a victim still may not support a prosecution which could lead to the collapse of a potential prosecution. Looking back on the incident, although the case did result in no further action being taken against the offender, the victim was still able to receive guidance, safety implements and support as a result of approaches taken by the police and other professionals. By correctly identifying, supporting, and managing vulnerable victims, it would ideally help reduce the chances of them being subject to repeat victimisation.</w:t>
      </w:r>
    </w:p>
    <w:p w14:paraId="326D38C3" w14:textId="77777777" w:rsidR="003B5395" w:rsidRPr="00E676F7" w:rsidRDefault="003B5395" w:rsidP="00656E15">
      <w:pPr>
        <w:ind w:right="237"/>
        <w:jc w:val="both"/>
        <w:rPr>
          <w:b/>
          <w:bCs/>
          <w:sz w:val="24"/>
          <w:szCs w:val="24"/>
        </w:rPr>
      </w:pPr>
    </w:p>
    <w:p w14:paraId="5871BE08" w14:textId="14B409A7" w:rsidR="003B5395" w:rsidRDefault="003B5395" w:rsidP="003B5395">
      <w:pPr>
        <w:rPr>
          <w:sz w:val="22"/>
          <w:szCs w:val="22"/>
        </w:rPr>
      </w:pPr>
      <w:r>
        <w:rPr>
          <w:sz w:val="22"/>
          <w:szCs w:val="22"/>
        </w:rPr>
        <w:t xml:space="preserve">Word Count – </w:t>
      </w:r>
      <w:r w:rsidR="00C846D2">
        <w:rPr>
          <w:sz w:val="22"/>
          <w:szCs w:val="22"/>
        </w:rPr>
        <w:t>22</w:t>
      </w:r>
      <w:r w:rsidR="0021463D">
        <w:rPr>
          <w:sz w:val="22"/>
          <w:szCs w:val="22"/>
        </w:rPr>
        <w:t>0</w:t>
      </w:r>
      <w:r w:rsidR="00F93780">
        <w:rPr>
          <w:sz w:val="22"/>
          <w:szCs w:val="22"/>
        </w:rPr>
        <w:t>0</w:t>
      </w:r>
    </w:p>
    <w:p w14:paraId="1E941F09" w14:textId="77777777" w:rsidR="003B5395" w:rsidRDefault="003B5395" w:rsidP="003B5395">
      <w:pPr>
        <w:rPr>
          <w:sz w:val="22"/>
          <w:szCs w:val="22"/>
        </w:rPr>
      </w:pPr>
    </w:p>
    <w:p w14:paraId="2327667C" w14:textId="77777777" w:rsidR="003B5395" w:rsidRPr="00E676F7" w:rsidRDefault="003B5395" w:rsidP="003B5395">
      <w:pPr>
        <w:overflowPunct/>
        <w:autoSpaceDE/>
        <w:autoSpaceDN/>
        <w:adjustRightInd/>
        <w:textAlignment w:val="auto"/>
        <w:rPr>
          <w:b/>
          <w:bCs/>
          <w:sz w:val="24"/>
          <w:szCs w:val="24"/>
        </w:rPr>
      </w:pPr>
      <w:r w:rsidRPr="5CE196A1">
        <w:rPr>
          <w:b/>
          <w:bCs/>
          <w:sz w:val="24"/>
          <w:szCs w:val="24"/>
        </w:rPr>
        <w:br w:type="page"/>
      </w:r>
    </w:p>
    <w:p w14:paraId="39936E20" w14:textId="77777777" w:rsidR="003B5395" w:rsidRDefault="003B5395" w:rsidP="003B5395">
      <w:pPr>
        <w:pStyle w:val="paragraph"/>
        <w:spacing w:before="0" w:beforeAutospacing="0" w:after="0" w:afterAutospacing="0"/>
        <w:ind w:left="3600" w:right="225"/>
        <w:rPr>
          <w:rStyle w:val="normaltextrun"/>
          <w:rFonts w:ascii="Arial" w:hAnsi="Arial" w:cs="Arial"/>
          <w:b/>
          <w:bCs/>
          <w:color w:val="000000" w:themeColor="text1"/>
        </w:rPr>
      </w:pPr>
    </w:p>
    <w:p w14:paraId="67F49B9D" w14:textId="77777777" w:rsidR="003B5395" w:rsidRDefault="003B5395" w:rsidP="003B5395">
      <w:pPr>
        <w:pStyle w:val="paragraph"/>
        <w:spacing w:before="0" w:beforeAutospacing="0" w:after="0" w:afterAutospacing="0"/>
        <w:ind w:left="3600" w:right="225"/>
        <w:rPr>
          <w:rStyle w:val="normaltextrun"/>
          <w:rFonts w:ascii="Arial" w:hAnsi="Arial" w:cs="Arial"/>
          <w:b/>
          <w:bCs/>
          <w:color w:val="000000" w:themeColor="text1"/>
        </w:rPr>
      </w:pPr>
    </w:p>
    <w:p w14:paraId="2E02B5A5" w14:textId="77777777" w:rsidR="003B5395" w:rsidRDefault="003B5395" w:rsidP="003B5395">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2FA9CBFD" w14:textId="7D2E56C8" w:rsidR="003B5395" w:rsidRDefault="003B5395" w:rsidP="003B5395">
      <w:pPr>
        <w:pStyle w:val="paragraph"/>
        <w:spacing w:before="0" w:beforeAutospacing="0" w:after="0" w:afterAutospacing="0"/>
        <w:rPr>
          <w:b/>
          <w:bCs/>
        </w:rPr>
      </w:pPr>
      <w:r w:rsidRPr="5CE196A1">
        <w:rPr>
          <w:rStyle w:val="eop"/>
          <w:rFonts w:ascii="Arial" w:hAnsi="Arial" w:cs="Arial"/>
          <w:color w:val="000000" w:themeColor="text1"/>
        </w:rPr>
        <w:t> </w:t>
      </w:r>
    </w:p>
    <w:p w14:paraId="2003672E" w14:textId="77777777" w:rsidR="003B5395" w:rsidRDefault="003B5395" w:rsidP="003B5395">
      <w:pPr>
        <w:ind w:right="237"/>
        <w:jc w:val="center"/>
        <w:rPr>
          <w:b/>
          <w:bCs/>
          <w:sz w:val="24"/>
          <w:szCs w:val="24"/>
        </w:rPr>
      </w:pPr>
    </w:p>
    <w:p w14:paraId="3D9A0104" w14:textId="3F9FDFEB" w:rsidR="003B5395" w:rsidRPr="00E676F7" w:rsidRDefault="003B5395" w:rsidP="003B5395">
      <w:pPr>
        <w:ind w:right="237"/>
        <w:jc w:val="center"/>
        <w:rPr>
          <w:b/>
          <w:bCs/>
          <w:sz w:val="24"/>
          <w:szCs w:val="24"/>
        </w:rPr>
      </w:pPr>
      <w:r w:rsidRPr="5CE196A1">
        <w:rPr>
          <w:b/>
          <w:bCs/>
          <w:sz w:val="24"/>
          <w:szCs w:val="24"/>
        </w:rPr>
        <w:t>Task 2</w:t>
      </w:r>
    </w:p>
    <w:p w14:paraId="5825BDDC" w14:textId="77777777" w:rsidR="003B5395" w:rsidRDefault="003B5395" w:rsidP="003B5395">
      <w:pPr>
        <w:ind w:right="237"/>
        <w:jc w:val="both"/>
        <w:rPr>
          <w:b/>
          <w:bCs/>
          <w:color w:val="000000" w:themeColor="text1"/>
          <w:sz w:val="24"/>
          <w:szCs w:val="24"/>
        </w:rPr>
      </w:pPr>
    </w:p>
    <w:p w14:paraId="3AF17EBC" w14:textId="77777777" w:rsidR="003B5395" w:rsidRDefault="003B5395" w:rsidP="003B5395">
      <w:pPr>
        <w:ind w:right="237"/>
        <w:jc w:val="both"/>
        <w:rPr>
          <w:b/>
          <w:bCs/>
          <w:color w:val="000000" w:themeColor="text1"/>
          <w:sz w:val="24"/>
          <w:szCs w:val="24"/>
        </w:rPr>
      </w:pPr>
    </w:p>
    <w:p w14:paraId="5D97B5A8" w14:textId="77777777" w:rsidR="003B5395" w:rsidRDefault="003B5395" w:rsidP="003B5395">
      <w:pPr>
        <w:ind w:right="237"/>
        <w:jc w:val="both"/>
        <w:rPr>
          <w:b/>
          <w:bCs/>
          <w:color w:val="000000" w:themeColor="text1"/>
          <w:sz w:val="24"/>
          <w:szCs w:val="24"/>
        </w:rPr>
      </w:pPr>
    </w:p>
    <w:p w14:paraId="2020D330" w14:textId="77777777" w:rsidR="003B5395" w:rsidRDefault="003B5395" w:rsidP="003B5395">
      <w:pPr>
        <w:ind w:right="237"/>
        <w:jc w:val="both"/>
        <w:rPr>
          <w:b/>
          <w:bCs/>
          <w:color w:val="000000" w:themeColor="text1"/>
          <w:sz w:val="24"/>
          <w:szCs w:val="24"/>
        </w:rPr>
      </w:pPr>
    </w:p>
    <w:p w14:paraId="26529428" w14:textId="77777777" w:rsidR="003B5395" w:rsidRDefault="003B5395" w:rsidP="003B5395">
      <w:pPr>
        <w:ind w:right="237"/>
        <w:jc w:val="both"/>
        <w:rPr>
          <w:b/>
          <w:bCs/>
          <w:color w:val="000000" w:themeColor="text1"/>
          <w:sz w:val="24"/>
          <w:szCs w:val="24"/>
        </w:rPr>
      </w:pPr>
      <w:r w:rsidRPr="5CE196A1">
        <w:rPr>
          <w:rFonts w:eastAsia="Arial"/>
          <w:b/>
          <w:bCs/>
          <w:color w:val="000000" w:themeColor="text1"/>
          <w:sz w:val="24"/>
          <w:szCs w:val="24"/>
        </w:rPr>
        <w:t xml:space="preserve">Choose 1 of these 5 options to answer </w:t>
      </w:r>
    </w:p>
    <w:p w14:paraId="490A9374" w14:textId="77777777" w:rsidR="003B5395" w:rsidRDefault="003B5395" w:rsidP="003B5395">
      <w:pPr>
        <w:ind w:right="237"/>
        <w:jc w:val="both"/>
        <w:rPr>
          <w:rFonts w:eastAsia="Arial"/>
          <w:b/>
          <w:bCs/>
          <w:color w:val="000000" w:themeColor="text1"/>
          <w:sz w:val="24"/>
          <w:szCs w:val="24"/>
        </w:rPr>
      </w:pPr>
    </w:p>
    <w:p w14:paraId="35C7A993" w14:textId="77777777" w:rsidR="003B5395" w:rsidRDefault="003B5395" w:rsidP="003B5395">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choose option 5)</w:t>
      </w:r>
    </w:p>
    <w:p w14:paraId="47C13D79" w14:textId="77777777" w:rsidR="003B5395" w:rsidRDefault="003B5395" w:rsidP="003B5395">
      <w:pPr>
        <w:ind w:right="237"/>
        <w:jc w:val="both"/>
        <w:rPr>
          <w:b/>
          <w:bCs/>
          <w:color w:val="000000" w:themeColor="text1"/>
          <w:sz w:val="24"/>
          <w:szCs w:val="24"/>
        </w:rPr>
      </w:pPr>
    </w:p>
    <w:p w14:paraId="5B603953" w14:textId="77777777" w:rsidR="003B5395" w:rsidRDefault="003B5395" w:rsidP="003B5395">
      <w:pPr>
        <w:ind w:right="237"/>
        <w:jc w:val="both"/>
        <w:rPr>
          <w:b/>
          <w:bCs/>
          <w:color w:val="000000" w:themeColor="text1"/>
          <w:sz w:val="24"/>
          <w:szCs w:val="24"/>
        </w:rPr>
      </w:pPr>
    </w:p>
    <w:p w14:paraId="15841459" w14:textId="77777777" w:rsidR="003B5395" w:rsidRDefault="003B5395" w:rsidP="003B5395">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70D6317" w14:textId="77777777" w:rsidR="003B5395" w:rsidRDefault="003B5395" w:rsidP="003B5395">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9F2B25" w14:textId="77777777" w:rsidR="003B5395" w:rsidRDefault="003B5395" w:rsidP="003B5395">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2046F05A" w14:textId="77777777" w:rsidR="003B5395" w:rsidRDefault="003B5395" w:rsidP="003B5395">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C7F723A" w14:textId="77777777" w:rsidR="003B5395" w:rsidRDefault="003B5395" w:rsidP="003B5395">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 xml:space="preserve">Conducting Investigations. </w:t>
      </w:r>
    </w:p>
    <w:p w14:paraId="204E0A7E" w14:textId="77777777" w:rsidR="003B5395" w:rsidRDefault="003B5395" w:rsidP="003B5395">
      <w:pPr>
        <w:ind w:right="237"/>
        <w:jc w:val="both"/>
        <w:rPr>
          <w:color w:val="000000" w:themeColor="text1"/>
          <w:sz w:val="24"/>
          <w:szCs w:val="24"/>
        </w:rPr>
      </w:pPr>
    </w:p>
    <w:p w14:paraId="6CF53B11" w14:textId="77777777" w:rsidR="003B5395" w:rsidRDefault="003B5395" w:rsidP="003B5395">
      <w:pPr>
        <w:ind w:right="237"/>
        <w:jc w:val="both"/>
        <w:rPr>
          <w:color w:val="000000" w:themeColor="text1"/>
          <w:sz w:val="24"/>
          <w:szCs w:val="24"/>
        </w:rPr>
      </w:pPr>
    </w:p>
    <w:p w14:paraId="16E7FD54" w14:textId="77777777" w:rsidR="003B5395" w:rsidRDefault="003B5395" w:rsidP="003B5395">
      <w:pPr>
        <w:ind w:right="237"/>
        <w:jc w:val="both"/>
        <w:rPr>
          <w:color w:val="000000" w:themeColor="text1"/>
          <w:sz w:val="24"/>
          <w:szCs w:val="24"/>
        </w:rPr>
      </w:pPr>
    </w:p>
    <w:p w14:paraId="5CEE469F" w14:textId="77777777" w:rsidR="003B5395" w:rsidRDefault="003B5395" w:rsidP="003B5395">
      <w:pPr>
        <w:ind w:right="237"/>
        <w:jc w:val="both"/>
        <w:rPr>
          <w:color w:val="000000" w:themeColor="text1"/>
          <w:sz w:val="24"/>
          <w:szCs w:val="24"/>
        </w:rPr>
      </w:pPr>
    </w:p>
    <w:p w14:paraId="1D39FD02" w14:textId="77777777" w:rsidR="003B5395" w:rsidRDefault="003B5395" w:rsidP="003B5395">
      <w:pPr>
        <w:ind w:right="237"/>
        <w:jc w:val="both"/>
        <w:rPr>
          <w:color w:val="000000" w:themeColor="text1"/>
          <w:sz w:val="24"/>
          <w:szCs w:val="24"/>
        </w:rPr>
      </w:pPr>
    </w:p>
    <w:p w14:paraId="54ABE947" w14:textId="77777777" w:rsidR="003B5395" w:rsidRDefault="003B5395" w:rsidP="003B5395">
      <w:pPr>
        <w:ind w:right="237"/>
        <w:jc w:val="both"/>
        <w:rPr>
          <w:color w:val="000000" w:themeColor="text1"/>
          <w:sz w:val="24"/>
          <w:szCs w:val="24"/>
        </w:rPr>
      </w:pPr>
    </w:p>
    <w:p w14:paraId="6221216E" w14:textId="77777777" w:rsidR="003B5395" w:rsidRDefault="003B5395" w:rsidP="003B5395">
      <w:pPr>
        <w:ind w:right="237"/>
        <w:jc w:val="both"/>
        <w:rPr>
          <w:color w:val="000000" w:themeColor="text1"/>
          <w:sz w:val="24"/>
          <w:szCs w:val="24"/>
        </w:rPr>
      </w:pPr>
    </w:p>
    <w:p w14:paraId="2C0C7498" w14:textId="77777777" w:rsidR="003B5395" w:rsidRDefault="003B5395" w:rsidP="003B5395">
      <w:pPr>
        <w:ind w:right="237"/>
        <w:jc w:val="both"/>
        <w:rPr>
          <w:color w:val="000000" w:themeColor="text1"/>
          <w:sz w:val="24"/>
          <w:szCs w:val="24"/>
        </w:rPr>
      </w:pPr>
    </w:p>
    <w:p w14:paraId="74E1B9D1" w14:textId="77777777" w:rsidR="003B5395" w:rsidRDefault="003B5395" w:rsidP="003B5395">
      <w:pPr>
        <w:ind w:left="2880" w:right="237"/>
        <w:rPr>
          <w:rFonts w:eastAsia="Arial"/>
          <w:color w:val="000000" w:themeColor="text1"/>
          <w:sz w:val="28"/>
          <w:szCs w:val="28"/>
        </w:rPr>
      </w:pPr>
      <w:r w:rsidRPr="5CE196A1">
        <w:rPr>
          <w:rFonts w:eastAsia="Arial"/>
          <w:b/>
          <w:bCs/>
          <w:color w:val="000000" w:themeColor="text1"/>
          <w:sz w:val="28"/>
          <w:szCs w:val="28"/>
          <w:u w:val="single"/>
        </w:rPr>
        <w:t>Task 2 Option 5</w:t>
      </w:r>
    </w:p>
    <w:p w14:paraId="12A27586" w14:textId="77777777" w:rsidR="003B5395" w:rsidRDefault="003B5395" w:rsidP="003B5395">
      <w:pPr>
        <w:ind w:left="2880" w:right="237"/>
        <w:rPr>
          <w:rFonts w:eastAsia="Arial"/>
          <w:color w:val="000000" w:themeColor="text1"/>
          <w:sz w:val="24"/>
          <w:szCs w:val="24"/>
        </w:rPr>
      </w:pPr>
    </w:p>
    <w:p w14:paraId="7D834D0C" w14:textId="77777777" w:rsidR="003B5395" w:rsidRDefault="003B5395" w:rsidP="003B5395">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12FCE7B" w14:textId="77777777" w:rsidR="003B5395" w:rsidRDefault="003B5395" w:rsidP="003B5395">
      <w:pPr>
        <w:ind w:right="237"/>
        <w:jc w:val="both"/>
        <w:rPr>
          <w:rFonts w:eastAsia="Arial"/>
          <w:color w:val="000000" w:themeColor="text1"/>
          <w:sz w:val="24"/>
          <w:szCs w:val="24"/>
          <w:u w:val="single"/>
        </w:rPr>
      </w:pPr>
    </w:p>
    <w:p w14:paraId="121107BF" w14:textId="77777777" w:rsidR="003B5395" w:rsidRDefault="003B5395" w:rsidP="003B5395">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3262F3AB" w14:textId="77777777" w:rsidR="003B5395" w:rsidRDefault="003B5395" w:rsidP="003B5395">
      <w:pPr>
        <w:ind w:right="237"/>
        <w:jc w:val="both"/>
        <w:rPr>
          <w:rFonts w:eastAsia="Arial"/>
          <w:color w:val="000000" w:themeColor="text1"/>
          <w:sz w:val="24"/>
          <w:szCs w:val="24"/>
        </w:rPr>
      </w:pPr>
    </w:p>
    <w:p w14:paraId="192AB353" w14:textId="77777777" w:rsidR="003B5395" w:rsidRDefault="003B5395" w:rsidP="003B5395">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162E4694" w14:textId="77777777" w:rsidR="003B5395" w:rsidRDefault="003B5395" w:rsidP="003B5395">
      <w:pPr>
        <w:ind w:right="237"/>
        <w:jc w:val="both"/>
        <w:rPr>
          <w:color w:val="000000" w:themeColor="text1"/>
          <w:sz w:val="24"/>
          <w:szCs w:val="24"/>
        </w:rPr>
      </w:pPr>
    </w:p>
    <w:p w14:paraId="085663ED" w14:textId="77777777" w:rsidR="003B5395" w:rsidRDefault="003B5395" w:rsidP="003B5395"/>
    <w:tbl>
      <w:tblPr>
        <w:tblStyle w:val="TableGrid"/>
        <w:tblW w:w="0" w:type="auto"/>
        <w:tblLayout w:type="fixed"/>
        <w:tblLook w:val="06A0" w:firstRow="1" w:lastRow="0" w:firstColumn="1" w:lastColumn="0" w:noHBand="1" w:noVBand="1"/>
      </w:tblPr>
      <w:tblGrid>
        <w:gridCol w:w="9015"/>
      </w:tblGrid>
      <w:tr w:rsidR="003B5395" w14:paraId="47870951" w14:textId="77777777" w:rsidTr="003E3173">
        <w:trPr>
          <w:trHeight w:val="3420"/>
        </w:trPr>
        <w:tc>
          <w:tcPr>
            <w:tcW w:w="9015" w:type="dxa"/>
          </w:tcPr>
          <w:p w14:paraId="75442B80" w14:textId="77777777" w:rsidR="003B5395" w:rsidRDefault="003B5395" w:rsidP="003E3173">
            <w:pPr>
              <w:ind w:right="237"/>
              <w:jc w:val="both"/>
              <w:rPr>
                <w:sz w:val="24"/>
                <w:szCs w:val="24"/>
              </w:rPr>
            </w:pPr>
          </w:p>
          <w:p w14:paraId="5345B460" w14:textId="77777777" w:rsidR="003B5395" w:rsidRDefault="003B5395" w:rsidP="003E3173">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425AFDA" w14:textId="77777777" w:rsidR="003B5395" w:rsidRDefault="003B5395" w:rsidP="003E3173">
            <w:pPr>
              <w:ind w:right="237"/>
              <w:jc w:val="both"/>
              <w:rPr>
                <w:rFonts w:eastAsia="Arial"/>
                <w:color w:val="000000" w:themeColor="text1"/>
                <w:sz w:val="24"/>
                <w:szCs w:val="24"/>
              </w:rPr>
            </w:pPr>
          </w:p>
          <w:p w14:paraId="24D80408" w14:textId="77777777" w:rsidR="003B5395" w:rsidRDefault="003B5395" w:rsidP="003E3173">
            <w:pPr>
              <w:ind w:right="237"/>
              <w:jc w:val="both"/>
              <w:rPr>
                <w:rFonts w:eastAsia="Arial"/>
                <w:color w:val="000000" w:themeColor="text1"/>
                <w:sz w:val="24"/>
                <w:szCs w:val="24"/>
              </w:rPr>
            </w:pPr>
          </w:p>
          <w:p w14:paraId="0E1F657A" w14:textId="77777777" w:rsidR="003B5395" w:rsidRDefault="003B5395" w:rsidP="003E3173">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6584A022" w14:textId="77777777" w:rsidR="003B5395" w:rsidRDefault="003B5395" w:rsidP="003E3173">
            <w:pPr>
              <w:ind w:right="237"/>
              <w:jc w:val="both"/>
              <w:rPr>
                <w:sz w:val="24"/>
                <w:szCs w:val="24"/>
              </w:rPr>
            </w:pPr>
          </w:p>
          <w:p w14:paraId="2C0015A4" w14:textId="77777777" w:rsidR="003B5395" w:rsidRDefault="003B5395" w:rsidP="003E3173">
            <w:pPr>
              <w:ind w:right="237"/>
              <w:jc w:val="both"/>
              <w:rPr>
                <w:i/>
                <w:iCs/>
                <w:sz w:val="24"/>
                <w:szCs w:val="24"/>
              </w:rPr>
            </w:pPr>
            <w:r w:rsidRPr="5CE196A1">
              <w:rPr>
                <w:sz w:val="24"/>
                <w:szCs w:val="24"/>
              </w:rPr>
              <w:t xml:space="preserve">2000 words </w:t>
            </w:r>
            <w:r w:rsidRPr="5CE196A1">
              <w:rPr>
                <w:i/>
                <w:iCs/>
                <w:sz w:val="24"/>
                <w:szCs w:val="24"/>
              </w:rPr>
              <w:t>(+/- 10%: include your actual word count at the end of each section)</w:t>
            </w:r>
          </w:p>
          <w:p w14:paraId="1A4AED87" w14:textId="77777777" w:rsidR="003B5395" w:rsidRDefault="003B5395" w:rsidP="003E3173">
            <w:pPr>
              <w:rPr>
                <w:color w:val="000000" w:themeColor="text1"/>
                <w:sz w:val="28"/>
                <w:szCs w:val="28"/>
              </w:rPr>
            </w:pPr>
          </w:p>
        </w:tc>
      </w:tr>
    </w:tbl>
    <w:p w14:paraId="227D47E3" w14:textId="77777777" w:rsidR="003B5395" w:rsidRDefault="003B5395" w:rsidP="003B5395">
      <w:pPr>
        <w:ind w:right="237"/>
        <w:jc w:val="both"/>
        <w:rPr>
          <w:color w:val="000000" w:themeColor="text1"/>
          <w:sz w:val="24"/>
          <w:szCs w:val="24"/>
        </w:rPr>
      </w:pPr>
    </w:p>
    <w:p w14:paraId="3B3B92AD" w14:textId="77777777" w:rsidR="003B5395" w:rsidRDefault="003B5395" w:rsidP="003B5395">
      <w:pPr>
        <w:ind w:right="237"/>
        <w:jc w:val="both"/>
        <w:rPr>
          <w:color w:val="000000" w:themeColor="text1"/>
          <w:sz w:val="24"/>
          <w:szCs w:val="24"/>
        </w:rPr>
      </w:pPr>
    </w:p>
    <w:p w14:paraId="7776CE10" w14:textId="77777777" w:rsidR="003B5395" w:rsidRDefault="003B5395" w:rsidP="003B5395">
      <w:pPr>
        <w:ind w:right="237"/>
        <w:jc w:val="both"/>
        <w:rPr>
          <w:b/>
          <w:bCs/>
          <w:color w:val="000000" w:themeColor="text1"/>
          <w:sz w:val="28"/>
          <w:szCs w:val="28"/>
        </w:rPr>
      </w:pPr>
      <w:r w:rsidRPr="0FF883D4">
        <w:rPr>
          <w:b/>
          <w:bCs/>
          <w:color w:val="000000" w:themeColor="text1"/>
          <w:sz w:val="28"/>
          <w:szCs w:val="28"/>
        </w:rPr>
        <w:t xml:space="preserve">Answer: </w:t>
      </w:r>
    </w:p>
    <w:p w14:paraId="23CC2623" w14:textId="77777777" w:rsidR="003B5395" w:rsidRDefault="003B5395" w:rsidP="003B5395">
      <w:pPr>
        <w:ind w:right="237"/>
        <w:jc w:val="both"/>
        <w:rPr>
          <w:color w:val="000000" w:themeColor="text1"/>
          <w:sz w:val="24"/>
          <w:szCs w:val="24"/>
        </w:rPr>
      </w:pPr>
    </w:p>
    <w:p w14:paraId="52D003C0" w14:textId="034409DD" w:rsidR="0042003A" w:rsidRPr="00E27CF5" w:rsidRDefault="0042003A" w:rsidP="0042003A">
      <w:pPr>
        <w:jc w:val="both"/>
        <w:rPr>
          <w:sz w:val="22"/>
          <w:szCs w:val="22"/>
        </w:rPr>
      </w:pPr>
      <w:r w:rsidRPr="00E27CF5">
        <w:rPr>
          <w:sz w:val="22"/>
          <w:szCs w:val="22"/>
        </w:rPr>
        <w:t>In this essay I will critically evaluat</w:t>
      </w:r>
      <w:r w:rsidR="00A8078E">
        <w:rPr>
          <w:sz w:val="22"/>
          <w:szCs w:val="22"/>
        </w:rPr>
        <w:t xml:space="preserve">e </w:t>
      </w:r>
      <w:r w:rsidRPr="00E27CF5">
        <w:rPr>
          <w:sz w:val="22"/>
          <w:szCs w:val="22"/>
        </w:rPr>
        <w:t>the processes involved in a complex investigation I have personally been involved in. I will also be discussing the fast-track actions that I have utilised within the investigation and critically evaluate these actions. I will then evaluate the support that I have provided to a victim in a complex investigation I have been involved in, whilst referring to the management of my own personal values and attitudes in relation to this.</w:t>
      </w:r>
    </w:p>
    <w:p w14:paraId="112CC4FA" w14:textId="77777777" w:rsidR="0042003A" w:rsidRPr="00E27CF5" w:rsidRDefault="0042003A" w:rsidP="0042003A">
      <w:pPr>
        <w:jc w:val="both"/>
        <w:rPr>
          <w:sz w:val="22"/>
          <w:szCs w:val="22"/>
        </w:rPr>
      </w:pPr>
    </w:p>
    <w:p w14:paraId="7D8D77B1" w14:textId="77777777" w:rsidR="0042003A" w:rsidRPr="00E27CF5" w:rsidRDefault="0042003A" w:rsidP="0042003A">
      <w:pPr>
        <w:jc w:val="both"/>
        <w:rPr>
          <w:sz w:val="22"/>
          <w:szCs w:val="22"/>
        </w:rPr>
      </w:pPr>
    </w:p>
    <w:p w14:paraId="00FAD6D4" w14:textId="44A2CC81" w:rsidR="00A8078E" w:rsidRPr="00E27CF5" w:rsidRDefault="0042003A" w:rsidP="00A8078E">
      <w:pPr>
        <w:jc w:val="both"/>
        <w:rPr>
          <w:sz w:val="22"/>
          <w:szCs w:val="22"/>
        </w:rPr>
      </w:pPr>
      <w:r w:rsidRPr="00E27CF5">
        <w:rPr>
          <w:sz w:val="22"/>
          <w:szCs w:val="22"/>
        </w:rPr>
        <w:t>I was involved in conducting a complex investigation into a male who I arrested for possession with intent to supply a controlled drug contrary to section 5(3) Misuse of Drugs Act,</w:t>
      </w:r>
      <w:r w:rsidR="00A8078E">
        <w:rPr>
          <w:sz w:val="22"/>
          <w:szCs w:val="22"/>
        </w:rPr>
        <w:t xml:space="preserve"> (</w:t>
      </w:r>
      <w:r w:rsidRPr="00E27CF5">
        <w:rPr>
          <w:sz w:val="22"/>
          <w:szCs w:val="22"/>
        </w:rPr>
        <w:t>1971</w:t>
      </w:r>
      <w:r w:rsidR="00A8078E">
        <w:rPr>
          <w:sz w:val="22"/>
          <w:szCs w:val="22"/>
        </w:rPr>
        <w:t>)</w:t>
      </w:r>
      <w:r w:rsidRPr="00E27CF5">
        <w:rPr>
          <w:sz w:val="22"/>
          <w:szCs w:val="22"/>
        </w:rPr>
        <w:t xml:space="preserve"> </w:t>
      </w:r>
      <w:r w:rsidR="00A8078E">
        <w:rPr>
          <w:sz w:val="22"/>
          <w:szCs w:val="22"/>
        </w:rPr>
        <w:t>(</w:t>
      </w:r>
      <w:r w:rsidRPr="00E27CF5">
        <w:rPr>
          <w:sz w:val="22"/>
          <w:szCs w:val="22"/>
        </w:rPr>
        <w:t xml:space="preserve">Misuse of Drugs Act, 1971). </w:t>
      </w:r>
      <w:r w:rsidR="00DF172B">
        <w:rPr>
          <w:sz w:val="22"/>
          <w:szCs w:val="22"/>
        </w:rPr>
        <w:t>A</w:t>
      </w:r>
      <w:r w:rsidRPr="00E27CF5">
        <w:rPr>
          <w:sz w:val="22"/>
          <w:szCs w:val="22"/>
        </w:rPr>
        <w:t xml:space="preserve"> call</w:t>
      </w:r>
      <w:r w:rsidR="00DF172B">
        <w:rPr>
          <w:sz w:val="22"/>
          <w:szCs w:val="22"/>
        </w:rPr>
        <w:t xml:space="preserve"> was received</w:t>
      </w:r>
      <w:r w:rsidRPr="00E27CF5">
        <w:rPr>
          <w:sz w:val="22"/>
          <w:szCs w:val="22"/>
        </w:rPr>
        <w:t xml:space="preserve"> </w:t>
      </w:r>
      <w:r w:rsidR="00954ED9">
        <w:rPr>
          <w:sz w:val="22"/>
          <w:szCs w:val="22"/>
        </w:rPr>
        <w:t>for</w:t>
      </w:r>
      <w:r w:rsidRPr="00E27CF5">
        <w:rPr>
          <w:sz w:val="22"/>
          <w:szCs w:val="22"/>
        </w:rPr>
        <w:t xml:space="preserve"> a male who appeared intoxicated and had been seen with a number of small blue tablets on his person. The investigation into the male initially started when I arrived on scene and spoke with the witnesses who had called in the incident whilst my colleague remained with the male. After ascertaining details as to what the</w:t>
      </w:r>
      <w:r w:rsidR="00954ED9">
        <w:rPr>
          <w:sz w:val="22"/>
          <w:szCs w:val="22"/>
        </w:rPr>
        <w:t xml:space="preserve">y </w:t>
      </w:r>
      <w:r w:rsidRPr="00E27CF5">
        <w:rPr>
          <w:sz w:val="22"/>
          <w:szCs w:val="22"/>
        </w:rPr>
        <w:t xml:space="preserve">witnessed, there were clear grounds for me to conduct a stop and search. I conducted a stop search on the male under section 23 of the Misuse of Drug Act </w:t>
      </w:r>
      <w:r w:rsidR="00A8078E">
        <w:rPr>
          <w:sz w:val="22"/>
          <w:szCs w:val="22"/>
        </w:rPr>
        <w:t>(</w:t>
      </w:r>
      <w:r w:rsidRPr="00E27CF5">
        <w:rPr>
          <w:sz w:val="22"/>
          <w:szCs w:val="22"/>
        </w:rPr>
        <w:t>1971</w:t>
      </w:r>
      <w:r w:rsidR="00A8078E">
        <w:rPr>
          <w:sz w:val="22"/>
          <w:szCs w:val="22"/>
        </w:rPr>
        <w:t>)</w:t>
      </w:r>
      <w:r w:rsidRPr="00E27CF5">
        <w:rPr>
          <w:sz w:val="22"/>
          <w:szCs w:val="22"/>
        </w:rPr>
        <w:t xml:space="preserve"> where a large quantity of suspected class</w:t>
      </w:r>
      <w:r w:rsidR="00CD0D2C">
        <w:rPr>
          <w:sz w:val="22"/>
          <w:szCs w:val="22"/>
        </w:rPr>
        <w:t xml:space="preserve"> </w:t>
      </w:r>
      <w:r w:rsidRPr="00E27CF5">
        <w:rPr>
          <w:sz w:val="22"/>
          <w:szCs w:val="22"/>
        </w:rPr>
        <w:t xml:space="preserve">C drugs, mobile phone and a quantity money was recovered from </w:t>
      </w:r>
      <w:r w:rsidR="00CD0D2C">
        <w:rPr>
          <w:sz w:val="22"/>
          <w:szCs w:val="22"/>
        </w:rPr>
        <w:t>him</w:t>
      </w:r>
      <w:r w:rsidRPr="00E27CF5">
        <w:rPr>
          <w:sz w:val="22"/>
          <w:szCs w:val="22"/>
        </w:rPr>
        <w:t xml:space="preserve">. </w:t>
      </w:r>
      <w:r w:rsidR="00A8078E" w:rsidRPr="00E27CF5">
        <w:rPr>
          <w:sz w:val="22"/>
          <w:szCs w:val="22"/>
        </w:rPr>
        <w:t>Due to the quantity of suspected</w:t>
      </w:r>
      <w:r w:rsidR="00CD0D2C">
        <w:rPr>
          <w:sz w:val="22"/>
          <w:szCs w:val="22"/>
        </w:rPr>
        <w:t xml:space="preserve"> </w:t>
      </w:r>
      <w:r w:rsidR="00A8078E" w:rsidRPr="00E27CF5">
        <w:rPr>
          <w:sz w:val="22"/>
          <w:szCs w:val="22"/>
        </w:rPr>
        <w:t xml:space="preserve">drugs and the amount of money located on the male, I subsequently arrested him for possession with intent to supply a controlled drug (PWITS). </w:t>
      </w:r>
    </w:p>
    <w:p w14:paraId="32102482" w14:textId="77777777" w:rsidR="00A8078E" w:rsidRPr="00E27CF5" w:rsidRDefault="00A8078E" w:rsidP="00A8078E">
      <w:pPr>
        <w:jc w:val="both"/>
        <w:rPr>
          <w:sz w:val="22"/>
          <w:szCs w:val="22"/>
        </w:rPr>
      </w:pPr>
    </w:p>
    <w:p w14:paraId="3735CF71" w14:textId="3055707C" w:rsidR="0042003A" w:rsidRDefault="0042003A" w:rsidP="0042003A">
      <w:pPr>
        <w:jc w:val="both"/>
        <w:rPr>
          <w:sz w:val="22"/>
          <w:szCs w:val="22"/>
        </w:rPr>
      </w:pPr>
    </w:p>
    <w:p w14:paraId="2663EB8F" w14:textId="4CAC132F" w:rsidR="0042003A" w:rsidRPr="00E27CF5" w:rsidRDefault="0042003A" w:rsidP="0042003A">
      <w:pPr>
        <w:jc w:val="both"/>
        <w:rPr>
          <w:sz w:val="22"/>
          <w:szCs w:val="22"/>
        </w:rPr>
      </w:pPr>
      <w:r w:rsidRPr="00E27CF5">
        <w:rPr>
          <w:sz w:val="22"/>
          <w:szCs w:val="22"/>
        </w:rPr>
        <w:t>Since the year 2017/18 there has been an increase in the number of stop searches being conducted with 45% more stop searches being conducted in the year 2019/20. There has also been a substantial increase in the proportion of stop searches with the reason for the search stated as drugs. This has increased from 40% in 2009/10 to 63% in 2019/20. However only 10% of drug related stop searches resulted in arrest in the year 2019/20</w:t>
      </w:r>
      <w:r w:rsidR="00A8078E">
        <w:rPr>
          <w:sz w:val="22"/>
          <w:szCs w:val="22"/>
        </w:rPr>
        <w:t xml:space="preserve"> </w:t>
      </w:r>
      <w:r w:rsidRPr="00E27CF5">
        <w:rPr>
          <w:sz w:val="22"/>
          <w:szCs w:val="22"/>
        </w:rPr>
        <w:t>(Allen, G. and Tunnicliffe, R, 2021)</w:t>
      </w:r>
    </w:p>
    <w:p w14:paraId="625087B1" w14:textId="77777777" w:rsidR="0042003A" w:rsidRPr="00E27CF5" w:rsidRDefault="0042003A" w:rsidP="0042003A">
      <w:pPr>
        <w:jc w:val="both"/>
        <w:rPr>
          <w:sz w:val="22"/>
          <w:szCs w:val="22"/>
        </w:rPr>
      </w:pPr>
    </w:p>
    <w:p w14:paraId="46727ABA" w14:textId="77777777" w:rsidR="0042003A" w:rsidRPr="00E27CF5" w:rsidRDefault="0042003A" w:rsidP="0042003A">
      <w:pPr>
        <w:jc w:val="both"/>
        <w:rPr>
          <w:sz w:val="22"/>
          <w:szCs w:val="22"/>
        </w:rPr>
      </w:pPr>
    </w:p>
    <w:p w14:paraId="6585F1DF" w14:textId="50020CF5" w:rsidR="0042003A" w:rsidRPr="00E27CF5" w:rsidRDefault="0042003A" w:rsidP="0042003A">
      <w:pPr>
        <w:jc w:val="both"/>
        <w:rPr>
          <w:sz w:val="22"/>
          <w:szCs w:val="22"/>
        </w:rPr>
      </w:pPr>
      <w:r w:rsidRPr="00E27CF5">
        <w:rPr>
          <w:sz w:val="22"/>
          <w:szCs w:val="22"/>
        </w:rPr>
        <w:t xml:space="preserve">From the moment I placed the male under arrest it was important to consider the measures I would need to take to further commence what would be a complex investigation into the offence. One useful tool to help assist with decision making in an investigation is the National Decision-Making Model (NDM). The NDM is used to assist police officers and </w:t>
      </w:r>
      <w:r w:rsidR="00954ED9">
        <w:rPr>
          <w:sz w:val="22"/>
          <w:szCs w:val="22"/>
        </w:rPr>
        <w:t xml:space="preserve">police </w:t>
      </w:r>
      <w:r w:rsidRPr="00E27CF5">
        <w:rPr>
          <w:sz w:val="22"/>
          <w:szCs w:val="22"/>
        </w:rPr>
        <w:t>staff to make and record decisions, whether this is for a spontaneous incident or a planned investigation</w:t>
      </w:r>
      <w:r w:rsidR="00A8078E">
        <w:rPr>
          <w:sz w:val="22"/>
          <w:szCs w:val="22"/>
        </w:rPr>
        <w:t xml:space="preserve"> </w:t>
      </w:r>
      <w:r w:rsidRPr="00E27CF5">
        <w:rPr>
          <w:sz w:val="22"/>
          <w:szCs w:val="22"/>
        </w:rPr>
        <w:t>(College of Policing, 2013). Reflecting on the</w:t>
      </w:r>
      <w:r w:rsidR="00CD0D2C">
        <w:rPr>
          <w:sz w:val="22"/>
          <w:szCs w:val="22"/>
        </w:rPr>
        <w:t xml:space="preserve"> above</w:t>
      </w:r>
      <w:r w:rsidRPr="00E27CF5">
        <w:rPr>
          <w:sz w:val="22"/>
          <w:szCs w:val="22"/>
        </w:rPr>
        <w:t xml:space="preserve"> incident, the NDM ha</w:t>
      </w:r>
      <w:r w:rsidR="00CD0D2C">
        <w:rPr>
          <w:sz w:val="22"/>
          <w:szCs w:val="22"/>
        </w:rPr>
        <w:t>d</w:t>
      </w:r>
      <w:r w:rsidRPr="00E27CF5">
        <w:rPr>
          <w:sz w:val="22"/>
          <w:szCs w:val="22"/>
        </w:rPr>
        <w:t xml:space="preserve"> been considered </w:t>
      </w:r>
      <w:r w:rsidR="00CD0D2C">
        <w:rPr>
          <w:sz w:val="22"/>
          <w:szCs w:val="22"/>
        </w:rPr>
        <w:t xml:space="preserve">throughout </w:t>
      </w:r>
      <w:r w:rsidRPr="00E27CF5">
        <w:rPr>
          <w:sz w:val="22"/>
          <w:szCs w:val="22"/>
        </w:rPr>
        <w:t xml:space="preserve">the investigation, </w:t>
      </w:r>
      <w:r w:rsidR="001B6839">
        <w:rPr>
          <w:sz w:val="22"/>
          <w:szCs w:val="22"/>
        </w:rPr>
        <w:t>positively assisting me in</w:t>
      </w:r>
      <w:r w:rsidRPr="00E27CF5">
        <w:rPr>
          <w:sz w:val="22"/>
          <w:szCs w:val="22"/>
        </w:rPr>
        <w:t xml:space="preserve"> decision </w:t>
      </w:r>
      <w:r w:rsidR="001B6839">
        <w:rPr>
          <w:sz w:val="22"/>
          <w:szCs w:val="22"/>
        </w:rPr>
        <w:t>making to</w:t>
      </w:r>
      <w:r w:rsidRPr="00E27CF5">
        <w:rPr>
          <w:sz w:val="22"/>
          <w:szCs w:val="22"/>
        </w:rPr>
        <w:t xml:space="preserve"> stop search</w:t>
      </w:r>
      <w:r w:rsidR="001B6839">
        <w:rPr>
          <w:sz w:val="22"/>
          <w:szCs w:val="22"/>
        </w:rPr>
        <w:t xml:space="preserve"> </w:t>
      </w:r>
      <w:r w:rsidRPr="00E27CF5">
        <w:rPr>
          <w:sz w:val="22"/>
          <w:szCs w:val="22"/>
        </w:rPr>
        <w:t>when it was a “spontaneous incident” through to gathering evidence and making further enquiries throughout the investigation.</w:t>
      </w:r>
    </w:p>
    <w:p w14:paraId="5E9CDEE3" w14:textId="77777777" w:rsidR="0042003A" w:rsidRPr="00E27CF5" w:rsidRDefault="0042003A" w:rsidP="0042003A">
      <w:pPr>
        <w:jc w:val="both"/>
        <w:rPr>
          <w:sz w:val="22"/>
          <w:szCs w:val="22"/>
        </w:rPr>
      </w:pPr>
    </w:p>
    <w:p w14:paraId="431F935D" w14:textId="77777777" w:rsidR="0042003A" w:rsidRPr="00E27CF5" w:rsidRDefault="0042003A" w:rsidP="0042003A">
      <w:pPr>
        <w:jc w:val="both"/>
        <w:rPr>
          <w:sz w:val="22"/>
          <w:szCs w:val="22"/>
        </w:rPr>
      </w:pPr>
    </w:p>
    <w:p w14:paraId="2D653C04" w14:textId="76AA437C" w:rsidR="0042003A" w:rsidRPr="00E27CF5" w:rsidRDefault="0042003A" w:rsidP="0042003A">
      <w:pPr>
        <w:jc w:val="both"/>
        <w:rPr>
          <w:sz w:val="22"/>
          <w:szCs w:val="22"/>
        </w:rPr>
      </w:pPr>
      <w:r w:rsidRPr="00E27CF5">
        <w:rPr>
          <w:sz w:val="22"/>
          <w:szCs w:val="22"/>
        </w:rPr>
        <w:t xml:space="preserve">After </w:t>
      </w:r>
      <w:r w:rsidR="00954ED9">
        <w:rPr>
          <w:sz w:val="22"/>
          <w:szCs w:val="22"/>
        </w:rPr>
        <w:t>placing</w:t>
      </w:r>
      <w:r w:rsidRPr="00E27CF5">
        <w:rPr>
          <w:sz w:val="22"/>
          <w:szCs w:val="22"/>
        </w:rPr>
        <w:t xml:space="preserve"> the male under arrest, I seize</w:t>
      </w:r>
      <w:r w:rsidR="00F32196">
        <w:rPr>
          <w:sz w:val="22"/>
          <w:szCs w:val="22"/>
        </w:rPr>
        <w:t>d</w:t>
      </w:r>
      <w:r w:rsidRPr="00E27CF5">
        <w:rPr>
          <w:sz w:val="22"/>
          <w:szCs w:val="22"/>
        </w:rPr>
        <w:t xml:space="preserve"> his mobile phone as evidence, as I had grounds to believe that the phone </w:t>
      </w:r>
      <w:r w:rsidR="00F32196">
        <w:rPr>
          <w:sz w:val="22"/>
          <w:szCs w:val="22"/>
        </w:rPr>
        <w:t>held</w:t>
      </w:r>
      <w:r w:rsidRPr="00E27CF5">
        <w:rPr>
          <w:sz w:val="22"/>
          <w:szCs w:val="22"/>
        </w:rPr>
        <w:t xml:space="preserve"> evidence in relation to the offence. I seized the phone utilising </w:t>
      </w:r>
      <w:r w:rsidR="00BA3E01">
        <w:rPr>
          <w:sz w:val="22"/>
          <w:szCs w:val="22"/>
        </w:rPr>
        <w:t>S</w:t>
      </w:r>
      <w:r w:rsidRPr="00E27CF5">
        <w:rPr>
          <w:sz w:val="22"/>
          <w:szCs w:val="22"/>
        </w:rPr>
        <w:t xml:space="preserve">ection 19 of the Police and Criminal Evidence Act </w:t>
      </w:r>
      <w:r w:rsidR="002B3E3F">
        <w:rPr>
          <w:sz w:val="22"/>
          <w:szCs w:val="22"/>
        </w:rPr>
        <w:t>(</w:t>
      </w:r>
      <w:r w:rsidRPr="00E27CF5">
        <w:rPr>
          <w:sz w:val="22"/>
          <w:szCs w:val="22"/>
        </w:rPr>
        <w:t>1984</w:t>
      </w:r>
      <w:r w:rsidR="002B3E3F">
        <w:rPr>
          <w:sz w:val="22"/>
          <w:szCs w:val="22"/>
        </w:rPr>
        <w:t>)</w:t>
      </w:r>
      <w:r w:rsidRPr="00E27CF5">
        <w:rPr>
          <w:sz w:val="22"/>
          <w:szCs w:val="22"/>
        </w:rPr>
        <w:t>. Mobile phones are heavily used by criminals to help facilitate the sale of controlled substances and can be key pieces of evidence. A recent news article published by the BBC highlighted how mobile phones can provide substantial evidence in criminal investigations. The article reported that a teenager was arrested for selling heroin and cocaine to an undercover police officer in North Wales. The teenager’s phone was subsequently seized upon his arrest and downloaded for evidence. The content found on his phone provided substantial evidence and ended up leading to the arrest and conviction of six gang members for child drug related trafficking offences</w:t>
      </w:r>
      <w:r w:rsidR="00C459E6">
        <w:rPr>
          <w:sz w:val="22"/>
          <w:szCs w:val="22"/>
        </w:rPr>
        <w:t xml:space="preserve"> </w:t>
      </w:r>
      <w:r w:rsidRPr="00E27CF5">
        <w:rPr>
          <w:sz w:val="22"/>
          <w:szCs w:val="22"/>
        </w:rPr>
        <w:t>(Swann, S. and Buchanan, M, 2023)</w:t>
      </w:r>
      <w:r w:rsidR="00C459E6">
        <w:rPr>
          <w:sz w:val="22"/>
          <w:szCs w:val="22"/>
        </w:rPr>
        <w:t>. This article clearly demonstrates the evidential opportunities that can be found within our ever-increasing digital world.</w:t>
      </w:r>
    </w:p>
    <w:p w14:paraId="1FBC2824" w14:textId="77777777" w:rsidR="0042003A" w:rsidRPr="00E27CF5" w:rsidRDefault="0042003A" w:rsidP="0042003A">
      <w:pPr>
        <w:jc w:val="both"/>
        <w:rPr>
          <w:sz w:val="22"/>
          <w:szCs w:val="22"/>
        </w:rPr>
      </w:pPr>
    </w:p>
    <w:p w14:paraId="105CB9E2" w14:textId="77777777" w:rsidR="0042003A" w:rsidRPr="00E27CF5" w:rsidRDefault="0042003A" w:rsidP="0042003A">
      <w:pPr>
        <w:jc w:val="both"/>
        <w:rPr>
          <w:sz w:val="22"/>
          <w:szCs w:val="22"/>
        </w:rPr>
      </w:pPr>
    </w:p>
    <w:p w14:paraId="29A8DF5A" w14:textId="195B481B" w:rsidR="0042003A" w:rsidRPr="00E27CF5" w:rsidRDefault="0042003A" w:rsidP="0042003A">
      <w:pPr>
        <w:jc w:val="both"/>
        <w:rPr>
          <w:sz w:val="22"/>
          <w:szCs w:val="22"/>
        </w:rPr>
      </w:pPr>
      <w:r w:rsidRPr="00E27CF5">
        <w:rPr>
          <w:sz w:val="22"/>
          <w:szCs w:val="22"/>
        </w:rPr>
        <w:t>With complex crimes such as PWITS there are a lot of opportunities and lines of enquiry to gather evidence to prove or disprove the offence. Whilst the male was in custody, it was important that some lines of enquiry were fast</w:t>
      </w:r>
      <w:r w:rsidR="00954ED9">
        <w:rPr>
          <w:sz w:val="22"/>
          <w:szCs w:val="22"/>
        </w:rPr>
        <w:t>-</w:t>
      </w:r>
      <w:r w:rsidRPr="00E27CF5">
        <w:rPr>
          <w:sz w:val="22"/>
          <w:szCs w:val="22"/>
        </w:rPr>
        <w:t>tracked, in order to gather evidence to question</w:t>
      </w:r>
      <w:r w:rsidR="00BD2C8F">
        <w:rPr>
          <w:sz w:val="22"/>
          <w:szCs w:val="22"/>
        </w:rPr>
        <w:t xml:space="preserve"> him</w:t>
      </w:r>
      <w:r w:rsidRPr="00E27CF5">
        <w:rPr>
          <w:sz w:val="22"/>
          <w:szCs w:val="22"/>
        </w:rPr>
        <w:t xml:space="preserve"> </w:t>
      </w:r>
      <w:r w:rsidR="00BD2C8F">
        <w:rPr>
          <w:sz w:val="22"/>
          <w:szCs w:val="22"/>
        </w:rPr>
        <w:t>on in</w:t>
      </w:r>
      <w:r w:rsidRPr="00E27CF5">
        <w:rPr>
          <w:sz w:val="22"/>
          <w:szCs w:val="22"/>
        </w:rPr>
        <w:t xml:space="preserve"> interview.</w:t>
      </w:r>
      <w:r w:rsidR="00A008F7">
        <w:rPr>
          <w:sz w:val="22"/>
          <w:szCs w:val="22"/>
        </w:rPr>
        <w:t xml:space="preserve"> </w:t>
      </w:r>
      <w:r w:rsidRPr="00E27CF5">
        <w:rPr>
          <w:sz w:val="22"/>
          <w:szCs w:val="22"/>
        </w:rPr>
        <w:t>One fast</w:t>
      </w:r>
      <w:r w:rsidR="00954ED9">
        <w:rPr>
          <w:sz w:val="22"/>
          <w:szCs w:val="22"/>
        </w:rPr>
        <w:t>-</w:t>
      </w:r>
      <w:r w:rsidRPr="00E27CF5">
        <w:rPr>
          <w:sz w:val="22"/>
          <w:szCs w:val="22"/>
        </w:rPr>
        <w:t>track action I utilised was organising for a section 18 PACE search to be conducted on the male’s home address, in order to search for any further evidence of intent to supply of a controlled substance. A section 18 search provides a constable with the authority to enter and search a premises occupied or controlled by a person who is under arrest for an indictable offence, if there are grounds to suspect that there is evidence on the premises relating to that offence or another indictable offence which is connected or similar to the offence</w:t>
      </w:r>
      <w:r w:rsidR="008803A3">
        <w:rPr>
          <w:sz w:val="22"/>
          <w:szCs w:val="22"/>
        </w:rPr>
        <w:t xml:space="preserve"> </w:t>
      </w:r>
      <w:r w:rsidRPr="00E27CF5">
        <w:rPr>
          <w:sz w:val="22"/>
          <w:szCs w:val="22"/>
        </w:rPr>
        <w:t xml:space="preserve">(Section 18 PACE, 1984). However, organising this search did introduce a small challenge. </w:t>
      </w:r>
      <w:r w:rsidR="00954ED9">
        <w:rPr>
          <w:sz w:val="22"/>
          <w:szCs w:val="22"/>
        </w:rPr>
        <w:t>A</w:t>
      </w:r>
      <w:r w:rsidRPr="00E27CF5">
        <w:rPr>
          <w:sz w:val="22"/>
          <w:szCs w:val="22"/>
        </w:rPr>
        <w:t xml:space="preserve"> section 18 search cannot be conducted by a police constable without written authority from an inspector first. In order to obtain authority for the search I made sure to effectively communicate with the patrol inspector to fully brief him on the circumstances of the incident whereby I was then able to obtain written authority</w:t>
      </w:r>
      <w:r w:rsidR="00CD0D2C">
        <w:rPr>
          <w:sz w:val="22"/>
          <w:szCs w:val="22"/>
        </w:rPr>
        <w:t>.</w:t>
      </w:r>
    </w:p>
    <w:p w14:paraId="4E8D36D8" w14:textId="77777777" w:rsidR="0042003A" w:rsidRPr="00E27CF5" w:rsidRDefault="0042003A" w:rsidP="0042003A">
      <w:pPr>
        <w:jc w:val="both"/>
        <w:rPr>
          <w:sz w:val="22"/>
          <w:szCs w:val="22"/>
        </w:rPr>
      </w:pPr>
    </w:p>
    <w:p w14:paraId="1A7DCA52" w14:textId="77777777" w:rsidR="0042003A" w:rsidRPr="00E27CF5" w:rsidRDefault="0042003A" w:rsidP="0042003A">
      <w:pPr>
        <w:jc w:val="both"/>
        <w:rPr>
          <w:sz w:val="22"/>
          <w:szCs w:val="22"/>
        </w:rPr>
      </w:pPr>
    </w:p>
    <w:p w14:paraId="66C77B10" w14:textId="3A66B18D" w:rsidR="0042003A" w:rsidRPr="00E27CF5" w:rsidRDefault="0042003A" w:rsidP="0042003A">
      <w:pPr>
        <w:jc w:val="both"/>
        <w:rPr>
          <w:sz w:val="22"/>
          <w:szCs w:val="22"/>
        </w:rPr>
      </w:pPr>
      <w:r w:rsidRPr="00E27CF5">
        <w:rPr>
          <w:sz w:val="22"/>
          <w:szCs w:val="22"/>
        </w:rPr>
        <w:t>Another consideration I made during the investigation whilst the male was in custody was to hold him incommunicado. A person may be held incommunicado and have their right to inform a person of their arrest delayed if for example, doing so may interfere with or hinder the recovery of evidence or lead to alerting others suspected of committing an indictable offence who have not been arrested</w:t>
      </w:r>
      <w:r w:rsidR="008803A3">
        <w:rPr>
          <w:sz w:val="22"/>
          <w:szCs w:val="22"/>
        </w:rPr>
        <w:t xml:space="preserve"> </w:t>
      </w:r>
      <w:r w:rsidRPr="00E27CF5">
        <w:rPr>
          <w:sz w:val="22"/>
          <w:szCs w:val="22"/>
        </w:rPr>
        <w:t xml:space="preserve">(PACE Code C Annex B, 1984). Given that a section 18 search was due to be conducted, an untimely phone call from custody to an associate of the male informing them of his arrest could have potentially led to evidence being concealed or destroyed if they suspected that police were going to attend the address. Once again, the NDM was considered when making this decision. </w:t>
      </w:r>
    </w:p>
    <w:p w14:paraId="0DC8F566" w14:textId="77777777" w:rsidR="0042003A" w:rsidRPr="00E27CF5" w:rsidRDefault="0042003A" w:rsidP="0042003A">
      <w:pPr>
        <w:jc w:val="both"/>
        <w:rPr>
          <w:sz w:val="22"/>
          <w:szCs w:val="22"/>
        </w:rPr>
      </w:pPr>
    </w:p>
    <w:p w14:paraId="717B02B3" w14:textId="77777777" w:rsidR="0042003A" w:rsidRPr="00E27CF5" w:rsidRDefault="0042003A" w:rsidP="0042003A">
      <w:pPr>
        <w:jc w:val="both"/>
        <w:rPr>
          <w:sz w:val="22"/>
          <w:szCs w:val="22"/>
        </w:rPr>
      </w:pPr>
    </w:p>
    <w:p w14:paraId="17237328" w14:textId="7393A6B1" w:rsidR="0042003A" w:rsidRPr="00E27CF5" w:rsidRDefault="0042003A" w:rsidP="0042003A">
      <w:pPr>
        <w:jc w:val="both"/>
        <w:rPr>
          <w:sz w:val="22"/>
          <w:szCs w:val="22"/>
        </w:rPr>
      </w:pPr>
      <w:r w:rsidRPr="00E27CF5">
        <w:rPr>
          <w:sz w:val="22"/>
          <w:szCs w:val="22"/>
        </w:rPr>
        <w:t xml:space="preserve">Another investigative method I utilised was </w:t>
      </w:r>
      <w:r w:rsidR="00BD2C8F">
        <w:rPr>
          <w:sz w:val="22"/>
          <w:szCs w:val="22"/>
        </w:rPr>
        <w:t>arranging</w:t>
      </w:r>
      <w:r w:rsidRPr="00E27CF5">
        <w:rPr>
          <w:sz w:val="22"/>
          <w:szCs w:val="22"/>
        </w:rPr>
        <w:t xml:space="preserve"> for the</w:t>
      </w:r>
      <w:r w:rsidR="008803A3">
        <w:rPr>
          <w:sz w:val="22"/>
          <w:szCs w:val="22"/>
        </w:rPr>
        <w:t xml:space="preserve"> </w:t>
      </w:r>
      <w:r w:rsidRPr="00E27CF5">
        <w:rPr>
          <w:sz w:val="22"/>
          <w:szCs w:val="22"/>
        </w:rPr>
        <w:t>mobile phone I seized to be downloaded by the force’s digital division, in order to retrieve any evidence of the offence. Potential evidence contained within the mobile phone would have been key evidence to put to the suspect in interview and would</w:t>
      </w:r>
      <w:r w:rsidR="008803A3">
        <w:rPr>
          <w:sz w:val="22"/>
          <w:szCs w:val="22"/>
        </w:rPr>
        <w:t>’</w:t>
      </w:r>
      <w:r w:rsidRPr="00E27CF5">
        <w:rPr>
          <w:sz w:val="22"/>
          <w:szCs w:val="22"/>
        </w:rPr>
        <w:t>ve been a highly effective part of the early investigative process. I attempted to get this process expedited whilst the male was in custody, however due to operational demands and the processes involved in obtaining the information, unfortunately the download was not ready in time for the interview. This one was challenge I did</w:t>
      </w:r>
      <w:r w:rsidR="00BD2C8F">
        <w:rPr>
          <w:sz w:val="22"/>
          <w:szCs w:val="22"/>
        </w:rPr>
        <w:t>n’t</w:t>
      </w:r>
      <w:r w:rsidRPr="00E27CF5">
        <w:rPr>
          <w:sz w:val="22"/>
          <w:szCs w:val="22"/>
        </w:rPr>
        <w:t xml:space="preserve"> foresee in the initial stages of the investigation; however, I will be able to overcome this and any evidential information that has been generated in the download can be used in the “slow time” side of the investigation, whilst a file of evidence is built for the crown prosecution service. Digital forensics are a fantastic way of gathering evidence for complex investigations. However, as technology advances quickly and more people than ever utilise digital </w:t>
      </w:r>
      <w:r w:rsidRPr="00E27CF5">
        <w:rPr>
          <w:sz w:val="22"/>
          <w:szCs w:val="22"/>
        </w:rPr>
        <w:lastRenderedPageBreak/>
        <w:t>technology, it</w:t>
      </w:r>
      <w:r w:rsidR="00BD2C8F">
        <w:rPr>
          <w:sz w:val="22"/>
          <w:szCs w:val="22"/>
        </w:rPr>
        <w:t xml:space="preserve"> is</w:t>
      </w:r>
      <w:r w:rsidRPr="00E27CF5">
        <w:rPr>
          <w:sz w:val="22"/>
          <w:szCs w:val="22"/>
        </w:rPr>
        <w:t xml:space="preserve"> becoming increasingly difficult for police forces to keep up with the demand of managing digital forensics. A report conducted by His Majesty’s Inspectorate of Constabulary and Fire &amp; Rescue Services (HMICFRS) in 2022 found that the police “hasn’t kept pace with the scale of the challenges they face”. The report mentioned that at the time of writing there were 25,000 devices nationally waiting in a backlog to be examined. This report clearly shows that there are delays with device examination in police forces nationally which can contribute to significant delays in an investigation.</w:t>
      </w:r>
    </w:p>
    <w:p w14:paraId="46058F30" w14:textId="77777777" w:rsidR="0042003A" w:rsidRPr="00E27CF5" w:rsidRDefault="0042003A" w:rsidP="0042003A">
      <w:pPr>
        <w:jc w:val="both"/>
        <w:rPr>
          <w:color w:val="282828"/>
          <w:sz w:val="22"/>
          <w:szCs w:val="22"/>
        </w:rPr>
      </w:pPr>
    </w:p>
    <w:p w14:paraId="5E52ED1E" w14:textId="77777777" w:rsidR="0042003A" w:rsidRPr="00E27CF5" w:rsidRDefault="0042003A" w:rsidP="0042003A">
      <w:pPr>
        <w:jc w:val="both"/>
        <w:rPr>
          <w:color w:val="282828"/>
          <w:sz w:val="22"/>
          <w:szCs w:val="22"/>
        </w:rPr>
      </w:pPr>
    </w:p>
    <w:p w14:paraId="2E5F7915" w14:textId="77777777" w:rsidR="0042003A" w:rsidRPr="00E27CF5" w:rsidRDefault="0042003A" w:rsidP="0042003A">
      <w:pPr>
        <w:jc w:val="both"/>
        <w:rPr>
          <w:sz w:val="22"/>
          <w:szCs w:val="22"/>
        </w:rPr>
      </w:pPr>
    </w:p>
    <w:p w14:paraId="1FB4E4A9" w14:textId="47FB645B" w:rsidR="0042003A" w:rsidRPr="00E27CF5" w:rsidRDefault="0042003A" w:rsidP="0042003A">
      <w:pPr>
        <w:jc w:val="both"/>
        <w:rPr>
          <w:sz w:val="22"/>
          <w:szCs w:val="22"/>
        </w:rPr>
      </w:pPr>
      <w:r w:rsidRPr="00E27CF5">
        <w:rPr>
          <w:sz w:val="22"/>
          <w:szCs w:val="22"/>
        </w:rPr>
        <w:t xml:space="preserve">The small blue tablets that were seized off of the male were suspected to be a class C controlled drug at the time of seizure, however the tablets required testing forensically to evidentially confirm </w:t>
      </w:r>
      <w:r w:rsidR="00357A85">
        <w:rPr>
          <w:sz w:val="22"/>
          <w:szCs w:val="22"/>
        </w:rPr>
        <w:t>this</w:t>
      </w:r>
      <w:r w:rsidRPr="00E27CF5">
        <w:rPr>
          <w:sz w:val="22"/>
          <w:szCs w:val="22"/>
        </w:rPr>
        <w:t>. Reflecting on my investigation, it would have been advantageous to have the test results ready before the male was interviewed to question him on this in interview, however in reality the testing of substances often takes a number of weeks to complete, and this was the case with my investigation. The tablets seized for my investigation were tested and came back confirmed as class C</w:t>
      </w:r>
      <w:r w:rsidR="00BA3E01">
        <w:rPr>
          <w:sz w:val="22"/>
          <w:szCs w:val="22"/>
        </w:rPr>
        <w:t xml:space="preserve"> drugs</w:t>
      </w:r>
      <w:r w:rsidRPr="00E27CF5">
        <w:rPr>
          <w:sz w:val="22"/>
          <w:szCs w:val="22"/>
        </w:rPr>
        <w:t xml:space="preserve">. In the absence of having confirmed test results for the tablets in interview, I ensured to prepare good variety of questions surrounding the tablets. </w:t>
      </w:r>
    </w:p>
    <w:p w14:paraId="79B4EC8D" w14:textId="77777777" w:rsidR="0042003A" w:rsidRPr="00E27CF5" w:rsidRDefault="0042003A" w:rsidP="0042003A">
      <w:pPr>
        <w:jc w:val="both"/>
        <w:rPr>
          <w:sz w:val="22"/>
          <w:szCs w:val="22"/>
        </w:rPr>
      </w:pPr>
    </w:p>
    <w:p w14:paraId="2CE3D02A" w14:textId="77777777" w:rsidR="0042003A" w:rsidRPr="00E27CF5" w:rsidRDefault="0042003A" w:rsidP="0042003A">
      <w:pPr>
        <w:jc w:val="both"/>
        <w:rPr>
          <w:sz w:val="22"/>
          <w:szCs w:val="22"/>
        </w:rPr>
      </w:pPr>
    </w:p>
    <w:p w14:paraId="3AB5A750" w14:textId="57689DFF" w:rsidR="0042003A" w:rsidRPr="00E27CF5" w:rsidRDefault="0042003A" w:rsidP="0042003A">
      <w:pPr>
        <w:jc w:val="both"/>
        <w:rPr>
          <w:sz w:val="22"/>
          <w:szCs w:val="22"/>
        </w:rPr>
      </w:pPr>
      <w:r w:rsidRPr="00E27CF5">
        <w:rPr>
          <w:sz w:val="22"/>
          <w:szCs w:val="22"/>
        </w:rPr>
        <w:t xml:space="preserve">To help me prepare for the interview with the male, I ensured to follow the widely used PEACE model to help prepare, structure and conduct my interview. The PEACE model is standardised model used to help officers better prepare for and conduct interviews in order to maximise the accounts given by the person being interviewed. The PEACE model consists of 5 stages which are; planning and preparation, engage and explain, account clarification and challenge, closure and evaluation (College of Policing, 2013). Utilising this model helped me plan and deliver a </w:t>
      </w:r>
      <w:r w:rsidR="009738F9">
        <w:rPr>
          <w:sz w:val="22"/>
          <w:szCs w:val="22"/>
        </w:rPr>
        <w:t>well-structured</w:t>
      </w:r>
      <w:r w:rsidRPr="00E27CF5">
        <w:rPr>
          <w:sz w:val="22"/>
          <w:szCs w:val="22"/>
        </w:rPr>
        <w:t xml:space="preserve"> interview as part of the investigation. </w:t>
      </w:r>
    </w:p>
    <w:p w14:paraId="65E0698C" w14:textId="77777777" w:rsidR="0042003A" w:rsidRPr="00E27CF5" w:rsidRDefault="0042003A" w:rsidP="0042003A">
      <w:pPr>
        <w:jc w:val="both"/>
        <w:rPr>
          <w:sz w:val="22"/>
          <w:szCs w:val="22"/>
        </w:rPr>
      </w:pPr>
    </w:p>
    <w:p w14:paraId="6D3E169E" w14:textId="77777777" w:rsidR="0042003A" w:rsidRPr="00E27CF5" w:rsidRDefault="0042003A" w:rsidP="0042003A">
      <w:pPr>
        <w:jc w:val="both"/>
        <w:rPr>
          <w:sz w:val="22"/>
          <w:szCs w:val="22"/>
        </w:rPr>
      </w:pPr>
    </w:p>
    <w:p w14:paraId="01F6A7C9" w14:textId="77777777" w:rsidR="0042003A" w:rsidRPr="00E27CF5" w:rsidRDefault="0042003A" w:rsidP="0042003A">
      <w:pPr>
        <w:jc w:val="both"/>
        <w:rPr>
          <w:sz w:val="22"/>
          <w:szCs w:val="22"/>
        </w:rPr>
      </w:pPr>
    </w:p>
    <w:p w14:paraId="5B6BCDC6" w14:textId="432027D4" w:rsidR="0042003A" w:rsidRPr="00E27CF5" w:rsidRDefault="0042003A" w:rsidP="0042003A">
      <w:pPr>
        <w:jc w:val="both"/>
        <w:rPr>
          <w:sz w:val="22"/>
          <w:szCs w:val="22"/>
        </w:rPr>
      </w:pPr>
      <w:r w:rsidRPr="00E27CF5">
        <w:rPr>
          <w:sz w:val="22"/>
          <w:szCs w:val="22"/>
        </w:rPr>
        <w:t>With regards to the forementioned incident I attended, this was technically a victimless crime with the aggrieved being the state. For the purpose of part two of the essay I will reflect on an alternative incident where I played a significant role in a complex investigation where I was able to offer support to a victim.</w:t>
      </w:r>
      <w:r w:rsidR="00A26577">
        <w:rPr>
          <w:sz w:val="22"/>
          <w:szCs w:val="22"/>
        </w:rPr>
        <w:t xml:space="preserve"> </w:t>
      </w:r>
      <w:r w:rsidRPr="00E27CF5">
        <w:rPr>
          <w:sz w:val="22"/>
          <w:szCs w:val="22"/>
        </w:rPr>
        <w:t>I was recently involved with a case involving a child who alleged she had been receiving requests on her phone for explicit images from an unknown person she had been speaking with online.</w:t>
      </w:r>
    </w:p>
    <w:p w14:paraId="51C1FCAC" w14:textId="77777777" w:rsidR="0042003A" w:rsidRPr="00E27CF5" w:rsidRDefault="0042003A" w:rsidP="0042003A">
      <w:pPr>
        <w:jc w:val="both"/>
        <w:rPr>
          <w:sz w:val="22"/>
          <w:szCs w:val="22"/>
        </w:rPr>
      </w:pPr>
    </w:p>
    <w:p w14:paraId="1A0720DD" w14:textId="77777777" w:rsidR="0042003A" w:rsidRPr="00E27CF5" w:rsidRDefault="0042003A" w:rsidP="0042003A">
      <w:pPr>
        <w:jc w:val="both"/>
        <w:rPr>
          <w:sz w:val="22"/>
          <w:szCs w:val="22"/>
        </w:rPr>
      </w:pPr>
    </w:p>
    <w:p w14:paraId="1E84719D" w14:textId="77777777" w:rsidR="0042003A" w:rsidRPr="00E27CF5" w:rsidRDefault="0042003A" w:rsidP="0042003A">
      <w:pPr>
        <w:jc w:val="both"/>
        <w:rPr>
          <w:sz w:val="22"/>
          <w:szCs w:val="22"/>
        </w:rPr>
      </w:pPr>
      <w:r w:rsidRPr="00E27CF5">
        <w:rPr>
          <w:sz w:val="22"/>
          <w:szCs w:val="22"/>
        </w:rPr>
        <w:t xml:space="preserve">Throughout this investigation, I wanted to ensure the victim felt comfortable speaking with the police as I was acutely aware of her age and that this incident was likely somewhat embarrassing for her to talk about. I was also conscious of the fact that the victim felt like she was to blame for the incident and believed that she was going to be in trouble herself. </w:t>
      </w:r>
    </w:p>
    <w:p w14:paraId="5A0757C5" w14:textId="77777777" w:rsidR="0042003A" w:rsidRPr="00E27CF5" w:rsidRDefault="0042003A" w:rsidP="0042003A">
      <w:pPr>
        <w:jc w:val="both"/>
        <w:rPr>
          <w:sz w:val="22"/>
          <w:szCs w:val="22"/>
        </w:rPr>
      </w:pPr>
    </w:p>
    <w:p w14:paraId="66BF0232" w14:textId="77777777" w:rsidR="0042003A" w:rsidRPr="00E27CF5" w:rsidRDefault="0042003A" w:rsidP="0042003A">
      <w:pPr>
        <w:jc w:val="both"/>
        <w:rPr>
          <w:sz w:val="22"/>
          <w:szCs w:val="22"/>
        </w:rPr>
      </w:pPr>
    </w:p>
    <w:p w14:paraId="48C42C01" w14:textId="255FEDEB" w:rsidR="0042003A" w:rsidRPr="00E27CF5" w:rsidRDefault="0042003A" w:rsidP="0042003A">
      <w:pPr>
        <w:jc w:val="both"/>
        <w:rPr>
          <w:sz w:val="22"/>
          <w:szCs w:val="22"/>
        </w:rPr>
      </w:pPr>
      <w:r w:rsidRPr="00E27CF5">
        <w:rPr>
          <w:sz w:val="22"/>
          <w:szCs w:val="22"/>
        </w:rPr>
        <w:t xml:space="preserve">When gathering information from a victim, more often than not it is easy to just start asking questions about an incident almost straight away in order to gather as much information as possible. Regarding this particular incident the victims’ parents, who reported the incident, made me aware that the victim was worried about talking to the police as she felt that she was in trouble. From the start I made sure I was more self-aware with how I communicated with the victim. Rather than trying to gather details of the incident promptly, I made sure to reinforce to the victim that she was not going to be in any trouble herself and that I was there to provide support for her and investigate the matter. I wanted to ensure that I built a good rapport with the victim and make sure that she felt comfortable discussing the incident as the more comfortable she felt, the more information she would likely disclose. Without building rapport, </w:t>
      </w:r>
      <w:r w:rsidRPr="00E27CF5">
        <w:rPr>
          <w:sz w:val="22"/>
          <w:szCs w:val="22"/>
        </w:rPr>
        <w:lastRenderedPageBreak/>
        <w:t xml:space="preserve">the victim may have been less likely to speak openly with me. A publication by Saywitz et al </w:t>
      </w:r>
      <w:r w:rsidR="00187BA1">
        <w:rPr>
          <w:sz w:val="22"/>
          <w:szCs w:val="22"/>
        </w:rPr>
        <w:t xml:space="preserve">(2011) </w:t>
      </w:r>
      <w:r w:rsidRPr="00E27CF5">
        <w:rPr>
          <w:sz w:val="22"/>
          <w:szCs w:val="22"/>
        </w:rPr>
        <w:t xml:space="preserve">suggests that </w:t>
      </w:r>
      <w:r w:rsidR="00F37FD5" w:rsidRPr="00E27CF5">
        <w:rPr>
          <w:sz w:val="22"/>
          <w:szCs w:val="22"/>
        </w:rPr>
        <w:t>it’s</w:t>
      </w:r>
      <w:r w:rsidRPr="00E27CF5">
        <w:rPr>
          <w:sz w:val="22"/>
          <w:szCs w:val="22"/>
        </w:rPr>
        <w:t xml:space="preserve"> not uncommon for children to be hesitant to talk with an unfamiliar adult. A study conducted by Dion Larivière et al</w:t>
      </w:r>
      <w:r w:rsidR="00187BA1">
        <w:rPr>
          <w:sz w:val="22"/>
          <w:szCs w:val="22"/>
        </w:rPr>
        <w:t xml:space="preserve"> (2022)</w:t>
      </w:r>
      <w:r w:rsidRPr="00E27CF5">
        <w:rPr>
          <w:sz w:val="22"/>
          <w:szCs w:val="22"/>
        </w:rPr>
        <w:t xml:space="preserve"> looked into the effects of rapport building on information disclosure in virtual interviews. The study found that participants who were subject to rapport building provided more information to a higher level of accuracy when compared </w:t>
      </w:r>
      <w:r w:rsidR="00F37FD5">
        <w:rPr>
          <w:sz w:val="22"/>
          <w:szCs w:val="22"/>
        </w:rPr>
        <w:t>with</w:t>
      </w:r>
      <w:r w:rsidRPr="00E27CF5">
        <w:rPr>
          <w:sz w:val="22"/>
          <w:szCs w:val="22"/>
        </w:rPr>
        <w:t xml:space="preserve"> participants who were not subject to rapport building.</w:t>
      </w:r>
    </w:p>
    <w:p w14:paraId="28D8F529" w14:textId="77777777" w:rsidR="0042003A" w:rsidRPr="00E27CF5" w:rsidRDefault="0042003A" w:rsidP="0042003A">
      <w:pPr>
        <w:jc w:val="both"/>
        <w:rPr>
          <w:sz w:val="22"/>
          <w:szCs w:val="22"/>
        </w:rPr>
      </w:pPr>
    </w:p>
    <w:p w14:paraId="2641F4B9" w14:textId="77777777" w:rsidR="0042003A" w:rsidRPr="00E27CF5" w:rsidRDefault="0042003A" w:rsidP="0042003A">
      <w:pPr>
        <w:jc w:val="both"/>
        <w:rPr>
          <w:sz w:val="22"/>
          <w:szCs w:val="22"/>
        </w:rPr>
      </w:pPr>
    </w:p>
    <w:p w14:paraId="4B5613FB" w14:textId="77777777" w:rsidR="0042003A" w:rsidRPr="00E27CF5" w:rsidRDefault="0042003A" w:rsidP="0042003A">
      <w:pPr>
        <w:jc w:val="both"/>
        <w:rPr>
          <w:sz w:val="22"/>
          <w:szCs w:val="22"/>
        </w:rPr>
      </w:pPr>
      <w:r w:rsidRPr="00E27CF5">
        <w:rPr>
          <w:sz w:val="22"/>
          <w:szCs w:val="22"/>
        </w:rPr>
        <w:t>Taking this approach really benefited me throughout the investigation as it developed a level of trust with the victim and helped her to understand that I was there to help rather than get her in trouble. During the investigation, I also always made sure to put myself in the victims’ shoes, reflecting on how I would have felt speaking with the police at that age to report an incident.  This also helped me to display continued empathy towards the victim, further developing rapport. I believe this assisted me throughout the investigation to gather as much information as possible.</w:t>
      </w:r>
    </w:p>
    <w:p w14:paraId="72E92D9C" w14:textId="77777777" w:rsidR="00954ED9" w:rsidRDefault="00954ED9" w:rsidP="0042003A">
      <w:pPr>
        <w:jc w:val="both"/>
        <w:rPr>
          <w:sz w:val="22"/>
          <w:szCs w:val="22"/>
        </w:rPr>
      </w:pPr>
    </w:p>
    <w:p w14:paraId="4C1004DE" w14:textId="77777777" w:rsidR="00954ED9" w:rsidRDefault="00954ED9" w:rsidP="0042003A">
      <w:pPr>
        <w:jc w:val="both"/>
        <w:rPr>
          <w:sz w:val="22"/>
          <w:szCs w:val="22"/>
        </w:rPr>
      </w:pPr>
    </w:p>
    <w:p w14:paraId="3B535ACE" w14:textId="76879FF2" w:rsidR="0042003A" w:rsidRPr="00E27CF5" w:rsidRDefault="0042003A" w:rsidP="0042003A">
      <w:pPr>
        <w:jc w:val="both"/>
        <w:rPr>
          <w:sz w:val="22"/>
          <w:szCs w:val="22"/>
        </w:rPr>
      </w:pPr>
      <w:r w:rsidRPr="00E27CF5">
        <w:rPr>
          <w:sz w:val="22"/>
          <w:szCs w:val="22"/>
        </w:rPr>
        <w:t>It is also important to ensure victims are supported by the polices partner agencies when vulnerabilities are identified. As the victim was a child and therefore deemed vulnerable, I made sure to submit a public protection notification (PPN) to help safeguard the victim further. A PPN is a document that records information when there are safeguarding concerns. These are then shared with partner agencies who can then initiate a multi-agency response</w:t>
      </w:r>
      <w:r w:rsidR="005F5C88">
        <w:rPr>
          <w:sz w:val="22"/>
          <w:szCs w:val="22"/>
        </w:rPr>
        <w:t xml:space="preserve"> </w:t>
      </w:r>
      <w:r w:rsidRPr="00E27CF5">
        <w:rPr>
          <w:sz w:val="22"/>
          <w:szCs w:val="22"/>
        </w:rPr>
        <w:t>(HMICFRS, 2023). Sharing information with partner agencies such as social services and education is beneficial in not only raising awareness of what the victim is going through but also so support can be offered by those organisations.</w:t>
      </w:r>
    </w:p>
    <w:p w14:paraId="07CF6AE7" w14:textId="77777777" w:rsidR="0042003A" w:rsidRPr="00E27CF5" w:rsidRDefault="0042003A" w:rsidP="0042003A">
      <w:pPr>
        <w:jc w:val="both"/>
        <w:rPr>
          <w:sz w:val="22"/>
          <w:szCs w:val="22"/>
        </w:rPr>
      </w:pPr>
    </w:p>
    <w:p w14:paraId="3B44E022" w14:textId="77777777" w:rsidR="0042003A" w:rsidRPr="00E27CF5" w:rsidRDefault="0042003A" w:rsidP="0042003A">
      <w:pPr>
        <w:jc w:val="both"/>
        <w:rPr>
          <w:sz w:val="22"/>
          <w:szCs w:val="22"/>
        </w:rPr>
      </w:pPr>
    </w:p>
    <w:p w14:paraId="5C574560" w14:textId="6EB6E62E" w:rsidR="0042003A" w:rsidRPr="00E27CF5" w:rsidRDefault="0042003A" w:rsidP="0042003A">
      <w:pPr>
        <w:jc w:val="both"/>
        <w:rPr>
          <w:sz w:val="22"/>
          <w:szCs w:val="22"/>
        </w:rPr>
      </w:pPr>
      <w:r w:rsidRPr="00E27CF5">
        <w:rPr>
          <w:sz w:val="22"/>
          <w:szCs w:val="22"/>
        </w:rPr>
        <w:t xml:space="preserve">In conclusion, my experiences with complex investigations have taught me the importance of looking at investigations holistically. Evidence can be gathered from a number of avenues which together contribute greatly to the end result, whether that is offenders being prosecuted or no further action taken. However, </w:t>
      </w:r>
      <w:r w:rsidR="00246B72">
        <w:rPr>
          <w:sz w:val="22"/>
          <w:szCs w:val="22"/>
        </w:rPr>
        <w:t xml:space="preserve">with </w:t>
      </w:r>
      <w:r w:rsidRPr="00E27CF5">
        <w:rPr>
          <w:sz w:val="22"/>
          <w:szCs w:val="22"/>
        </w:rPr>
        <w:t>complex investigation</w:t>
      </w:r>
      <w:r w:rsidR="00246B72">
        <w:rPr>
          <w:sz w:val="22"/>
          <w:szCs w:val="22"/>
        </w:rPr>
        <w:t>s</w:t>
      </w:r>
      <w:r w:rsidRPr="00E27CF5">
        <w:rPr>
          <w:sz w:val="22"/>
          <w:szCs w:val="22"/>
        </w:rPr>
        <w:t xml:space="preserve"> it is to be expected that certain processes undertaken will prove very time</w:t>
      </w:r>
      <w:r w:rsidR="009738F9">
        <w:rPr>
          <w:sz w:val="22"/>
          <w:szCs w:val="22"/>
        </w:rPr>
        <w:t xml:space="preserve"> and resource</w:t>
      </w:r>
      <w:r w:rsidRPr="00E27CF5">
        <w:rPr>
          <w:sz w:val="22"/>
          <w:szCs w:val="22"/>
        </w:rPr>
        <w:t xml:space="preserve"> consuming</w:t>
      </w:r>
      <w:r w:rsidR="009738F9">
        <w:rPr>
          <w:sz w:val="22"/>
          <w:szCs w:val="22"/>
        </w:rPr>
        <w:t xml:space="preserve">, which can </w:t>
      </w:r>
      <w:r w:rsidR="00246B72">
        <w:rPr>
          <w:sz w:val="22"/>
          <w:szCs w:val="22"/>
        </w:rPr>
        <w:t>create</w:t>
      </w:r>
      <w:r w:rsidR="009738F9">
        <w:rPr>
          <w:sz w:val="22"/>
          <w:szCs w:val="22"/>
        </w:rPr>
        <w:t xml:space="preserve"> pressure </w:t>
      </w:r>
      <w:r w:rsidR="00246B72">
        <w:rPr>
          <w:sz w:val="22"/>
          <w:szCs w:val="22"/>
        </w:rPr>
        <w:t>on</w:t>
      </w:r>
      <w:r w:rsidR="009738F9">
        <w:rPr>
          <w:sz w:val="22"/>
          <w:szCs w:val="22"/>
        </w:rPr>
        <w:t xml:space="preserve"> already stretched response officers</w:t>
      </w:r>
      <w:r w:rsidRPr="00E27CF5">
        <w:rPr>
          <w:sz w:val="22"/>
          <w:szCs w:val="22"/>
        </w:rPr>
        <w:t>. Complex investigations have also taught me the need for continued support for victims. Investigations can run for significant periods of tim</w:t>
      </w:r>
      <w:r w:rsidR="00246B72">
        <w:rPr>
          <w:sz w:val="22"/>
          <w:szCs w:val="22"/>
        </w:rPr>
        <w:t>e</w:t>
      </w:r>
      <w:r w:rsidRPr="00E27CF5">
        <w:rPr>
          <w:sz w:val="22"/>
          <w:szCs w:val="22"/>
        </w:rPr>
        <w:t xml:space="preserve">, and it is vital that the victim feels supported to be able to assist with the investigation in its entirety. </w:t>
      </w:r>
    </w:p>
    <w:p w14:paraId="1B0D6997" w14:textId="77777777" w:rsidR="0042003A" w:rsidRPr="00E27CF5" w:rsidRDefault="0042003A" w:rsidP="0042003A">
      <w:pPr>
        <w:jc w:val="both"/>
        <w:rPr>
          <w:sz w:val="22"/>
          <w:szCs w:val="22"/>
        </w:rPr>
      </w:pPr>
    </w:p>
    <w:p w14:paraId="6C98870A" w14:textId="77777777" w:rsidR="0042003A" w:rsidRPr="00E27CF5" w:rsidRDefault="0042003A" w:rsidP="0042003A">
      <w:pPr>
        <w:jc w:val="both"/>
        <w:rPr>
          <w:sz w:val="22"/>
          <w:szCs w:val="22"/>
        </w:rPr>
      </w:pPr>
    </w:p>
    <w:p w14:paraId="32818BE3" w14:textId="77777777" w:rsidR="0042003A" w:rsidRPr="00E27CF5" w:rsidRDefault="0042003A" w:rsidP="0042003A">
      <w:pPr>
        <w:jc w:val="both"/>
        <w:rPr>
          <w:sz w:val="22"/>
          <w:szCs w:val="22"/>
        </w:rPr>
      </w:pPr>
    </w:p>
    <w:p w14:paraId="2EE043AE" w14:textId="77777777" w:rsidR="0042003A" w:rsidRPr="00E27CF5" w:rsidRDefault="0042003A" w:rsidP="0042003A">
      <w:pPr>
        <w:jc w:val="both"/>
        <w:rPr>
          <w:sz w:val="22"/>
          <w:szCs w:val="22"/>
        </w:rPr>
      </w:pPr>
    </w:p>
    <w:p w14:paraId="6C91373C" w14:textId="414FB7F3" w:rsidR="0042003A" w:rsidRPr="00E27CF5" w:rsidRDefault="0042003A" w:rsidP="0042003A">
      <w:pPr>
        <w:jc w:val="both"/>
        <w:rPr>
          <w:sz w:val="22"/>
          <w:szCs w:val="22"/>
        </w:rPr>
      </w:pPr>
      <w:r w:rsidRPr="00E27CF5">
        <w:rPr>
          <w:sz w:val="22"/>
          <w:szCs w:val="22"/>
        </w:rPr>
        <w:t>Word count – 2</w:t>
      </w:r>
      <w:r w:rsidR="00BA3E01">
        <w:rPr>
          <w:sz w:val="22"/>
          <w:szCs w:val="22"/>
        </w:rPr>
        <w:t>199</w:t>
      </w:r>
    </w:p>
    <w:p w14:paraId="69DFDCF6" w14:textId="77777777" w:rsidR="003B5395" w:rsidRDefault="003B5395" w:rsidP="003B5395">
      <w:pPr>
        <w:ind w:right="237"/>
        <w:jc w:val="both"/>
        <w:rPr>
          <w:color w:val="000000" w:themeColor="text1"/>
          <w:sz w:val="24"/>
          <w:szCs w:val="24"/>
        </w:rPr>
      </w:pPr>
    </w:p>
    <w:p w14:paraId="4C2CB7D0" w14:textId="77777777" w:rsidR="003B5395" w:rsidRDefault="003B5395" w:rsidP="003B5395">
      <w:pPr>
        <w:ind w:right="237"/>
        <w:jc w:val="both"/>
        <w:rPr>
          <w:color w:val="000000" w:themeColor="text1"/>
          <w:sz w:val="24"/>
          <w:szCs w:val="24"/>
        </w:rPr>
      </w:pPr>
    </w:p>
    <w:p w14:paraId="6A94765C" w14:textId="77777777" w:rsidR="003B5395" w:rsidRDefault="003B5395" w:rsidP="003B5395">
      <w:pPr>
        <w:ind w:right="237"/>
        <w:jc w:val="both"/>
        <w:rPr>
          <w:color w:val="000000" w:themeColor="text1"/>
          <w:sz w:val="24"/>
          <w:szCs w:val="24"/>
        </w:rPr>
      </w:pPr>
    </w:p>
    <w:p w14:paraId="5C8D926B" w14:textId="77777777" w:rsidR="003B5395" w:rsidRDefault="003B5395" w:rsidP="003B5395">
      <w:pPr>
        <w:ind w:right="237"/>
        <w:jc w:val="both"/>
        <w:rPr>
          <w:color w:val="000000" w:themeColor="text1"/>
          <w:sz w:val="24"/>
          <w:szCs w:val="24"/>
        </w:rPr>
      </w:pPr>
    </w:p>
    <w:p w14:paraId="3E36FB66" w14:textId="77777777" w:rsidR="003B5395" w:rsidRPr="00E676F7" w:rsidRDefault="003B5395" w:rsidP="003B5395">
      <w:pPr>
        <w:ind w:right="237"/>
        <w:jc w:val="both"/>
        <w:rPr>
          <w:b/>
          <w:sz w:val="24"/>
          <w:szCs w:val="24"/>
        </w:rPr>
      </w:pPr>
    </w:p>
    <w:p w14:paraId="1E9D72E6" w14:textId="7075B9D4" w:rsidR="003B5395" w:rsidRDefault="003B5395" w:rsidP="003B5395">
      <w:r w:rsidRPr="5CE196A1">
        <w:rPr>
          <w:rFonts w:eastAsia="Arial"/>
          <w:b/>
          <w:bCs/>
          <w:color w:val="000000" w:themeColor="text1"/>
          <w:sz w:val="24"/>
          <w:szCs w:val="24"/>
        </w:rPr>
        <w:t xml:space="preserve">Authentication signature: </w:t>
      </w:r>
    </w:p>
    <w:p w14:paraId="194DAD9C" w14:textId="77777777" w:rsidR="003B5395" w:rsidRDefault="003B5395" w:rsidP="003B5395">
      <w:r w:rsidRPr="5CE196A1">
        <w:rPr>
          <w:rFonts w:eastAsia="Arial"/>
          <w:b/>
          <w:bCs/>
          <w:color w:val="000000" w:themeColor="text1"/>
          <w:sz w:val="24"/>
          <w:szCs w:val="24"/>
        </w:rPr>
        <w:t xml:space="preserve"> </w:t>
      </w:r>
    </w:p>
    <w:p w14:paraId="5409FB29" w14:textId="77777777" w:rsidR="003B5395" w:rsidRDefault="003B5395" w:rsidP="003B5395">
      <w:r w:rsidRPr="5CE196A1">
        <w:rPr>
          <w:rFonts w:eastAsia="Arial"/>
          <w:b/>
          <w:bCs/>
          <w:color w:val="000000" w:themeColor="text1"/>
          <w:sz w:val="24"/>
          <w:szCs w:val="24"/>
        </w:rPr>
        <w:t xml:space="preserve">Please sign to confirm that the work submitted is your own and has not been copied from another: </w:t>
      </w:r>
    </w:p>
    <w:p w14:paraId="1DF5244C" w14:textId="77777777" w:rsidR="003B5395" w:rsidRDefault="003B5395" w:rsidP="003B5395">
      <w:r w:rsidRPr="5CE196A1">
        <w:rPr>
          <w:rFonts w:eastAsia="Arial"/>
          <w:b/>
          <w:bCs/>
          <w:color w:val="000000" w:themeColor="text1"/>
          <w:sz w:val="24"/>
          <w:szCs w:val="24"/>
        </w:rPr>
        <w:t xml:space="preserve"> </w:t>
      </w:r>
    </w:p>
    <w:p w14:paraId="607E2743" w14:textId="1852B584" w:rsidR="003B5395" w:rsidRDefault="003B5395" w:rsidP="003B5395">
      <w:r w:rsidRPr="5CE196A1">
        <w:rPr>
          <w:rFonts w:eastAsia="Arial"/>
          <w:b/>
          <w:bCs/>
          <w:color w:val="000000" w:themeColor="text1"/>
          <w:sz w:val="24"/>
          <w:szCs w:val="24"/>
        </w:rPr>
        <w:t xml:space="preserve">Signed: </w:t>
      </w:r>
      <w:r>
        <w:rPr>
          <w:rFonts w:eastAsia="Arial"/>
          <w:b/>
          <w:bCs/>
          <w:color w:val="000000" w:themeColor="text1"/>
          <w:sz w:val="24"/>
          <w:szCs w:val="24"/>
        </w:rPr>
        <w:t>J.Holliday</w:t>
      </w:r>
    </w:p>
    <w:p w14:paraId="62B52342" w14:textId="77777777" w:rsidR="003B5395" w:rsidRDefault="003B5395" w:rsidP="003B5395">
      <w:r w:rsidRPr="5CE196A1">
        <w:rPr>
          <w:rFonts w:eastAsia="Arial"/>
          <w:b/>
          <w:bCs/>
          <w:color w:val="000000" w:themeColor="text1"/>
          <w:sz w:val="24"/>
          <w:szCs w:val="24"/>
        </w:rPr>
        <w:t xml:space="preserve"> </w:t>
      </w:r>
    </w:p>
    <w:p w14:paraId="5A1686B9" w14:textId="698950E4" w:rsidR="003B5395" w:rsidRDefault="003B5395" w:rsidP="003B5395">
      <w:r w:rsidRPr="5CE196A1">
        <w:rPr>
          <w:rFonts w:eastAsia="Arial"/>
          <w:b/>
          <w:bCs/>
          <w:color w:val="000000" w:themeColor="text1"/>
          <w:sz w:val="24"/>
          <w:szCs w:val="24"/>
        </w:rPr>
        <w:t>Date:</w:t>
      </w:r>
      <w:r>
        <w:rPr>
          <w:rFonts w:eastAsia="Arial"/>
          <w:b/>
          <w:bCs/>
          <w:color w:val="000000" w:themeColor="text1"/>
          <w:sz w:val="24"/>
          <w:szCs w:val="24"/>
        </w:rPr>
        <w:t xml:space="preserve"> </w:t>
      </w:r>
      <w:r w:rsidR="00695D7D">
        <w:rPr>
          <w:rFonts w:eastAsia="Arial"/>
          <w:b/>
          <w:bCs/>
          <w:color w:val="000000" w:themeColor="text1"/>
          <w:sz w:val="24"/>
          <w:szCs w:val="24"/>
        </w:rPr>
        <w:t>31</w:t>
      </w:r>
      <w:r>
        <w:rPr>
          <w:rFonts w:eastAsia="Arial"/>
          <w:b/>
          <w:bCs/>
          <w:color w:val="000000" w:themeColor="text1"/>
          <w:sz w:val="24"/>
          <w:szCs w:val="24"/>
        </w:rPr>
        <w:t>/01/2024</w:t>
      </w:r>
    </w:p>
    <w:p w14:paraId="2D3B48B1" w14:textId="51C6B0C1" w:rsidR="003B5395" w:rsidRDefault="003B5395" w:rsidP="003B5395">
      <w:pPr>
        <w:ind w:left="2880" w:right="225" w:firstLine="720"/>
        <w:rPr>
          <w:b/>
          <w:bCs/>
          <w:sz w:val="24"/>
          <w:szCs w:val="24"/>
          <w:lang w:eastAsia="zh-TW"/>
        </w:rPr>
        <w:sectPr w:rsidR="003B5395" w:rsidSect="0022001B">
          <w:footerReference w:type="default" r:id="rId11"/>
          <w:pgSz w:w="11906" w:h="16838" w:code="9"/>
          <w:pgMar w:top="1440" w:right="1440" w:bottom="1440" w:left="1440" w:header="720" w:footer="720" w:gutter="0"/>
          <w:cols w:space="720"/>
          <w:docGrid w:linePitch="272"/>
        </w:sectPr>
      </w:pPr>
    </w:p>
    <w:p w14:paraId="56606DD7" w14:textId="77777777" w:rsidR="003B5395" w:rsidRPr="00E676F7" w:rsidRDefault="003B5395" w:rsidP="003B5395">
      <w:pPr>
        <w:keepNext/>
        <w:spacing w:before="240" w:after="60"/>
        <w:ind w:right="237"/>
        <w:jc w:val="both"/>
        <w:rPr>
          <w:b/>
          <w:sz w:val="24"/>
          <w:szCs w:val="24"/>
        </w:rPr>
      </w:pPr>
      <w:r w:rsidRPr="00E676F7">
        <w:rPr>
          <w:b/>
          <w:sz w:val="24"/>
          <w:szCs w:val="24"/>
        </w:rPr>
        <w:lastRenderedPageBreak/>
        <w:t>Bibliography</w:t>
      </w:r>
    </w:p>
    <w:p w14:paraId="4C62AC25" w14:textId="77777777" w:rsidR="003B5395" w:rsidRDefault="003B5395" w:rsidP="003B5395">
      <w:pPr>
        <w:keepNext/>
        <w:spacing w:before="240" w:after="60"/>
        <w:ind w:right="237"/>
        <w:jc w:val="both"/>
      </w:pPr>
      <w:r w:rsidRPr="00E676F7">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r>
        <w:rPr>
          <w:sz w:val="24"/>
          <w:szCs w:val="24"/>
        </w:rPr>
        <w:t xml:space="preserve">. </w:t>
      </w:r>
    </w:p>
    <w:p w14:paraId="6C237CAF" w14:textId="77777777" w:rsidR="007F0390" w:rsidRDefault="007F0390"/>
    <w:p w14:paraId="00D10E1E" w14:textId="45B7D48C" w:rsidR="00045CEB" w:rsidRPr="00E27CF5" w:rsidRDefault="00045CEB">
      <w:pPr>
        <w:rPr>
          <w:sz w:val="22"/>
          <w:szCs w:val="22"/>
        </w:rPr>
      </w:pPr>
      <w:r w:rsidRPr="00E27CF5">
        <w:rPr>
          <w:sz w:val="22"/>
          <w:szCs w:val="22"/>
        </w:rPr>
        <w:t>Allen, G. and Tunnicliffe, R. (2021) Drug Crime: Statistics for England and Wales. https://researchbriefings.files.parliament.uk/documents/CBP-9039/CBP-9039.pdf (Accessed: December 20, 2023).</w:t>
      </w:r>
    </w:p>
    <w:p w14:paraId="21076E8A" w14:textId="77777777" w:rsidR="003B5395" w:rsidRPr="00E27CF5" w:rsidRDefault="003B5395">
      <w:pPr>
        <w:rPr>
          <w:sz w:val="22"/>
          <w:szCs w:val="22"/>
        </w:rPr>
      </w:pPr>
    </w:p>
    <w:p w14:paraId="51A129F3" w14:textId="45C1CE98" w:rsidR="00045CEB" w:rsidRPr="00E27CF5" w:rsidRDefault="00045CEB" w:rsidP="00045CEB">
      <w:pPr>
        <w:rPr>
          <w:sz w:val="22"/>
          <w:szCs w:val="22"/>
        </w:rPr>
      </w:pPr>
      <w:r w:rsidRPr="00E27CF5">
        <w:rPr>
          <w:sz w:val="22"/>
          <w:szCs w:val="22"/>
        </w:rPr>
        <w:t>College of Policing (2013) Investigative interviewing. https://www.college.police.uk/app/investigation/investigative-interviewing/investigative-interviewing (Accessed: December 21, 2023).</w:t>
      </w:r>
    </w:p>
    <w:p w14:paraId="165DBCD5" w14:textId="77777777" w:rsidR="00045CEB" w:rsidRPr="00E27CF5" w:rsidRDefault="00045CEB" w:rsidP="00045CEB">
      <w:pPr>
        <w:rPr>
          <w:sz w:val="22"/>
          <w:szCs w:val="22"/>
        </w:rPr>
      </w:pPr>
    </w:p>
    <w:p w14:paraId="067E4584" w14:textId="77777777" w:rsidR="00045CEB" w:rsidRPr="00E27CF5" w:rsidRDefault="00045CEB" w:rsidP="00045CEB">
      <w:pPr>
        <w:rPr>
          <w:sz w:val="22"/>
          <w:szCs w:val="22"/>
        </w:rPr>
      </w:pPr>
      <w:r w:rsidRPr="00E27CF5">
        <w:rPr>
          <w:sz w:val="22"/>
          <w:szCs w:val="22"/>
        </w:rPr>
        <w:t>College of Policing (2013) National decision model. https://www.college.police.uk/app/national-decision-model/national-decision-model (Accessed: December 20, 2023).</w:t>
      </w:r>
    </w:p>
    <w:p w14:paraId="1FC50FEC" w14:textId="77777777" w:rsidR="001B6839" w:rsidRDefault="001B6839" w:rsidP="001B6839">
      <w:pPr>
        <w:rPr>
          <w:sz w:val="22"/>
          <w:szCs w:val="22"/>
        </w:rPr>
      </w:pPr>
    </w:p>
    <w:p w14:paraId="1DC34B0D" w14:textId="6822F2AF" w:rsidR="001B6839" w:rsidRPr="00E27CF5" w:rsidRDefault="001B6839" w:rsidP="001B6839">
      <w:pPr>
        <w:rPr>
          <w:sz w:val="22"/>
          <w:szCs w:val="22"/>
        </w:rPr>
      </w:pPr>
      <w:r w:rsidRPr="00E27CF5">
        <w:rPr>
          <w:sz w:val="22"/>
          <w:szCs w:val="22"/>
        </w:rPr>
        <w:t>College of Policing (2021) Introduction to vulnerability-related risk. https://www.college.police.uk/guidance/vulnerability-related-risks/introduction-vulnerability-related-risk (Accessed: December 21, 2023).</w:t>
      </w:r>
    </w:p>
    <w:p w14:paraId="5EF6EF4E" w14:textId="77777777" w:rsidR="001B6839" w:rsidRDefault="001B6839" w:rsidP="001B6839">
      <w:pPr>
        <w:rPr>
          <w:sz w:val="22"/>
          <w:szCs w:val="22"/>
        </w:rPr>
      </w:pPr>
    </w:p>
    <w:p w14:paraId="3DA95099" w14:textId="2385CC2F" w:rsidR="001B6839" w:rsidRPr="00E27CF5" w:rsidRDefault="001B6839" w:rsidP="001B6839">
      <w:pPr>
        <w:rPr>
          <w:sz w:val="22"/>
          <w:szCs w:val="22"/>
        </w:rPr>
      </w:pPr>
      <w:r w:rsidRPr="00E27CF5">
        <w:rPr>
          <w:sz w:val="22"/>
          <w:szCs w:val="22"/>
        </w:rPr>
        <w:t>College of Policing (2023) Evidence-based policing. https://www.college.police.uk/research/evidence-based-policing-EBP (Accessed: January 9, 2024).</w:t>
      </w:r>
    </w:p>
    <w:p w14:paraId="41D2987D" w14:textId="77777777" w:rsidR="00045CEB" w:rsidRPr="00E27CF5" w:rsidRDefault="00045CEB" w:rsidP="00D476F7">
      <w:pPr>
        <w:rPr>
          <w:sz w:val="22"/>
          <w:szCs w:val="22"/>
        </w:rPr>
      </w:pPr>
    </w:p>
    <w:p w14:paraId="4D9EE2A1" w14:textId="77777777" w:rsidR="003B5395" w:rsidRPr="00E27CF5" w:rsidRDefault="003B5395" w:rsidP="00D476F7">
      <w:pPr>
        <w:rPr>
          <w:sz w:val="22"/>
          <w:szCs w:val="22"/>
        </w:rPr>
      </w:pPr>
      <w:r w:rsidRPr="00E27CF5">
        <w:rPr>
          <w:sz w:val="22"/>
          <w:szCs w:val="22"/>
        </w:rPr>
        <w:t>Collins Dictionary (2023) repeat offender. https://www.collinsdictionary.com/dictionary/english/repeat-offender (Accessed: December 21, 2023).</w:t>
      </w:r>
    </w:p>
    <w:p w14:paraId="636921D0" w14:textId="77777777" w:rsidR="003B5395" w:rsidRPr="00E27CF5" w:rsidRDefault="003B5395" w:rsidP="00D476F7">
      <w:pPr>
        <w:rPr>
          <w:sz w:val="22"/>
          <w:szCs w:val="22"/>
        </w:rPr>
      </w:pPr>
    </w:p>
    <w:p w14:paraId="534314E8" w14:textId="77777777" w:rsidR="003B5395" w:rsidRPr="00E27CF5" w:rsidRDefault="003B5395" w:rsidP="00D476F7">
      <w:pPr>
        <w:rPr>
          <w:sz w:val="22"/>
          <w:szCs w:val="22"/>
        </w:rPr>
      </w:pPr>
      <w:r w:rsidRPr="00E27CF5">
        <w:rPr>
          <w:sz w:val="22"/>
          <w:szCs w:val="22"/>
        </w:rPr>
        <w:t>CPS (2021) Special Measures. https://www.cps.gov.uk/legal-guidance/special-measures (Accessed: December 21, 2023).</w:t>
      </w:r>
    </w:p>
    <w:p w14:paraId="5BF079A1" w14:textId="77777777" w:rsidR="00F57356" w:rsidRPr="00E27CF5" w:rsidRDefault="00F57356" w:rsidP="00D476F7">
      <w:pPr>
        <w:rPr>
          <w:sz w:val="22"/>
          <w:szCs w:val="22"/>
        </w:rPr>
      </w:pPr>
    </w:p>
    <w:p w14:paraId="745B0019" w14:textId="58EC674A" w:rsidR="00F57356" w:rsidRPr="00E27CF5" w:rsidRDefault="00F57356" w:rsidP="00D476F7">
      <w:pPr>
        <w:rPr>
          <w:sz w:val="22"/>
          <w:szCs w:val="22"/>
        </w:rPr>
      </w:pPr>
      <w:r w:rsidRPr="00E27CF5">
        <w:rPr>
          <w:sz w:val="22"/>
          <w:szCs w:val="22"/>
        </w:rPr>
        <w:t>Dion Larivière, C., Crough, Q. &amp; Eastwood, J (2022) 'The Effects of Rapport Building on Information Disclosure in Virtual Interviews,' Journal of Police and Criminal Psychology, 38, pp. 452–460. https://link.springer.com/article/10.1007/s11896-022-09535-5#citeas.</w:t>
      </w:r>
    </w:p>
    <w:p w14:paraId="4F85FB25" w14:textId="77777777" w:rsidR="003B5395" w:rsidRPr="00E27CF5" w:rsidRDefault="003B5395" w:rsidP="00D476F7">
      <w:pPr>
        <w:rPr>
          <w:sz w:val="22"/>
          <w:szCs w:val="22"/>
        </w:rPr>
      </w:pPr>
    </w:p>
    <w:p w14:paraId="6200A5BD" w14:textId="5BD214E1" w:rsidR="003B5395" w:rsidRPr="00E27CF5" w:rsidRDefault="003B5395" w:rsidP="00D476F7">
      <w:pPr>
        <w:rPr>
          <w:sz w:val="22"/>
          <w:szCs w:val="22"/>
        </w:rPr>
      </w:pPr>
      <w:r w:rsidRPr="00E27CF5">
        <w:rPr>
          <w:sz w:val="22"/>
          <w:szCs w:val="22"/>
        </w:rPr>
        <w:t xml:space="preserve">Domestic Abuse Act 2021 (2021). https://www.legislation.gov.uk/ukpga/2021/17/part/1/enacted (Accessed: December </w:t>
      </w:r>
      <w:r w:rsidR="00F163B4" w:rsidRPr="00E27CF5">
        <w:rPr>
          <w:sz w:val="22"/>
          <w:szCs w:val="22"/>
        </w:rPr>
        <w:t>8</w:t>
      </w:r>
      <w:r w:rsidRPr="00E27CF5">
        <w:rPr>
          <w:sz w:val="22"/>
          <w:szCs w:val="22"/>
        </w:rPr>
        <w:t>, 2023).</w:t>
      </w:r>
    </w:p>
    <w:p w14:paraId="4DE321B2" w14:textId="77777777" w:rsidR="003B5395" w:rsidRPr="00E27CF5" w:rsidRDefault="003B5395" w:rsidP="00D476F7">
      <w:pPr>
        <w:rPr>
          <w:sz w:val="22"/>
          <w:szCs w:val="22"/>
        </w:rPr>
      </w:pPr>
    </w:p>
    <w:p w14:paraId="1D9081EF" w14:textId="77777777" w:rsidR="003B5395" w:rsidRPr="00E27CF5" w:rsidRDefault="003B5395" w:rsidP="00D476F7">
      <w:pPr>
        <w:rPr>
          <w:sz w:val="22"/>
          <w:szCs w:val="22"/>
        </w:rPr>
      </w:pPr>
      <w:r w:rsidRPr="00E27CF5">
        <w:rPr>
          <w:sz w:val="22"/>
          <w:szCs w:val="22"/>
        </w:rPr>
        <w:t>Domestic Abuse Services (2023) MARAC. https://www.domesticabuseservices.org.uk/latest-news-articles-advice/marac/ (Accessed: December 21, 2023).</w:t>
      </w:r>
    </w:p>
    <w:p w14:paraId="2514255D" w14:textId="77777777" w:rsidR="00801668" w:rsidRPr="00E27CF5" w:rsidRDefault="00801668" w:rsidP="00D476F7">
      <w:pPr>
        <w:rPr>
          <w:sz w:val="22"/>
          <w:szCs w:val="22"/>
        </w:rPr>
      </w:pPr>
    </w:p>
    <w:p w14:paraId="6CD2AFFA" w14:textId="77777777" w:rsidR="00801668" w:rsidRPr="00E27CF5" w:rsidRDefault="00801668" w:rsidP="00801668">
      <w:pPr>
        <w:rPr>
          <w:sz w:val="22"/>
          <w:szCs w:val="22"/>
        </w:rPr>
      </w:pPr>
      <w:r w:rsidRPr="00E27CF5">
        <w:rPr>
          <w:sz w:val="22"/>
          <w:szCs w:val="22"/>
        </w:rPr>
        <w:t>His Majesty’s Inspectorate of Constabulary and Fire &amp; Rescue Services (2022) An inspection into how well the police and other agencies use digital forensics in their investigations. https://hmicfrs.justiceinspectorates.gov.uk/publication-html/how-well-the-police-and-other-agencies-use-digital-forensics-in-their-investigations/#conclusion (Accessed: December 20, 2023).</w:t>
      </w:r>
    </w:p>
    <w:p w14:paraId="69B5F544" w14:textId="77777777" w:rsidR="00801668" w:rsidRPr="00E27CF5" w:rsidRDefault="00801668" w:rsidP="00801668">
      <w:pPr>
        <w:rPr>
          <w:sz w:val="22"/>
          <w:szCs w:val="22"/>
        </w:rPr>
      </w:pPr>
    </w:p>
    <w:p w14:paraId="0073F05E" w14:textId="048F1DD4" w:rsidR="00801668" w:rsidRPr="00E27CF5" w:rsidRDefault="00801668" w:rsidP="00801668">
      <w:pPr>
        <w:rPr>
          <w:sz w:val="22"/>
          <w:szCs w:val="22"/>
        </w:rPr>
      </w:pPr>
      <w:r w:rsidRPr="00E27CF5">
        <w:rPr>
          <w:sz w:val="22"/>
          <w:szCs w:val="22"/>
        </w:rPr>
        <w:t>His Majesty’s Inspectorate of Constabulary and Fire &amp; Rescue Services (2023) Public protection notice (PPN). https://hmicfrs.justiceinspectorates.gov.uk/glossary/public-</w:t>
      </w:r>
      <w:r w:rsidRPr="00E27CF5">
        <w:rPr>
          <w:sz w:val="22"/>
          <w:szCs w:val="22"/>
        </w:rPr>
        <w:lastRenderedPageBreak/>
        <w:t>protection-notice/#:~:text=Public%20protection%20notice%20%28PPN%29%20A%20PPN%20is%20an,with%20partner%20agencies%20to%20inform%20a%20multi-agency%20response (Accessed: December 21, 2023).</w:t>
      </w:r>
    </w:p>
    <w:p w14:paraId="4BD56040" w14:textId="77777777" w:rsidR="003B5395" w:rsidRPr="00E27CF5" w:rsidRDefault="003B5395" w:rsidP="00D476F7">
      <w:pPr>
        <w:rPr>
          <w:sz w:val="22"/>
          <w:szCs w:val="22"/>
        </w:rPr>
      </w:pPr>
    </w:p>
    <w:p w14:paraId="53DA5A74" w14:textId="77777777" w:rsidR="003B5395" w:rsidRPr="00E27CF5" w:rsidRDefault="003B5395" w:rsidP="00D476F7">
      <w:pPr>
        <w:rPr>
          <w:sz w:val="22"/>
          <w:szCs w:val="22"/>
        </w:rPr>
      </w:pPr>
      <w:r w:rsidRPr="00E27CF5">
        <w:rPr>
          <w:sz w:val="22"/>
          <w:szCs w:val="22"/>
        </w:rPr>
        <w:t>Home Office (2023) Stalkers and domestic abusers to be targeted as millions invested in new intervention projects. https://www.gov.uk/government/news/stalkers-and-domestic-abusers-to-be-targeted-as-millions-invested-in-new-intervention-projects (Accessed: January 9, 2024)</w:t>
      </w:r>
    </w:p>
    <w:p w14:paraId="7ACD00DC" w14:textId="77777777" w:rsidR="003B5395" w:rsidRPr="00E27CF5" w:rsidRDefault="003B5395" w:rsidP="00D476F7">
      <w:pPr>
        <w:rPr>
          <w:sz w:val="22"/>
          <w:szCs w:val="22"/>
        </w:rPr>
      </w:pPr>
    </w:p>
    <w:p w14:paraId="25A6E744" w14:textId="1279A7EE" w:rsidR="003B5395" w:rsidRPr="00E27CF5" w:rsidRDefault="003B5395" w:rsidP="00D476F7">
      <w:pPr>
        <w:rPr>
          <w:sz w:val="22"/>
          <w:szCs w:val="22"/>
        </w:rPr>
      </w:pPr>
      <w:r w:rsidRPr="00E27CF5">
        <w:rPr>
          <w:sz w:val="22"/>
          <w:szCs w:val="22"/>
        </w:rPr>
        <w:t xml:space="preserve">Ministry of Justice (2022) New non-fatal strangulation offence comes into force. https://www.gov.uk/government/news/new-non-fatal-strangulation-offence-comes-into-force (Accessed: December </w:t>
      </w:r>
      <w:r w:rsidR="00F163B4" w:rsidRPr="00E27CF5">
        <w:rPr>
          <w:sz w:val="22"/>
          <w:szCs w:val="22"/>
        </w:rPr>
        <w:t>8</w:t>
      </w:r>
      <w:r w:rsidRPr="00E27CF5">
        <w:rPr>
          <w:sz w:val="22"/>
          <w:szCs w:val="22"/>
        </w:rPr>
        <w:t>, 2023).</w:t>
      </w:r>
    </w:p>
    <w:p w14:paraId="0F02F28C" w14:textId="77777777" w:rsidR="003B5395" w:rsidRPr="00E27CF5" w:rsidRDefault="003B5395" w:rsidP="00D476F7">
      <w:pPr>
        <w:rPr>
          <w:sz w:val="22"/>
          <w:szCs w:val="22"/>
        </w:rPr>
      </w:pPr>
    </w:p>
    <w:p w14:paraId="7F1FAC56" w14:textId="47AB3A50" w:rsidR="003B5395" w:rsidRPr="00E27CF5" w:rsidRDefault="003B5395" w:rsidP="00D476F7">
      <w:pPr>
        <w:rPr>
          <w:sz w:val="22"/>
          <w:szCs w:val="22"/>
        </w:rPr>
      </w:pPr>
      <w:r w:rsidRPr="00E27CF5">
        <w:rPr>
          <w:sz w:val="22"/>
          <w:szCs w:val="22"/>
        </w:rPr>
        <w:t xml:space="preserve">ONS (2022) Domestic abuse in England and Wales overview: November 2022. https://www.ons.gov.uk/peoplepopulationandcommunity/crimeandjustice/bulletins/domesticabuseinenglandandwalesoverview/november2022 (Accessed: December </w:t>
      </w:r>
      <w:r w:rsidR="00F163B4" w:rsidRPr="00E27CF5">
        <w:rPr>
          <w:sz w:val="22"/>
          <w:szCs w:val="22"/>
        </w:rPr>
        <w:t>8</w:t>
      </w:r>
      <w:r w:rsidRPr="00E27CF5">
        <w:rPr>
          <w:sz w:val="22"/>
          <w:szCs w:val="22"/>
        </w:rPr>
        <w:t>, 2023).</w:t>
      </w:r>
    </w:p>
    <w:p w14:paraId="259676DE" w14:textId="77777777" w:rsidR="00045CEB" w:rsidRPr="00E27CF5" w:rsidRDefault="00045CEB" w:rsidP="00D476F7">
      <w:pPr>
        <w:rPr>
          <w:sz w:val="22"/>
          <w:szCs w:val="22"/>
        </w:rPr>
      </w:pPr>
    </w:p>
    <w:p w14:paraId="7416CA48" w14:textId="7DE84AC7" w:rsidR="00045CEB" w:rsidRPr="00E27CF5" w:rsidRDefault="00045CEB" w:rsidP="00D476F7">
      <w:pPr>
        <w:rPr>
          <w:sz w:val="22"/>
          <w:szCs w:val="22"/>
        </w:rPr>
      </w:pPr>
      <w:r w:rsidRPr="00E27CF5">
        <w:rPr>
          <w:sz w:val="22"/>
          <w:szCs w:val="22"/>
        </w:rPr>
        <w:t>POLICE AND CRIMINAL EVIDENCE ACT 1984 (PACE) CODE C (1984). https://www.gov.uk/government/publications/pace-code-c-2019/pace-code-c-2019-accessible (Accessed: December 20, 2023).</w:t>
      </w:r>
    </w:p>
    <w:p w14:paraId="7D236A61" w14:textId="77777777" w:rsidR="003B5395" w:rsidRPr="00E27CF5" w:rsidRDefault="003B5395" w:rsidP="00D476F7">
      <w:pPr>
        <w:rPr>
          <w:sz w:val="22"/>
          <w:szCs w:val="22"/>
        </w:rPr>
      </w:pPr>
    </w:p>
    <w:p w14:paraId="52B51747" w14:textId="77777777" w:rsidR="003B5395" w:rsidRPr="00E27CF5" w:rsidRDefault="003B5395" w:rsidP="00D476F7">
      <w:pPr>
        <w:rPr>
          <w:sz w:val="22"/>
          <w:szCs w:val="22"/>
        </w:rPr>
      </w:pPr>
      <w:r w:rsidRPr="00E27CF5">
        <w:rPr>
          <w:sz w:val="22"/>
          <w:szCs w:val="22"/>
        </w:rPr>
        <w:t>Roe, S. (2009). Burglary and Home Security, in Flatley, J. and Moon, D. (eds) Home Security, Mobile Phone Theft and Stolen Goods: Supplementary Volume 3 to Crime in England and Wales 2007/08. London: Home Office.</w:t>
      </w:r>
    </w:p>
    <w:p w14:paraId="5A4A7ECA" w14:textId="77777777" w:rsidR="00801668" w:rsidRPr="00E27CF5" w:rsidRDefault="00801668" w:rsidP="00D476F7">
      <w:pPr>
        <w:rPr>
          <w:sz w:val="22"/>
          <w:szCs w:val="22"/>
        </w:rPr>
      </w:pPr>
    </w:p>
    <w:p w14:paraId="48F029F2" w14:textId="148D8DDD" w:rsidR="00801668" w:rsidRPr="00E27CF5" w:rsidRDefault="00801668" w:rsidP="00D476F7">
      <w:pPr>
        <w:rPr>
          <w:sz w:val="22"/>
          <w:szCs w:val="22"/>
        </w:rPr>
      </w:pPr>
      <w:r w:rsidRPr="00E27CF5">
        <w:rPr>
          <w:sz w:val="22"/>
          <w:szCs w:val="22"/>
        </w:rPr>
        <w:t>Saywitz, K.J, Lyon, T. D and Goodman, G.S (2011) 'The APSAC Handbook on Child Maltreatment,' - Interviewing Children, Third Edition, pp. 337–360. https://www.nationalcac.org/wp-content/uploads/2016/10/Interviewing-childen.pdf.</w:t>
      </w:r>
    </w:p>
    <w:p w14:paraId="7B794565" w14:textId="77777777" w:rsidR="00045CEB" w:rsidRPr="00E27CF5" w:rsidRDefault="00045CEB" w:rsidP="00D476F7">
      <w:pPr>
        <w:rPr>
          <w:sz w:val="22"/>
          <w:szCs w:val="22"/>
        </w:rPr>
      </w:pPr>
    </w:p>
    <w:p w14:paraId="53C784B9" w14:textId="77777777" w:rsidR="00045CEB" w:rsidRPr="00E27CF5" w:rsidRDefault="00045CEB" w:rsidP="00045CEB">
      <w:pPr>
        <w:rPr>
          <w:sz w:val="22"/>
          <w:szCs w:val="22"/>
        </w:rPr>
      </w:pPr>
      <w:r w:rsidRPr="00E27CF5">
        <w:rPr>
          <w:sz w:val="22"/>
          <w:szCs w:val="22"/>
        </w:rPr>
        <w:t>Section 5 (3) Misuse of Drugs Act 1971 (1971). https://www.legislation.gov.uk/ukpga/1971/38/section/5 (Accessed: December 20, 2023).</w:t>
      </w:r>
    </w:p>
    <w:p w14:paraId="283BA11F" w14:textId="77777777" w:rsidR="00045CEB" w:rsidRPr="00E27CF5" w:rsidRDefault="00045CEB" w:rsidP="00045CEB">
      <w:pPr>
        <w:rPr>
          <w:sz w:val="22"/>
          <w:szCs w:val="22"/>
        </w:rPr>
      </w:pPr>
    </w:p>
    <w:p w14:paraId="12A0FC07" w14:textId="77777777" w:rsidR="00045CEB" w:rsidRPr="00E27CF5" w:rsidRDefault="00045CEB" w:rsidP="00045CEB">
      <w:pPr>
        <w:rPr>
          <w:sz w:val="22"/>
          <w:szCs w:val="22"/>
        </w:rPr>
      </w:pPr>
      <w:r w:rsidRPr="00E27CF5">
        <w:rPr>
          <w:sz w:val="22"/>
          <w:szCs w:val="22"/>
        </w:rPr>
        <w:t>Section 23 Misuse of Drugs Act 1971 (1971). https://www.legislation.gov.uk/ukpga/1971/38/section/23 (Accessed: December 20, 2023).</w:t>
      </w:r>
    </w:p>
    <w:p w14:paraId="45D165AA" w14:textId="77777777" w:rsidR="00045CEB" w:rsidRPr="00E27CF5" w:rsidRDefault="00045CEB" w:rsidP="00D476F7">
      <w:pPr>
        <w:rPr>
          <w:sz w:val="22"/>
          <w:szCs w:val="22"/>
        </w:rPr>
      </w:pPr>
    </w:p>
    <w:p w14:paraId="45015DCF" w14:textId="77777777" w:rsidR="00045CEB" w:rsidRPr="00E27CF5" w:rsidRDefault="00045CEB" w:rsidP="00045CEB">
      <w:pPr>
        <w:rPr>
          <w:sz w:val="22"/>
          <w:szCs w:val="22"/>
        </w:rPr>
      </w:pPr>
      <w:r w:rsidRPr="00E27CF5">
        <w:rPr>
          <w:sz w:val="22"/>
          <w:szCs w:val="22"/>
        </w:rPr>
        <w:t>Section 18 Police and Criminal Evidence Act 1984 (1984). https://www.legislation.gov.uk/ukpga/1984/60/section/18 (Accessed: December 20, 2023).</w:t>
      </w:r>
    </w:p>
    <w:p w14:paraId="6078AC62" w14:textId="77777777" w:rsidR="00045CEB" w:rsidRPr="00E27CF5" w:rsidRDefault="00045CEB" w:rsidP="00045CEB">
      <w:pPr>
        <w:rPr>
          <w:sz w:val="22"/>
          <w:szCs w:val="22"/>
        </w:rPr>
      </w:pPr>
    </w:p>
    <w:p w14:paraId="107A11CF" w14:textId="77777777" w:rsidR="00045CEB" w:rsidRPr="00E27CF5" w:rsidRDefault="00045CEB" w:rsidP="00045CEB">
      <w:pPr>
        <w:rPr>
          <w:sz w:val="22"/>
          <w:szCs w:val="22"/>
        </w:rPr>
      </w:pPr>
      <w:r w:rsidRPr="00E27CF5">
        <w:rPr>
          <w:sz w:val="22"/>
          <w:szCs w:val="22"/>
        </w:rPr>
        <w:t>Section 19 Police and Criminal Evidence Act 1984 (1984). https://www.legislation.gov.uk/ukpga/1984/60/section/19 (Accessed: December 20, 2023).</w:t>
      </w:r>
    </w:p>
    <w:p w14:paraId="3609DC63" w14:textId="77777777" w:rsidR="00045CEB" w:rsidRPr="00E27CF5" w:rsidRDefault="00045CEB" w:rsidP="00045CEB">
      <w:pPr>
        <w:rPr>
          <w:sz w:val="22"/>
          <w:szCs w:val="22"/>
        </w:rPr>
      </w:pPr>
    </w:p>
    <w:p w14:paraId="3D343031" w14:textId="77777777" w:rsidR="003B5395" w:rsidRPr="00E27CF5" w:rsidRDefault="003B5395" w:rsidP="00D476F7">
      <w:pPr>
        <w:rPr>
          <w:sz w:val="22"/>
          <w:szCs w:val="22"/>
        </w:rPr>
      </w:pPr>
      <w:r w:rsidRPr="00E27CF5">
        <w:rPr>
          <w:sz w:val="22"/>
          <w:szCs w:val="22"/>
        </w:rPr>
        <w:t>Surrey Police (2022). Repeat Victim Policy. https://www.surrey.police.uk/SysSiteAssets/foi-media/surrey/policies/repeat-victim-v4-08.2022.pdf (Accessed: December 21, 2023).</w:t>
      </w:r>
    </w:p>
    <w:p w14:paraId="28A942E7" w14:textId="77777777" w:rsidR="00045CEB" w:rsidRPr="00E27CF5" w:rsidRDefault="00045CEB" w:rsidP="00D476F7">
      <w:pPr>
        <w:rPr>
          <w:sz w:val="22"/>
          <w:szCs w:val="22"/>
        </w:rPr>
      </w:pPr>
    </w:p>
    <w:p w14:paraId="122B7F8F" w14:textId="77777777" w:rsidR="00045CEB" w:rsidRPr="00E27CF5" w:rsidRDefault="00045CEB" w:rsidP="00045CEB">
      <w:pPr>
        <w:rPr>
          <w:sz w:val="22"/>
          <w:szCs w:val="22"/>
        </w:rPr>
      </w:pPr>
      <w:r w:rsidRPr="00E27CF5">
        <w:rPr>
          <w:sz w:val="22"/>
          <w:szCs w:val="22"/>
        </w:rPr>
        <w:t>Swann, S. and Buchanan, M. (2023) 'County lines: How a child’s phones helped smash a trafficking gang,' BBC News, 27 January. https://www.bbc.co.uk/news/uk-64405535 (Accessed: December 20, 2023).</w:t>
      </w:r>
    </w:p>
    <w:p w14:paraId="1629A6BD" w14:textId="77777777" w:rsidR="003B5395" w:rsidRPr="00E27CF5" w:rsidRDefault="003B5395" w:rsidP="00D476F7">
      <w:pPr>
        <w:rPr>
          <w:sz w:val="22"/>
          <w:szCs w:val="22"/>
        </w:rPr>
      </w:pPr>
    </w:p>
    <w:p w14:paraId="56EE5974" w14:textId="77777777" w:rsidR="003B5395" w:rsidRPr="00E27CF5" w:rsidRDefault="003B5395" w:rsidP="00D476F7">
      <w:pPr>
        <w:rPr>
          <w:sz w:val="22"/>
          <w:szCs w:val="22"/>
        </w:rPr>
      </w:pPr>
      <w:r w:rsidRPr="00E27CF5">
        <w:rPr>
          <w:sz w:val="22"/>
          <w:szCs w:val="22"/>
        </w:rPr>
        <w:t>The Drive Partnership (2023) The Drive Project. https://drivepartnership.org.uk/about-us/the-drive-project/ (Accessed: January 9, 2024).</w:t>
      </w:r>
    </w:p>
    <w:p w14:paraId="10EAAB35" w14:textId="77777777" w:rsidR="003B5395" w:rsidRPr="00E27CF5" w:rsidRDefault="003B5395" w:rsidP="00D476F7">
      <w:pPr>
        <w:rPr>
          <w:sz w:val="22"/>
          <w:szCs w:val="22"/>
        </w:rPr>
      </w:pPr>
    </w:p>
    <w:p w14:paraId="15B6D198" w14:textId="77777777" w:rsidR="003B5395" w:rsidRPr="00E27CF5" w:rsidRDefault="003B5395" w:rsidP="00D476F7">
      <w:pPr>
        <w:rPr>
          <w:sz w:val="22"/>
          <w:szCs w:val="22"/>
        </w:rPr>
      </w:pPr>
      <w:r w:rsidRPr="00E27CF5">
        <w:rPr>
          <w:sz w:val="22"/>
          <w:szCs w:val="22"/>
        </w:rPr>
        <w:t>Victim Support (no date) How we can help. https://www.victimsupport.org.uk/help-and-support/how-we-can-help/ (Accessed: December 21, 2023).</w:t>
      </w:r>
    </w:p>
    <w:p w14:paraId="219376AF" w14:textId="77777777" w:rsidR="003B5395" w:rsidRPr="00E27CF5" w:rsidRDefault="003B5395" w:rsidP="00D476F7">
      <w:pPr>
        <w:rPr>
          <w:sz w:val="22"/>
          <w:szCs w:val="22"/>
        </w:rPr>
      </w:pPr>
    </w:p>
    <w:p w14:paraId="313CCF79" w14:textId="77777777" w:rsidR="003B5395" w:rsidRPr="00E27CF5" w:rsidRDefault="003B5395" w:rsidP="00D476F7">
      <w:pPr>
        <w:rPr>
          <w:sz w:val="22"/>
          <w:szCs w:val="22"/>
        </w:rPr>
      </w:pPr>
      <w:r w:rsidRPr="00E27CF5">
        <w:rPr>
          <w:sz w:val="22"/>
          <w:szCs w:val="22"/>
        </w:rPr>
        <w:lastRenderedPageBreak/>
        <w:t>Weisel, D. (2005) Arizona State University: Analyzing Repeat Victimization. https://popcenter.asu.edu/content/analyzing-repeat-victimization#:~:text=Why%20Repeat%20Victimization%20Occurs,or%20attractiveness%20of%20certain%20victims. (Accessed: December 21, 2023).</w:t>
      </w:r>
    </w:p>
    <w:p w14:paraId="04F01BC5" w14:textId="77777777" w:rsidR="003B5395" w:rsidRPr="00E27CF5" w:rsidRDefault="003B5395" w:rsidP="00D476F7">
      <w:pPr>
        <w:rPr>
          <w:sz w:val="22"/>
          <w:szCs w:val="22"/>
        </w:rPr>
      </w:pPr>
    </w:p>
    <w:p w14:paraId="0A65FAA2" w14:textId="77777777" w:rsidR="003B5395" w:rsidRPr="00E27CF5" w:rsidRDefault="003B5395" w:rsidP="00D476F7">
      <w:pPr>
        <w:rPr>
          <w:sz w:val="22"/>
          <w:szCs w:val="22"/>
        </w:rPr>
      </w:pPr>
      <w:r w:rsidRPr="00E27CF5">
        <w:rPr>
          <w:sz w:val="22"/>
          <w:szCs w:val="22"/>
        </w:rPr>
        <w:t>Welsh Government (no date) About the Live Fear Free helpline. https://www.gov.wales/live-fear-free/about-live-fear-free-helpline#:~:text=provide%20practical%20help%20and%20information%20about%20calling%20the,assess%20the%20level%20of%20danger%20you%20are%20in. (Accessed: December 21, 2023).</w:t>
      </w:r>
    </w:p>
    <w:p w14:paraId="054CD6D2" w14:textId="77777777" w:rsidR="003B5395" w:rsidRPr="00E27CF5" w:rsidRDefault="003B5395" w:rsidP="00D476F7">
      <w:pPr>
        <w:rPr>
          <w:sz w:val="22"/>
          <w:szCs w:val="22"/>
        </w:rPr>
      </w:pPr>
    </w:p>
    <w:p w14:paraId="6FD9F214" w14:textId="77777777" w:rsidR="003B5395" w:rsidRPr="00E27CF5" w:rsidRDefault="003B5395" w:rsidP="00D476F7">
      <w:pPr>
        <w:rPr>
          <w:sz w:val="22"/>
          <w:szCs w:val="22"/>
        </w:rPr>
      </w:pPr>
      <w:r w:rsidRPr="00E27CF5">
        <w:rPr>
          <w:sz w:val="22"/>
          <w:szCs w:val="22"/>
        </w:rPr>
        <w:t>Youth Justice and Criminal Evidence Act 1999 (1999). https://www.legislation.gov.uk/ukpga/1999/23/contents (Accessed: December 21, 2023).</w:t>
      </w:r>
    </w:p>
    <w:p w14:paraId="6BD1DE02" w14:textId="77777777" w:rsidR="003B5395" w:rsidRPr="00E27CF5" w:rsidRDefault="003B5395">
      <w:pPr>
        <w:rPr>
          <w:sz w:val="22"/>
          <w:szCs w:val="22"/>
        </w:rPr>
      </w:pPr>
    </w:p>
    <w:sectPr w:rsidR="003B5395" w:rsidRPr="00E27CF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BB222" w14:textId="77777777" w:rsidR="00356317" w:rsidRDefault="00356317">
      <w:r>
        <w:separator/>
      </w:r>
    </w:p>
  </w:endnote>
  <w:endnote w:type="continuationSeparator" w:id="0">
    <w:p w14:paraId="63A4CAF4" w14:textId="77777777" w:rsidR="00356317" w:rsidRDefault="0035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2A592" w14:textId="77777777" w:rsidR="00E27CF5" w:rsidRDefault="00E27CF5">
    <w:pPr>
      <w:pStyle w:val="Footer"/>
      <w:jc w:val="right"/>
    </w:pPr>
    <w:r>
      <w:fldChar w:fldCharType="begin"/>
    </w:r>
    <w:r>
      <w:instrText xml:space="preserve"> PAGE   \* MERGEFORMAT </w:instrText>
    </w:r>
    <w:r>
      <w:fldChar w:fldCharType="separate"/>
    </w:r>
    <w:r>
      <w:rPr>
        <w:noProof/>
      </w:rPr>
      <w:t>1</w:t>
    </w:r>
    <w:r>
      <w:rPr>
        <w:noProof/>
      </w:rPr>
      <w:fldChar w:fldCharType="end"/>
    </w:r>
  </w:p>
  <w:p w14:paraId="20F6BDA3" w14:textId="77777777" w:rsidR="00E27CF5" w:rsidRPr="00BB5EAA" w:rsidRDefault="00E27CF5"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ADC52" w14:textId="77777777" w:rsidR="00356317" w:rsidRDefault="00356317">
      <w:r>
        <w:separator/>
      </w:r>
    </w:p>
  </w:footnote>
  <w:footnote w:type="continuationSeparator" w:id="0">
    <w:p w14:paraId="64CBB46F" w14:textId="77777777" w:rsidR="00356317" w:rsidRDefault="003563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2A241A2C"/>
    <w:lvl w:ilvl="0" w:tplc="4E162128">
      <w:start w:val="1"/>
      <w:numFmt w:val="decimal"/>
      <w:lvlText w:val="%1."/>
      <w:lvlJc w:val="left"/>
      <w:pPr>
        <w:ind w:left="720" w:hanging="360"/>
      </w:pPr>
    </w:lvl>
    <w:lvl w:ilvl="1" w:tplc="86D41770">
      <w:start w:val="1"/>
      <w:numFmt w:val="decimal"/>
      <w:lvlText w:val="%2."/>
      <w:lvlJc w:val="left"/>
      <w:pPr>
        <w:ind w:left="1440" w:hanging="360"/>
      </w:pPr>
    </w:lvl>
    <w:lvl w:ilvl="2" w:tplc="A89609F0">
      <w:start w:val="1"/>
      <w:numFmt w:val="lowerRoman"/>
      <w:lvlText w:val="%3."/>
      <w:lvlJc w:val="right"/>
      <w:pPr>
        <w:ind w:left="2160" w:hanging="180"/>
      </w:pPr>
    </w:lvl>
    <w:lvl w:ilvl="3" w:tplc="C07867E6">
      <w:start w:val="1"/>
      <w:numFmt w:val="decimal"/>
      <w:lvlText w:val="%4."/>
      <w:lvlJc w:val="left"/>
      <w:pPr>
        <w:ind w:left="2880" w:hanging="360"/>
      </w:pPr>
    </w:lvl>
    <w:lvl w:ilvl="4" w:tplc="7BE68878">
      <w:start w:val="1"/>
      <w:numFmt w:val="lowerLetter"/>
      <w:lvlText w:val="%5."/>
      <w:lvlJc w:val="left"/>
      <w:pPr>
        <w:ind w:left="3600" w:hanging="360"/>
      </w:pPr>
    </w:lvl>
    <w:lvl w:ilvl="5" w:tplc="07AE2190">
      <w:start w:val="1"/>
      <w:numFmt w:val="lowerRoman"/>
      <w:lvlText w:val="%6."/>
      <w:lvlJc w:val="right"/>
      <w:pPr>
        <w:ind w:left="4320" w:hanging="180"/>
      </w:pPr>
    </w:lvl>
    <w:lvl w:ilvl="6" w:tplc="D5D4DA74">
      <w:start w:val="1"/>
      <w:numFmt w:val="decimal"/>
      <w:lvlText w:val="%7."/>
      <w:lvlJc w:val="left"/>
      <w:pPr>
        <w:ind w:left="5040" w:hanging="360"/>
      </w:pPr>
    </w:lvl>
    <w:lvl w:ilvl="7" w:tplc="11EE41BE">
      <w:start w:val="1"/>
      <w:numFmt w:val="lowerLetter"/>
      <w:lvlText w:val="%8."/>
      <w:lvlJc w:val="left"/>
      <w:pPr>
        <w:ind w:left="5760" w:hanging="360"/>
      </w:pPr>
    </w:lvl>
    <w:lvl w:ilvl="8" w:tplc="957C28BE">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434593">
    <w:abstractNumId w:val="4"/>
  </w:num>
  <w:num w:numId="2" w16cid:durableId="918561993">
    <w:abstractNumId w:val="0"/>
    <w:lvlOverride w:ilvl="0">
      <w:lvl w:ilvl="0">
        <w:start w:val="1"/>
        <w:numFmt w:val="bullet"/>
        <w:lvlText w:val=""/>
        <w:lvlJc w:val="left"/>
        <w:pPr>
          <w:ind w:left="720" w:hanging="360"/>
        </w:pPr>
        <w:rPr>
          <w:rFonts w:ascii="Symbol" w:hAnsi="Symbol" w:hint="default"/>
        </w:rPr>
      </w:lvl>
    </w:lvlOverride>
  </w:num>
  <w:num w:numId="3" w16cid:durableId="1460875899">
    <w:abstractNumId w:val="1"/>
  </w:num>
  <w:num w:numId="4" w16cid:durableId="1335303363">
    <w:abstractNumId w:val="3"/>
  </w:num>
  <w:num w:numId="5" w16cid:durableId="1597054253">
    <w:abstractNumId w:val="2"/>
  </w:num>
  <w:num w:numId="6" w16cid:durableId="17550099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395"/>
    <w:rsid w:val="00007658"/>
    <w:rsid w:val="00045CEB"/>
    <w:rsid w:val="000A313D"/>
    <w:rsid w:val="000C5A6B"/>
    <w:rsid w:val="00186376"/>
    <w:rsid w:val="00187BA1"/>
    <w:rsid w:val="001B6839"/>
    <w:rsid w:val="0021463D"/>
    <w:rsid w:val="00246B72"/>
    <w:rsid w:val="00264BB9"/>
    <w:rsid w:val="002B3E3F"/>
    <w:rsid w:val="002C4863"/>
    <w:rsid w:val="0031380F"/>
    <w:rsid w:val="00356317"/>
    <w:rsid w:val="00357A85"/>
    <w:rsid w:val="003B5395"/>
    <w:rsid w:val="003C3E05"/>
    <w:rsid w:val="0042003A"/>
    <w:rsid w:val="004E7A3D"/>
    <w:rsid w:val="00535698"/>
    <w:rsid w:val="0058274C"/>
    <w:rsid w:val="005F5C88"/>
    <w:rsid w:val="00651B1C"/>
    <w:rsid w:val="00656E15"/>
    <w:rsid w:val="00667591"/>
    <w:rsid w:val="00695D7D"/>
    <w:rsid w:val="006D6BD3"/>
    <w:rsid w:val="0071458B"/>
    <w:rsid w:val="007548E7"/>
    <w:rsid w:val="007F0390"/>
    <w:rsid w:val="007F6E3F"/>
    <w:rsid w:val="00801668"/>
    <w:rsid w:val="00863C4F"/>
    <w:rsid w:val="008803A3"/>
    <w:rsid w:val="008C1D58"/>
    <w:rsid w:val="008C738A"/>
    <w:rsid w:val="00954ED9"/>
    <w:rsid w:val="009738F9"/>
    <w:rsid w:val="00A008F7"/>
    <w:rsid w:val="00A26577"/>
    <w:rsid w:val="00A8078E"/>
    <w:rsid w:val="00AC136F"/>
    <w:rsid w:val="00B13AD6"/>
    <w:rsid w:val="00B227D6"/>
    <w:rsid w:val="00BA3E01"/>
    <w:rsid w:val="00BD2461"/>
    <w:rsid w:val="00BD2C8F"/>
    <w:rsid w:val="00C459E6"/>
    <w:rsid w:val="00C846D2"/>
    <w:rsid w:val="00CD0D2C"/>
    <w:rsid w:val="00D476F7"/>
    <w:rsid w:val="00D673AB"/>
    <w:rsid w:val="00D97464"/>
    <w:rsid w:val="00DF172B"/>
    <w:rsid w:val="00E27CF5"/>
    <w:rsid w:val="00E33605"/>
    <w:rsid w:val="00E44C98"/>
    <w:rsid w:val="00F163B4"/>
    <w:rsid w:val="00F32196"/>
    <w:rsid w:val="00F37FD5"/>
    <w:rsid w:val="00F57356"/>
    <w:rsid w:val="00F93780"/>
    <w:rsid w:val="00FB2E2C"/>
    <w:rsid w:val="00FD5E63"/>
    <w:rsid w:val="00FE35B1"/>
    <w:rsid w:val="00FE7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1F582"/>
  <w15:chartTrackingRefBased/>
  <w15:docId w15:val="{96610066-B01E-43B0-AE7C-97246ACF9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395"/>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B5395"/>
    <w:pPr>
      <w:tabs>
        <w:tab w:val="center" w:pos="4320"/>
        <w:tab w:val="right" w:pos="8640"/>
      </w:tabs>
    </w:pPr>
  </w:style>
  <w:style w:type="character" w:customStyle="1" w:styleId="FooterChar">
    <w:name w:val="Footer Char"/>
    <w:basedOn w:val="DefaultParagraphFont"/>
    <w:link w:val="Footer"/>
    <w:uiPriority w:val="99"/>
    <w:rsid w:val="003B5395"/>
    <w:rPr>
      <w:rFonts w:ascii="Arial" w:eastAsia="Times New Roman" w:hAnsi="Arial" w:cs="Arial"/>
      <w:color w:val="000000"/>
      <w:kern w:val="0"/>
      <w:sz w:val="20"/>
      <w:szCs w:val="20"/>
      <w:lang w:eastAsia="en-GB"/>
      <w14:ligatures w14:val="none"/>
    </w:rPr>
  </w:style>
  <w:style w:type="table" w:styleId="TableGrid">
    <w:name w:val="Table Grid"/>
    <w:basedOn w:val="TableNormal"/>
    <w:rsid w:val="003B5395"/>
    <w:pPr>
      <w:spacing w:after="0" w:line="240" w:lineRule="auto"/>
    </w:pPr>
    <w:rPr>
      <w:rFonts w:ascii="Times New Roman" w:eastAsia="Times New Roman" w:hAnsi="Times New Roman" w:cs="Times New Roman"/>
      <w:kern w:val="0"/>
      <w:sz w:val="20"/>
      <w:szCs w:val="20"/>
      <w:lang w:eastAsia="zh-TW"/>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B5395"/>
    <w:rPr>
      <w:color w:val="0000FF"/>
      <w:u w:val="single"/>
    </w:rPr>
  </w:style>
  <w:style w:type="paragraph" w:styleId="ListParagraph">
    <w:name w:val="List Paragraph"/>
    <w:basedOn w:val="Normal"/>
    <w:uiPriority w:val="34"/>
    <w:qFormat/>
    <w:rsid w:val="003B5395"/>
    <w:pPr>
      <w:ind w:left="720"/>
      <w:contextualSpacing/>
    </w:pPr>
  </w:style>
  <w:style w:type="paragraph" w:customStyle="1" w:styleId="paragraph">
    <w:name w:val="paragraph"/>
    <w:basedOn w:val="Normal"/>
    <w:rsid w:val="003B5395"/>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3B5395"/>
  </w:style>
  <w:style w:type="character" w:customStyle="1" w:styleId="eop">
    <w:name w:val="eop"/>
    <w:basedOn w:val="DefaultParagraphFont"/>
    <w:rsid w:val="003B5395"/>
  </w:style>
  <w:style w:type="character" w:styleId="FollowedHyperlink">
    <w:name w:val="FollowedHyperlink"/>
    <w:basedOn w:val="DefaultParagraphFont"/>
    <w:uiPriority w:val="99"/>
    <w:semiHidden/>
    <w:unhideWhenUsed/>
    <w:rsid w:val="003B53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k.andrews@uwtsd.ac.uk"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19</Pages>
  <Words>6212</Words>
  <Characters>35414</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Holliday,James swp8303</dc:creator>
  <cp:keywords/>
  <dc:description/>
  <cp:lastModifiedBy>Holliday,James swp8303</cp:lastModifiedBy>
  <cp:revision>51</cp:revision>
  <dcterms:created xsi:type="dcterms:W3CDTF">2024-01-29T13:25:00Z</dcterms:created>
  <dcterms:modified xsi:type="dcterms:W3CDTF">2024-01-31T09:56:00Z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2024-01-09T13:08:05Z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1939553e-eced-44d0-b660-84d7328b4659</vt:lpwstr>
  </property>
  <property fmtid="{D5CDD505-2E9C-101B-9397-08002B2CF9AE}" pid="8" name="MSIP_Label_66cf8fe5-b7b7-4df7-b38d-1c61ac2f6639_ContentBits">
    <vt:lpwstr>0</vt:lpwstr>
  </property>
</Properties>
</file>