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55FB2" w14:textId="77777777" w:rsidR="0044479B" w:rsidRPr="002E1FF2" w:rsidRDefault="0044479B" w:rsidP="0044479B">
      <w:pPr>
        <w:pStyle w:val="Heading1"/>
        <w:rPr>
          <w:b/>
          <w:bCs/>
          <w:sz w:val="56"/>
          <w:szCs w:val="56"/>
        </w:rPr>
      </w:pPr>
      <w:r w:rsidRPr="002E1FF2">
        <w:rPr>
          <w:b/>
          <w:bCs/>
          <w:sz w:val="56"/>
          <w:szCs w:val="56"/>
        </w:rPr>
        <w:t>PORTFOLIO</w:t>
      </w:r>
    </w:p>
    <w:p w14:paraId="25451365" w14:textId="77777777" w:rsidR="0044479B" w:rsidRDefault="0044479B" w:rsidP="0044479B"/>
    <w:p w14:paraId="6605DA76" w14:textId="77777777" w:rsidR="0044479B" w:rsidRDefault="0044479B" w:rsidP="0044479B"/>
    <w:p w14:paraId="099AD9BB" w14:textId="77777777" w:rsidR="0044479B" w:rsidRDefault="0044479B" w:rsidP="0044479B"/>
    <w:p w14:paraId="149F8DE3" w14:textId="77777777" w:rsidR="0044479B" w:rsidRDefault="0044479B" w:rsidP="0044479B"/>
    <w:p w14:paraId="481304B9" w14:textId="77777777" w:rsidR="0044479B" w:rsidRDefault="0044479B" w:rsidP="0044479B"/>
    <w:p w14:paraId="1CA8FD15" w14:textId="77777777" w:rsidR="0044479B" w:rsidRDefault="0044479B" w:rsidP="0044479B"/>
    <w:p w14:paraId="1A01DA3C" w14:textId="77777777" w:rsidR="0044479B" w:rsidRDefault="0044479B" w:rsidP="0044479B"/>
    <w:p w14:paraId="541DEDD6" w14:textId="77777777" w:rsidR="0044479B" w:rsidRDefault="0044479B" w:rsidP="0044479B"/>
    <w:p w14:paraId="1B3A13DF" w14:textId="77777777" w:rsidR="0044479B" w:rsidRDefault="0044479B" w:rsidP="0044479B"/>
    <w:p w14:paraId="1E18FF6C" w14:textId="77777777" w:rsidR="0044479B" w:rsidRDefault="0044479B" w:rsidP="0044479B"/>
    <w:p w14:paraId="400B888F" w14:textId="77777777" w:rsidR="0044479B" w:rsidRDefault="0044479B" w:rsidP="0044479B"/>
    <w:p w14:paraId="1582A3E1" w14:textId="77777777" w:rsidR="0044479B" w:rsidRDefault="0044479B" w:rsidP="0044479B"/>
    <w:p w14:paraId="4FD59E9E" w14:textId="77777777" w:rsidR="0044479B" w:rsidRDefault="0044479B" w:rsidP="0044479B"/>
    <w:p w14:paraId="5132EFDC" w14:textId="77777777" w:rsidR="0044479B" w:rsidRDefault="0044479B" w:rsidP="0044479B"/>
    <w:p w14:paraId="2A28AA4F" w14:textId="77777777" w:rsidR="0044479B" w:rsidRDefault="0044479B" w:rsidP="0044479B"/>
    <w:p w14:paraId="751A54F0" w14:textId="77777777" w:rsidR="0044479B" w:rsidRDefault="0044479B" w:rsidP="0044479B"/>
    <w:p w14:paraId="0E397CE4" w14:textId="77777777" w:rsidR="0044479B" w:rsidRDefault="0044479B" w:rsidP="0044479B"/>
    <w:p w14:paraId="4E78FA7D" w14:textId="77777777" w:rsidR="0044479B" w:rsidRDefault="0044479B" w:rsidP="0044479B"/>
    <w:p w14:paraId="122E6814" w14:textId="77777777" w:rsidR="0044479B" w:rsidRDefault="0044479B" w:rsidP="0044479B"/>
    <w:p w14:paraId="195B7280" w14:textId="77777777" w:rsidR="0044479B" w:rsidRDefault="0044479B" w:rsidP="0044479B"/>
    <w:p w14:paraId="64446AEB" w14:textId="77777777" w:rsidR="0044479B" w:rsidRDefault="0044479B" w:rsidP="0044479B"/>
    <w:p w14:paraId="2FC6B215" w14:textId="77777777" w:rsidR="0044479B" w:rsidRDefault="0044479B" w:rsidP="0044479B"/>
    <w:p w14:paraId="74AA9B01" w14:textId="77777777" w:rsidR="0044479B" w:rsidRDefault="0044479B" w:rsidP="0044479B"/>
    <w:p w14:paraId="50096B3A" w14:textId="77777777" w:rsidR="0044479B" w:rsidRDefault="0044479B" w:rsidP="0044479B"/>
    <w:p w14:paraId="14635F46" w14:textId="77777777" w:rsidR="0044479B" w:rsidRDefault="0044479B" w:rsidP="0044479B"/>
    <w:p w14:paraId="434AB3AE" w14:textId="77777777" w:rsidR="0044479B" w:rsidRDefault="0044479B" w:rsidP="0044479B">
      <w:pPr>
        <w:pStyle w:val="NoSpacing"/>
      </w:pPr>
    </w:p>
    <w:p w14:paraId="23DBFD58" w14:textId="77777777" w:rsidR="0044479B" w:rsidRDefault="0044479B" w:rsidP="0044479B">
      <w:pPr>
        <w:pStyle w:val="NoSpacing"/>
        <w:rPr>
          <w:b/>
          <w:bCs/>
          <w:sz w:val="32"/>
          <w:szCs w:val="32"/>
        </w:rPr>
      </w:pPr>
    </w:p>
    <w:p w14:paraId="4992D85C" w14:textId="77777777" w:rsidR="0044479B" w:rsidRPr="002E1FF2" w:rsidRDefault="0044479B" w:rsidP="0044479B">
      <w:pPr>
        <w:pStyle w:val="NoSpacing"/>
        <w:rPr>
          <w:b/>
          <w:bCs/>
          <w:sz w:val="32"/>
          <w:szCs w:val="32"/>
        </w:rPr>
      </w:pPr>
      <w:r w:rsidRPr="002E1FF2">
        <w:rPr>
          <w:b/>
          <w:bCs/>
          <w:sz w:val="32"/>
          <w:szCs w:val="32"/>
        </w:rPr>
        <w:t>2312256</w:t>
      </w:r>
    </w:p>
    <w:p w14:paraId="21830E86" w14:textId="77777777" w:rsidR="0044479B" w:rsidRDefault="0044479B" w:rsidP="0044479B">
      <w:pPr>
        <w:pStyle w:val="NoSpacing"/>
        <w:rPr>
          <w:b/>
          <w:bCs/>
          <w:sz w:val="32"/>
          <w:szCs w:val="32"/>
        </w:rPr>
      </w:pPr>
      <w:r w:rsidRPr="002E1FF2">
        <w:rPr>
          <w:b/>
          <w:bCs/>
          <w:sz w:val="32"/>
          <w:szCs w:val="32"/>
        </w:rPr>
        <w:t>BMPL5012</w:t>
      </w:r>
    </w:p>
    <w:p w14:paraId="3BD100FF" w14:textId="77777777" w:rsidR="0044479B" w:rsidRDefault="0044479B" w:rsidP="0044479B">
      <w:pPr>
        <w:pStyle w:val="NoSpacing"/>
        <w:rPr>
          <w:b/>
          <w:bCs/>
          <w:sz w:val="32"/>
          <w:szCs w:val="32"/>
        </w:rPr>
      </w:pPr>
      <w:r>
        <w:rPr>
          <w:b/>
          <w:bCs/>
          <w:sz w:val="32"/>
          <w:szCs w:val="32"/>
        </w:rPr>
        <w:lastRenderedPageBreak/>
        <w:t>Task 1: Mind Map</w:t>
      </w:r>
    </w:p>
    <w:p w14:paraId="5C201A11" w14:textId="77777777" w:rsidR="0044479B" w:rsidRDefault="0044479B" w:rsidP="0044479B">
      <w:pPr>
        <w:pStyle w:val="NoSpacing"/>
        <w:rPr>
          <w:b/>
          <w:bCs/>
          <w:sz w:val="32"/>
          <w:szCs w:val="32"/>
        </w:rPr>
      </w:pPr>
    </w:p>
    <w:p w14:paraId="5694D970" w14:textId="77777777" w:rsidR="0044479B" w:rsidRDefault="0044479B" w:rsidP="0044479B">
      <w:pPr>
        <w:pStyle w:val="NoSpacing"/>
        <w:rPr>
          <w:b/>
          <w:bCs/>
          <w:sz w:val="32"/>
          <w:szCs w:val="32"/>
        </w:rPr>
      </w:pPr>
    </w:p>
    <w:p w14:paraId="276680AB" w14:textId="77777777" w:rsidR="0044479B" w:rsidRDefault="0044479B" w:rsidP="0044479B">
      <w:pPr>
        <w:pStyle w:val="NoSpacing"/>
        <w:rPr>
          <w:b/>
          <w:bCs/>
          <w:sz w:val="32"/>
          <w:szCs w:val="32"/>
        </w:rPr>
      </w:pPr>
    </w:p>
    <w:p w14:paraId="2262F7F0" w14:textId="77777777" w:rsidR="0044479B" w:rsidRDefault="0044479B" w:rsidP="0044479B">
      <w:pPr>
        <w:pStyle w:val="NoSpacing"/>
        <w:rPr>
          <w:b/>
          <w:bCs/>
          <w:sz w:val="32"/>
          <w:szCs w:val="32"/>
        </w:rPr>
      </w:pPr>
    </w:p>
    <w:p w14:paraId="49CE8788" w14:textId="77777777" w:rsidR="0044479B" w:rsidRDefault="0044479B" w:rsidP="0044479B">
      <w:pPr>
        <w:pStyle w:val="NoSpacing"/>
        <w:rPr>
          <w:b/>
          <w:bCs/>
          <w:sz w:val="32"/>
          <w:szCs w:val="32"/>
        </w:rPr>
      </w:pPr>
    </w:p>
    <w:p w14:paraId="133241FA" w14:textId="77777777" w:rsidR="0044479B" w:rsidRDefault="0044479B" w:rsidP="0044479B">
      <w:pPr>
        <w:pStyle w:val="NoSpacing"/>
        <w:rPr>
          <w:b/>
          <w:bCs/>
          <w:sz w:val="32"/>
          <w:szCs w:val="32"/>
        </w:rPr>
      </w:pPr>
    </w:p>
    <w:p w14:paraId="0A19D7EF" w14:textId="77777777" w:rsidR="0044479B" w:rsidRDefault="0044479B" w:rsidP="0044479B">
      <w:pPr>
        <w:pStyle w:val="NoSpacing"/>
        <w:rPr>
          <w:b/>
          <w:bCs/>
          <w:sz w:val="32"/>
          <w:szCs w:val="32"/>
        </w:rPr>
      </w:pPr>
    </w:p>
    <w:p w14:paraId="1C7DA393" w14:textId="77777777" w:rsidR="0044479B" w:rsidRDefault="0044479B" w:rsidP="0044479B">
      <w:pPr>
        <w:pStyle w:val="NoSpacing"/>
        <w:rPr>
          <w:b/>
          <w:bCs/>
          <w:sz w:val="32"/>
          <w:szCs w:val="32"/>
        </w:rPr>
      </w:pPr>
    </w:p>
    <w:p w14:paraId="1AF8F747" w14:textId="77777777" w:rsidR="0044479B" w:rsidRDefault="0044479B" w:rsidP="0044479B">
      <w:pPr>
        <w:pStyle w:val="NoSpacing"/>
        <w:rPr>
          <w:b/>
          <w:bCs/>
          <w:sz w:val="32"/>
          <w:szCs w:val="32"/>
        </w:rPr>
      </w:pPr>
    </w:p>
    <w:p w14:paraId="5C330D19" w14:textId="77777777" w:rsidR="0044479B" w:rsidRDefault="0044479B" w:rsidP="0044479B">
      <w:pPr>
        <w:pStyle w:val="NoSpacing"/>
        <w:rPr>
          <w:b/>
          <w:bCs/>
          <w:sz w:val="32"/>
          <w:szCs w:val="32"/>
        </w:rPr>
      </w:pPr>
    </w:p>
    <w:p w14:paraId="2D8A5BAA" w14:textId="77777777" w:rsidR="0044479B" w:rsidRDefault="0044479B" w:rsidP="0044479B">
      <w:pPr>
        <w:pStyle w:val="NoSpacing"/>
        <w:rPr>
          <w:b/>
          <w:bCs/>
          <w:sz w:val="32"/>
          <w:szCs w:val="32"/>
        </w:rPr>
      </w:pPr>
      <w:r w:rsidRPr="00124256">
        <w:rPr>
          <w:b/>
          <w:bCs/>
          <w:noProof/>
          <w:sz w:val="32"/>
          <w:szCs w:val="32"/>
        </w:rPr>
        <w:drawing>
          <wp:anchor distT="0" distB="0" distL="114300" distR="114300" simplePos="0" relativeHeight="251659264" behindDoc="0" locked="0" layoutInCell="1" allowOverlap="1" wp14:anchorId="68E5AC14" wp14:editId="4E0778C5">
            <wp:simplePos x="0" y="0"/>
            <wp:positionH relativeFrom="margin">
              <wp:align>center</wp:align>
            </wp:positionH>
            <wp:positionV relativeFrom="paragraph">
              <wp:posOffset>334645</wp:posOffset>
            </wp:positionV>
            <wp:extent cx="7124700" cy="2746948"/>
            <wp:effectExtent l="0" t="0" r="0" b="0"/>
            <wp:wrapNone/>
            <wp:docPr id="921366926"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366926" name="Picture 1" descr="A diagram of a flowchar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24700" cy="2746948"/>
                    </a:xfrm>
                    <a:prstGeom prst="rect">
                      <a:avLst/>
                    </a:prstGeom>
                  </pic:spPr>
                </pic:pic>
              </a:graphicData>
            </a:graphic>
            <wp14:sizeRelH relativeFrom="margin">
              <wp14:pctWidth>0</wp14:pctWidth>
            </wp14:sizeRelH>
            <wp14:sizeRelV relativeFrom="margin">
              <wp14:pctHeight>0</wp14:pctHeight>
            </wp14:sizeRelV>
          </wp:anchor>
        </w:drawing>
      </w:r>
    </w:p>
    <w:p w14:paraId="2FEB4B98" w14:textId="77777777" w:rsidR="0044479B" w:rsidRDefault="0044479B" w:rsidP="0044479B">
      <w:pPr>
        <w:pStyle w:val="NoSpacing"/>
        <w:rPr>
          <w:b/>
          <w:bCs/>
          <w:sz w:val="32"/>
          <w:szCs w:val="32"/>
        </w:rPr>
      </w:pPr>
    </w:p>
    <w:p w14:paraId="70BFE0F4" w14:textId="77777777" w:rsidR="0044479B" w:rsidRDefault="0044479B" w:rsidP="0044479B">
      <w:pPr>
        <w:pStyle w:val="NoSpacing"/>
        <w:rPr>
          <w:b/>
          <w:bCs/>
          <w:sz w:val="32"/>
          <w:szCs w:val="32"/>
        </w:rPr>
      </w:pPr>
    </w:p>
    <w:p w14:paraId="0C25EF93" w14:textId="77777777" w:rsidR="0044479B" w:rsidRDefault="0044479B" w:rsidP="0044479B">
      <w:pPr>
        <w:pStyle w:val="NoSpacing"/>
        <w:rPr>
          <w:b/>
          <w:bCs/>
          <w:sz w:val="32"/>
          <w:szCs w:val="32"/>
        </w:rPr>
      </w:pPr>
    </w:p>
    <w:p w14:paraId="2664827E" w14:textId="77777777" w:rsidR="0044479B" w:rsidRDefault="0044479B" w:rsidP="0044479B">
      <w:pPr>
        <w:pStyle w:val="NoSpacing"/>
        <w:rPr>
          <w:b/>
          <w:bCs/>
          <w:sz w:val="32"/>
          <w:szCs w:val="32"/>
        </w:rPr>
      </w:pPr>
    </w:p>
    <w:p w14:paraId="78EED611" w14:textId="77777777" w:rsidR="0044479B" w:rsidRDefault="0044479B" w:rsidP="0044479B">
      <w:pPr>
        <w:pStyle w:val="NoSpacing"/>
        <w:rPr>
          <w:b/>
          <w:bCs/>
          <w:sz w:val="32"/>
          <w:szCs w:val="32"/>
        </w:rPr>
      </w:pPr>
    </w:p>
    <w:p w14:paraId="7D973026" w14:textId="77777777" w:rsidR="0044479B" w:rsidRDefault="0044479B" w:rsidP="0044479B">
      <w:pPr>
        <w:pStyle w:val="NoSpacing"/>
        <w:rPr>
          <w:b/>
          <w:bCs/>
          <w:sz w:val="32"/>
          <w:szCs w:val="32"/>
        </w:rPr>
      </w:pPr>
    </w:p>
    <w:p w14:paraId="2C1F2A40" w14:textId="77777777" w:rsidR="0044479B" w:rsidRDefault="0044479B" w:rsidP="0044479B">
      <w:pPr>
        <w:pStyle w:val="NoSpacing"/>
        <w:rPr>
          <w:b/>
          <w:bCs/>
          <w:sz w:val="32"/>
          <w:szCs w:val="32"/>
        </w:rPr>
      </w:pPr>
    </w:p>
    <w:p w14:paraId="42A4AA3F" w14:textId="77777777" w:rsidR="0044479B" w:rsidRDefault="0044479B" w:rsidP="0044479B">
      <w:pPr>
        <w:pStyle w:val="NoSpacing"/>
        <w:rPr>
          <w:b/>
          <w:bCs/>
          <w:sz w:val="32"/>
          <w:szCs w:val="32"/>
        </w:rPr>
      </w:pPr>
    </w:p>
    <w:p w14:paraId="42241A4A" w14:textId="77777777" w:rsidR="0044479B" w:rsidRDefault="0044479B" w:rsidP="0044479B">
      <w:pPr>
        <w:pStyle w:val="NoSpacing"/>
        <w:rPr>
          <w:b/>
          <w:bCs/>
          <w:sz w:val="32"/>
          <w:szCs w:val="32"/>
        </w:rPr>
      </w:pPr>
    </w:p>
    <w:p w14:paraId="7E1155D5" w14:textId="77777777" w:rsidR="0044479B" w:rsidRDefault="0044479B" w:rsidP="0044479B">
      <w:pPr>
        <w:pStyle w:val="NoSpacing"/>
        <w:rPr>
          <w:b/>
          <w:bCs/>
          <w:sz w:val="32"/>
          <w:szCs w:val="32"/>
        </w:rPr>
      </w:pPr>
    </w:p>
    <w:p w14:paraId="7A16BB1F" w14:textId="77777777" w:rsidR="0044479B" w:rsidRDefault="0044479B" w:rsidP="0044479B">
      <w:pPr>
        <w:pStyle w:val="NoSpacing"/>
        <w:rPr>
          <w:b/>
          <w:bCs/>
          <w:sz w:val="32"/>
          <w:szCs w:val="32"/>
        </w:rPr>
      </w:pPr>
    </w:p>
    <w:p w14:paraId="55158015" w14:textId="77777777" w:rsidR="0044479B" w:rsidRDefault="0044479B" w:rsidP="0044479B">
      <w:pPr>
        <w:pStyle w:val="NoSpacing"/>
        <w:rPr>
          <w:b/>
          <w:bCs/>
          <w:sz w:val="32"/>
          <w:szCs w:val="32"/>
        </w:rPr>
      </w:pPr>
    </w:p>
    <w:p w14:paraId="34DF8E28" w14:textId="77777777" w:rsidR="0044479B" w:rsidRDefault="0044479B" w:rsidP="0044479B">
      <w:pPr>
        <w:pStyle w:val="NoSpacing"/>
        <w:rPr>
          <w:b/>
          <w:bCs/>
          <w:sz w:val="32"/>
          <w:szCs w:val="32"/>
        </w:rPr>
      </w:pPr>
    </w:p>
    <w:p w14:paraId="7F5D56EA" w14:textId="77777777" w:rsidR="0044479B" w:rsidRDefault="0044479B" w:rsidP="0044479B">
      <w:pPr>
        <w:pStyle w:val="NoSpacing"/>
        <w:rPr>
          <w:b/>
          <w:bCs/>
          <w:sz w:val="32"/>
          <w:szCs w:val="32"/>
        </w:rPr>
      </w:pPr>
    </w:p>
    <w:p w14:paraId="3ADC4CAA" w14:textId="77777777" w:rsidR="0044479B" w:rsidRDefault="0044479B" w:rsidP="0044479B">
      <w:pPr>
        <w:pStyle w:val="NoSpacing"/>
        <w:rPr>
          <w:b/>
          <w:bCs/>
          <w:sz w:val="32"/>
          <w:szCs w:val="32"/>
        </w:rPr>
      </w:pPr>
    </w:p>
    <w:p w14:paraId="3075E0C3" w14:textId="77777777" w:rsidR="0044479B" w:rsidRDefault="0044479B" w:rsidP="0044479B">
      <w:pPr>
        <w:pStyle w:val="NoSpacing"/>
        <w:rPr>
          <w:b/>
          <w:bCs/>
          <w:sz w:val="32"/>
          <w:szCs w:val="32"/>
        </w:rPr>
      </w:pPr>
    </w:p>
    <w:p w14:paraId="353C6BDD" w14:textId="77777777" w:rsidR="0044479B" w:rsidRDefault="0044479B" w:rsidP="0044479B">
      <w:pPr>
        <w:pStyle w:val="NoSpacing"/>
        <w:rPr>
          <w:b/>
          <w:bCs/>
          <w:sz w:val="32"/>
          <w:szCs w:val="32"/>
        </w:rPr>
      </w:pPr>
    </w:p>
    <w:p w14:paraId="6A02BAA6" w14:textId="77777777" w:rsidR="0044479B" w:rsidRDefault="0044479B" w:rsidP="0044479B">
      <w:pPr>
        <w:pStyle w:val="NoSpacing"/>
        <w:rPr>
          <w:b/>
          <w:bCs/>
          <w:sz w:val="32"/>
          <w:szCs w:val="32"/>
        </w:rPr>
      </w:pPr>
    </w:p>
    <w:p w14:paraId="05BF6972" w14:textId="77777777" w:rsidR="0044479B" w:rsidRDefault="0044479B" w:rsidP="0044479B">
      <w:pPr>
        <w:pStyle w:val="NoSpacing"/>
        <w:rPr>
          <w:b/>
          <w:bCs/>
          <w:sz w:val="32"/>
          <w:szCs w:val="32"/>
        </w:rPr>
      </w:pPr>
    </w:p>
    <w:p w14:paraId="1B3CE68D" w14:textId="77777777" w:rsidR="0044479B" w:rsidRDefault="0044479B" w:rsidP="0044479B">
      <w:pPr>
        <w:pStyle w:val="NoSpacing"/>
        <w:rPr>
          <w:b/>
          <w:bCs/>
          <w:sz w:val="32"/>
          <w:szCs w:val="32"/>
        </w:rPr>
      </w:pPr>
    </w:p>
    <w:p w14:paraId="0A65622D" w14:textId="77777777" w:rsidR="0044479B" w:rsidRDefault="0044479B" w:rsidP="0044479B">
      <w:pPr>
        <w:pStyle w:val="NoSpacing"/>
        <w:rPr>
          <w:b/>
          <w:bCs/>
          <w:sz w:val="32"/>
          <w:szCs w:val="32"/>
        </w:rPr>
      </w:pPr>
    </w:p>
    <w:p w14:paraId="6E741F9A" w14:textId="77777777" w:rsidR="0044479B" w:rsidRDefault="0044479B" w:rsidP="0044479B">
      <w:pPr>
        <w:pStyle w:val="NoSpacing"/>
        <w:rPr>
          <w:b/>
          <w:bCs/>
          <w:sz w:val="32"/>
          <w:szCs w:val="32"/>
        </w:rPr>
      </w:pPr>
    </w:p>
    <w:p w14:paraId="77ED4D2E" w14:textId="77777777" w:rsidR="0044479B" w:rsidRDefault="0044479B" w:rsidP="0044479B">
      <w:pPr>
        <w:pStyle w:val="NoSpacing"/>
        <w:rPr>
          <w:b/>
          <w:bCs/>
          <w:sz w:val="32"/>
          <w:szCs w:val="32"/>
        </w:rPr>
      </w:pPr>
    </w:p>
    <w:p w14:paraId="65B6CFD3" w14:textId="77777777" w:rsidR="0044479B" w:rsidRDefault="0044479B" w:rsidP="0044479B">
      <w:pPr>
        <w:pStyle w:val="NoSpacing"/>
        <w:rPr>
          <w:b/>
          <w:bCs/>
          <w:sz w:val="32"/>
          <w:szCs w:val="32"/>
        </w:rPr>
      </w:pPr>
    </w:p>
    <w:p w14:paraId="314FC412" w14:textId="77777777" w:rsidR="0044479B" w:rsidRDefault="0044479B" w:rsidP="0044479B">
      <w:pPr>
        <w:pStyle w:val="NoSpacing"/>
        <w:rPr>
          <w:b/>
          <w:bCs/>
          <w:sz w:val="32"/>
          <w:szCs w:val="32"/>
        </w:rPr>
      </w:pPr>
      <w:r>
        <w:rPr>
          <w:b/>
          <w:bCs/>
          <w:sz w:val="32"/>
          <w:szCs w:val="32"/>
        </w:rPr>
        <w:t>Task 2: Proposal Form</w:t>
      </w:r>
    </w:p>
    <w:p w14:paraId="5C21A806" w14:textId="77777777" w:rsidR="0044479B" w:rsidRDefault="0044479B" w:rsidP="0044479B">
      <w:pPr>
        <w:jc w:val="both"/>
        <w:rPr>
          <w:rFonts w:ascii="Arial" w:hAnsi="Arial" w:cs="Arial"/>
          <w:sz w:val="24"/>
          <w:szCs w:val="24"/>
        </w:rPr>
      </w:pPr>
    </w:p>
    <w:p w14:paraId="1237E4F2" w14:textId="77777777" w:rsidR="0044479B" w:rsidRDefault="0044479B" w:rsidP="0044479B">
      <w:pPr>
        <w:ind w:left="720"/>
        <w:rPr>
          <w:rFonts w:ascii="Arial" w:hAnsi="Arial" w:cs="Arial"/>
          <w:sz w:val="24"/>
          <w:szCs w:val="24"/>
        </w:rPr>
      </w:pPr>
      <w:r w:rsidRPr="00B61956">
        <w:rPr>
          <w:rFonts w:cstheme="minorHAnsi"/>
          <w:noProof/>
        </w:rPr>
        <w:drawing>
          <wp:anchor distT="0" distB="0" distL="114300" distR="114300" simplePos="0" relativeHeight="251660288" behindDoc="1" locked="0" layoutInCell="1" allowOverlap="1" wp14:anchorId="0FB100ED" wp14:editId="147D3208">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221565141" name="Picture 221565141"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0556C793" w14:textId="77777777" w:rsidR="0044479B" w:rsidRPr="00B61956" w:rsidRDefault="0044479B" w:rsidP="0044479B">
      <w:pPr>
        <w:rPr>
          <w:rFonts w:cstheme="minorHAnsi"/>
        </w:rPr>
      </w:pPr>
    </w:p>
    <w:p w14:paraId="6D32F398" w14:textId="77777777" w:rsidR="0044479B" w:rsidRPr="00B61956" w:rsidRDefault="0044479B" w:rsidP="0044479B">
      <w:pPr>
        <w:rPr>
          <w:rFonts w:cstheme="minorHAnsi"/>
        </w:rPr>
      </w:pPr>
    </w:p>
    <w:p w14:paraId="56B7F9F7" w14:textId="77777777" w:rsidR="0044479B" w:rsidRDefault="0044479B" w:rsidP="0044479B">
      <w:pPr>
        <w:rPr>
          <w:rFonts w:cstheme="minorHAnsi"/>
        </w:rPr>
      </w:pPr>
    </w:p>
    <w:tbl>
      <w:tblPr>
        <w:tblStyle w:val="TableGrid"/>
        <w:tblW w:w="0" w:type="auto"/>
        <w:tblLook w:val="04A0" w:firstRow="1" w:lastRow="0" w:firstColumn="1" w:lastColumn="0" w:noHBand="0" w:noVBand="1"/>
      </w:tblPr>
      <w:tblGrid>
        <w:gridCol w:w="9016"/>
      </w:tblGrid>
      <w:tr w:rsidR="0044479B" w:rsidRPr="00661453" w14:paraId="3E81C80D" w14:textId="77777777" w:rsidTr="006A4C64">
        <w:trPr>
          <w:trHeight w:val="1164"/>
        </w:trPr>
        <w:tc>
          <w:tcPr>
            <w:tcW w:w="10316" w:type="dxa"/>
            <w:shd w:val="clear" w:color="auto" w:fill="E8E8E8" w:themeFill="background2"/>
          </w:tcPr>
          <w:p w14:paraId="6AFD5A5C" w14:textId="77777777" w:rsidR="0044479B" w:rsidRPr="00661453" w:rsidRDefault="0044479B" w:rsidP="006A4C64">
            <w:pPr>
              <w:rPr>
                <w:rFonts w:ascii="Arial" w:hAnsi="Arial" w:cs="Arial"/>
                <w:b/>
                <w:szCs w:val="24"/>
              </w:rPr>
            </w:pPr>
          </w:p>
          <w:p w14:paraId="14806F44" w14:textId="77777777" w:rsidR="0044479B" w:rsidRPr="00661453" w:rsidRDefault="0044479B" w:rsidP="006A4C64">
            <w:pPr>
              <w:rPr>
                <w:rFonts w:ascii="Arial" w:hAnsi="Arial" w:cs="Arial"/>
                <w:b/>
                <w:sz w:val="28"/>
                <w:szCs w:val="28"/>
              </w:rPr>
            </w:pPr>
            <w:r w:rsidRPr="00661453">
              <w:rPr>
                <w:rFonts w:ascii="Arial" w:hAnsi="Arial" w:cs="Arial"/>
                <w:b/>
                <w:sz w:val="28"/>
                <w:szCs w:val="28"/>
              </w:rPr>
              <w:t>UNDERGRADUATE DISSERTATION</w:t>
            </w:r>
          </w:p>
          <w:p w14:paraId="1E39304A" w14:textId="77777777" w:rsidR="0044479B" w:rsidRPr="00661453" w:rsidRDefault="0044479B" w:rsidP="006A4C64">
            <w:pPr>
              <w:rPr>
                <w:rFonts w:ascii="Arial" w:hAnsi="Arial" w:cs="Arial"/>
                <w:b/>
                <w:bCs/>
                <w:sz w:val="28"/>
                <w:szCs w:val="28"/>
              </w:rPr>
            </w:pPr>
            <w:r w:rsidRPr="00661453">
              <w:rPr>
                <w:rFonts w:ascii="Arial" w:hAnsi="Arial" w:cs="Arial"/>
                <w:b/>
                <w:bCs/>
                <w:sz w:val="28"/>
                <w:szCs w:val="28"/>
              </w:rPr>
              <w:t>RESEARCH PROPOSAL FORM</w:t>
            </w:r>
          </w:p>
          <w:p w14:paraId="12FE3D49" w14:textId="77777777" w:rsidR="0044479B" w:rsidRPr="00661453" w:rsidRDefault="0044479B" w:rsidP="006A4C64">
            <w:pPr>
              <w:rPr>
                <w:rFonts w:ascii="Arial" w:hAnsi="Arial" w:cs="Arial"/>
                <w:sz w:val="22"/>
                <w:szCs w:val="22"/>
              </w:rPr>
            </w:pPr>
          </w:p>
        </w:tc>
      </w:tr>
    </w:tbl>
    <w:p w14:paraId="13E46CD9" w14:textId="77777777" w:rsidR="0044479B" w:rsidRDefault="0044479B" w:rsidP="0044479B">
      <w:pPr>
        <w:pStyle w:val="NoSpacing"/>
        <w:rPr>
          <w:b/>
          <w:bCs/>
          <w:sz w:val="32"/>
          <w:szCs w:val="32"/>
        </w:rPr>
      </w:pPr>
    </w:p>
    <w:tbl>
      <w:tblPr>
        <w:tblpPr w:leftFromText="180" w:rightFromText="180" w:vertAnchor="text" w:horzAnchor="margin" w:tblpXSpec="center" w:tblpY="-1439"/>
        <w:tblW w:w="11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534"/>
        <w:gridCol w:w="4106"/>
      </w:tblGrid>
      <w:tr w:rsidR="0044479B" w:rsidRPr="00661453" w14:paraId="7806C140" w14:textId="77777777" w:rsidTr="006A4C64">
        <w:trPr>
          <w:trHeight w:val="951"/>
        </w:trPr>
        <w:tc>
          <w:tcPr>
            <w:tcW w:w="7534" w:type="dxa"/>
            <w:tcMar>
              <w:top w:w="0" w:type="dxa"/>
              <w:left w:w="108" w:type="dxa"/>
              <w:bottom w:w="0" w:type="dxa"/>
              <w:right w:w="108" w:type="dxa"/>
            </w:tcMar>
          </w:tcPr>
          <w:p w14:paraId="3D30774E" w14:textId="77777777" w:rsidR="0044479B" w:rsidRPr="00661453" w:rsidRDefault="0044479B" w:rsidP="006A4C64">
            <w:pPr>
              <w:pStyle w:val="BodyText"/>
              <w:rPr>
                <w:rFonts w:ascii="Arial" w:hAnsi="Arial" w:cs="Arial"/>
                <w:b/>
                <w:bCs/>
                <w:sz w:val="22"/>
                <w:szCs w:val="22"/>
              </w:rPr>
            </w:pPr>
            <w:r w:rsidRPr="00661453">
              <w:rPr>
                <w:rFonts w:ascii="Arial" w:hAnsi="Arial" w:cs="Arial"/>
                <w:b/>
                <w:bCs/>
                <w:sz w:val="22"/>
                <w:szCs w:val="22"/>
              </w:rPr>
              <w:lastRenderedPageBreak/>
              <w:t xml:space="preserve">NAME: </w:t>
            </w:r>
            <w:r>
              <w:rPr>
                <w:rFonts w:ascii="Arial" w:hAnsi="Arial" w:cs="Arial"/>
                <w:b/>
                <w:bCs/>
                <w:sz w:val="22"/>
                <w:szCs w:val="22"/>
              </w:rPr>
              <w:t>Ellis William John Rees</w:t>
            </w:r>
          </w:p>
          <w:p w14:paraId="075DC734" w14:textId="77777777" w:rsidR="0044479B" w:rsidRPr="00661453" w:rsidRDefault="0044479B" w:rsidP="006A4C64">
            <w:pPr>
              <w:pStyle w:val="BodyText"/>
              <w:rPr>
                <w:rFonts w:ascii="Arial" w:hAnsi="Arial" w:cs="Arial"/>
                <w:b/>
                <w:bCs/>
                <w:sz w:val="22"/>
                <w:szCs w:val="22"/>
              </w:rPr>
            </w:pPr>
          </w:p>
        </w:tc>
        <w:tc>
          <w:tcPr>
            <w:tcW w:w="4106" w:type="dxa"/>
          </w:tcPr>
          <w:p w14:paraId="33AFBD87" w14:textId="77777777" w:rsidR="0044479B" w:rsidRPr="00661453" w:rsidRDefault="0044479B" w:rsidP="006A4C64">
            <w:pPr>
              <w:rPr>
                <w:rFonts w:ascii="Arial" w:hAnsi="Arial" w:cs="Arial"/>
              </w:rPr>
            </w:pPr>
            <w:r w:rsidRPr="00661453">
              <w:rPr>
                <w:rFonts w:ascii="Arial" w:hAnsi="Arial" w:cs="Arial"/>
                <w:b/>
                <w:bCs/>
              </w:rPr>
              <w:t>Student number:</w:t>
            </w:r>
            <w:r>
              <w:rPr>
                <w:rFonts w:ascii="Arial" w:hAnsi="Arial" w:cs="Arial"/>
                <w:b/>
                <w:bCs/>
              </w:rPr>
              <w:t xml:space="preserve"> 2312256</w:t>
            </w:r>
          </w:p>
        </w:tc>
      </w:tr>
      <w:tr w:rsidR="0044479B" w:rsidRPr="00661453" w14:paraId="1DEDCA3A" w14:textId="77777777" w:rsidTr="006A4C64">
        <w:trPr>
          <w:trHeight w:val="1604"/>
        </w:trPr>
        <w:tc>
          <w:tcPr>
            <w:tcW w:w="11640" w:type="dxa"/>
            <w:gridSpan w:val="2"/>
            <w:shd w:val="clear" w:color="auto" w:fill="FFFFFF"/>
            <w:tcMar>
              <w:top w:w="0" w:type="dxa"/>
              <w:left w:w="108" w:type="dxa"/>
              <w:bottom w:w="0" w:type="dxa"/>
              <w:right w:w="108" w:type="dxa"/>
            </w:tcMar>
          </w:tcPr>
          <w:p w14:paraId="3630B2F4" w14:textId="77777777" w:rsidR="0044479B" w:rsidRPr="004F1AA5" w:rsidRDefault="0044479B" w:rsidP="006A4C64">
            <w:pPr>
              <w:rPr>
                <w:rFonts w:ascii="Arial" w:hAnsi="Arial" w:cs="Arial"/>
              </w:rPr>
            </w:pPr>
            <w:r w:rsidRPr="00661453">
              <w:rPr>
                <w:rFonts w:ascii="Arial" w:hAnsi="Arial" w:cs="Arial"/>
                <w:b/>
                <w:bCs/>
              </w:rPr>
              <w:t>DRAFT RESEARCH TITLE QUESTION:</w:t>
            </w:r>
          </w:p>
          <w:p w14:paraId="054E1A7A" w14:textId="77777777" w:rsidR="0044479B" w:rsidRDefault="0044479B" w:rsidP="006A4C64">
            <w:pPr>
              <w:tabs>
                <w:tab w:val="left" w:pos="1860"/>
              </w:tabs>
              <w:rPr>
                <w:rFonts w:ascii="Arial" w:hAnsi="Arial" w:cs="Arial"/>
                <w:highlight w:val="yellow"/>
              </w:rPr>
            </w:pPr>
            <w:r>
              <w:rPr>
                <w:rFonts w:ascii="Arial" w:hAnsi="Arial" w:cs="Arial"/>
                <w:highlight w:val="yellow"/>
              </w:rPr>
              <w:t>How has overcrowding contributed to the current prison crisis in the UK?</w:t>
            </w:r>
          </w:p>
          <w:p w14:paraId="205A7A03" w14:textId="77777777" w:rsidR="0044479B" w:rsidRPr="00710FC5" w:rsidRDefault="0044479B" w:rsidP="006A4C64">
            <w:pPr>
              <w:tabs>
                <w:tab w:val="left" w:pos="1860"/>
              </w:tabs>
              <w:rPr>
                <w:rFonts w:ascii="Arial" w:hAnsi="Arial" w:cs="Arial"/>
                <w:sz w:val="18"/>
                <w:szCs w:val="18"/>
              </w:rPr>
            </w:pPr>
            <w:r w:rsidRPr="00710FC5">
              <w:rPr>
                <w:rFonts w:ascii="Arial" w:hAnsi="Arial" w:cs="Arial"/>
                <w:sz w:val="18"/>
                <w:szCs w:val="18"/>
              </w:rPr>
              <w:t>Overcrowding is one of the most pressing challenges facing the UK prison system today. It affects living conditions, rehabilitation efforts, staff safety, and overall effectiveness in reducing reoffending. With prison populations continuing to rise despite government initiatives, understanding how overcrowding contributes to the wider prison crisis is crucial. This topic is important because it highlights issues of human rights, justice, and resource management, while also exploring how policy and reform could improve conditions and outcomes within the UK’s criminal justice system.</w:t>
            </w:r>
          </w:p>
          <w:p w14:paraId="4A0787B3" w14:textId="77777777" w:rsidR="0044479B" w:rsidRPr="00661453" w:rsidRDefault="0044479B" w:rsidP="006A4C64">
            <w:pPr>
              <w:tabs>
                <w:tab w:val="left" w:pos="1860"/>
              </w:tabs>
              <w:rPr>
                <w:rFonts w:ascii="Arial" w:hAnsi="Arial" w:cs="Arial"/>
              </w:rPr>
            </w:pPr>
          </w:p>
        </w:tc>
      </w:tr>
      <w:tr w:rsidR="0044479B" w:rsidRPr="00661453" w14:paraId="39FBAD35" w14:textId="77777777" w:rsidTr="006A4C64">
        <w:trPr>
          <w:trHeight w:val="1957"/>
        </w:trPr>
        <w:tc>
          <w:tcPr>
            <w:tcW w:w="11640" w:type="dxa"/>
            <w:gridSpan w:val="2"/>
            <w:tcMar>
              <w:top w:w="0" w:type="dxa"/>
              <w:left w:w="108" w:type="dxa"/>
              <w:bottom w:w="0" w:type="dxa"/>
              <w:right w:w="108" w:type="dxa"/>
            </w:tcMar>
          </w:tcPr>
          <w:p w14:paraId="4673D1A3" w14:textId="77777777" w:rsidR="0044479B" w:rsidRPr="00B50087" w:rsidRDefault="0044479B" w:rsidP="006A4C64">
            <w:pPr>
              <w:rPr>
                <w:rFonts w:ascii="Arial" w:hAnsi="Arial" w:cs="Arial"/>
                <w:b/>
                <w:bCs/>
              </w:rPr>
            </w:pPr>
            <w:r w:rsidRPr="00661453">
              <w:rPr>
                <w:rFonts w:ascii="Arial" w:hAnsi="Arial" w:cs="Arial"/>
                <w:b/>
                <w:bCs/>
              </w:rPr>
              <w:t>SUMMARY OF RESEARCH AIM &amp; OBJECTIVES:</w:t>
            </w:r>
          </w:p>
          <w:p w14:paraId="643E2764" w14:textId="77777777" w:rsidR="0044479B" w:rsidRDefault="0044479B" w:rsidP="006A4C64">
            <w:pPr>
              <w:rPr>
                <w:rFonts w:ascii="Arial" w:hAnsi="Arial" w:cs="Arial"/>
                <w:u w:val="single"/>
              </w:rPr>
            </w:pPr>
            <w:r>
              <w:rPr>
                <w:rFonts w:ascii="Arial" w:hAnsi="Arial" w:cs="Arial"/>
                <w:u w:val="single"/>
              </w:rPr>
              <w:t>Aim</w:t>
            </w:r>
          </w:p>
          <w:p w14:paraId="3F7A049D" w14:textId="77777777" w:rsidR="0044479B" w:rsidRPr="00310607" w:rsidRDefault="0044479B" w:rsidP="006A4C64">
            <w:pPr>
              <w:rPr>
                <w:rFonts w:ascii="Arial" w:hAnsi="Arial" w:cs="Arial"/>
              </w:rPr>
            </w:pPr>
            <w:r>
              <w:rPr>
                <w:rFonts w:ascii="Arial" w:hAnsi="Arial" w:cs="Arial"/>
              </w:rPr>
              <w:t>To investigate how overcrowding has contributed to the current prison crisis in the United Kingdom, assessing its impact on living conditions, rehabilitation, reoffending rates and the effectiveness of government policies and reforms.</w:t>
            </w:r>
          </w:p>
          <w:p w14:paraId="470FDA58" w14:textId="77777777" w:rsidR="0044479B" w:rsidRPr="00310607" w:rsidRDefault="0044479B" w:rsidP="006A4C64">
            <w:pPr>
              <w:rPr>
                <w:rFonts w:ascii="Arial" w:hAnsi="Arial" w:cs="Arial"/>
                <w:u w:val="single"/>
              </w:rPr>
            </w:pPr>
            <w:r w:rsidRPr="00310607">
              <w:rPr>
                <w:rFonts w:ascii="Arial" w:hAnsi="Arial" w:cs="Arial"/>
                <w:u w:val="single"/>
              </w:rPr>
              <w:t>Objectives</w:t>
            </w:r>
          </w:p>
          <w:p w14:paraId="46383D9B" w14:textId="77777777" w:rsidR="0044479B" w:rsidRDefault="0044479B" w:rsidP="006A4C64">
            <w:pPr>
              <w:pStyle w:val="ListParagraph"/>
              <w:numPr>
                <w:ilvl w:val="0"/>
                <w:numId w:val="1"/>
              </w:numPr>
              <w:spacing w:after="0" w:line="240" w:lineRule="auto"/>
              <w:rPr>
                <w:rFonts w:ascii="Arial" w:hAnsi="Arial" w:cs="Arial"/>
              </w:rPr>
            </w:pPr>
            <w:r w:rsidRPr="000D0F1F">
              <w:rPr>
                <w:rFonts w:ascii="Arial" w:hAnsi="Arial" w:cs="Arial"/>
              </w:rPr>
              <w:t>Identify</w:t>
            </w:r>
            <w:r>
              <w:rPr>
                <w:rFonts w:ascii="Arial" w:hAnsi="Arial" w:cs="Arial"/>
              </w:rPr>
              <w:t xml:space="preserve"> the key issues of overcrowding in the UK prison system – what it effects, what is the outcome.</w:t>
            </w:r>
          </w:p>
          <w:p w14:paraId="76A042C4" w14:textId="77777777" w:rsidR="0044479B" w:rsidRPr="000D0F1F" w:rsidRDefault="0044479B" w:rsidP="006A4C64">
            <w:pPr>
              <w:pStyle w:val="ListParagraph"/>
              <w:spacing w:after="0" w:line="240" w:lineRule="auto"/>
              <w:rPr>
                <w:rFonts w:ascii="Arial" w:hAnsi="Arial" w:cs="Arial"/>
              </w:rPr>
            </w:pPr>
          </w:p>
          <w:p w14:paraId="7D2E42C6" w14:textId="77777777" w:rsidR="0044479B" w:rsidRDefault="0044479B" w:rsidP="006A4C64">
            <w:pPr>
              <w:pStyle w:val="ListParagraph"/>
              <w:numPr>
                <w:ilvl w:val="0"/>
                <w:numId w:val="1"/>
              </w:numPr>
              <w:spacing w:after="0" w:line="240" w:lineRule="auto"/>
              <w:rPr>
                <w:rFonts w:ascii="Arial" w:hAnsi="Arial" w:cs="Arial"/>
              </w:rPr>
            </w:pPr>
            <w:r>
              <w:rPr>
                <w:rFonts w:ascii="Arial" w:hAnsi="Arial" w:cs="Arial"/>
              </w:rPr>
              <w:t>Assess the impacts of overcrowding on prison rehabilitation, mental health, and rates of reoffending</w:t>
            </w:r>
          </w:p>
          <w:p w14:paraId="72C4A395" w14:textId="77777777" w:rsidR="0044479B" w:rsidRPr="00437AB0" w:rsidRDefault="0044479B" w:rsidP="006A4C64">
            <w:pPr>
              <w:spacing w:after="0" w:line="240" w:lineRule="auto"/>
              <w:rPr>
                <w:rFonts w:ascii="Arial" w:hAnsi="Arial" w:cs="Arial"/>
              </w:rPr>
            </w:pPr>
          </w:p>
          <w:p w14:paraId="7CC47C7E" w14:textId="77777777" w:rsidR="0044479B" w:rsidRDefault="0044479B" w:rsidP="006A4C64">
            <w:pPr>
              <w:pStyle w:val="ListParagraph"/>
              <w:numPr>
                <w:ilvl w:val="0"/>
                <w:numId w:val="1"/>
              </w:numPr>
              <w:spacing w:after="0" w:line="240" w:lineRule="auto"/>
              <w:rPr>
                <w:rFonts w:ascii="Arial" w:hAnsi="Arial" w:cs="Arial"/>
              </w:rPr>
            </w:pPr>
            <w:r>
              <w:rPr>
                <w:rFonts w:ascii="Arial" w:hAnsi="Arial" w:cs="Arial"/>
              </w:rPr>
              <w:t>Evaluate the role of Government policies and financial implications in shaping prison reforms</w:t>
            </w:r>
          </w:p>
          <w:p w14:paraId="18E8E73C" w14:textId="77777777" w:rsidR="0044479B" w:rsidRPr="000D0F1F" w:rsidRDefault="0044479B" w:rsidP="006A4C64">
            <w:pPr>
              <w:spacing w:after="0" w:line="240" w:lineRule="auto"/>
              <w:rPr>
                <w:rFonts w:ascii="Arial" w:hAnsi="Arial" w:cs="Arial"/>
              </w:rPr>
            </w:pPr>
          </w:p>
        </w:tc>
      </w:tr>
      <w:tr w:rsidR="0044479B" w:rsidRPr="00661453" w14:paraId="59028115" w14:textId="77777777" w:rsidTr="006A4C64">
        <w:trPr>
          <w:trHeight w:val="2229"/>
        </w:trPr>
        <w:tc>
          <w:tcPr>
            <w:tcW w:w="11640" w:type="dxa"/>
            <w:gridSpan w:val="2"/>
            <w:tcMar>
              <w:top w:w="0" w:type="dxa"/>
              <w:left w:w="108" w:type="dxa"/>
              <w:bottom w:w="0" w:type="dxa"/>
              <w:right w:w="108" w:type="dxa"/>
            </w:tcMar>
          </w:tcPr>
          <w:p w14:paraId="07309DE1" w14:textId="77777777" w:rsidR="0044479B" w:rsidRPr="00661453" w:rsidRDefault="0044479B" w:rsidP="006A4C64">
            <w:pPr>
              <w:rPr>
                <w:rFonts w:ascii="Arial" w:hAnsi="Arial" w:cs="Arial"/>
                <w:b/>
                <w:bCs/>
              </w:rPr>
            </w:pPr>
            <w:r w:rsidRPr="00661453">
              <w:rPr>
                <w:rFonts w:ascii="Arial" w:hAnsi="Arial" w:cs="Arial"/>
                <w:b/>
                <w:bCs/>
              </w:rPr>
              <w:t>THEORETICAL CONTEXT:</w:t>
            </w:r>
          </w:p>
          <w:p w14:paraId="6F25691F" w14:textId="77777777" w:rsidR="0044479B" w:rsidRPr="00D23FF1" w:rsidRDefault="0044479B" w:rsidP="006A4C64">
            <w:pPr>
              <w:pStyle w:val="NoSpacing"/>
              <w:rPr>
                <w:rStyle w:val="lookup-resultcontent"/>
                <w:rFonts w:ascii="Arial" w:hAnsi="Arial" w:cs="Arial"/>
                <w:b/>
                <w:bCs/>
                <w:sz w:val="24"/>
                <w:szCs w:val="24"/>
              </w:rPr>
            </w:pPr>
          </w:p>
          <w:p w14:paraId="093EC6CC" w14:textId="77777777" w:rsidR="0044479B" w:rsidRPr="00D23FF1" w:rsidRDefault="0044479B" w:rsidP="0044479B">
            <w:pPr>
              <w:pStyle w:val="NoSpacing"/>
              <w:numPr>
                <w:ilvl w:val="0"/>
                <w:numId w:val="2"/>
              </w:numPr>
            </w:pPr>
            <w:r w:rsidRPr="00D23FF1">
              <w:t>The Honest Politicians Guide to Prisons and Probation</w:t>
            </w:r>
          </w:p>
          <w:p w14:paraId="485D2F64" w14:textId="77777777" w:rsidR="0044479B" w:rsidRDefault="0044479B" w:rsidP="006A4C64">
            <w:pPr>
              <w:pStyle w:val="NoSpacing"/>
              <w:ind w:left="720"/>
            </w:pPr>
            <w:r w:rsidRPr="00D23FF1">
              <w:t>King and Willmott</w:t>
            </w:r>
            <w:r>
              <w:t xml:space="preserve"> (2021)</w:t>
            </w:r>
          </w:p>
          <w:p w14:paraId="39EFDA68" w14:textId="77777777" w:rsidR="0044479B" w:rsidRDefault="0044479B" w:rsidP="006A4C64">
            <w:pPr>
              <w:pStyle w:val="NoSpacing"/>
              <w:ind w:left="720"/>
            </w:pPr>
          </w:p>
          <w:p w14:paraId="419AA1C5" w14:textId="77777777" w:rsidR="0044479B" w:rsidRDefault="0044479B" w:rsidP="0044479B">
            <w:pPr>
              <w:pStyle w:val="ListParagraph"/>
              <w:numPr>
                <w:ilvl w:val="0"/>
                <w:numId w:val="2"/>
              </w:numPr>
              <w:rPr>
                <w:rFonts w:ascii="Arial" w:hAnsi="Arial" w:cs="Arial"/>
              </w:rPr>
            </w:pPr>
            <w:r>
              <w:rPr>
                <w:rFonts w:ascii="Arial" w:hAnsi="Arial" w:cs="Arial"/>
              </w:rPr>
              <w:t>Overcrowding and its impact on prison conditions and health</w:t>
            </w:r>
          </w:p>
          <w:p w14:paraId="643CE22C" w14:textId="77777777" w:rsidR="0044479B" w:rsidRDefault="0044479B" w:rsidP="006A4C64">
            <w:pPr>
              <w:pStyle w:val="ListParagraph"/>
              <w:rPr>
                <w:rFonts w:ascii="Arial" w:hAnsi="Arial" w:cs="Arial"/>
              </w:rPr>
            </w:pPr>
            <w:r>
              <w:rPr>
                <w:rFonts w:ascii="Arial" w:hAnsi="Arial" w:cs="Arial"/>
              </w:rPr>
              <w:t>Macdonald (2018)</w:t>
            </w:r>
          </w:p>
          <w:p w14:paraId="0EBDA980" w14:textId="77777777" w:rsidR="0044479B" w:rsidRDefault="0044479B" w:rsidP="006A4C64">
            <w:pPr>
              <w:pStyle w:val="ListParagraph"/>
              <w:rPr>
                <w:rFonts w:ascii="Arial" w:hAnsi="Arial" w:cs="Arial"/>
              </w:rPr>
            </w:pPr>
          </w:p>
          <w:p w14:paraId="1D1C3C1D" w14:textId="77777777" w:rsidR="0044479B" w:rsidRDefault="0044479B" w:rsidP="0044479B">
            <w:pPr>
              <w:pStyle w:val="ListParagraph"/>
              <w:numPr>
                <w:ilvl w:val="0"/>
                <w:numId w:val="2"/>
              </w:numPr>
              <w:rPr>
                <w:rFonts w:ascii="Arial" w:hAnsi="Arial" w:cs="Arial"/>
              </w:rPr>
            </w:pPr>
            <w:r>
              <w:rPr>
                <w:rFonts w:ascii="Arial" w:hAnsi="Arial" w:cs="Arial"/>
              </w:rPr>
              <w:t>The Prison Overcrowding crisis and some constructive perspectives for crime policy</w:t>
            </w:r>
          </w:p>
          <w:p w14:paraId="5F3AE93E" w14:textId="77777777" w:rsidR="0044479B" w:rsidRPr="00EC2BDB" w:rsidRDefault="0044479B" w:rsidP="006A4C64">
            <w:pPr>
              <w:pStyle w:val="ListParagraph"/>
              <w:rPr>
                <w:rFonts w:ascii="Arial" w:hAnsi="Arial" w:cs="Arial"/>
              </w:rPr>
            </w:pPr>
            <w:r>
              <w:rPr>
                <w:rFonts w:ascii="Arial" w:hAnsi="Arial" w:cs="Arial"/>
              </w:rPr>
              <w:t>Losel and Crim (2007)</w:t>
            </w:r>
          </w:p>
          <w:p w14:paraId="7212DF04" w14:textId="77777777" w:rsidR="0044479B" w:rsidRPr="00661453" w:rsidRDefault="0044479B" w:rsidP="006A4C64">
            <w:pPr>
              <w:rPr>
                <w:rFonts w:ascii="Arial" w:hAnsi="Arial" w:cs="Arial"/>
              </w:rPr>
            </w:pPr>
          </w:p>
        </w:tc>
      </w:tr>
      <w:tr w:rsidR="0044479B" w:rsidRPr="00661453" w14:paraId="460DEB83" w14:textId="77777777" w:rsidTr="006A4C64">
        <w:trPr>
          <w:trHeight w:val="1304"/>
        </w:trPr>
        <w:tc>
          <w:tcPr>
            <w:tcW w:w="11640" w:type="dxa"/>
            <w:gridSpan w:val="2"/>
            <w:tcMar>
              <w:top w:w="0" w:type="dxa"/>
              <w:left w:w="108" w:type="dxa"/>
              <w:bottom w:w="0" w:type="dxa"/>
              <w:right w:w="108" w:type="dxa"/>
            </w:tcMar>
          </w:tcPr>
          <w:p w14:paraId="501EDA5F" w14:textId="77777777" w:rsidR="0044479B" w:rsidRPr="00661453" w:rsidRDefault="0044479B" w:rsidP="006A4C64">
            <w:pPr>
              <w:rPr>
                <w:rFonts w:ascii="Arial" w:hAnsi="Arial" w:cs="Arial"/>
                <w:b/>
                <w:bCs/>
              </w:rPr>
            </w:pPr>
            <w:r w:rsidRPr="00661453">
              <w:rPr>
                <w:rFonts w:ascii="Arial" w:hAnsi="Arial" w:cs="Arial"/>
                <w:b/>
                <w:bCs/>
              </w:rPr>
              <w:t>SUMMARY OF RESEARCH –SURVEY METHOD:</w:t>
            </w:r>
          </w:p>
          <w:p w14:paraId="4AAC3CE3" w14:textId="77777777" w:rsidR="0044479B" w:rsidRDefault="0044479B" w:rsidP="006A4C64">
            <w:pPr>
              <w:pStyle w:val="ListParagraph"/>
              <w:ind w:left="0"/>
              <w:rPr>
                <w:rFonts w:ascii="Arial" w:hAnsi="Arial" w:cs="Arial"/>
              </w:rPr>
            </w:pPr>
            <w:r>
              <w:rPr>
                <w:rFonts w:ascii="Arial" w:hAnsi="Arial" w:cs="Arial"/>
              </w:rPr>
              <w:t>For this research a quantitative survey method will be used to gather data on public perceptions of issues related to prison overcrowding in the UK. The survey will include a combination of multiple-choice questions, allowing participants to express their level of agreement or disagreement with key statements about the causes and effects of overcrowding.</w:t>
            </w:r>
          </w:p>
          <w:p w14:paraId="4CA8AA27" w14:textId="77777777" w:rsidR="0044479B" w:rsidRDefault="0044479B" w:rsidP="006A4C64">
            <w:pPr>
              <w:pStyle w:val="ListParagraph"/>
              <w:ind w:left="0"/>
              <w:rPr>
                <w:rFonts w:ascii="Arial" w:hAnsi="Arial" w:cs="Arial"/>
              </w:rPr>
            </w:pPr>
          </w:p>
          <w:p w14:paraId="7D948443" w14:textId="77777777" w:rsidR="0044479B" w:rsidRDefault="0044479B" w:rsidP="006A4C64">
            <w:pPr>
              <w:pStyle w:val="ListParagraph"/>
              <w:ind w:left="0"/>
              <w:rPr>
                <w:rFonts w:ascii="Arial" w:hAnsi="Arial" w:cs="Arial"/>
              </w:rPr>
            </w:pPr>
            <w:r>
              <w:rPr>
                <w:rFonts w:ascii="Arial" w:hAnsi="Arial" w:cs="Arial"/>
              </w:rPr>
              <w:t>This method was chosen because it enables the collection of statistical data from a broad sample, providing measurable insights into general public attitudes toward prison conditions, sentencing, and rehabilitation. Online distribution through social media and community forums will help reach a varied demographic, ensuring a balanced range of opinions.</w:t>
            </w:r>
          </w:p>
          <w:p w14:paraId="45A30656" w14:textId="77777777" w:rsidR="0044479B" w:rsidRDefault="0044479B" w:rsidP="006A4C64">
            <w:pPr>
              <w:pStyle w:val="ListParagraph"/>
              <w:ind w:left="0"/>
              <w:rPr>
                <w:rFonts w:ascii="Arial" w:hAnsi="Arial" w:cs="Arial"/>
              </w:rPr>
            </w:pPr>
          </w:p>
          <w:p w14:paraId="1A36DECC" w14:textId="77777777" w:rsidR="0044479B" w:rsidRPr="006471CA" w:rsidRDefault="0044479B" w:rsidP="006A4C64">
            <w:pPr>
              <w:pStyle w:val="ListParagraph"/>
              <w:ind w:left="0"/>
              <w:rPr>
                <w:rFonts w:ascii="Arial" w:hAnsi="Arial" w:cs="Arial"/>
              </w:rPr>
            </w:pPr>
            <w:r>
              <w:rPr>
                <w:rFonts w:ascii="Arial" w:hAnsi="Arial" w:cs="Arial"/>
              </w:rPr>
              <w:t>The collected data will be analysed using basic descriptive statistics (percentages, averages, and frequency counts) to identify trends and patterns in public views about overcrowding and its impact on the prison system.</w:t>
            </w:r>
          </w:p>
        </w:tc>
      </w:tr>
      <w:tr w:rsidR="0044479B" w:rsidRPr="00661453" w14:paraId="6AB81DC9" w14:textId="77777777" w:rsidTr="006A4C64">
        <w:trPr>
          <w:trHeight w:val="1957"/>
        </w:trPr>
        <w:tc>
          <w:tcPr>
            <w:tcW w:w="11640" w:type="dxa"/>
            <w:gridSpan w:val="2"/>
            <w:tcMar>
              <w:top w:w="0" w:type="dxa"/>
              <w:left w:w="108" w:type="dxa"/>
              <w:bottom w:w="0" w:type="dxa"/>
              <w:right w:w="108" w:type="dxa"/>
            </w:tcMar>
          </w:tcPr>
          <w:p w14:paraId="1F10CB4C" w14:textId="77777777" w:rsidR="0044479B" w:rsidRPr="00661453" w:rsidRDefault="0044479B" w:rsidP="006A4C64">
            <w:pPr>
              <w:rPr>
                <w:rFonts w:ascii="Arial" w:hAnsi="Arial" w:cs="Arial"/>
              </w:rPr>
            </w:pPr>
            <w:r w:rsidRPr="00661453">
              <w:rPr>
                <w:rFonts w:ascii="Arial" w:hAnsi="Arial" w:cs="Arial"/>
                <w:b/>
                <w:bCs/>
              </w:rPr>
              <w:lastRenderedPageBreak/>
              <w:t>SUMMARY OF SAMPLING FRAMEWORK:</w:t>
            </w:r>
          </w:p>
          <w:p w14:paraId="6253D9C1" w14:textId="77777777" w:rsidR="0044479B" w:rsidRDefault="0044479B" w:rsidP="006A4C64">
            <w:pPr>
              <w:rPr>
                <w:rFonts w:ascii="Arial" w:hAnsi="Arial" w:cs="Arial"/>
              </w:rPr>
            </w:pPr>
            <w:r>
              <w:rPr>
                <w:rFonts w:ascii="Arial" w:hAnsi="Arial" w:cs="Arial"/>
              </w:rPr>
              <w:t>This study will use a purposive sampling framework to ensure that participants represent a range of perspectives and experiences relevant to the issue of prison overcrowding. The sample will include individuals both directly and indirectly affected by the UK prison system.</w:t>
            </w:r>
          </w:p>
          <w:p w14:paraId="45D5B554" w14:textId="77777777" w:rsidR="0044479B" w:rsidRDefault="0044479B" w:rsidP="006A4C64">
            <w:pPr>
              <w:rPr>
                <w:rFonts w:ascii="Arial" w:hAnsi="Arial" w:cs="Arial"/>
              </w:rPr>
            </w:pPr>
            <w:r>
              <w:rPr>
                <w:rFonts w:ascii="Arial" w:hAnsi="Arial" w:cs="Arial"/>
              </w:rPr>
              <w:t>Target Groups:</w:t>
            </w:r>
          </w:p>
          <w:p w14:paraId="329A26CA" w14:textId="77777777" w:rsidR="0044479B" w:rsidRDefault="0044479B" w:rsidP="0044479B">
            <w:pPr>
              <w:pStyle w:val="ListParagraph"/>
              <w:numPr>
                <w:ilvl w:val="0"/>
                <w:numId w:val="3"/>
              </w:numPr>
              <w:rPr>
                <w:rFonts w:ascii="Arial" w:hAnsi="Arial" w:cs="Arial"/>
              </w:rPr>
            </w:pPr>
            <w:r>
              <w:rPr>
                <w:rFonts w:ascii="Arial" w:hAnsi="Arial" w:cs="Arial"/>
              </w:rPr>
              <w:t>Members of the public – to gather general opinions on the effectiveness of the prison system and awareness of overcrowding.</w:t>
            </w:r>
          </w:p>
          <w:p w14:paraId="5ECEF3F7" w14:textId="77777777" w:rsidR="0044479B" w:rsidRPr="00D25136" w:rsidRDefault="0044479B" w:rsidP="006A4C64">
            <w:pPr>
              <w:pStyle w:val="ListParagraph"/>
              <w:rPr>
                <w:rFonts w:ascii="Arial" w:hAnsi="Arial" w:cs="Arial"/>
              </w:rPr>
            </w:pPr>
          </w:p>
          <w:p w14:paraId="447229BD" w14:textId="77777777" w:rsidR="0044479B" w:rsidRPr="0075236C" w:rsidRDefault="0044479B" w:rsidP="0044479B">
            <w:pPr>
              <w:pStyle w:val="ListParagraph"/>
              <w:numPr>
                <w:ilvl w:val="0"/>
                <w:numId w:val="3"/>
              </w:numPr>
              <w:rPr>
                <w:rFonts w:ascii="Arial" w:hAnsi="Arial" w:cs="Arial"/>
              </w:rPr>
            </w:pPr>
            <w:r>
              <w:rPr>
                <w:rFonts w:ascii="Arial" w:hAnsi="Arial" w:cs="Arial"/>
              </w:rPr>
              <w:t>Criminal justice professionals – including prison officers, probation staff, lawyers and court personnel, to contribute professional viewpoints on the causes and consequences of overcrowding.</w:t>
            </w:r>
          </w:p>
        </w:tc>
      </w:tr>
      <w:tr w:rsidR="0044479B" w:rsidRPr="00661453" w14:paraId="6821D08C" w14:textId="77777777" w:rsidTr="006A4C64">
        <w:trPr>
          <w:trHeight w:val="1304"/>
        </w:trPr>
        <w:tc>
          <w:tcPr>
            <w:tcW w:w="11640" w:type="dxa"/>
            <w:gridSpan w:val="2"/>
            <w:tcMar>
              <w:top w:w="0" w:type="dxa"/>
              <w:left w:w="108" w:type="dxa"/>
              <w:bottom w:w="0" w:type="dxa"/>
              <w:right w:w="108" w:type="dxa"/>
            </w:tcMar>
          </w:tcPr>
          <w:p w14:paraId="345B97F7" w14:textId="77777777" w:rsidR="0044479B" w:rsidRPr="00661453" w:rsidRDefault="0044479B" w:rsidP="006A4C64">
            <w:pPr>
              <w:rPr>
                <w:rFonts w:ascii="Arial" w:hAnsi="Arial" w:cs="Arial"/>
                <w:b/>
                <w:bCs/>
              </w:rPr>
            </w:pPr>
            <w:r w:rsidRPr="00661453">
              <w:rPr>
                <w:rFonts w:ascii="Arial" w:hAnsi="Arial" w:cs="Arial"/>
                <w:b/>
                <w:bCs/>
              </w:rPr>
              <w:t>INITIAL REFERENCE LIST:</w:t>
            </w:r>
          </w:p>
          <w:p w14:paraId="38E1A071" w14:textId="77777777" w:rsidR="0044479B" w:rsidRPr="00F510AB" w:rsidRDefault="0044479B" w:rsidP="0044479B">
            <w:pPr>
              <w:pStyle w:val="ListParagraph"/>
              <w:numPr>
                <w:ilvl w:val="0"/>
                <w:numId w:val="4"/>
              </w:numPr>
              <w:rPr>
                <w:rFonts w:ascii="Arial" w:hAnsi="Arial" w:cs="Arial"/>
                <w:bCs/>
                <w:iCs/>
              </w:rPr>
            </w:pPr>
            <w:r w:rsidRPr="00F510AB">
              <w:rPr>
                <w:rFonts w:ascii="Arial" w:hAnsi="Arial" w:cs="Arial"/>
                <w:bCs/>
                <w:iCs/>
              </w:rPr>
              <w:t>King, R.D. and Willmott, L. (2021). </w:t>
            </w:r>
            <w:r w:rsidRPr="00F510AB">
              <w:rPr>
                <w:rFonts w:ascii="Arial" w:hAnsi="Arial" w:cs="Arial"/>
                <w:bCs/>
                <w:i/>
                <w:iCs/>
              </w:rPr>
              <w:t>The Honest Politician’s Guide to Prisons and Probation</w:t>
            </w:r>
            <w:r w:rsidRPr="00F510AB">
              <w:rPr>
                <w:rFonts w:ascii="Arial" w:hAnsi="Arial" w:cs="Arial"/>
                <w:bCs/>
                <w:iCs/>
              </w:rPr>
              <w:t xml:space="preserve">. University of Illinois, [online]. (date accessed 10/10/2025). Available at: </w:t>
            </w:r>
            <w:hyperlink r:id="rId10" w:history="1">
              <w:r w:rsidRPr="00F510AB">
                <w:rPr>
                  <w:rStyle w:val="Hyperlink"/>
                  <w:rFonts w:ascii="Arial" w:hAnsi="Arial" w:cs="Arial"/>
                  <w:bCs/>
                  <w:iCs/>
                </w:rPr>
                <w:t>https://doi.org/10.4324/9781003201748</w:t>
              </w:r>
            </w:hyperlink>
            <w:r w:rsidRPr="00F510AB">
              <w:rPr>
                <w:rFonts w:ascii="Arial" w:hAnsi="Arial" w:cs="Arial"/>
                <w:bCs/>
                <w:iCs/>
              </w:rPr>
              <w:t>.</w:t>
            </w:r>
          </w:p>
          <w:p w14:paraId="42D4F45B" w14:textId="77777777" w:rsidR="0044479B" w:rsidRPr="00602B6E" w:rsidRDefault="0044479B" w:rsidP="006A4C64">
            <w:pPr>
              <w:rPr>
                <w:rFonts w:ascii="Arial" w:hAnsi="Arial" w:cs="Arial"/>
                <w:bCs/>
                <w:iCs/>
              </w:rPr>
            </w:pPr>
          </w:p>
          <w:p w14:paraId="7EAF10B6" w14:textId="77777777" w:rsidR="0044479B" w:rsidRPr="00F510AB" w:rsidRDefault="0044479B" w:rsidP="0044479B">
            <w:pPr>
              <w:pStyle w:val="ListParagraph"/>
              <w:numPr>
                <w:ilvl w:val="0"/>
                <w:numId w:val="4"/>
              </w:numPr>
              <w:rPr>
                <w:rFonts w:ascii="Arial" w:hAnsi="Arial" w:cs="Arial"/>
                <w:bCs/>
                <w:iCs/>
              </w:rPr>
            </w:pPr>
            <w:r w:rsidRPr="00F510AB">
              <w:rPr>
                <w:rFonts w:ascii="Arial" w:hAnsi="Arial" w:cs="Arial"/>
                <w:bCs/>
                <w:iCs/>
              </w:rPr>
              <w:t>‌Losel, F. (2007). The Prison Overcrowding Crisis and Some Constructive Perspectives for Crime Policy. </w:t>
            </w:r>
            <w:r w:rsidRPr="00F510AB">
              <w:rPr>
                <w:rFonts w:ascii="Arial" w:hAnsi="Arial" w:cs="Arial"/>
                <w:bCs/>
                <w:i/>
                <w:iCs/>
              </w:rPr>
              <w:t>Howard Journal of Criminal Justice</w:t>
            </w:r>
            <w:r w:rsidRPr="00F510AB">
              <w:rPr>
                <w:rFonts w:ascii="Arial" w:hAnsi="Arial" w:cs="Arial"/>
                <w:bCs/>
                <w:iCs/>
              </w:rPr>
              <w:t xml:space="preserve">, [online]. (date accessed 10/10/2025). Available at: </w:t>
            </w:r>
            <w:hyperlink r:id="rId11" w:history="1">
              <w:r w:rsidRPr="00F510AB">
                <w:rPr>
                  <w:rStyle w:val="Hyperlink"/>
                  <w:rFonts w:ascii="Arial" w:hAnsi="Arial" w:cs="Arial"/>
                  <w:bCs/>
                  <w:iCs/>
                </w:rPr>
                <w:t>https://heinonline.org/HOL/LandingPage?handle=hein.journals/hjcj46&amp;div=68&amp;id=&amp;page=</w:t>
              </w:r>
            </w:hyperlink>
            <w:r w:rsidRPr="00F510AB">
              <w:rPr>
                <w:rFonts w:ascii="Arial" w:hAnsi="Arial" w:cs="Arial"/>
                <w:bCs/>
                <w:iCs/>
              </w:rPr>
              <w:t>.</w:t>
            </w:r>
          </w:p>
          <w:p w14:paraId="1D21052A" w14:textId="77777777" w:rsidR="0044479B" w:rsidRPr="00EF0997" w:rsidRDefault="0044479B" w:rsidP="006A4C64">
            <w:pPr>
              <w:rPr>
                <w:rFonts w:ascii="Arial" w:hAnsi="Arial" w:cs="Arial"/>
                <w:bCs/>
                <w:iCs/>
              </w:rPr>
            </w:pPr>
          </w:p>
          <w:p w14:paraId="16CFD73B" w14:textId="77777777" w:rsidR="0044479B" w:rsidRPr="00F510AB" w:rsidRDefault="0044479B" w:rsidP="0044479B">
            <w:pPr>
              <w:pStyle w:val="ListParagraph"/>
              <w:numPr>
                <w:ilvl w:val="0"/>
                <w:numId w:val="4"/>
              </w:numPr>
              <w:rPr>
                <w:rFonts w:ascii="Arial" w:hAnsi="Arial" w:cs="Arial"/>
                <w:bCs/>
                <w:iCs/>
              </w:rPr>
            </w:pPr>
            <w:r w:rsidRPr="00F510AB">
              <w:rPr>
                <w:rFonts w:ascii="Arial" w:hAnsi="Arial" w:cs="Arial"/>
                <w:bCs/>
                <w:iCs/>
              </w:rPr>
              <w:t>‌MacDonald, M. (2018). Overcrowding and its Impact on Prison Conditions and Health. </w:t>
            </w:r>
            <w:r w:rsidRPr="00F510AB">
              <w:rPr>
                <w:rFonts w:ascii="Arial" w:hAnsi="Arial" w:cs="Arial"/>
                <w:bCs/>
                <w:i/>
                <w:iCs/>
              </w:rPr>
              <w:t>International Journal of Prisoner Health</w:t>
            </w:r>
            <w:r w:rsidRPr="00F510AB">
              <w:rPr>
                <w:rFonts w:ascii="Arial" w:hAnsi="Arial" w:cs="Arial"/>
                <w:bCs/>
                <w:iCs/>
              </w:rPr>
              <w:t xml:space="preserve">, [online]. (date accessed 10/10/2025). Available at: </w:t>
            </w:r>
            <w:hyperlink r:id="rId12" w:history="1">
              <w:r w:rsidRPr="00F510AB">
                <w:rPr>
                  <w:rStyle w:val="Hyperlink"/>
                  <w:rFonts w:ascii="Arial" w:hAnsi="Arial" w:cs="Arial"/>
                  <w:bCs/>
                  <w:iCs/>
                </w:rPr>
                <w:t>https://www.emerald.com/ijoph/article/14/2/65/163665/Overcrowding-and-its-impact-on-prison-conditions</w:t>
              </w:r>
            </w:hyperlink>
          </w:p>
          <w:p w14:paraId="3E80A409" w14:textId="77777777" w:rsidR="0044479B" w:rsidRPr="00661453" w:rsidRDefault="0044479B" w:rsidP="006A4C64">
            <w:pPr>
              <w:rPr>
                <w:rFonts w:ascii="Arial" w:hAnsi="Arial" w:cs="Arial"/>
              </w:rPr>
            </w:pPr>
          </w:p>
        </w:tc>
      </w:tr>
    </w:tbl>
    <w:p w14:paraId="744A7E8C" w14:textId="77777777" w:rsidR="0044479B" w:rsidRDefault="0044479B" w:rsidP="0044479B">
      <w:pPr>
        <w:pStyle w:val="NoSpacing"/>
        <w:rPr>
          <w:b/>
          <w:bCs/>
          <w:sz w:val="32"/>
          <w:szCs w:val="32"/>
        </w:rPr>
      </w:pPr>
    </w:p>
    <w:p w14:paraId="4157A669" w14:textId="77777777" w:rsidR="00D355FA" w:rsidRDefault="00D355FA"/>
    <w:sectPr w:rsidR="00D355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810D8"/>
    <w:multiLevelType w:val="hybridMultilevel"/>
    <w:tmpl w:val="D8FC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97336"/>
    <w:multiLevelType w:val="hybridMultilevel"/>
    <w:tmpl w:val="4AA891C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F10B5B"/>
    <w:multiLevelType w:val="hybridMultilevel"/>
    <w:tmpl w:val="88BE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C91E4B"/>
    <w:multiLevelType w:val="hybridMultilevel"/>
    <w:tmpl w:val="D7A0D2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5490278">
    <w:abstractNumId w:val="3"/>
  </w:num>
  <w:num w:numId="2" w16cid:durableId="1321884878">
    <w:abstractNumId w:val="1"/>
  </w:num>
  <w:num w:numId="3" w16cid:durableId="706564343">
    <w:abstractNumId w:val="2"/>
  </w:num>
  <w:num w:numId="4" w16cid:durableId="276761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79B"/>
    <w:rsid w:val="00016FAF"/>
    <w:rsid w:val="00057E48"/>
    <w:rsid w:val="002B73D6"/>
    <w:rsid w:val="0044479B"/>
    <w:rsid w:val="00D35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1B673"/>
  <w15:chartTrackingRefBased/>
  <w15:docId w15:val="{429251F3-1E0D-4F9E-BF77-C30B75BBE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79B"/>
  </w:style>
  <w:style w:type="paragraph" w:styleId="Heading1">
    <w:name w:val="heading 1"/>
    <w:basedOn w:val="Normal"/>
    <w:next w:val="Normal"/>
    <w:link w:val="Heading1Char"/>
    <w:uiPriority w:val="99"/>
    <w:qFormat/>
    <w:rsid w:val="004447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47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47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47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47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47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7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7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7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447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47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47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47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47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47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7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7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79B"/>
    <w:rPr>
      <w:rFonts w:eastAsiaTheme="majorEastAsia" w:cstheme="majorBidi"/>
      <w:color w:val="272727" w:themeColor="text1" w:themeTint="D8"/>
    </w:rPr>
  </w:style>
  <w:style w:type="paragraph" w:styleId="Title">
    <w:name w:val="Title"/>
    <w:basedOn w:val="Normal"/>
    <w:next w:val="Normal"/>
    <w:link w:val="TitleChar"/>
    <w:uiPriority w:val="10"/>
    <w:qFormat/>
    <w:rsid w:val="004447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7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7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7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79B"/>
    <w:pPr>
      <w:spacing w:before="160"/>
      <w:jc w:val="center"/>
    </w:pPr>
    <w:rPr>
      <w:i/>
      <w:iCs/>
      <w:color w:val="404040" w:themeColor="text1" w:themeTint="BF"/>
    </w:rPr>
  </w:style>
  <w:style w:type="character" w:customStyle="1" w:styleId="QuoteChar">
    <w:name w:val="Quote Char"/>
    <w:basedOn w:val="DefaultParagraphFont"/>
    <w:link w:val="Quote"/>
    <w:uiPriority w:val="29"/>
    <w:rsid w:val="0044479B"/>
    <w:rPr>
      <w:i/>
      <w:iCs/>
      <w:color w:val="404040" w:themeColor="text1" w:themeTint="BF"/>
    </w:rPr>
  </w:style>
  <w:style w:type="paragraph" w:styleId="ListParagraph">
    <w:name w:val="List Paragraph"/>
    <w:basedOn w:val="Normal"/>
    <w:uiPriority w:val="34"/>
    <w:qFormat/>
    <w:rsid w:val="0044479B"/>
    <w:pPr>
      <w:ind w:left="720"/>
      <w:contextualSpacing/>
    </w:pPr>
  </w:style>
  <w:style w:type="character" w:styleId="IntenseEmphasis">
    <w:name w:val="Intense Emphasis"/>
    <w:basedOn w:val="DefaultParagraphFont"/>
    <w:uiPriority w:val="21"/>
    <w:qFormat/>
    <w:rsid w:val="0044479B"/>
    <w:rPr>
      <w:i/>
      <w:iCs/>
      <w:color w:val="0F4761" w:themeColor="accent1" w:themeShade="BF"/>
    </w:rPr>
  </w:style>
  <w:style w:type="paragraph" w:styleId="IntenseQuote">
    <w:name w:val="Intense Quote"/>
    <w:basedOn w:val="Normal"/>
    <w:next w:val="Normal"/>
    <w:link w:val="IntenseQuoteChar"/>
    <w:uiPriority w:val="30"/>
    <w:qFormat/>
    <w:rsid w:val="004447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479B"/>
    <w:rPr>
      <w:i/>
      <w:iCs/>
      <w:color w:val="0F4761" w:themeColor="accent1" w:themeShade="BF"/>
    </w:rPr>
  </w:style>
  <w:style w:type="character" w:styleId="IntenseReference">
    <w:name w:val="Intense Reference"/>
    <w:basedOn w:val="DefaultParagraphFont"/>
    <w:uiPriority w:val="32"/>
    <w:qFormat/>
    <w:rsid w:val="0044479B"/>
    <w:rPr>
      <w:b/>
      <w:bCs/>
      <w:smallCaps/>
      <w:color w:val="0F4761" w:themeColor="accent1" w:themeShade="BF"/>
      <w:spacing w:val="5"/>
    </w:rPr>
  </w:style>
  <w:style w:type="paragraph" w:styleId="NoSpacing">
    <w:name w:val="No Spacing"/>
    <w:uiPriority w:val="1"/>
    <w:qFormat/>
    <w:rsid w:val="0044479B"/>
    <w:pPr>
      <w:spacing w:after="0" w:line="240" w:lineRule="auto"/>
    </w:pPr>
  </w:style>
  <w:style w:type="table" w:styleId="TableGrid">
    <w:name w:val="Table Grid"/>
    <w:basedOn w:val="TableNormal"/>
    <w:uiPriority w:val="59"/>
    <w:rsid w:val="0044479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44479B"/>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44479B"/>
    <w:rPr>
      <w:rFonts w:ascii="Times New Roman" w:eastAsia="Times New Roman" w:hAnsi="Times New Roman" w:cs="Times New Roman"/>
      <w:sz w:val="20"/>
      <w:szCs w:val="20"/>
      <w:lang w:eastAsia="en-GB"/>
    </w:rPr>
  </w:style>
  <w:style w:type="character" w:customStyle="1" w:styleId="lookup-resultcontent">
    <w:name w:val="lookup-result__content"/>
    <w:rsid w:val="0044479B"/>
  </w:style>
  <w:style w:type="character" w:styleId="Hyperlink">
    <w:name w:val="Hyperlink"/>
    <w:uiPriority w:val="99"/>
    <w:rsid w:val="004447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merald.com/ijoph/article/14/2/65/163665/Overcrowding-and-its-impact-on-prison-conditio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einonline.org/HOL/LandingPage?handle=hein.journals/hjcj46&amp;div=68&amp;id=&amp;page=" TargetMode="External"/><Relationship Id="rId5" Type="http://schemas.openxmlformats.org/officeDocument/2006/relationships/styles" Target="styles.xml"/><Relationship Id="rId10" Type="http://schemas.openxmlformats.org/officeDocument/2006/relationships/hyperlink" Target="https://doi.org/10.4324/9781003201748"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9476a5f841044dee4c5ca1d24116846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46c0e368440699b06325a817fb11a0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8AF8D974-6D9E-4138-86C8-3194B28FB9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50ED2D-E0CC-41AB-9C77-E01AC882CE24}">
  <ds:schemaRefs>
    <ds:schemaRef ds:uri="http://schemas.microsoft.com/sharepoint/v3/contenttype/forms"/>
  </ds:schemaRefs>
</ds:datastoreItem>
</file>

<file path=customXml/itemProps3.xml><?xml version="1.0" encoding="utf-8"?>
<ds:datastoreItem xmlns:ds="http://schemas.openxmlformats.org/officeDocument/2006/customXml" ds:itemID="{25AC1A1D-B359-44DD-B781-77DDBCB9742F}">
  <ds:schemaRefs>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550816ce-8156-4f45-b1c4-24236a73d01f"/>
    <ds:schemaRef ds:uri="http://purl.org/dc/dcmitype/"/>
    <ds:schemaRef ds:uri="0ebdf10f-b5a3-45b6-acdb-7dc1eb398785"/>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669</Words>
  <Characters>3818</Characters>
  <Application>Microsoft Office Word</Application>
  <DocSecurity>0</DocSecurity>
  <Lines>31</Lines>
  <Paragraphs>8</Paragraphs>
  <ScaleCrop>false</ScaleCrop>
  <Company/>
  <LinksUpToDate>false</LinksUpToDate>
  <CharactersWithSpaces>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2</cp:revision>
  <dcterms:created xsi:type="dcterms:W3CDTF">2025-10-10T18:12:00Z</dcterms:created>
  <dcterms:modified xsi:type="dcterms:W3CDTF">2025-10-10T18:12:00Z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