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213570220"/>
        <w:docPartObj>
          <w:docPartGallery w:val="Cover Pages"/>
          <w:docPartUnique/>
        </w:docPartObj>
      </w:sdtPr>
      <w:sdtEndPr>
        <w:rPr>
          <w:rFonts w:eastAsiaTheme="minorHAnsi"/>
          <w:caps/>
          <w:sz w:val="64"/>
          <w:szCs w:val="64"/>
        </w:rPr>
      </w:sdtEndPr>
      <w:sdtContent>
        <w:p w14:paraId="46A5E0BF" w14:textId="3EB90A87" w:rsidR="00560BDD" w:rsidRDefault="00560BDD">
          <w:pPr>
            <w:pStyle w:val="NoSpacing"/>
            <w:spacing w:before="1540" w:after="240"/>
            <w:jc w:val="center"/>
            <w:rPr>
              <w:color w:val="5B9BD5" w:themeColor="accent1"/>
            </w:rPr>
          </w:pPr>
          <w:r>
            <w:rPr>
              <w:noProof/>
              <w:color w:val="5B9BD5" w:themeColor="accent1"/>
            </w:rPr>
            <w:drawing>
              <wp:inline distT="0" distB="0" distL="0" distR="0" wp14:anchorId="4B47F0AA" wp14:editId="21E883E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8906BEB377EF4955A91F6DB3CBBA43F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ABE79C" w14:textId="2C32F074" w:rsidR="00560BDD" w:rsidRDefault="00560BD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Tata motors</w:t>
              </w:r>
            </w:p>
          </w:sdtContent>
        </w:sdt>
        <w:sdt>
          <w:sdtPr>
            <w:rPr>
              <w:color w:val="5B9BD5" w:themeColor="accent1"/>
              <w:sz w:val="28"/>
              <w:szCs w:val="28"/>
            </w:rPr>
            <w:alias w:val="Subtitle"/>
            <w:tag w:val=""/>
            <w:id w:val="328029620"/>
            <w:placeholder>
              <w:docPart w:val="0AFEF65949FD4461AE8443E362D4D5D9"/>
            </w:placeholder>
            <w:dataBinding w:prefixMappings="xmlns:ns0='http://purl.org/dc/elements/1.1/' xmlns:ns1='http://schemas.openxmlformats.org/package/2006/metadata/core-properties' " w:xpath="/ns1:coreProperties[1]/ns0:subject[1]" w:storeItemID="{6C3C8BC8-F283-45AE-878A-BAB7291924A1}"/>
            <w:text/>
          </w:sdtPr>
          <w:sdtContent>
            <w:p w14:paraId="31E13EEA" w14:textId="2AD37279" w:rsidR="00560BDD" w:rsidRDefault="00657A55">
              <w:pPr>
                <w:pStyle w:val="NoSpacing"/>
                <w:jc w:val="center"/>
                <w:rPr>
                  <w:color w:val="5B9BD5" w:themeColor="accent1"/>
                  <w:sz w:val="28"/>
                  <w:szCs w:val="28"/>
                </w:rPr>
              </w:pPr>
              <w:r>
                <w:rPr>
                  <w:color w:val="5B9BD5" w:themeColor="accent1"/>
                  <w:sz w:val="28"/>
                  <w:szCs w:val="28"/>
                </w:rPr>
                <w:t xml:space="preserve">Environmental Analysis </w:t>
              </w:r>
            </w:p>
          </w:sdtContent>
        </w:sdt>
        <w:p w14:paraId="2937586C" w14:textId="77777777" w:rsidR="00560BDD" w:rsidRDefault="00560BD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7018D5BC" wp14:editId="03CC7C9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2T00:00:00Z">
                                    <w:dateFormat w:val="MMMM d, yyyy"/>
                                    <w:lid w:val="en-US"/>
                                    <w:storeMappedDataAs w:val="dateTime"/>
                                    <w:calendar w:val="gregorian"/>
                                  </w:date>
                                </w:sdtPr>
                                <w:sdtContent>
                                  <w:p w14:paraId="73C071C1" w14:textId="51711F1D" w:rsidR="00560BDD" w:rsidRDefault="00560BDD">
                                    <w:pPr>
                                      <w:pStyle w:val="NoSpacing"/>
                                      <w:spacing w:after="40"/>
                                      <w:jc w:val="center"/>
                                      <w:rPr>
                                        <w:caps/>
                                        <w:color w:val="5B9BD5" w:themeColor="accent1"/>
                                        <w:sz w:val="28"/>
                                        <w:szCs w:val="28"/>
                                      </w:rPr>
                                    </w:pPr>
                                    <w:r>
                                      <w:rPr>
                                        <w:caps/>
                                        <w:color w:val="5B9BD5" w:themeColor="accent1"/>
                                        <w:sz w:val="28"/>
                                        <w:szCs w:val="28"/>
                                      </w:rPr>
                                      <w:t>January 12, 2022</w:t>
                                    </w:r>
                                  </w:p>
                                </w:sdtContent>
                              </w:sdt>
                              <w:p w14:paraId="38D8F7AB" w14:textId="585A8E81" w:rsidR="00560BDD" w:rsidRDefault="00560BD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Penko nedelchev Sn 2112415</w:t>
                                    </w:r>
                                  </w:sdtContent>
                                </w:sdt>
                              </w:p>
                              <w:p w14:paraId="76A22D04" w14:textId="549C7C05" w:rsidR="00560BDD" w:rsidRDefault="00560BD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UBIVERSITY OT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18D5B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2T00:00:00Z">
                              <w:dateFormat w:val="MMMM d, yyyy"/>
                              <w:lid w:val="en-US"/>
                              <w:storeMappedDataAs w:val="dateTime"/>
                              <w:calendar w:val="gregorian"/>
                            </w:date>
                          </w:sdtPr>
                          <w:sdtContent>
                            <w:p w14:paraId="73C071C1" w14:textId="51711F1D" w:rsidR="00560BDD" w:rsidRDefault="00560BDD">
                              <w:pPr>
                                <w:pStyle w:val="NoSpacing"/>
                                <w:spacing w:after="40"/>
                                <w:jc w:val="center"/>
                                <w:rPr>
                                  <w:caps/>
                                  <w:color w:val="5B9BD5" w:themeColor="accent1"/>
                                  <w:sz w:val="28"/>
                                  <w:szCs w:val="28"/>
                                </w:rPr>
                              </w:pPr>
                              <w:r>
                                <w:rPr>
                                  <w:caps/>
                                  <w:color w:val="5B9BD5" w:themeColor="accent1"/>
                                  <w:sz w:val="28"/>
                                  <w:szCs w:val="28"/>
                                </w:rPr>
                                <w:t>January 12, 2022</w:t>
                              </w:r>
                            </w:p>
                          </w:sdtContent>
                        </w:sdt>
                        <w:p w14:paraId="38D8F7AB" w14:textId="585A8E81" w:rsidR="00560BDD" w:rsidRDefault="00560BD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Penko nedelchev Sn 2112415</w:t>
                              </w:r>
                            </w:sdtContent>
                          </w:sdt>
                        </w:p>
                        <w:p w14:paraId="76A22D04" w14:textId="549C7C05" w:rsidR="00560BDD" w:rsidRDefault="00560BD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UBIVERSITY OT WALES TRINITY SAINT DAVID</w:t>
                              </w:r>
                            </w:sdtContent>
                          </w:sdt>
                        </w:p>
                      </w:txbxContent>
                    </v:textbox>
                    <w10:wrap anchorx="margin" anchory="page"/>
                  </v:shape>
                </w:pict>
              </mc:Fallback>
            </mc:AlternateContent>
          </w:r>
          <w:r>
            <w:rPr>
              <w:noProof/>
              <w:color w:val="5B9BD5" w:themeColor="accent1"/>
            </w:rPr>
            <w:drawing>
              <wp:inline distT="0" distB="0" distL="0" distR="0" wp14:anchorId="56D39679" wp14:editId="0E408AF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3ECBA6" w14:textId="477DC345" w:rsidR="00560BDD" w:rsidRDefault="00560BDD">
          <w:pPr>
            <w:rPr>
              <w:caps/>
              <w:color w:val="5B9BD5" w:themeColor="accent1"/>
              <w:sz w:val="64"/>
              <w:szCs w:val="64"/>
            </w:rPr>
          </w:pPr>
          <w:r>
            <w:rPr>
              <w:caps/>
              <w:color w:val="5B9BD5" w:themeColor="accent1"/>
              <w:sz w:val="64"/>
              <w:szCs w:val="64"/>
            </w:rPr>
            <w:br w:type="page"/>
          </w:r>
        </w:p>
      </w:sdtContent>
    </w:sdt>
    <w:p w14:paraId="7B2C0F11" w14:textId="1A6C8940" w:rsidR="00DC43D7" w:rsidRPr="00001285" w:rsidRDefault="00DC43D7" w:rsidP="00657A55">
      <w:pPr>
        <w:tabs>
          <w:tab w:val="left" w:pos="2384"/>
        </w:tabs>
        <w:spacing w:line="480" w:lineRule="auto"/>
        <w:rPr>
          <w:rFonts w:ascii="Arial" w:hAnsi="Arial" w:cs="Arial"/>
        </w:rPr>
      </w:pPr>
    </w:p>
    <w:sdt>
      <w:sdtPr>
        <w:rPr>
          <w:rFonts w:ascii="Arial" w:eastAsiaTheme="minorHAnsi" w:hAnsi="Arial" w:cs="Arial"/>
          <w:b w:val="0"/>
          <w:color w:val="auto"/>
          <w:sz w:val="22"/>
          <w:szCs w:val="22"/>
        </w:rPr>
        <w:id w:val="-760445624"/>
        <w:docPartObj>
          <w:docPartGallery w:val="Table of Contents"/>
          <w:docPartUnique/>
        </w:docPartObj>
      </w:sdtPr>
      <w:sdtEndPr>
        <w:rPr>
          <w:bCs/>
          <w:noProof/>
        </w:rPr>
      </w:sdtEndPr>
      <w:sdtContent>
        <w:p w14:paraId="33A05B74" w14:textId="4D3FF59A" w:rsidR="00D76BC3" w:rsidRPr="00001285" w:rsidRDefault="00D76BC3" w:rsidP="00D90D8C">
          <w:pPr>
            <w:pStyle w:val="TOCHeading"/>
            <w:spacing w:line="360" w:lineRule="auto"/>
            <w:rPr>
              <w:rFonts w:ascii="Arial" w:hAnsi="Arial" w:cs="Arial"/>
              <w:color w:val="auto"/>
              <w:sz w:val="22"/>
              <w:szCs w:val="22"/>
            </w:rPr>
          </w:pPr>
          <w:r w:rsidRPr="00001285">
            <w:rPr>
              <w:rFonts w:ascii="Arial" w:hAnsi="Arial" w:cs="Arial"/>
              <w:color w:val="auto"/>
              <w:sz w:val="22"/>
              <w:szCs w:val="22"/>
            </w:rPr>
            <w:t>Contents</w:t>
          </w:r>
        </w:p>
        <w:p w14:paraId="0E9627F1" w14:textId="643E4007" w:rsidR="00657A55" w:rsidRDefault="00D76BC3">
          <w:pPr>
            <w:pStyle w:val="TOC1"/>
            <w:tabs>
              <w:tab w:val="right" w:leader="dot" w:pos="9350"/>
            </w:tabs>
            <w:rPr>
              <w:rFonts w:eastAsiaTheme="minorEastAsia"/>
              <w:noProof/>
            </w:rPr>
          </w:pPr>
          <w:r w:rsidRPr="00001285">
            <w:rPr>
              <w:rFonts w:ascii="Arial" w:hAnsi="Arial" w:cs="Arial"/>
            </w:rPr>
            <w:fldChar w:fldCharType="begin"/>
          </w:r>
          <w:r w:rsidRPr="00001285">
            <w:rPr>
              <w:rFonts w:ascii="Arial" w:hAnsi="Arial" w:cs="Arial"/>
            </w:rPr>
            <w:instrText xml:space="preserve"> TOC \o "1-3" \h \z \u </w:instrText>
          </w:r>
          <w:r w:rsidRPr="00001285">
            <w:rPr>
              <w:rFonts w:ascii="Arial" w:hAnsi="Arial" w:cs="Arial"/>
            </w:rPr>
            <w:fldChar w:fldCharType="separate"/>
          </w:r>
          <w:hyperlink w:anchor="_Toc92826500" w:history="1">
            <w:r w:rsidR="00657A55" w:rsidRPr="007D590C">
              <w:rPr>
                <w:rStyle w:val="Hyperlink"/>
                <w:rFonts w:ascii="Arial" w:hAnsi="Arial" w:cs="Arial"/>
                <w:noProof/>
              </w:rPr>
              <w:t>Introduction</w:t>
            </w:r>
            <w:r w:rsidR="00657A55">
              <w:rPr>
                <w:noProof/>
                <w:webHidden/>
              </w:rPr>
              <w:tab/>
            </w:r>
            <w:r w:rsidR="00657A55">
              <w:rPr>
                <w:noProof/>
                <w:webHidden/>
              </w:rPr>
              <w:fldChar w:fldCharType="begin"/>
            </w:r>
            <w:r w:rsidR="00657A55">
              <w:rPr>
                <w:noProof/>
                <w:webHidden/>
              </w:rPr>
              <w:instrText xml:space="preserve"> PAGEREF _Toc92826500 \h </w:instrText>
            </w:r>
            <w:r w:rsidR="00657A55">
              <w:rPr>
                <w:noProof/>
                <w:webHidden/>
              </w:rPr>
            </w:r>
            <w:r w:rsidR="00657A55">
              <w:rPr>
                <w:noProof/>
                <w:webHidden/>
              </w:rPr>
              <w:fldChar w:fldCharType="separate"/>
            </w:r>
            <w:r w:rsidR="00657A55">
              <w:rPr>
                <w:noProof/>
                <w:webHidden/>
              </w:rPr>
              <w:t>2</w:t>
            </w:r>
            <w:r w:rsidR="00657A55">
              <w:rPr>
                <w:noProof/>
                <w:webHidden/>
              </w:rPr>
              <w:fldChar w:fldCharType="end"/>
            </w:r>
          </w:hyperlink>
        </w:p>
        <w:p w14:paraId="318707B7" w14:textId="5B6CA148" w:rsidR="00657A55" w:rsidRDefault="00657A55">
          <w:pPr>
            <w:pStyle w:val="TOC1"/>
            <w:tabs>
              <w:tab w:val="right" w:leader="dot" w:pos="9350"/>
            </w:tabs>
            <w:rPr>
              <w:rFonts w:eastAsiaTheme="minorEastAsia"/>
              <w:noProof/>
            </w:rPr>
          </w:pPr>
          <w:hyperlink w:anchor="_Toc92826501" w:history="1">
            <w:r w:rsidRPr="007D590C">
              <w:rPr>
                <w:rStyle w:val="Hyperlink"/>
                <w:rFonts w:ascii="Arial" w:hAnsi="Arial" w:cs="Arial"/>
                <w:noProof/>
              </w:rPr>
              <w:t>SWOT</w:t>
            </w:r>
            <w:r>
              <w:rPr>
                <w:noProof/>
                <w:webHidden/>
              </w:rPr>
              <w:tab/>
            </w:r>
            <w:r>
              <w:rPr>
                <w:noProof/>
                <w:webHidden/>
              </w:rPr>
              <w:fldChar w:fldCharType="begin"/>
            </w:r>
            <w:r>
              <w:rPr>
                <w:noProof/>
                <w:webHidden/>
              </w:rPr>
              <w:instrText xml:space="preserve"> PAGEREF _Toc92826501 \h </w:instrText>
            </w:r>
            <w:r>
              <w:rPr>
                <w:noProof/>
                <w:webHidden/>
              </w:rPr>
            </w:r>
            <w:r>
              <w:rPr>
                <w:noProof/>
                <w:webHidden/>
              </w:rPr>
              <w:fldChar w:fldCharType="separate"/>
            </w:r>
            <w:r>
              <w:rPr>
                <w:noProof/>
                <w:webHidden/>
              </w:rPr>
              <w:t>2</w:t>
            </w:r>
            <w:r>
              <w:rPr>
                <w:noProof/>
                <w:webHidden/>
              </w:rPr>
              <w:fldChar w:fldCharType="end"/>
            </w:r>
          </w:hyperlink>
        </w:p>
        <w:p w14:paraId="243FD60B" w14:textId="19D1F1CB" w:rsidR="00657A55" w:rsidRDefault="00657A55">
          <w:pPr>
            <w:pStyle w:val="TOC2"/>
            <w:tabs>
              <w:tab w:val="right" w:leader="dot" w:pos="9350"/>
            </w:tabs>
            <w:rPr>
              <w:rFonts w:eastAsiaTheme="minorEastAsia"/>
              <w:noProof/>
            </w:rPr>
          </w:pPr>
          <w:hyperlink w:anchor="_Toc92826502" w:history="1">
            <w:r w:rsidRPr="007D590C">
              <w:rPr>
                <w:rStyle w:val="Hyperlink"/>
                <w:rFonts w:ascii="Arial" w:hAnsi="Arial" w:cs="Arial"/>
                <w:noProof/>
              </w:rPr>
              <w:t>Strengths</w:t>
            </w:r>
            <w:r>
              <w:rPr>
                <w:noProof/>
                <w:webHidden/>
              </w:rPr>
              <w:tab/>
            </w:r>
            <w:r>
              <w:rPr>
                <w:noProof/>
                <w:webHidden/>
              </w:rPr>
              <w:fldChar w:fldCharType="begin"/>
            </w:r>
            <w:r>
              <w:rPr>
                <w:noProof/>
                <w:webHidden/>
              </w:rPr>
              <w:instrText xml:space="preserve"> PAGEREF _Toc92826502 \h </w:instrText>
            </w:r>
            <w:r>
              <w:rPr>
                <w:noProof/>
                <w:webHidden/>
              </w:rPr>
            </w:r>
            <w:r>
              <w:rPr>
                <w:noProof/>
                <w:webHidden/>
              </w:rPr>
              <w:fldChar w:fldCharType="separate"/>
            </w:r>
            <w:r>
              <w:rPr>
                <w:noProof/>
                <w:webHidden/>
              </w:rPr>
              <w:t>2</w:t>
            </w:r>
            <w:r>
              <w:rPr>
                <w:noProof/>
                <w:webHidden/>
              </w:rPr>
              <w:fldChar w:fldCharType="end"/>
            </w:r>
          </w:hyperlink>
        </w:p>
        <w:p w14:paraId="40032050" w14:textId="201C11D7" w:rsidR="00657A55" w:rsidRDefault="00657A55">
          <w:pPr>
            <w:pStyle w:val="TOC2"/>
            <w:tabs>
              <w:tab w:val="right" w:leader="dot" w:pos="9350"/>
            </w:tabs>
            <w:rPr>
              <w:rFonts w:eastAsiaTheme="minorEastAsia"/>
              <w:noProof/>
            </w:rPr>
          </w:pPr>
          <w:hyperlink w:anchor="_Toc92826503" w:history="1">
            <w:r w:rsidRPr="007D590C">
              <w:rPr>
                <w:rStyle w:val="Hyperlink"/>
                <w:rFonts w:ascii="Arial" w:hAnsi="Arial" w:cs="Arial"/>
                <w:noProof/>
              </w:rPr>
              <w:t>Weakness</w:t>
            </w:r>
            <w:r>
              <w:rPr>
                <w:noProof/>
                <w:webHidden/>
              </w:rPr>
              <w:tab/>
            </w:r>
            <w:r>
              <w:rPr>
                <w:noProof/>
                <w:webHidden/>
              </w:rPr>
              <w:fldChar w:fldCharType="begin"/>
            </w:r>
            <w:r>
              <w:rPr>
                <w:noProof/>
                <w:webHidden/>
              </w:rPr>
              <w:instrText xml:space="preserve"> PAGEREF _Toc92826503 \h </w:instrText>
            </w:r>
            <w:r>
              <w:rPr>
                <w:noProof/>
                <w:webHidden/>
              </w:rPr>
            </w:r>
            <w:r>
              <w:rPr>
                <w:noProof/>
                <w:webHidden/>
              </w:rPr>
              <w:fldChar w:fldCharType="separate"/>
            </w:r>
            <w:r>
              <w:rPr>
                <w:noProof/>
                <w:webHidden/>
              </w:rPr>
              <w:t>3</w:t>
            </w:r>
            <w:r>
              <w:rPr>
                <w:noProof/>
                <w:webHidden/>
              </w:rPr>
              <w:fldChar w:fldCharType="end"/>
            </w:r>
          </w:hyperlink>
        </w:p>
        <w:p w14:paraId="52FB7F5E" w14:textId="7DB3B58B" w:rsidR="00657A55" w:rsidRDefault="00657A55">
          <w:pPr>
            <w:pStyle w:val="TOC2"/>
            <w:tabs>
              <w:tab w:val="right" w:leader="dot" w:pos="9350"/>
            </w:tabs>
            <w:rPr>
              <w:rFonts w:eastAsiaTheme="minorEastAsia"/>
              <w:noProof/>
            </w:rPr>
          </w:pPr>
          <w:hyperlink w:anchor="_Toc92826504" w:history="1">
            <w:r w:rsidRPr="007D590C">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_Toc92826504 \h </w:instrText>
            </w:r>
            <w:r>
              <w:rPr>
                <w:noProof/>
                <w:webHidden/>
              </w:rPr>
            </w:r>
            <w:r>
              <w:rPr>
                <w:noProof/>
                <w:webHidden/>
              </w:rPr>
              <w:fldChar w:fldCharType="separate"/>
            </w:r>
            <w:r>
              <w:rPr>
                <w:noProof/>
                <w:webHidden/>
              </w:rPr>
              <w:t>3</w:t>
            </w:r>
            <w:r>
              <w:rPr>
                <w:noProof/>
                <w:webHidden/>
              </w:rPr>
              <w:fldChar w:fldCharType="end"/>
            </w:r>
          </w:hyperlink>
        </w:p>
        <w:p w14:paraId="15521EFB" w14:textId="5A53599D" w:rsidR="00657A55" w:rsidRDefault="00657A55">
          <w:pPr>
            <w:pStyle w:val="TOC2"/>
            <w:tabs>
              <w:tab w:val="right" w:leader="dot" w:pos="9350"/>
            </w:tabs>
            <w:rPr>
              <w:rFonts w:eastAsiaTheme="minorEastAsia"/>
              <w:noProof/>
            </w:rPr>
          </w:pPr>
          <w:hyperlink w:anchor="_Toc92826505" w:history="1">
            <w:r w:rsidRPr="007D590C">
              <w:rPr>
                <w:rStyle w:val="Hyperlink"/>
                <w:rFonts w:ascii="Arial" w:hAnsi="Arial" w:cs="Arial"/>
                <w:noProof/>
              </w:rPr>
              <w:t>Threats</w:t>
            </w:r>
            <w:r>
              <w:rPr>
                <w:noProof/>
                <w:webHidden/>
              </w:rPr>
              <w:tab/>
            </w:r>
            <w:r>
              <w:rPr>
                <w:noProof/>
                <w:webHidden/>
              </w:rPr>
              <w:fldChar w:fldCharType="begin"/>
            </w:r>
            <w:r>
              <w:rPr>
                <w:noProof/>
                <w:webHidden/>
              </w:rPr>
              <w:instrText xml:space="preserve"> PAGEREF _Toc92826505 \h </w:instrText>
            </w:r>
            <w:r>
              <w:rPr>
                <w:noProof/>
                <w:webHidden/>
              </w:rPr>
            </w:r>
            <w:r>
              <w:rPr>
                <w:noProof/>
                <w:webHidden/>
              </w:rPr>
              <w:fldChar w:fldCharType="separate"/>
            </w:r>
            <w:r>
              <w:rPr>
                <w:noProof/>
                <w:webHidden/>
              </w:rPr>
              <w:t>3</w:t>
            </w:r>
            <w:r>
              <w:rPr>
                <w:noProof/>
                <w:webHidden/>
              </w:rPr>
              <w:fldChar w:fldCharType="end"/>
            </w:r>
          </w:hyperlink>
        </w:p>
        <w:p w14:paraId="0A7B30E5" w14:textId="32845C90" w:rsidR="00657A55" w:rsidRDefault="00657A55">
          <w:pPr>
            <w:pStyle w:val="TOC1"/>
            <w:tabs>
              <w:tab w:val="right" w:leader="dot" w:pos="9350"/>
            </w:tabs>
            <w:rPr>
              <w:rFonts w:eastAsiaTheme="minorEastAsia"/>
              <w:noProof/>
            </w:rPr>
          </w:pPr>
          <w:hyperlink w:anchor="_Toc92826506" w:history="1">
            <w:r w:rsidRPr="007D590C">
              <w:rPr>
                <w:rStyle w:val="Hyperlink"/>
                <w:rFonts w:ascii="Arial" w:hAnsi="Arial" w:cs="Arial"/>
                <w:noProof/>
              </w:rPr>
              <w:t>PESTLE</w:t>
            </w:r>
            <w:r>
              <w:rPr>
                <w:noProof/>
                <w:webHidden/>
              </w:rPr>
              <w:tab/>
            </w:r>
            <w:r>
              <w:rPr>
                <w:noProof/>
                <w:webHidden/>
              </w:rPr>
              <w:fldChar w:fldCharType="begin"/>
            </w:r>
            <w:r>
              <w:rPr>
                <w:noProof/>
                <w:webHidden/>
              </w:rPr>
              <w:instrText xml:space="preserve"> PAGEREF _Toc92826506 \h </w:instrText>
            </w:r>
            <w:r>
              <w:rPr>
                <w:noProof/>
                <w:webHidden/>
              </w:rPr>
            </w:r>
            <w:r>
              <w:rPr>
                <w:noProof/>
                <w:webHidden/>
              </w:rPr>
              <w:fldChar w:fldCharType="separate"/>
            </w:r>
            <w:r>
              <w:rPr>
                <w:noProof/>
                <w:webHidden/>
              </w:rPr>
              <w:t>4</w:t>
            </w:r>
            <w:r>
              <w:rPr>
                <w:noProof/>
                <w:webHidden/>
              </w:rPr>
              <w:fldChar w:fldCharType="end"/>
            </w:r>
          </w:hyperlink>
        </w:p>
        <w:p w14:paraId="330F6D07" w14:textId="71C531F7" w:rsidR="00657A55" w:rsidRDefault="00657A55">
          <w:pPr>
            <w:pStyle w:val="TOC2"/>
            <w:tabs>
              <w:tab w:val="right" w:leader="dot" w:pos="9350"/>
            </w:tabs>
            <w:rPr>
              <w:rFonts w:eastAsiaTheme="minorEastAsia"/>
              <w:noProof/>
            </w:rPr>
          </w:pPr>
          <w:hyperlink w:anchor="_Toc92826507" w:history="1">
            <w:r w:rsidRPr="007D590C">
              <w:rPr>
                <w:rStyle w:val="Hyperlink"/>
                <w:rFonts w:ascii="Arial" w:hAnsi="Arial" w:cs="Arial"/>
                <w:noProof/>
              </w:rPr>
              <w:t>Political</w:t>
            </w:r>
            <w:r>
              <w:rPr>
                <w:noProof/>
                <w:webHidden/>
              </w:rPr>
              <w:tab/>
            </w:r>
            <w:r>
              <w:rPr>
                <w:noProof/>
                <w:webHidden/>
              </w:rPr>
              <w:fldChar w:fldCharType="begin"/>
            </w:r>
            <w:r>
              <w:rPr>
                <w:noProof/>
                <w:webHidden/>
              </w:rPr>
              <w:instrText xml:space="preserve"> PAGEREF _Toc92826507 \h </w:instrText>
            </w:r>
            <w:r>
              <w:rPr>
                <w:noProof/>
                <w:webHidden/>
              </w:rPr>
            </w:r>
            <w:r>
              <w:rPr>
                <w:noProof/>
                <w:webHidden/>
              </w:rPr>
              <w:fldChar w:fldCharType="separate"/>
            </w:r>
            <w:r>
              <w:rPr>
                <w:noProof/>
                <w:webHidden/>
              </w:rPr>
              <w:t>4</w:t>
            </w:r>
            <w:r>
              <w:rPr>
                <w:noProof/>
                <w:webHidden/>
              </w:rPr>
              <w:fldChar w:fldCharType="end"/>
            </w:r>
          </w:hyperlink>
        </w:p>
        <w:p w14:paraId="71D662FB" w14:textId="17C637E8" w:rsidR="00657A55" w:rsidRDefault="00657A55">
          <w:pPr>
            <w:pStyle w:val="TOC2"/>
            <w:tabs>
              <w:tab w:val="right" w:leader="dot" w:pos="9350"/>
            </w:tabs>
            <w:rPr>
              <w:rFonts w:eastAsiaTheme="minorEastAsia"/>
              <w:noProof/>
            </w:rPr>
          </w:pPr>
          <w:hyperlink w:anchor="_Toc92826508" w:history="1">
            <w:r w:rsidRPr="007D590C">
              <w:rPr>
                <w:rStyle w:val="Hyperlink"/>
                <w:rFonts w:ascii="Arial" w:hAnsi="Arial" w:cs="Arial"/>
                <w:noProof/>
              </w:rPr>
              <w:t>Economic</w:t>
            </w:r>
            <w:r>
              <w:rPr>
                <w:noProof/>
                <w:webHidden/>
              </w:rPr>
              <w:tab/>
            </w:r>
            <w:r>
              <w:rPr>
                <w:noProof/>
                <w:webHidden/>
              </w:rPr>
              <w:fldChar w:fldCharType="begin"/>
            </w:r>
            <w:r>
              <w:rPr>
                <w:noProof/>
                <w:webHidden/>
              </w:rPr>
              <w:instrText xml:space="preserve"> PAGEREF _Toc92826508 \h </w:instrText>
            </w:r>
            <w:r>
              <w:rPr>
                <w:noProof/>
                <w:webHidden/>
              </w:rPr>
            </w:r>
            <w:r>
              <w:rPr>
                <w:noProof/>
                <w:webHidden/>
              </w:rPr>
              <w:fldChar w:fldCharType="separate"/>
            </w:r>
            <w:r>
              <w:rPr>
                <w:noProof/>
                <w:webHidden/>
              </w:rPr>
              <w:t>4</w:t>
            </w:r>
            <w:r>
              <w:rPr>
                <w:noProof/>
                <w:webHidden/>
              </w:rPr>
              <w:fldChar w:fldCharType="end"/>
            </w:r>
          </w:hyperlink>
        </w:p>
        <w:p w14:paraId="48A0354A" w14:textId="0C506F89" w:rsidR="00657A55" w:rsidRDefault="00657A55">
          <w:pPr>
            <w:pStyle w:val="TOC2"/>
            <w:tabs>
              <w:tab w:val="right" w:leader="dot" w:pos="9350"/>
            </w:tabs>
            <w:rPr>
              <w:rFonts w:eastAsiaTheme="minorEastAsia"/>
              <w:noProof/>
            </w:rPr>
          </w:pPr>
          <w:hyperlink w:anchor="_Toc92826509" w:history="1">
            <w:r w:rsidRPr="007D590C">
              <w:rPr>
                <w:rStyle w:val="Hyperlink"/>
                <w:rFonts w:ascii="Arial" w:hAnsi="Arial" w:cs="Arial"/>
                <w:noProof/>
              </w:rPr>
              <w:t>Social</w:t>
            </w:r>
            <w:r>
              <w:rPr>
                <w:noProof/>
                <w:webHidden/>
              </w:rPr>
              <w:tab/>
            </w:r>
            <w:r>
              <w:rPr>
                <w:noProof/>
                <w:webHidden/>
              </w:rPr>
              <w:fldChar w:fldCharType="begin"/>
            </w:r>
            <w:r>
              <w:rPr>
                <w:noProof/>
                <w:webHidden/>
              </w:rPr>
              <w:instrText xml:space="preserve"> PAGEREF _Toc92826509 \h </w:instrText>
            </w:r>
            <w:r>
              <w:rPr>
                <w:noProof/>
                <w:webHidden/>
              </w:rPr>
            </w:r>
            <w:r>
              <w:rPr>
                <w:noProof/>
                <w:webHidden/>
              </w:rPr>
              <w:fldChar w:fldCharType="separate"/>
            </w:r>
            <w:r>
              <w:rPr>
                <w:noProof/>
                <w:webHidden/>
              </w:rPr>
              <w:t>4</w:t>
            </w:r>
            <w:r>
              <w:rPr>
                <w:noProof/>
                <w:webHidden/>
              </w:rPr>
              <w:fldChar w:fldCharType="end"/>
            </w:r>
          </w:hyperlink>
        </w:p>
        <w:p w14:paraId="45292655" w14:textId="0D3ADA14" w:rsidR="00657A55" w:rsidRDefault="00657A55">
          <w:pPr>
            <w:pStyle w:val="TOC2"/>
            <w:tabs>
              <w:tab w:val="right" w:leader="dot" w:pos="9350"/>
            </w:tabs>
            <w:rPr>
              <w:rFonts w:eastAsiaTheme="minorEastAsia"/>
              <w:noProof/>
            </w:rPr>
          </w:pPr>
          <w:hyperlink w:anchor="_Toc92826510" w:history="1">
            <w:r w:rsidRPr="007D590C">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_Toc92826510 \h </w:instrText>
            </w:r>
            <w:r>
              <w:rPr>
                <w:noProof/>
                <w:webHidden/>
              </w:rPr>
            </w:r>
            <w:r>
              <w:rPr>
                <w:noProof/>
                <w:webHidden/>
              </w:rPr>
              <w:fldChar w:fldCharType="separate"/>
            </w:r>
            <w:r>
              <w:rPr>
                <w:noProof/>
                <w:webHidden/>
              </w:rPr>
              <w:t>4</w:t>
            </w:r>
            <w:r>
              <w:rPr>
                <w:noProof/>
                <w:webHidden/>
              </w:rPr>
              <w:fldChar w:fldCharType="end"/>
            </w:r>
          </w:hyperlink>
        </w:p>
        <w:p w14:paraId="56B06B89" w14:textId="1FF1C51D" w:rsidR="00657A55" w:rsidRDefault="00657A55">
          <w:pPr>
            <w:pStyle w:val="TOC2"/>
            <w:tabs>
              <w:tab w:val="right" w:leader="dot" w:pos="9350"/>
            </w:tabs>
            <w:rPr>
              <w:rFonts w:eastAsiaTheme="minorEastAsia"/>
              <w:noProof/>
            </w:rPr>
          </w:pPr>
          <w:hyperlink w:anchor="_Toc92826511" w:history="1">
            <w:r w:rsidRPr="007D590C">
              <w:rPr>
                <w:rStyle w:val="Hyperlink"/>
                <w:rFonts w:ascii="Arial" w:hAnsi="Arial" w:cs="Arial"/>
                <w:noProof/>
              </w:rPr>
              <w:t>Legal</w:t>
            </w:r>
            <w:r>
              <w:rPr>
                <w:noProof/>
                <w:webHidden/>
              </w:rPr>
              <w:tab/>
            </w:r>
            <w:r>
              <w:rPr>
                <w:noProof/>
                <w:webHidden/>
              </w:rPr>
              <w:fldChar w:fldCharType="begin"/>
            </w:r>
            <w:r>
              <w:rPr>
                <w:noProof/>
                <w:webHidden/>
              </w:rPr>
              <w:instrText xml:space="preserve"> PAGEREF _Toc92826511 \h </w:instrText>
            </w:r>
            <w:r>
              <w:rPr>
                <w:noProof/>
                <w:webHidden/>
              </w:rPr>
            </w:r>
            <w:r>
              <w:rPr>
                <w:noProof/>
                <w:webHidden/>
              </w:rPr>
              <w:fldChar w:fldCharType="separate"/>
            </w:r>
            <w:r>
              <w:rPr>
                <w:noProof/>
                <w:webHidden/>
              </w:rPr>
              <w:t>5</w:t>
            </w:r>
            <w:r>
              <w:rPr>
                <w:noProof/>
                <w:webHidden/>
              </w:rPr>
              <w:fldChar w:fldCharType="end"/>
            </w:r>
          </w:hyperlink>
        </w:p>
        <w:p w14:paraId="491A4CBF" w14:textId="2FDDC399" w:rsidR="00657A55" w:rsidRDefault="00657A55">
          <w:pPr>
            <w:pStyle w:val="TOC2"/>
            <w:tabs>
              <w:tab w:val="right" w:leader="dot" w:pos="9350"/>
            </w:tabs>
            <w:rPr>
              <w:rFonts w:eastAsiaTheme="minorEastAsia"/>
              <w:noProof/>
            </w:rPr>
          </w:pPr>
          <w:hyperlink w:anchor="_Toc92826512" w:history="1">
            <w:r w:rsidRPr="007D590C">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_Toc92826512 \h </w:instrText>
            </w:r>
            <w:r>
              <w:rPr>
                <w:noProof/>
                <w:webHidden/>
              </w:rPr>
            </w:r>
            <w:r>
              <w:rPr>
                <w:noProof/>
                <w:webHidden/>
              </w:rPr>
              <w:fldChar w:fldCharType="separate"/>
            </w:r>
            <w:r>
              <w:rPr>
                <w:noProof/>
                <w:webHidden/>
              </w:rPr>
              <w:t>5</w:t>
            </w:r>
            <w:r>
              <w:rPr>
                <w:noProof/>
                <w:webHidden/>
              </w:rPr>
              <w:fldChar w:fldCharType="end"/>
            </w:r>
          </w:hyperlink>
        </w:p>
        <w:p w14:paraId="10FF1D65" w14:textId="470AB6E9" w:rsidR="00657A55" w:rsidRDefault="00657A55">
          <w:pPr>
            <w:pStyle w:val="TOC1"/>
            <w:tabs>
              <w:tab w:val="right" w:leader="dot" w:pos="9350"/>
            </w:tabs>
            <w:rPr>
              <w:rFonts w:eastAsiaTheme="minorEastAsia"/>
              <w:noProof/>
            </w:rPr>
          </w:pPr>
          <w:hyperlink w:anchor="_Toc92826513" w:history="1">
            <w:r w:rsidRPr="007D590C">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_Toc92826513 \h </w:instrText>
            </w:r>
            <w:r>
              <w:rPr>
                <w:noProof/>
                <w:webHidden/>
              </w:rPr>
            </w:r>
            <w:r>
              <w:rPr>
                <w:noProof/>
                <w:webHidden/>
              </w:rPr>
              <w:fldChar w:fldCharType="separate"/>
            </w:r>
            <w:r>
              <w:rPr>
                <w:noProof/>
                <w:webHidden/>
              </w:rPr>
              <w:t>5</w:t>
            </w:r>
            <w:r>
              <w:rPr>
                <w:noProof/>
                <w:webHidden/>
              </w:rPr>
              <w:fldChar w:fldCharType="end"/>
            </w:r>
          </w:hyperlink>
        </w:p>
        <w:p w14:paraId="261775A6" w14:textId="3B1C62CA" w:rsidR="00657A55" w:rsidRDefault="00657A55">
          <w:pPr>
            <w:pStyle w:val="TOC2"/>
            <w:tabs>
              <w:tab w:val="right" w:leader="dot" w:pos="9350"/>
            </w:tabs>
            <w:rPr>
              <w:rFonts w:eastAsiaTheme="minorEastAsia"/>
              <w:noProof/>
            </w:rPr>
          </w:pPr>
          <w:hyperlink w:anchor="_Toc92826514" w:history="1">
            <w:r w:rsidRPr="007D590C">
              <w:rPr>
                <w:rStyle w:val="Hyperlink"/>
                <w:rFonts w:ascii="Arial" w:hAnsi="Arial" w:cs="Arial"/>
                <w:noProof/>
              </w:rPr>
              <w:t>The threat of New Entrants</w:t>
            </w:r>
            <w:r>
              <w:rPr>
                <w:noProof/>
                <w:webHidden/>
              </w:rPr>
              <w:tab/>
            </w:r>
            <w:r>
              <w:rPr>
                <w:noProof/>
                <w:webHidden/>
              </w:rPr>
              <w:fldChar w:fldCharType="begin"/>
            </w:r>
            <w:r>
              <w:rPr>
                <w:noProof/>
                <w:webHidden/>
              </w:rPr>
              <w:instrText xml:space="preserve"> PAGEREF _Toc92826514 \h </w:instrText>
            </w:r>
            <w:r>
              <w:rPr>
                <w:noProof/>
                <w:webHidden/>
              </w:rPr>
            </w:r>
            <w:r>
              <w:rPr>
                <w:noProof/>
                <w:webHidden/>
              </w:rPr>
              <w:fldChar w:fldCharType="separate"/>
            </w:r>
            <w:r>
              <w:rPr>
                <w:noProof/>
                <w:webHidden/>
              </w:rPr>
              <w:t>5</w:t>
            </w:r>
            <w:r>
              <w:rPr>
                <w:noProof/>
                <w:webHidden/>
              </w:rPr>
              <w:fldChar w:fldCharType="end"/>
            </w:r>
          </w:hyperlink>
        </w:p>
        <w:p w14:paraId="6D091F7E" w14:textId="22360996" w:rsidR="00657A55" w:rsidRDefault="00657A55">
          <w:pPr>
            <w:pStyle w:val="TOC2"/>
            <w:tabs>
              <w:tab w:val="right" w:leader="dot" w:pos="9350"/>
            </w:tabs>
            <w:rPr>
              <w:rFonts w:eastAsiaTheme="minorEastAsia"/>
              <w:noProof/>
            </w:rPr>
          </w:pPr>
          <w:hyperlink w:anchor="_Toc92826515" w:history="1">
            <w:r w:rsidRPr="007D590C">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_Toc92826515 \h </w:instrText>
            </w:r>
            <w:r>
              <w:rPr>
                <w:noProof/>
                <w:webHidden/>
              </w:rPr>
            </w:r>
            <w:r>
              <w:rPr>
                <w:noProof/>
                <w:webHidden/>
              </w:rPr>
              <w:fldChar w:fldCharType="separate"/>
            </w:r>
            <w:r>
              <w:rPr>
                <w:noProof/>
                <w:webHidden/>
              </w:rPr>
              <w:t>6</w:t>
            </w:r>
            <w:r>
              <w:rPr>
                <w:noProof/>
                <w:webHidden/>
              </w:rPr>
              <w:fldChar w:fldCharType="end"/>
            </w:r>
          </w:hyperlink>
        </w:p>
        <w:p w14:paraId="120A1BD6" w14:textId="376CD412" w:rsidR="00657A55" w:rsidRDefault="00657A55">
          <w:pPr>
            <w:pStyle w:val="TOC2"/>
            <w:tabs>
              <w:tab w:val="right" w:leader="dot" w:pos="9350"/>
            </w:tabs>
            <w:rPr>
              <w:rFonts w:eastAsiaTheme="minorEastAsia"/>
              <w:noProof/>
            </w:rPr>
          </w:pPr>
          <w:hyperlink w:anchor="_Toc92826516" w:history="1">
            <w:r w:rsidRPr="007D590C">
              <w:rPr>
                <w:rStyle w:val="Hyperlink"/>
                <w:rFonts w:ascii="Arial" w:hAnsi="Arial" w:cs="Arial"/>
                <w:noProof/>
              </w:rPr>
              <w:t>Customers/buyers bargaining power</w:t>
            </w:r>
            <w:r>
              <w:rPr>
                <w:noProof/>
                <w:webHidden/>
              </w:rPr>
              <w:tab/>
            </w:r>
            <w:r>
              <w:rPr>
                <w:noProof/>
                <w:webHidden/>
              </w:rPr>
              <w:fldChar w:fldCharType="begin"/>
            </w:r>
            <w:r>
              <w:rPr>
                <w:noProof/>
                <w:webHidden/>
              </w:rPr>
              <w:instrText xml:space="preserve"> PAGEREF _Toc92826516 \h </w:instrText>
            </w:r>
            <w:r>
              <w:rPr>
                <w:noProof/>
                <w:webHidden/>
              </w:rPr>
            </w:r>
            <w:r>
              <w:rPr>
                <w:noProof/>
                <w:webHidden/>
              </w:rPr>
              <w:fldChar w:fldCharType="separate"/>
            </w:r>
            <w:r>
              <w:rPr>
                <w:noProof/>
                <w:webHidden/>
              </w:rPr>
              <w:t>6</w:t>
            </w:r>
            <w:r>
              <w:rPr>
                <w:noProof/>
                <w:webHidden/>
              </w:rPr>
              <w:fldChar w:fldCharType="end"/>
            </w:r>
          </w:hyperlink>
        </w:p>
        <w:p w14:paraId="28DAAC59" w14:textId="342158CB" w:rsidR="00657A55" w:rsidRDefault="00657A55">
          <w:pPr>
            <w:pStyle w:val="TOC2"/>
            <w:tabs>
              <w:tab w:val="right" w:leader="dot" w:pos="9350"/>
            </w:tabs>
            <w:rPr>
              <w:rFonts w:eastAsiaTheme="minorEastAsia"/>
              <w:noProof/>
            </w:rPr>
          </w:pPr>
          <w:hyperlink w:anchor="_Toc92826517" w:history="1">
            <w:r w:rsidRPr="007D590C">
              <w:rPr>
                <w:rStyle w:val="Hyperlink"/>
                <w:rFonts w:ascii="Arial" w:hAnsi="Arial" w:cs="Arial"/>
                <w:noProof/>
              </w:rPr>
              <w:t>The threat of substitute products</w:t>
            </w:r>
            <w:r>
              <w:rPr>
                <w:noProof/>
                <w:webHidden/>
              </w:rPr>
              <w:tab/>
            </w:r>
            <w:r>
              <w:rPr>
                <w:noProof/>
                <w:webHidden/>
              </w:rPr>
              <w:fldChar w:fldCharType="begin"/>
            </w:r>
            <w:r>
              <w:rPr>
                <w:noProof/>
                <w:webHidden/>
              </w:rPr>
              <w:instrText xml:space="preserve"> PAGEREF _Toc92826517 \h </w:instrText>
            </w:r>
            <w:r>
              <w:rPr>
                <w:noProof/>
                <w:webHidden/>
              </w:rPr>
            </w:r>
            <w:r>
              <w:rPr>
                <w:noProof/>
                <w:webHidden/>
              </w:rPr>
              <w:fldChar w:fldCharType="separate"/>
            </w:r>
            <w:r>
              <w:rPr>
                <w:noProof/>
                <w:webHidden/>
              </w:rPr>
              <w:t>6</w:t>
            </w:r>
            <w:r>
              <w:rPr>
                <w:noProof/>
                <w:webHidden/>
              </w:rPr>
              <w:fldChar w:fldCharType="end"/>
            </w:r>
          </w:hyperlink>
        </w:p>
        <w:p w14:paraId="6812905F" w14:textId="5B94AA86" w:rsidR="00657A55" w:rsidRDefault="00657A55">
          <w:pPr>
            <w:pStyle w:val="TOC2"/>
            <w:tabs>
              <w:tab w:val="right" w:leader="dot" w:pos="9350"/>
            </w:tabs>
            <w:rPr>
              <w:rFonts w:eastAsiaTheme="minorEastAsia"/>
              <w:noProof/>
            </w:rPr>
          </w:pPr>
          <w:hyperlink w:anchor="_Toc92826518" w:history="1">
            <w:r w:rsidRPr="007D590C">
              <w:rPr>
                <w:rStyle w:val="Hyperlink"/>
                <w:rFonts w:ascii="Arial" w:hAnsi="Arial" w:cs="Arial"/>
                <w:noProof/>
              </w:rPr>
              <w:t>The rivalry among existing competitors</w:t>
            </w:r>
            <w:r>
              <w:rPr>
                <w:noProof/>
                <w:webHidden/>
              </w:rPr>
              <w:tab/>
            </w:r>
            <w:r>
              <w:rPr>
                <w:noProof/>
                <w:webHidden/>
              </w:rPr>
              <w:fldChar w:fldCharType="begin"/>
            </w:r>
            <w:r>
              <w:rPr>
                <w:noProof/>
                <w:webHidden/>
              </w:rPr>
              <w:instrText xml:space="preserve"> PAGEREF _Toc92826518 \h </w:instrText>
            </w:r>
            <w:r>
              <w:rPr>
                <w:noProof/>
                <w:webHidden/>
              </w:rPr>
            </w:r>
            <w:r>
              <w:rPr>
                <w:noProof/>
                <w:webHidden/>
              </w:rPr>
              <w:fldChar w:fldCharType="separate"/>
            </w:r>
            <w:r>
              <w:rPr>
                <w:noProof/>
                <w:webHidden/>
              </w:rPr>
              <w:t>6</w:t>
            </w:r>
            <w:r>
              <w:rPr>
                <w:noProof/>
                <w:webHidden/>
              </w:rPr>
              <w:fldChar w:fldCharType="end"/>
            </w:r>
          </w:hyperlink>
        </w:p>
        <w:p w14:paraId="2B3975A3" w14:textId="09725D4D" w:rsidR="00657A55" w:rsidRDefault="00657A55">
          <w:pPr>
            <w:pStyle w:val="TOC1"/>
            <w:tabs>
              <w:tab w:val="right" w:leader="dot" w:pos="9350"/>
            </w:tabs>
            <w:rPr>
              <w:rFonts w:eastAsiaTheme="minorEastAsia"/>
              <w:noProof/>
            </w:rPr>
          </w:pPr>
          <w:hyperlink w:anchor="_Toc92826519" w:history="1">
            <w:r w:rsidRPr="007D590C">
              <w:rPr>
                <w:rStyle w:val="Hyperlink"/>
                <w:rFonts w:ascii="Arial" w:hAnsi="Arial" w:cs="Arial"/>
                <w:noProof/>
              </w:rPr>
              <w:t>Marketing Mix</w:t>
            </w:r>
            <w:r>
              <w:rPr>
                <w:noProof/>
                <w:webHidden/>
              </w:rPr>
              <w:tab/>
            </w:r>
            <w:r>
              <w:rPr>
                <w:noProof/>
                <w:webHidden/>
              </w:rPr>
              <w:fldChar w:fldCharType="begin"/>
            </w:r>
            <w:r>
              <w:rPr>
                <w:noProof/>
                <w:webHidden/>
              </w:rPr>
              <w:instrText xml:space="preserve"> PAGEREF _Toc92826519 \h </w:instrText>
            </w:r>
            <w:r>
              <w:rPr>
                <w:noProof/>
                <w:webHidden/>
              </w:rPr>
            </w:r>
            <w:r>
              <w:rPr>
                <w:noProof/>
                <w:webHidden/>
              </w:rPr>
              <w:fldChar w:fldCharType="separate"/>
            </w:r>
            <w:r>
              <w:rPr>
                <w:noProof/>
                <w:webHidden/>
              </w:rPr>
              <w:t>6</w:t>
            </w:r>
            <w:r>
              <w:rPr>
                <w:noProof/>
                <w:webHidden/>
              </w:rPr>
              <w:fldChar w:fldCharType="end"/>
            </w:r>
          </w:hyperlink>
        </w:p>
        <w:p w14:paraId="5662C1FC" w14:textId="5789CB1F" w:rsidR="00657A55" w:rsidRDefault="00657A55">
          <w:pPr>
            <w:pStyle w:val="TOC2"/>
            <w:tabs>
              <w:tab w:val="right" w:leader="dot" w:pos="9350"/>
            </w:tabs>
            <w:rPr>
              <w:rFonts w:eastAsiaTheme="minorEastAsia"/>
              <w:noProof/>
            </w:rPr>
          </w:pPr>
          <w:hyperlink w:anchor="_Toc92826520" w:history="1">
            <w:r w:rsidRPr="007D590C">
              <w:rPr>
                <w:rStyle w:val="Hyperlink"/>
                <w:rFonts w:ascii="Arial" w:hAnsi="Arial" w:cs="Arial"/>
                <w:noProof/>
              </w:rPr>
              <w:t>PRODUCT</w:t>
            </w:r>
            <w:r>
              <w:rPr>
                <w:noProof/>
                <w:webHidden/>
              </w:rPr>
              <w:tab/>
            </w:r>
            <w:r>
              <w:rPr>
                <w:noProof/>
                <w:webHidden/>
              </w:rPr>
              <w:fldChar w:fldCharType="begin"/>
            </w:r>
            <w:r>
              <w:rPr>
                <w:noProof/>
                <w:webHidden/>
              </w:rPr>
              <w:instrText xml:space="preserve"> PAGEREF _Toc92826520 \h </w:instrText>
            </w:r>
            <w:r>
              <w:rPr>
                <w:noProof/>
                <w:webHidden/>
              </w:rPr>
            </w:r>
            <w:r>
              <w:rPr>
                <w:noProof/>
                <w:webHidden/>
              </w:rPr>
              <w:fldChar w:fldCharType="separate"/>
            </w:r>
            <w:r>
              <w:rPr>
                <w:noProof/>
                <w:webHidden/>
              </w:rPr>
              <w:t>6</w:t>
            </w:r>
            <w:r>
              <w:rPr>
                <w:noProof/>
                <w:webHidden/>
              </w:rPr>
              <w:fldChar w:fldCharType="end"/>
            </w:r>
          </w:hyperlink>
        </w:p>
        <w:p w14:paraId="25B8BD3C" w14:textId="1E9585E6" w:rsidR="00657A55" w:rsidRDefault="00657A55">
          <w:pPr>
            <w:pStyle w:val="TOC2"/>
            <w:tabs>
              <w:tab w:val="right" w:leader="dot" w:pos="9350"/>
            </w:tabs>
            <w:rPr>
              <w:rFonts w:eastAsiaTheme="minorEastAsia"/>
              <w:noProof/>
            </w:rPr>
          </w:pPr>
          <w:hyperlink w:anchor="_Toc92826521" w:history="1">
            <w:r w:rsidRPr="007D590C">
              <w:rPr>
                <w:rStyle w:val="Hyperlink"/>
                <w:rFonts w:ascii="Arial" w:hAnsi="Arial" w:cs="Arial"/>
                <w:noProof/>
              </w:rPr>
              <w:t>PRICE</w:t>
            </w:r>
            <w:r>
              <w:rPr>
                <w:noProof/>
                <w:webHidden/>
              </w:rPr>
              <w:tab/>
            </w:r>
            <w:r>
              <w:rPr>
                <w:noProof/>
                <w:webHidden/>
              </w:rPr>
              <w:fldChar w:fldCharType="begin"/>
            </w:r>
            <w:r>
              <w:rPr>
                <w:noProof/>
                <w:webHidden/>
              </w:rPr>
              <w:instrText xml:space="preserve"> PAGEREF _Toc92826521 \h </w:instrText>
            </w:r>
            <w:r>
              <w:rPr>
                <w:noProof/>
                <w:webHidden/>
              </w:rPr>
            </w:r>
            <w:r>
              <w:rPr>
                <w:noProof/>
                <w:webHidden/>
              </w:rPr>
              <w:fldChar w:fldCharType="separate"/>
            </w:r>
            <w:r>
              <w:rPr>
                <w:noProof/>
                <w:webHidden/>
              </w:rPr>
              <w:t>7</w:t>
            </w:r>
            <w:r>
              <w:rPr>
                <w:noProof/>
                <w:webHidden/>
              </w:rPr>
              <w:fldChar w:fldCharType="end"/>
            </w:r>
          </w:hyperlink>
        </w:p>
        <w:p w14:paraId="3B4074B9" w14:textId="3868C9B9" w:rsidR="00657A55" w:rsidRDefault="00657A55">
          <w:pPr>
            <w:pStyle w:val="TOC2"/>
            <w:tabs>
              <w:tab w:val="right" w:leader="dot" w:pos="9350"/>
            </w:tabs>
            <w:rPr>
              <w:rFonts w:eastAsiaTheme="minorEastAsia"/>
              <w:noProof/>
            </w:rPr>
          </w:pPr>
          <w:hyperlink w:anchor="_Toc92826522" w:history="1">
            <w:r w:rsidRPr="007D590C">
              <w:rPr>
                <w:rStyle w:val="Hyperlink"/>
                <w:rFonts w:ascii="Arial" w:hAnsi="Arial" w:cs="Arial"/>
                <w:noProof/>
              </w:rPr>
              <w:t>PLACE</w:t>
            </w:r>
            <w:r>
              <w:rPr>
                <w:noProof/>
                <w:webHidden/>
              </w:rPr>
              <w:tab/>
            </w:r>
            <w:r>
              <w:rPr>
                <w:noProof/>
                <w:webHidden/>
              </w:rPr>
              <w:fldChar w:fldCharType="begin"/>
            </w:r>
            <w:r>
              <w:rPr>
                <w:noProof/>
                <w:webHidden/>
              </w:rPr>
              <w:instrText xml:space="preserve"> PAGEREF _Toc92826522 \h </w:instrText>
            </w:r>
            <w:r>
              <w:rPr>
                <w:noProof/>
                <w:webHidden/>
              </w:rPr>
            </w:r>
            <w:r>
              <w:rPr>
                <w:noProof/>
                <w:webHidden/>
              </w:rPr>
              <w:fldChar w:fldCharType="separate"/>
            </w:r>
            <w:r>
              <w:rPr>
                <w:noProof/>
                <w:webHidden/>
              </w:rPr>
              <w:t>7</w:t>
            </w:r>
            <w:r>
              <w:rPr>
                <w:noProof/>
                <w:webHidden/>
              </w:rPr>
              <w:fldChar w:fldCharType="end"/>
            </w:r>
          </w:hyperlink>
        </w:p>
        <w:p w14:paraId="32CAB373" w14:textId="7A6D2000" w:rsidR="00657A55" w:rsidRDefault="00657A55">
          <w:pPr>
            <w:pStyle w:val="TOC2"/>
            <w:tabs>
              <w:tab w:val="right" w:leader="dot" w:pos="9350"/>
            </w:tabs>
            <w:rPr>
              <w:rFonts w:eastAsiaTheme="minorEastAsia"/>
              <w:noProof/>
            </w:rPr>
          </w:pPr>
          <w:hyperlink w:anchor="_Toc92826523" w:history="1">
            <w:r w:rsidRPr="007D590C">
              <w:rPr>
                <w:rStyle w:val="Hyperlink"/>
                <w:rFonts w:ascii="Arial" w:hAnsi="Arial" w:cs="Arial"/>
                <w:noProof/>
              </w:rPr>
              <w:t>PROMOTION</w:t>
            </w:r>
            <w:r>
              <w:rPr>
                <w:noProof/>
                <w:webHidden/>
              </w:rPr>
              <w:tab/>
            </w:r>
            <w:r>
              <w:rPr>
                <w:noProof/>
                <w:webHidden/>
              </w:rPr>
              <w:fldChar w:fldCharType="begin"/>
            </w:r>
            <w:r>
              <w:rPr>
                <w:noProof/>
                <w:webHidden/>
              </w:rPr>
              <w:instrText xml:space="preserve"> PAGEREF _Toc92826523 \h </w:instrText>
            </w:r>
            <w:r>
              <w:rPr>
                <w:noProof/>
                <w:webHidden/>
              </w:rPr>
            </w:r>
            <w:r>
              <w:rPr>
                <w:noProof/>
                <w:webHidden/>
              </w:rPr>
              <w:fldChar w:fldCharType="separate"/>
            </w:r>
            <w:r>
              <w:rPr>
                <w:noProof/>
                <w:webHidden/>
              </w:rPr>
              <w:t>7</w:t>
            </w:r>
            <w:r>
              <w:rPr>
                <w:noProof/>
                <w:webHidden/>
              </w:rPr>
              <w:fldChar w:fldCharType="end"/>
            </w:r>
          </w:hyperlink>
        </w:p>
        <w:p w14:paraId="25531F3E" w14:textId="55D1BF2D" w:rsidR="00657A55" w:rsidRDefault="00657A55">
          <w:pPr>
            <w:pStyle w:val="TOC1"/>
            <w:tabs>
              <w:tab w:val="right" w:leader="dot" w:pos="9350"/>
            </w:tabs>
            <w:rPr>
              <w:rFonts w:eastAsiaTheme="minorEastAsia"/>
              <w:noProof/>
            </w:rPr>
          </w:pPr>
          <w:hyperlink w:anchor="_Toc92826524" w:history="1">
            <w:r w:rsidRPr="007D590C">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_Toc92826524 \h </w:instrText>
            </w:r>
            <w:r>
              <w:rPr>
                <w:noProof/>
                <w:webHidden/>
              </w:rPr>
            </w:r>
            <w:r>
              <w:rPr>
                <w:noProof/>
                <w:webHidden/>
              </w:rPr>
              <w:fldChar w:fldCharType="separate"/>
            </w:r>
            <w:r>
              <w:rPr>
                <w:noProof/>
                <w:webHidden/>
              </w:rPr>
              <w:t>7</w:t>
            </w:r>
            <w:r>
              <w:rPr>
                <w:noProof/>
                <w:webHidden/>
              </w:rPr>
              <w:fldChar w:fldCharType="end"/>
            </w:r>
          </w:hyperlink>
        </w:p>
        <w:p w14:paraId="00E2468C" w14:textId="73A2E748" w:rsidR="00657A55" w:rsidRDefault="00657A55">
          <w:pPr>
            <w:pStyle w:val="TOC1"/>
            <w:tabs>
              <w:tab w:val="right" w:leader="dot" w:pos="9350"/>
            </w:tabs>
            <w:rPr>
              <w:rFonts w:eastAsiaTheme="minorEastAsia"/>
              <w:noProof/>
            </w:rPr>
          </w:pPr>
          <w:hyperlink w:anchor="_Toc92826525" w:history="1">
            <w:r w:rsidRPr="007D590C">
              <w:rPr>
                <w:rStyle w:val="Hyperlink"/>
                <w:noProof/>
              </w:rPr>
              <w:t>References</w:t>
            </w:r>
            <w:r>
              <w:rPr>
                <w:noProof/>
                <w:webHidden/>
              </w:rPr>
              <w:tab/>
            </w:r>
            <w:r>
              <w:rPr>
                <w:noProof/>
                <w:webHidden/>
              </w:rPr>
              <w:fldChar w:fldCharType="begin"/>
            </w:r>
            <w:r>
              <w:rPr>
                <w:noProof/>
                <w:webHidden/>
              </w:rPr>
              <w:instrText xml:space="preserve"> PAGEREF _Toc92826525 \h </w:instrText>
            </w:r>
            <w:r>
              <w:rPr>
                <w:noProof/>
                <w:webHidden/>
              </w:rPr>
            </w:r>
            <w:r>
              <w:rPr>
                <w:noProof/>
                <w:webHidden/>
              </w:rPr>
              <w:fldChar w:fldCharType="separate"/>
            </w:r>
            <w:r>
              <w:rPr>
                <w:noProof/>
                <w:webHidden/>
              </w:rPr>
              <w:t>9</w:t>
            </w:r>
            <w:r>
              <w:rPr>
                <w:noProof/>
                <w:webHidden/>
              </w:rPr>
              <w:fldChar w:fldCharType="end"/>
            </w:r>
          </w:hyperlink>
        </w:p>
        <w:p w14:paraId="29E13BB2" w14:textId="03B9251B" w:rsidR="00D76BC3" w:rsidRPr="00001285" w:rsidRDefault="00D76BC3" w:rsidP="00D90D8C">
          <w:pPr>
            <w:spacing w:line="360" w:lineRule="auto"/>
            <w:rPr>
              <w:rFonts w:ascii="Arial" w:hAnsi="Arial" w:cs="Arial"/>
            </w:rPr>
          </w:pPr>
          <w:r w:rsidRPr="00001285">
            <w:rPr>
              <w:rFonts w:ascii="Arial" w:hAnsi="Arial" w:cs="Arial"/>
              <w:b/>
              <w:bCs/>
              <w:noProof/>
            </w:rPr>
            <w:fldChar w:fldCharType="end"/>
          </w:r>
        </w:p>
      </w:sdtContent>
    </w:sdt>
    <w:p w14:paraId="682C9B6A" w14:textId="77777777" w:rsidR="00560BDD" w:rsidRDefault="00560BDD" w:rsidP="000247D4">
      <w:pPr>
        <w:pStyle w:val="Heading1"/>
        <w:rPr>
          <w:rFonts w:ascii="Arial" w:hAnsi="Arial" w:cs="Arial"/>
          <w:color w:val="auto"/>
          <w:sz w:val="22"/>
          <w:szCs w:val="22"/>
        </w:rPr>
      </w:pPr>
    </w:p>
    <w:p w14:paraId="1C67A7A3" w14:textId="77777777" w:rsidR="00560BDD" w:rsidRDefault="00560BDD" w:rsidP="000247D4">
      <w:pPr>
        <w:pStyle w:val="Heading1"/>
        <w:rPr>
          <w:rFonts w:ascii="Arial" w:hAnsi="Arial" w:cs="Arial"/>
          <w:color w:val="auto"/>
          <w:sz w:val="22"/>
          <w:szCs w:val="22"/>
        </w:rPr>
      </w:pPr>
    </w:p>
    <w:p w14:paraId="583ACAEB" w14:textId="12533011" w:rsidR="000D34D1" w:rsidRPr="00001285" w:rsidRDefault="000D34D1" w:rsidP="000247D4">
      <w:pPr>
        <w:pStyle w:val="Heading1"/>
        <w:rPr>
          <w:rFonts w:ascii="Arial" w:hAnsi="Arial" w:cs="Arial"/>
          <w:color w:val="auto"/>
          <w:sz w:val="22"/>
          <w:szCs w:val="22"/>
        </w:rPr>
      </w:pPr>
      <w:bookmarkStart w:id="0" w:name="_Toc92826500"/>
      <w:r w:rsidRPr="00001285">
        <w:rPr>
          <w:rFonts w:ascii="Arial" w:hAnsi="Arial" w:cs="Arial"/>
          <w:color w:val="auto"/>
          <w:sz w:val="22"/>
          <w:szCs w:val="22"/>
        </w:rPr>
        <w:t>Introduction</w:t>
      </w:r>
      <w:bookmarkEnd w:id="0"/>
    </w:p>
    <w:p w14:paraId="72A486AC" w14:textId="6422B4F2" w:rsidR="00A9204E" w:rsidRPr="00001285" w:rsidRDefault="006A4C71" w:rsidP="000247D4">
      <w:pPr>
        <w:spacing w:line="480" w:lineRule="auto"/>
        <w:jc w:val="both"/>
        <w:rPr>
          <w:rFonts w:ascii="Arial" w:hAnsi="Arial" w:cs="Arial"/>
        </w:rPr>
      </w:pPr>
      <w:r w:rsidRPr="00001285">
        <w:rPr>
          <w:rFonts w:ascii="Arial" w:hAnsi="Arial" w:cs="Arial"/>
        </w:rPr>
        <w:t>An active and appealing Tata Motors website was used to promote their goods. The first thing visitors see when they arrive at the website are photos of the company's newest models. The HD format and crystal-clear images provide the finest possible viewing experience for the audience. They have a magnetic personality and may compel others to learn more about their automobiles. Visuals span from Tata trucks latest models to their sports vehicles. Links to the automaker's Facebook and Twitter pages have been carefully placed at the website's footer. It utili</w:t>
      </w:r>
      <w:r w:rsidR="0015598E" w:rsidRPr="00001285">
        <w:rPr>
          <w:rFonts w:ascii="Arial" w:hAnsi="Arial" w:cs="Arial"/>
        </w:rPr>
        <w:t>z</w:t>
      </w:r>
      <w:r w:rsidRPr="00001285">
        <w:rPr>
          <w:rFonts w:ascii="Arial" w:hAnsi="Arial" w:cs="Arial"/>
        </w:rPr>
        <w:t xml:space="preserve">es the internet and social media </w:t>
      </w:r>
      <w:proofErr w:type="gramStart"/>
      <w:r w:rsidRPr="00001285">
        <w:rPr>
          <w:rFonts w:ascii="Arial" w:hAnsi="Arial" w:cs="Arial"/>
        </w:rPr>
        <w:t>in order to</w:t>
      </w:r>
      <w:proofErr w:type="gramEnd"/>
      <w:r w:rsidRPr="00001285">
        <w:rPr>
          <w:rFonts w:ascii="Arial" w:hAnsi="Arial" w:cs="Arial"/>
        </w:rPr>
        <w:t xml:space="preserve"> promote its goods and engage its clients deeper. In addition, the company's website makes it clear which three main goods it now sells. Trucks and buses, military vehicles, sports utility vehicles, and automobiles are all included. The website has also incorporated some important information, such as the pricing range of </w:t>
      </w:r>
      <w:proofErr w:type="gramStart"/>
      <w:r w:rsidRPr="00001285">
        <w:rPr>
          <w:rFonts w:ascii="Arial" w:hAnsi="Arial" w:cs="Arial"/>
        </w:rPr>
        <w:t>particular automobiles</w:t>
      </w:r>
      <w:proofErr w:type="gramEnd"/>
      <w:r w:rsidRPr="00001285">
        <w:rPr>
          <w:rFonts w:ascii="Arial" w:hAnsi="Arial" w:cs="Arial"/>
        </w:rPr>
        <w:t xml:space="preserve">. Tata Motors has also published </w:t>
      </w:r>
      <w:proofErr w:type="gramStart"/>
      <w:r w:rsidRPr="00001285">
        <w:rPr>
          <w:rFonts w:ascii="Arial" w:hAnsi="Arial" w:cs="Arial"/>
        </w:rPr>
        <w:t>all of</w:t>
      </w:r>
      <w:proofErr w:type="gramEnd"/>
      <w:r w:rsidRPr="00001285">
        <w:rPr>
          <w:rFonts w:ascii="Arial" w:hAnsi="Arial" w:cs="Arial"/>
        </w:rPr>
        <w:t xml:space="preserve"> its investors on </w:t>
      </w:r>
      <w:r w:rsidR="00D67EED" w:rsidRPr="00001285">
        <w:rPr>
          <w:rFonts w:ascii="Arial" w:hAnsi="Arial" w:cs="Arial"/>
        </w:rPr>
        <w:t>its</w:t>
      </w:r>
      <w:r w:rsidRPr="00001285">
        <w:rPr>
          <w:rFonts w:ascii="Arial" w:hAnsi="Arial" w:cs="Arial"/>
        </w:rPr>
        <w:t xml:space="preserve"> website as an effort to create consumer confidence and maintain openness.</w:t>
      </w:r>
    </w:p>
    <w:p w14:paraId="6563A0DD" w14:textId="65FC3538" w:rsidR="00B1377C" w:rsidRPr="00001285" w:rsidRDefault="00DD5906" w:rsidP="000247D4">
      <w:pPr>
        <w:pStyle w:val="Heading1"/>
        <w:rPr>
          <w:rFonts w:ascii="Arial" w:hAnsi="Arial" w:cs="Arial"/>
          <w:color w:val="auto"/>
          <w:sz w:val="22"/>
          <w:szCs w:val="22"/>
        </w:rPr>
      </w:pPr>
      <w:bookmarkStart w:id="1" w:name="_Toc92826501"/>
      <w:r w:rsidRPr="00001285">
        <w:rPr>
          <w:rFonts w:ascii="Arial" w:hAnsi="Arial" w:cs="Arial"/>
          <w:color w:val="auto"/>
          <w:sz w:val="22"/>
          <w:szCs w:val="22"/>
        </w:rPr>
        <w:t>SWOT</w:t>
      </w:r>
      <w:bookmarkEnd w:id="1"/>
    </w:p>
    <w:p w14:paraId="0BC4DD2B" w14:textId="63A958C8" w:rsidR="005C2D55" w:rsidRPr="00001285" w:rsidRDefault="005C2D55" w:rsidP="000247D4">
      <w:pPr>
        <w:pStyle w:val="Heading2"/>
        <w:rPr>
          <w:rFonts w:ascii="Arial" w:hAnsi="Arial" w:cs="Arial"/>
          <w:color w:val="auto"/>
          <w:sz w:val="22"/>
          <w:szCs w:val="22"/>
        </w:rPr>
      </w:pPr>
      <w:bookmarkStart w:id="2" w:name="_Toc92826502"/>
      <w:r w:rsidRPr="00001285">
        <w:rPr>
          <w:rFonts w:ascii="Arial" w:hAnsi="Arial" w:cs="Arial"/>
          <w:color w:val="auto"/>
          <w:sz w:val="22"/>
          <w:szCs w:val="22"/>
        </w:rPr>
        <w:t>Strengths</w:t>
      </w:r>
      <w:bookmarkEnd w:id="2"/>
    </w:p>
    <w:p w14:paraId="1792840F" w14:textId="1BD4E534" w:rsidR="006C02B7" w:rsidRPr="00001285" w:rsidRDefault="00146169" w:rsidP="000247D4">
      <w:pPr>
        <w:spacing w:line="480" w:lineRule="auto"/>
        <w:jc w:val="both"/>
        <w:rPr>
          <w:rFonts w:ascii="Arial" w:hAnsi="Arial" w:cs="Arial"/>
        </w:rPr>
      </w:pPr>
      <w:r w:rsidRPr="00001285">
        <w:rPr>
          <w:rFonts w:ascii="Arial" w:hAnsi="Arial" w:cs="Arial"/>
        </w:rPr>
        <w:t>The company's internal strengths include the fact that it is a major participant in the Indian vehicle market. Commercial vehicles are manufactured in India by Tata Motors, the country's largest manufacturer. Due to its significant market share, Tata has the highest revenue among Indian car manufacturers. India's Tata Motors Limited was the country's biggest automaker in 2007</w:t>
      </w:r>
      <w:r w:rsidR="00285C80" w:rsidRPr="00001285">
        <w:rPr>
          <w:rFonts w:ascii="Arial" w:hAnsi="Arial" w:cs="Arial"/>
        </w:rPr>
        <w:t>,</w:t>
      </w:r>
      <w:r w:rsidRPr="00001285">
        <w:rPr>
          <w:rFonts w:ascii="Arial" w:hAnsi="Arial" w:cs="Arial"/>
        </w:rPr>
        <w:t xml:space="preserve"> with a revenue estimate of $154.4 billion</w:t>
      </w:r>
      <w:sdt>
        <w:sdtPr>
          <w:rPr>
            <w:rFonts w:ascii="Arial" w:hAnsi="Arial" w:cs="Arial"/>
          </w:rPr>
          <w:id w:val="-788742378"/>
          <w:citation/>
        </w:sdtPr>
        <w:sdtContent>
          <w:r w:rsidR="002273C0" w:rsidRPr="00001285">
            <w:rPr>
              <w:rFonts w:ascii="Arial" w:hAnsi="Arial" w:cs="Arial"/>
            </w:rPr>
            <w:fldChar w:fldCharType="begin"/>
          </w:r>
          <w:r w:rsidR="002273C0" w:rsidRPr="00001285">
            <w:rPr>
              <w:rFonts w:ascii="Arial" w:hAnsi="Arial" w:cs="Arial"/>
            </w:rPr>
            <w:instrText xml:space="preserve"> CITATION Tat07 \l 1033 </w:instrText>
          </w:r>
          <w:r w:rsidR="002273C0" w:rsidRPr="00001285">
            <w:rPr>
              <w:rFonts w:ascii="Arial" w:hAnsi="Arial" w:cs="Arial"/>
            </w:rPr>
            <w:fldChar w:fldCharType="separate"/>
          </w:r>
          <w:r w:rsidR="00C2760C">
            <w:rPr>
              <w:rFonts w:ascii="Arial" w:hAnsi="Arial" w:cs="Arial"/>
              <w:noProof/>
            </w:rPr>
            <w:t xml:space="preserve"> </w:t>
          </w:r>
          <w:r w:rsidR="00C2760C" w:rsidRPr="00C2760C">
            <w:rPr>
              <w:rFonts w:ascii="Arial" w:hAnsi="Arial" w:cs="Arial"/>
              <w:noProof/>
            </w:rPr>
            <w:t>(Tata Motors, 2007)</w:t>
          </w:r>
          <w:r w:rsidR="002273C0" w:rsidRPr="00001285">
            <w:rPr>
              <w:rFonts w:ascii="Arial" w:hAnsi="Arial" w:cs="Arial"/>
            </w:rPr>
            <w:fldChar w:fldCharType="end"/>
          </w:r>
        </w:sdtContent>
      </w:sdt>
      <w:r w:rsidRPr="00001285">
        <w:rPr>
          <w:rFonts w:ascii="Arial" w:hAnsi="Arial" w:cs="Arial"/>
        </w:rPr>
        <w:t xml:space="preserve">. Customers' demands are satisfied by the company's wide range of commercial vehicles. Tata's goods are mostly sold in India, where they accounted for 81% of the company's overall revenue in 2006. Other strengths include strategic </w:t>
      </w:r>
      <w:r w:rsidRPr="00001285">
        <w:rPr>
          <w:rFonts w:ascii="Arial" w:hAnsi="Arial" w:cs="Arial"/>
        </w:rPr>
        <w:lastRenderedPageBreak/>
        <w:t xml:space="preserve">partnerships, takeovers, </w:t>
      </w:r>
      <w:proofErr w:type="gramStart"/>
      <w:r w:rsidRPr="00001285">
        <w:rPr>
          <w:rFonts w:ascii="Arial" w:hAnsi="Arial" w:cs="Arial"/>
        </w:rPr>
        <w:t>mergers</w:t>
      </w:r>
      <w:proofErr w:type="gramEnd"/>
      <w:r w:rsidRPr="00001285">
        <w:rPr>
          <w:rFonts w:ascii="Arial" w:hAnsi="Arial" w:cs="Arial"/>
        </w:rPr>
        <w:t xml:space="preserve"> and joint ventures that help the corporation compete successfully in the global car sector. Because of its acquisition of JLR and other businesses, Tata has carved out a position for itself in the automotive sector and now competes on a worldwide scale</w:t>
      </w:r>
      <w:r w:rsidR="00045AAB" w:rsidRPr="00001285">
        <w:rPr>
          <w:rFonts w:ascii="Arial" w:hAnsi="Arial" w:cs="Arial"/>
        </w:rPr>
        <w:t xml:space="preserve"> </w:t>
      </w:r>
      <w:r w:rsidR="00F304E1" w:rsidRPr="00001285">
        <w:rPr>
          <w:rFonts w:ascii="Arial" w:hAnsi="Arial" w:cs="Arial"/>
        </w:rPr>
        <w:t xml:space="preserve"> </w:t>
      </w:r>
      <w:sdt>
        <w:sdtPr>
          <w:rPr>
            <w:rFonts w:ascii="Arial" w:hAnsi="Arial" w:cs="Arial"/>
          </w:rPr>
          <w:id w:val="1972164595"/>
          <w:citation/>
        </w:sdtPr>
        <w:sdtContent>
          <w:r w:rsidR="00F304E1" w:rsidRPr="00001285">
            <w:rPr>
              <w:rFonts w:ascii="Arial" w:hAnsi="Arial" w:cs="Arial"/>
            </w:rPr>
            <w:fldChar w:fldCharType="begin"/>
          </w:r>
          <w:r w:rsidR="00F304E1" w:rsidRPr="00001285">
            <w:rPr>
              <w:rFonts w:ascii="Arial" w:hAnsi="Arial" w:cs="Arial"/>
            </w:rPr>
            <w:instrText xml:space="preserve"> CITATION Tat08 \l 1033 </w:instrText>
          </w:r>
          <w:r w:rsidR="00F304E1" w:rsidRPr="00001285">
            <w:rPr>
              <w:rFonts w:ascii="Arial" w:hAnsi="Arial" w:cs="Arial"/>
            </w:rPr>
            <w:fldChar w:fldCharType="separate"/>
          </w:r>
          <w:r w:rsidR="00C2760C" w:rsidRPr="00C2760C">
            <w:rPr>
              <w:rFonts w:ascii="Arial" w:hAnsi="Arial" w:cs="Arial"/>
              <w:noProof/>
            </w:rPr>
            <w:t>(Tata Motors, 2008)</w:t>
          </w:r>
          <w:r w:rsidR="00F304E1" w:rsidRPr="00001285">
            <w:rPr>
              <w:rFonts w:ascii="Arial" w:hAnsi="Arial" w:cs="Arial"/>
            </w:rPr>
            <w:fldChar w:fldCharType="end"/>
          </w:r>
        </w:sdtContent>
      </w:sdt>
      <w:r w:rsidRPr="00001285">
        <w:rPr>
          <w:rFonts w:ascii="Arial" w:hAnsi="Arial" w:cs="Arial"/>
        </w:rPr>
        <w:t>.</w:t>
      </w:r>
    </w:p>
    <w:p w14:paraId="3CEE905B" w14:textId="220A9977" w:rsidR="00471A41" w:rsidRPr="00001285" w:rsidRDefault="00B505A3" w:rsidP="000247D4">
      <w:pPr>
        <w:pStyle w:val="Heading2"/>
        <w:rPr>
          <w:rFonts w:ascii="Arial" w:hAnsi="Arial" w:cs="Arial"/>
          <w:color w:val="auto"/>
          <w:sz w:val="22"/>
          <w:szCs w:val="22"/>
        </w:rPr>
      </w:pPr>
      <w:bookmarkStart w:id="3" w:name="_Toc92826503"/>
      <w:r w:rsidRPr="00001285">
        <w:rPr>
          <w:rFonts w:ascii="Arial" w:hAnsi="Arial" w:cs="Arial"/>
          <w:color w:val="auto"/>
          <w:sz w:val="22"/>
          <w:szCs w:val="22"/>
        </w:rPr>
        <w:t>Weakness</w:t>
      </w:r>
      <w:bookmarkEnd w:id="3"/>
    </w:p>
    <w:p w14:paraId="528485E3" w14:textId="1F9EF7B1" w:rsidR="007474A6" w:rsidRPr="00001285" w:rsidRDefault="00BB4827" w:rsidP="000247D4">
      <w:pPr>
        <w:spacing w:line="480" w:lineRule="auto"/>
        <w:jc w:val="both"/>
        <w:rPr>
          <w:rFonts w:ascii="Arial" w:hAnsi="Arial" w:cs="Arial"/>
        </w:rPr>
      </w:pPr>
      <w:r w:rsidRPr="00001285">
        <w:rPr>
          <w:rFonts w:ascii="Arial" w:hAnsi="Arial" w:cs="Arial"/>
        </w:rPr>
        <w:t xml:space="preserve">Tata Motors has failed to establish itself as a participant in the high-end luxury automotive market. </w:t>
      </w:r>
      <w:r w:rsidR="00001285" w:rsidRPr="00001285">
        <w:rPr>
          <w:rFonts w:ascii="Arial" w:hAnsi="Arial" w:cs="Arial"/>
        </w:rPr>
        <w:t xml:space="preserve">The </w:t>
      </w:r>
      <w:r w:rsidRPr="00001285">
        <w:rPr>
          <w:rFonts w:ascii="Arial" w:hAnsi="Arial" w:cs="Arial"/>
        </w:rPr>
        <w:t>relationship with</w:t>
      </w:r>
      <w:r w:rsidR="00001285" w:rsidRPr="00001285">
        <w:rPr>
          <w:rFonts w:ascii="Arial" w:hAnsi="Arial" w:cs="Arial"/>
        </w:rPr>
        <w:t xml:space="preserve"> its </w:t>
      </w:r>
      <w:r w:rsidRPr="00001285">
        <w:rPr>
          <w:rFonts w:ascii="Arial" w:hAnsi="Arial" w:cs="Arial"/>
        </w:rPr>
        <w:t>commercial vehicles and low-cost passenger automobiles shut it off from lucrative sectors in a more aspirational India</w:t>
      </w:r>
      <w:r w:rsidR="00001285" w:rsidRPr="00001285">
        <w:rPr>
          <w:rFonts w:ascii="Arial" w:hAnsi="Arial" w:cs="Arial"/>
        </w:rPr>
        <w:t>.</w:t>
      </w:r>
      <w:r w:rsidR="00045AAB" w:rsidRPr="00001285">
        <w:rPr>
          <w:rFonts w:ascii="Arial" w:hAnsi="Arial" w:cs="Arial"/>
        </w:rPr>
        <w:t xml:space="preserve"> </w:t>
      </w:r>
      <w:sdt>
        <w:sdtPr>
          <w:rPr>
            <w:rFonts w:ascii="Arial" w:hAnsi="Arial" w:cs="Arial"/>
          </w:rPr>
          <w:id w:val="-746653105"/>
          <w:citation/>
        </w:sdtPr>
        <w:sdtContent>
          <w:r w:rsidR="007428C0" w:rsidRPr="00001285">
            <w:rPr>
              <w:rFonts w:ascii="Arial" w:hAnsi="Arial" w:cs="Arial"/>
            </w:rPr>
            <w:fldChar w:fldCharType="begin"/>
          </w:r>
          <w:r w:rsidR="007428C0" w:rsidRPr="00001285">
            <w:rPr>
              <w:rFonts w:ascii="Arial" w:hAnsi="Arial" w:cs="Arial"/>
              <w:lang w:val="bg-BG"/>
            </w:rPr>
            <w:instrText xml:space="preserve"> CITATION Bre19 \l 1026 </w:instrText>
          </w:r>
          <w:r w:rsidR="007428C0" w:rsidRPr="00001285">
            <w:rPr>
              <w:rFonts w:ascii="Arial" w:hAnsi="Arial" w:cs="Arial"/>
            </w:rPr>
            <w:fldChar w:fldCharType="separate"/>
          </w:r>
          <w:r w:rsidR="00C2760C" w:rsidRPr="00C2760C">
            <w:rPr>
              <w:rFonts w:ascii="Arial" w:hAnsi="Arial" w:cs="Arial"/>
              <w:noProof/>
              <w:lang w:val="bg-BG"/>
            </w:rPr>
            <w:t>(Hanssens, 2019)</w:t>
          </w:r>
          <w:r w:rsidR="007428C0" w:rsidRPr="00001285">
            <w:rPr>
              <w:rFonts w:ascii="Arial" w:hAnsi="Arial" w:cs="Arial"/>
            </w:rPr>
            <w:fldChar w:fldCharType="end"/>
          </w:r>
        </w:sdtContent>
      </w:sdt>
    </w:p>
    <w:p w14:paraId="669EC04C" w14:textId="1B0E016C" w:rsidR="00B505A3" w:rsidRPr="00001285" w:rsidRDefault="00B505A3" w:rsidP="000247D4">
      <w:pPr>
        <w:pStyle w:val="Heading2"/>
        <w:rPr>
          <w:rFonts w:ascii="Arial" w:hAnsi="Arial" w:cs="Arial"/>
          <w:color w:val="auto"/>
          <w:sz w:val="22"/>
          <w:szCs w:val="22"/>
        </w:rPr>
      </w:pPr>
      <w:bookmarkStart w:id="4" w:name="_Toc92826504"/>
      <w:r w:rsidRPr="00001285">
        <w:rPr>
          <w:rFonts w:ascii="Arial" w:hAnsi="Arial" w:cs="Arial"/>
          <w:color w:val="auto"/>
          <w:sz w:val="22"/>
          <w:szCs w:val="22"/>
        </w:rPr>
        <w:t>Opportunities</w:t>
      </w:r>
      <w:bookmarkEnd w:id="4"/>
    </w:p>
    <w:p w14:paraId="03593DEA" w14:textId="52EC918A" w:rsidR="00A77245" w:rsidRPr="00001285" w:rsidRDefault="006B40D7" w:rsidP="000247D4">
      <w:pPr>
        <w:spacing w:line="480" w:lineRule="auto"/>
        <w:jc w:val="both"/>
        <w:rPr>
          <w:rFonts w:ascii="Arial" w:hAnsi="Arial" w:cs="Arial"/>
        </w:rPr>
      </w:pPr>
      <w:r w:rsidRPr="00001285">
        <w:rPr>
          <w:rFonts w:ascii="Arial" w:hAnsi="Arial" w:cs="Arial"/>
        </w:rPr>
        <w:t>Two of the world's most iconic luxury car brands, Land Rover and Jaguar</w:t>
      </w:r>
      <w:r w:rsidR="00285C80" w:rsidRPr="00001285">
        <w:rPr>
          <w:rFonts w:ascii="Arial" w:hAnsi="Arial" w:cs="Arial"/>
        </w:rPr>
        <w:t>,</w:t>
      </w:r>
      <w:r w:rsidRPr="00001285">
        <w:rPr>
          <w:rFonts w:ascii="Arial" w:hAnsi="Arial" w:cs="Arial"/>
        </w:rPr>
        <w:t xml:space="preserve"> were bought by Ford Motor Company in the UK in 200</w:t>
      </w:r>
      <w:r w:rsidR="002A4A04" w:rsidRPr="00001285">
        <w:rPr>
          <w:rFonts w:ascii="Arial" w:hAnsi="Arial" w:cs="Arial"/>
        </w:rPr>
        <w:t>8</w:t>
      </w:r>
      <w:r w:rsidRPr="00001285">
        <w:rPr>
          <w:rFonts w:ascii="Arial" w:hAnsi="Arial" w:cs="Arial"/>
        </w:rPr>
        <w:t>. And this means that the company will not be able to offer high-end vehicles. The commercial vehicle division of Daewoo Motors was bought by Tata Motors Limited for around $16 million back in 2004. Because it costs less than a motorbike, the Nano is the lowest-cost car on the market. The Nano is the answer to the world's need for a greener alternative to gas-guzzlers in terms of brand or concept</w:t>
      </w:r>
      <w:r w:rsidR="0075782F" w:rsidRPr="00001285">
        <w:rPr>
          <w:rFonts w:ascii="Arial" w:hAnsi="Arial" w:cs="Arial"/>
          <w:lang w:val="bg-BG"/>
        </w:rPr>
        <w:t xml:space="preserve"> </w:t>
      </w:r>
      <w:sdt>
        <w:sdtPr>
          <w:rPr>
            <w:rFonts w:ascii="Arial" w:hAnsi="Arial" w:cs="Arial"/>
            <w:lang w:val="bg-BG"/>
          </w:rPr>
          <w:id w:val="-1572035311"/>
          <w:citation/>
        </w:sdtPr>
        <w:sdtContent>
          <w:r w:rsidR="0075782F" w:rsidRPr="00001285">
            <w:rPr>
              <w:rFonts w:ascii="Arial" w:hAnsi="Arial" w:cs="Arial"/>
              <w:lang w:val="bg-BG"/>
            </w:rPr>
            <w:fldChar w:fldCharType="begin"/>
          </w:r>
          <w:r w:rsidR="0075782F" w:rsidRPr="00001285">
            <w:rPr>
              <w:rFonts w:ascii="Arial" w:hAnsi="Arial" w:cs="Arial"/>
              <w:lang w:val="bg-BG"/>
            </w:rPr>
            <w:instrText xml:space="preserve"> CITATION Jam10 \l 1026 </w:instrText>
          </w:r>
          <w:r w:rsidR="0075782F" w:rsidRPr="00001285">
            <w:rPr>
              <w:rFonts w:ascii="Arial" w:hAnsi="Arial" w:cs="Arial"/>
              <w:lang w:val="bg-BG"/>
            </w:rPr>
            <w:fldChar w:fldCharType="separate"/>
          </w:r>
          <w:r w:rsidR="00C2760C" w:rsidRPr="00C2760C">
            <w:rPr>
              <w:rFonts w:ascii="Arial" w:hAnsi="Arial" w:cs="Arial"/>
              <w:noProof/>
              <w:lang w:val="bg-BG"/>
            </w:rPr>
            <w:t>(Fontanella-Khan, 2010)</w:t>
          </w:r>
          <w:r w:rsidR="0075782F" w:rsidRPr="00001285">
            <w:rPr>
              <w:rFonts w:ascii="Arial" w:hAnsi="Arial" w:cs="Arial"/>
              <w:lang w:val="bg-BG"/>
            </w:rPr>
            <w:fldChar w:fldCharType="end"/>
          </w:r>
        </w:sdtContent>
      </w:sdt>
      <w:r w:rsidRPr="00001285">
        <w:rPr>
          <w:rFonts w:ascii="Arial" w:hAnsi="Arial" w:cs="Arial"/>
        </w:rPr>
        <w:t>. To put that in perspective, a standard Nano is around 85 times more expensive than the new Land Rovers and Jaguars expected to come out. A new global track platform is ready to be deployed from its Korean factory when the globe is looking for environmentally beneficial transportation solutions. Low-cost passenger and commercial vehicle choices will be in high demand in India, South Korea, and China, as well as other fast</w:t>
      </w:r>
      <w:r w:rsidR="008740F6" w:rsidRPr="00001285">
        <w:rPr>
          <w:rFonts w:ascii="Arial" w:hAnsi="Arial" w:cs="Arial"/>
        </w:rPr>
        <w:t>-</w:t>
      </w:r>
      <w:r w:rsidRPr="00001285">
        <w:rPr>
          <w:rFonts w:ascii="Arial" w:hAnsi="Arial" w:cs="Arial"/>
        </w:rPr>
        <w:t>emerging industrial nations</w:t>
      </w:r>
      <w:r w:rsidR="00045AAB" w:rsidRPr="00001285">
        <w:rPr>
          <w:rFonts w:ascii="Arial" w:hAnsi="Arial" w:cs="Arial"/>
        </w:rPr>
        <w:t xml:space="preserve"> </w:t>
      </w:r>
      <w:r w:rsidR="00C40892" w:rsidRPr="00001285">
        <w:rPr>
          <w:rFonts w:ascii="Arial" w:hAnsi="Arial" w:cs="Arial"/>
        </w:rPr>
        <w:t xml:space="preserve"> </w:t>
      </w:r>
      <w:sdt>
        <w:sdtPr>
          <w:rPr>
            <w:rFonts w:ascii="Arial" w:hAnsi="Arial" w:cs="Arial"/>
          </w:rPr>
          <w:id w:val="226341810"/>
          <w:citation/>
        </w:sdtPr>
        <w:sdtContent>
          <w:r w:rsidR="000261F4" w:rsidRPr="00001285">
            <w:rPr>
              <w:rFonts w:ascii="Arial" w:hAnsi="Arial" w:cs="Arial"/>
            </w:rPr>
            <w:fldChar w:fldCharType="begin"/>
          </w:r>
          <w:r w:rsidR="000261F4" w:rsidRPr="00001285">
            <w:rPr>
              <w:rFonts w:ascii="Arial" w:hAnsi="Arial" w:cs="Arial"/>
            </w:rPr>
            <w:instrText xml:space="preserve"> CITATION DrM14 \l 1033 </w:instrText>
          </w:r>
          <w:r w:rsidR="000261F4" w:rsidRPr="00001285">
            <w:rPr>
              <w:rFonts w:ascii="Arial" w:hAnsi="Arial" w:cs="Arial"/>
            </w:rPr>
            <w:fldChar w:fldCharType="separate"/>
          </w:r>
          <w:r w:rsidR="00C2760C" w:rsidRPr="00C2760C">
            <w:rPr>
              <w:rFonts w:ascii="Arial" w:hAnsi="Arial" w:cs="Arial"/>
              <w:noProof/>
            </w:rPr>
            <w:t>(Dr. M Sekara, 2014)</w:t>
          </w:r>
          <w:r w:rsidR="000261F4" w:rsidRPr="00001285">
            <w:rPr>
              <w:rFonts w:ascii="Arial" w:hAnsi="Arial" w:cs="Arial"/>
            </w:rPr>
            <w:fldChar w:fldCharType="end"/>
          </w:r>
        </w:sdtContent>
      </w:sdt>
      <w:r w:rsidRPr="00001285">
        <w:rPr>
          <w:rFonts w:ascii="Arial" w:hAnsi="Arial" w:cs="Arial"/>
        </w:rPr>
        <w:t>.</w:t>
      </w:r>
    </w:p>
    <w:p w14:paraId="5113AE07" w14:textId="010094B3" w:rsidR="00B505A3" w:rsidRPr="00001285" w:rsidRDefault="00B505A3" w:rsidP="000247D4">
      <w:pPr>
        <w:pStyle w:val="Heading2"/>
        <w:rPr>
          <w:rFonts w:ascii="Arial" w:hAnsi="Arial" w:cs="Arial"/>
          <w:color w:val="auto"/>
          <w:sz w:val="22"/>
          <w:szCs w:val="22"/>
        </w:rPr>
      </w:pPr>
      <w:bookmarkStart w:id="5" w:name="_Toc92826505"/>
      <w:r w:rsidRPr="00001285">
        <w:rPr>
          <w:rFonts w:ascii="Arial" w:hAnsi="Arial" w:cs="Arial"/>
          <w:color w:val="auto"/>
          <w:sz w:val="22"/>
          <w:szCs w:val="22"/>
        </w:rPr>
        <w:t>Threats</w:t>
      </w:r>
      <w:bookmarkEnd w:id="5"/>
    </w:p>
    <w:p w14:paraId="106EBCBE" w14:textId="3B48F4FA" w:rsidR="00A13BEC" w:rsidRPr="00001285" w:rsidRDefault="00A13BEC" w:rsidP="000247D4">
      <w:pPr>
        <w:spacing w:line="480" w:lineRule="auto"/>
        <w:jc w:val="both"/>
        <w:rPr>
          <w:rFonts w:ascii="Arial" w:hAnsi="Arial" w:cs="Arial"/>
        </w:rPr>
      </w:pPr>
      <w:r w:rsidRPr="00001285">
        <w:rPr>
          <w:rFonts w:ascii="Arial" w:hAnsi="Arial" w:cs="Arial"/>
        </w:rPr>
        <w:t>Other vehicle companies have been in the passenger car market for decades. As a result, the organi</w:t>
      </w:r>
      <w:r w:rsidR="0015598E" w:rsidRPr="00001285">
        <w:rPr>
          <w:rFonts w:ascii="Arial" w:hAnsi="Arial" w:cs="Arial"/>
        </w:rPr>
        <w:t>z</w:t>
      </w:r>
      <w:r w:rsidRPr="00001285">
        <w:rPr>
          <w:rFonts w:ascii="Arial" w:hAnsi="Arial" w:cs="Arial"/>
        </w:rPr>
        <w:t xml:space="preserve">ation </w:t>
      </w:r>
      <w:proofErr w:type="gramStart"/>
      <w:r w:rsidRPr="00001285">
        <w:rPr>
          <w:rFonts w:ascii="Arial" w:hAnsi="Arial" w:cs="Arial"/>
        </w:rPr>
        <w:t>has to</w:t>
      </w:r>
      <w:proofErr w:type="gramEnd"/>
      <w:r w:rsidRPr="00001285">
        <w:rPr>
          <w:rFonts w:ascii="Arial" w:hAnsi="Arial" w:cs="Arial"/>
        </w:rPr>
        <w:t xml:space="preserve"> improve its quality and efficiency.</w:t>
      </w:r>
      <w:r w:rsidR="000B6867" w:rsidRPr="00001285">
        <w:rPr>
          <w:rFonts w:ascii="Arial" w:hAnsi="Arial" w:cs="Arial"/>
        </w:rPr>
        <w:t xml:space="preserve"> </w:t>
      </w:r>
      <w:r w:rsidRPr="00001285">
        <w:rPr>
          <w:rFonts w:ascii="Arial" w:hAnsi="Arial" w:cs="Arial"/>
        </w:rPr>
        <w:t>With its speciali</w:t>
      </w:r>
      <w:r w:rsidR="0015598E" w:rsidRPr="00001285">
        <w:rPr>
          <w:rFonts w:ascii="Arial" w:hAnsi="Arial" w:cs="Arial"/>
        </w:rPr>
        <w:t>z</w:t>
      </w:r>
      <w:r w:rsidRPr="00001285">
        <w:rPr>
          <w:rFonts w:ascii="Arial" w:hAnsi="Arial" w:cs="Arial"/>
        </w:rPr>
        <w:t xml:space="preserve">ation </w:t>
      </w:r>
      <w:r w:rsidR="008740F6" w:rsidRPr="00001285">
        <w:rPr>
          <w:rFonts w:ascii="Arial" w:hAnsi="Arial" w:cs="Arial"/>
        </w:rPr>
        <w:t>i</w:t>
      </w:r>
      <w:r w:rsidRPr="00001285">
        <w:rPr>
          <w:rFonts w:ascii="Arial" w:hAnsi="Arial" w:cs="Arial"/>
        </w:rPr>
        <w:t>n commercial and compact vehicles, the firm is vulnerable to competition from foreign competitors in the Indian luxury market.</w:t>
      </w:r>
      <w:r w:rsidR="000B6867" w:rsidRPr="00001285">
        <w:rPr>
          <w:rFonts w:ascii="Arial" w:hAnsi="Arial" w:cs="Arial"/>
        </w:rPr>
        <w:t xml:space="preserve"> </w:t>
      </w:r>
      <w:r w:rsidRPr="00001285">
        <w:rPr>
          <w:rFonts w:ascii="Arial" w:hAnsi="Arial" w:cs="Arial"/>
        </w:rPr>
        <w:t>The corporation may be put at risk if the global economy's prices continue to rise.</w:t>
      </w:r>
    </w:p>
    <w:p w14:paraId="5CB359E4" w14:textId="0C141B57" w:rsidR="00B1377C" w:rsidRPr="00001285" w:rsidRDefault="00DD5906" w:rsidP="000247D4">
      <w:pPr>
        <w:pStyle w:val="Heading1"/>
        <w:rPr>
          <w:rFonts w:ascii="Arial" w:hAnsi="Arial" w:cs="Arial"/>
          <w:color w:val="auto"/>
          <w:sz w:val="22"/>
          <w:szCs w:val="22"/>
        </w:rPr>
      </w:pPr>
      <w:bookmarkStart w:id="6" w:name="_Toc92826506"/>
      <w:r w:rsidRPr="00001285">
        <w:rPr>
          <w:rFonts w:ascii="Arial" w:hAnsi="Arial" w:cs="Arial"/>
          <w:color w:val="auto"/>
          <w:sz w:val="22"/>
          <w:szCs w:val="22"/>
        </w:rPr>
        <w:lastRenderedPageBreak/>
        <w:t>PESTLE</w:t>
      </w:r>
      <w:bookmarkEnd w:id="6"/>
      <w:r w:rsidRPr="00001285">
        <w:rPr>
          <w:rFonts w:ascii="Arial" w:hAnsi="Arial" w:cs="Arial"/>
          <w:color w:val="auto"/>
          <w:sz w:val="22"/>
          <w:szCs w:val="22"/>
        </w:rPr>
        <w:t xml:space="preserve"> </w:t>
      </w:r>
    </w:p>
    <w:p w14:paraId="5B8C1733" w14:textId="718D2270" w:rsidR="00092C23" w:rsidRPr="00001285" w:rsidRDefault="00295CA4" w:rsidP="000247D4">
      <w:pPr>
        <w:pStyle w:val="Heading2"/>
        <w:rPr>
          <w:rFonts w:ascii="Arial" w:hAnsi="Arial" w:cs="Arial"/>
          <w:color w:val="auto"/>
          <w:sz w:val="22"/>
          <w:szCs w:val="22"/>
        </w:rPr>
      </w:pPr>
      <w:bookmarkStart w:id="7" w:name="_Toc92826507"/>
      <w:r w:rsidRPr="00001285">
        <w:rPr>
          <w:rFonts w:ascii="Arial" w:hAnsi="Arial" w:cs="Arial"/>
          <w:color w:val="auto"/>
          <w:sz w:val="22"/>
          <w:szCs w:val="22"/>
        </w:rPr>
        <w:t>Political</w:t>
      </w:r>
      <w:bookmarkEnd w:id="7"/>
    </w:p>
    <w:p w14:paraId="510616D8" w14:textId="45F8068A" w:rsidR="001F6638" w:rsidRPr="00001285" w:rsidRDefault="001F6638" w:rsidP="000247D4">
      <w:pPr>
        <w:spacing w:line="480" w:lineRule="auto"/>
        <w:jc w:val="both"/>
        <w:rPr>
          <w:rFonts w:ascii="Arial" w:hAnsi="Arial" w:cs="Arial"/>
        </w:rPr>
      </w:pPr>
      <w:r w:rsidRPr="00001285">
        <w:rPr>
          <w:rFonts w:ascii="Arial" w:hAnsi="Arial" w:cs="Arial"/>
        </w:rPr>
        <w:t>To deal with political concerns, Tata Motors had to relocate the plant area of the Nano, which is charged as an individual car, the world's cheapest vehicle, costing just 1 lakh. They were given a variety of reasons by the Gujarat government to do so. Jaguar Land Rover's offerings were impacted by Brexit because of TATA engines and their backup</w:t>
      </w:r>
      <w:r w:rsidR="00FB615B" w:rsidRPr="00001285">
        <w:rPr>
          <w:rFonts w:ascii="Arial" w:hAnsi="Arial" w:cs="Arial"/>
        </w:rPr>
        <w:t xml:space="preserve"> </w:t>
      </w:r>
      <w:sdt>
        <w:sdtPr>
          <w:rPr>
            <w:rFonts w:ascii="Arial" w:hAnsi="Arial" w:cs="Arial"/>
          </w:rPr>
          <w:id w:val="1151951305"/>
          <w:citation/>
        </w:sdtPr>
        <w:sdtContent>
          <w:r w:rsidR="00FB615B" w:rsidRPr="00001285">
            <w:rPr>
              <w:rFonts w:ascii="Arial" w:hAnsi="Arial" w:cs="Arial"/>
            </w:rPr>
            <w:fldChar w:fldCharType="begin"/>
          </w:r>
          <w:r w:rsidR="00FB615B" w:rsidRPr="00001285">
            <w:rPr>
              <w:rFonts w:ascii="Arial" w:hAnsi="Arial" w:cs="Arial"/>
            </w:rPr>
            <w:instrText xml:space="preserve"> CITATION Sha19 \l 1033 </w:instrText>
          </w:r>
          <w:r w:rsidR="00FB615B" w:rsidRPr="00001285">
            <w:rPr>
              <w:rFonts w:ascii="Arial" w:hAnsi="Arial" w:cs="Arial"/>
            </w:rPr>
            <w:fldChar w:fldCharType="separate"/>
          </w:r>
          <w:r w:rsidR="00C2760C" w:rsidRPr="00C2760C">
            <w:rPr>
              <w:rFonts w:ascii="Arial" w:hAnsi="Arial" w:cs="Arial"/>
              <w:noProof/>
            </w:rPr>
            <w:t>(Mohile, 2019)</w:t>
          </w:r>
          <w:r w:rsidR="00FB615B" w:rsidRPr="00001285">
            <w:rPr>
              <w:rFonts w:ascii="Arial" w:hAnsi="Arial" w:cs="Arial"/>
            </w:rPr>
            <w:fldChar w:fldCharType="end"/>
          </w:r>
        </w:sdtContent>
      </w:sdt>
      <w:r w:rsidRPr="00001285">
        <w:rPr>
          <w:rFonts w:ascii="Arial" w:hAnsi="Arial" w:cs="Arial"/>
        </w:rPr>
        <w:t>.</w:t>
      </w:r>
    </w:p>
    <w:p w14:paraId="5EF73F15" w14:textId="12B351E1" w:rsidR="00295CA4" w:rsidRPr="00001285" w:rsidRDefault="00295CA4" w:rsidP="000247D4">
      <w:pPr>
        <w:pStyle w:val="Heading2"/>
        <w:rPr>
          <w:rFonts w:ascii="Arial" w:hAnsi="Arial" w:cs="Arial"/>
          <w:color w:val="auto"/>
          <w:sz w:val="22"/>
          <w:szCs w:val="22"/>
        </w:rPr>
      </w:pPr>
      <w:bookmarkStart w:id="8" w:name="_Toc92826508"/>
      <w:r w:rsidRPr="00001285">
        <w:rPr>
          <w:rFonts w:ascii="Arial" w:hAnsi="Arial" w:cs="Arial"/>
          <w:color w:val="auto"/>
          <w:sz w:val="22"/>
          <w:szCs w:val="22"/>
        </w:rPr>
        <w:t>Economic</w:t>
      </w:r>
      <w:bookmarkEnd w:id="8"/>
    </w:p>
    <w:p w14:paraId="18E9F15B" w14:textId="4E75F96E" w:rsidR="00102DC8" w:rsidRPr="00001285" w:rsidRDefault="00102DC8" w:rsidP="000247D4">
      <w:pPr>
        <w:spacing w:line="480" w:lineRule="auto"/>
        <w:jc w:val="both"/>
        <w:rPr>
          <w:rFonts w:ascii="Arial" w:hAnsi="Arial" w:cs="Arial"/>
        </w:rPr>
      </w:pPr>
      <w:r w:rsidRPr="00001285">
        <w:rPr>
          <w:rFonts w:ascii="Arial" w:hAnsi="Arial" w:cs="Arial"/>
        </w:rPr>
        <w:t xml:space="preserve">Response to remote business by TATA engines is 4%. As a result of cost concerns, CLSA made the decision to "sell" the stock, but it had no effect since it had no sway over the market. Tata Motors has benefited from its other brands, such as Safari, Sumo, and </w:t>
      </w:r>
      <w:proofErr w:type="spellStart"/>
      <w:r w:rsidRPr="00001285">
        <w:rPr>
          <w:rFonts w:ascii="Arial" w:hAnsi="Arial" w:cs="Arial"/>
        </w:rPr>
        <w:t>Hexa</w:t>
      </w:r>
      <w:proofErr w:type="spellEnd"/>
      <w:r w:rsidRPr="00001285">
        <w:rPr>
          <w:rFonts w:ascii="Arial" w:hAnsi="Arial" w:cs="Arial"/>
        </w:rPr>
        <w:t>, despite the demise of Nano</w:t>
      </w:r>
      <w:r w:rsidR="00C513A9" w:rsidRPr="00001285">
        <w:rPr>
          <w:rFonts w:ascii="Arial" w:hAnsi="Arial" w:cs="Arial"/>
        </w:rPr>
        <w:t xml:space="preserve"> </w:t>
      </w:r>
      <w:r w:rsidR="00B228D2" w:rsidRPr="00001285">
        <w:rPr>
          <w:rFonts w:ascii="Arial" w:hAnsi="Arial" w:cs="Arial"/>
        </w:rPr>
        <w:t xml:space="preserve">  </w:t>
      </w:r>
      <w:sdt>
        <w:sdtPr>
          <w:rPr>
            <w:rFonts w:ascii="Arial" w:hAnsi="Arial" w:cs="Arial"/>
          </w:rPr>
          <w:id w:val="390309912"/>
          <w:citation/>
        </w:sdtPr>
        <w:sdtContent>
          <w:r w:rsidR="00B228D2" w:rsidRPr="00001285">
            <w:rPr>
              <w:rFonts w:ascii="Arial" w:hAnsi="Arial" w:cs="Arial"/>
            </w:rPr>
            <w:fldChar w:fldCharType="begin"/>
          </w:r>
          <w:r w:rsidR="00B228D2" w:rsidRPr="00001285">
            <w:rPr>
              <w:rFonts w:ascii="Arial" w:hAnsi="Arial" w:cs="Arial"/>
            </w:rPr>
            <w:instrText xml:space="preserve"> CITATION Dip18 \l 1033 </w:instrText>
          </w:r>
          <w:r w:rsidR="00B228D2" w:rsidRPr="00001285">
            <w:rPr>
              <w:rFonts w:ascii="Arial" w:hAnsi="Arial" w:cs="Arial"/>
            </w:rPr>
            <w:fldChar w:fldCharType="separate"/>
          </w:r>
          <w:r w:rsidR="00C2760C" w:rsidRPr="00C2760C">
            <w:rPr>
              <w:rFonts w:ascii="Arial" w:hAnsi="Arial" w:cs="Arial"/>
              <w:noProof/>
            </w:rPr>
            <w:t>(Dutta, 2018)</w:t>
          </w:r>
          <w:r w:rsidR="00B228D2" w:rsidRPr="00001285">
            <w:rPr>
              <w:rFonts w:ascii="Arial" w:hAnsi="Arial" w:cs="Arial"/>
            </w:rPr>
            <w:fldChar w:fldCharType="end"/>
          </w:r>
        </w:sdtContent>
      </w:sdt>
      <w:r w:rsidRPr="00001285">
        <w:rPr>
          <w:rFonts w:ascii="Arial" w:hAnsi="Arial" w:cs="Arial"/>
        </w:rPr>
        <w:t>.</w:t>
      </w:r>
    </w:p>
    <w:p w14:paraId="427AD7FB" w14:textId="5738027B" w:rsidR="00295CA4" w:rsidRPr="00001285" w:rsidRDefault="00FF558F" w:rsidP="000247D4">
      <w:pPr>
        <w:pStyle w:val="Heading2"/>
        <w:rPr>
          <w:rFonts w:ascii="Arial" w:hAnsi="Arial" w:cs="Arial"/>
          <w:color w:val="auto"/>
          <w:sz w:val="22"/>
          <w:szCs w:val="22"/>
        </w:rPr>
      </w:pPr>
      <w:bookmarkStart w:id="9" w:name="_Toc92826509"/>
      <w:r w:rsidRPr="00001285">
        <w:rPr>
          <w:rFonts w:ascii="Arial" w:hAnsi="Arial" w:cs="Arial"/>
          <w:color w:val="auto"/>
          <w:sz w:val="22"/>
          <w:szCs w:val="22"/>
        </w:rPr>
        <w:t>Social</w:t>
      </w:r>
      <w:bookmarkEnd w:id="9"/>
    </w:p>
    <w:p w14:paraId="6F9B5E14" w14:textId="2E77D873" w:rsidR="007E1ACD" w:rsidRPr="00001285" w:rsidRDefault="007E1ACD" w:rsidP="000247D4">
      <w:pPr>
        <w:spacing w:line="480" w:lineRule="auto"/>
        <w:jc w:val="both"/>
        <w:rPr>
          <w:rFonts w:ascii="Arial" w:hAnsi="Arial" w:cs="Arial"/>
        </w:rPr>
      </w:pPr>
      <w:r w:rsidRPr="00001285">
        <w:rPr>
          <w:rFonts w:ascii="Arial" w:hAnsi="Arial" w:cs="Arial"/>
        </w:rPr>
        <w:t xml:space="preserve">Belief in the brand Tata has a little wiggle room with TATA. Since its inception, Tata Motors has placed a high priority on employing the local population, creating opportunities for </w:t>
      </w:r>
      <w:proofErr w:type="gramStart"/>
      <w:r w:rsidRPr="00001285">
        <w:rPr>
          <w:rFonts w:ascii="Arial" w:hAnsi="Arial" w:cs="Arial"/>
        </w:rPr>
        <w:t>employment</w:t>
      </w:r>
      <w:proofErr w:type="gramEnd"/>
      <w:r w:rsidRPr="00001285">
        <w:rPr>
          <w:rFonts w:ascii="Arial" w:hAnsi="Arial" w:cs="Arial"/>
        </w:rPr>
        <w:t xml:space="preserve"> and fostering a cooperative spirit among the general population. TATA automobiles stand out in the </w:t>
      </w:r>
      <w:proofErr w:type="spellStart"/>
      <w:r w:rsidRPr="00001285">
        <w:rPr>
          <w:rFonts w:ascii="Arial" w:hAnsi="Arial" w:cs="Arial"/>
        </w:rPr>
        <w:t>traveller</w:t>
      </w:r>
      <w:proofErr w:type="spellEnd"/>
      <w:r w:rsidRPr="00001285">
        <w:rPr>
          <w:rFonts w:ascii="Arial" w:hAnsi="Arial" w:cs="Arial"/>
        </w:rPr>
        <w:t xml:space="preserve"> category. There are more than 300 non-profit organi</w:t>
      </w:r>
      <w:r w:rsidR="0015598E" w:rsidRPr="00001285">
        <w:rPr>
          <w:rFonts w:ascii="Arial" w:hAnsi="Arial" w:cs="Arial"/>
        </w:rPr>
        <w:t>z</w:t>
      </w:r>
      <w:r w:rsidRPr="00001285">
        <w:rPr>
          <w:rFonts w:ascii="Arial" w:hAnsi="Arial" w:cs="Arial"/>
        </w:rPr>
        <w:t>ations supported by TML</w:t>
      </w:r>
      <w:r w:rsidR="00543F29" w:rsidRPr="00001285">
        <w:rPr>
          <w:rFonts w:ascii="Arial" w:hAnsi="Arial" w:cs="Arial"/>
        </w:rPr>
        <w:t xml:space="preserve"> </w:t>
      </w:r>
      <w:sdt>
        <w:sdtPr>
          <w:rPr>
            <w:rFonts w:ascii="Arial" w:hAnsi="Arial" w:cs="Arial"/>
          </w:rPr>
          <w:id w:val="-896279332"/>
          <w:citation/>
        </w:sdtPr>
        <w:sdtContent>
          <w:r w:rsidR="00543F29" w:rsidRPr="00001285">
            <w:rPr>
              <w:rFonts w:ascii="Arial" w:hAnsi="Arial" w:cs="Arial"/>
            </w:rPr>
            <w:fldChar w:fldCharType="begin"/>
          </w:r>
          <w:r w:rsidR="00543F29" w:rsidRPr="00001285">
            <w:rPr>
              <w:rFonts w:ascii="Arial" w:hAnsi="Arial" w:cs="Arial"/>
            </w:rPr>
            <w:instrText xml:space="preserve"> CITATION Tat21 \l 1033 </w:instrText>
          </w:r>
          <w:r w:rsidR="00543F29" w:rsidRPr="00001285">
            <w:rPr>
              <w:rFonts w:ascii="Arial" w:hAnsi="Arial" w:cs="Arial"/>
            </w:rPr>
            <w:fldChar w:fldCharType="separate"/>
          </w:r>
          <w:r w:rsidR="00C2760C" w:rsidRPr="00C2760C">
            <w:rPr>
              <w:rFonts w:ascii="Arial" w:hAnsi="Arial" w:cs="Arial"/>
              <w:noProof/>
            </w:rPr>
            <w:t>(Tata Motors, 2021)</w:t>
          </w:r>
          <w:r w:rsidR="00543F29" w:rsidRPr="00001285">
            <w:rPr>
              <w:rFonts w:ascii="Arial" w:hAnsi="Arial" w:cs="Arial"/>
            </w:rPr>
            <w:fldChar w:fldCharType="end"/>
          </w:r>
        </w:sdtContent>
      </w:sdt>
      <w:r w:rsidRPr="00001285">
        <w:rPr>
          <w:rFonts w:ascii="Arial" w:hAnsi="Arial" w:cs="Arial"/>
        </w:rPr>
        <w:t>.</w:t>
      </w:r>
    </w:p>
    <w:p w14:paraId="0FEE9EB8" w14:textId="25FC7C0B" w:rsidR="00FF558F" w:rsidRPr="00001285" w:rsidRDefault="00FF558F" w:rsidP="000247D4">
      <w:pPr>
        <w:pStyle w:val="Heading2"/>
        <w:rPr>
          <w:rFonts w:ascii="Arial" w:hAnsi="Arial" w:cs="Arial"/>
          <w:color w:val="auto"/>
          <w:sz w:val="22"/>
          <w:szCs w:val="22"/>
        </w:rPr>
      </w:pPr>
      <w:bookmarkStart w:id="10" w:name="_Toc92826510"/>
      <w:r w:rsidRPr="00001285">
        <w:rPr>
          <w:rFonts w:ascii="Arial" w:hAnsi="Arial" w:cs="Arial"/>
          <w:color w:val="auto"/>
          <w:sz w:val="22"/>
          <w:szCs w:val="22"/>
        </w:rPr>
        <w:t>Technological</w:t>
      </w:r>
      <w:bookmarkEnd w:id="10"/>
    </w:p>
    <w:p w14:paraId="50689837" w14:textId="45E3B7AC" w:rsidR="00D9739A" w:rsidRPr="00001285" w:rsidRDefault="002B1515" w:rsidP="000247D4">
      <w:pPr>
        <w:spacing w:line="480" w:lineRule="auto"/>
        <w:jc w:val="both"/>
        <w:rPr>
          <w:rFonts w:ascii="Arial" w:hAnsi="Arial" w:cs="Arial"/>
        </w:rPr>
      </w:pPr>
      <w:r w:rsidRPr="00001285">
        <w:rPr>
          <w:rFonts w:ascii="Arial" w:hAnsi="Arial" w:cs="Arial"/>
        </w:rPr>
        <w:t xml:space="preserve">With TATA innovations limited, Tata Motors </w:t>
      </w:r>
      <w:proofErr w:type="gramStart"/>
      <w:r w:rsidRPr="00001285">
        <w:rPr>
          <w:rFonts w:ascii="Arial" w:hAnsi="Arial" w:cs="Arial"/>
        </w:rPr>
        <w:t>has the ability to</w:t>
      </w:r>
      <w:proofErr w:type="gramEnd"/>
      <w:r w:rsidRPr="00001285">
        <w:rPr>
          <w:rFonts w:ascii="Arial" w:hAnsi="Arial" w:cs="Arial"/>
        </w:rPr>
        <w:t xml:space="preserve"> update and improve its engine lineup. Tata Motors has pushed for electric vehicles in the field of business </w:t>
      </w:r>
      <w:r w:rsidR="000D72EA" w:rsidRPr="00001285">
        <w:rPr>
          <w:rFonts w:ascii="Arial" w:hAnsi="Arial" w:cs="Arial"/>
        </w:rPr>
        <w:t>traveler</w:t>
      </w:r>
      <w:r w:rsidRPr="00001285">
        <w:rPr>
          <w:rFonts w:ascii="Arial" w:hAnsi="Arial" w:cs="Arial"/>
        </w:rPr>
        <w:t xml:space="preserve"> cars (transports). The firm will be more profitable and well-organized if its trade understandings are more adaptable. For large-scale markets, political power in the states is a major factor to consider</w:t>
      </w:r>
      <w:r w:rsidR="00C513A9" w:rsidRPr="00001285">
        <w:rPr>
          <w:rFonts w:ascii="Arial" w:hAnsi="Arial" w:cs="Arial"/>
        </w:rPr>
        <w:t xml:space="preserve"> </w:t>
      </w:r>
      <w:r w:rsidR="000D72EA" w:rsidRPr="00001285">
        <w:rPr>
          <w:rFonts w:ascii="Arial" w:hAnsi="Arial" w:cs="Arial"/>
        </w:rPr>
        <w:t xml:space="preserve"> </w:t>
      </w:r>
      <w:sdt>
        <w:sdtPr>
          <w:rPr>
            <w:rFonts w:ascii="Arial" w:hAnsi="Arial" w:cs="Arial"/>
          </w:rPr>
          <w:id w:val="454450689"/>
          <w:citation/>
        </w:sdtPr>
        <w:sdtContent>
          <w:r w:rsidR="000D72EA" w:rsidRPr="00001285">
            <w:rPr>
              <w:rFonts w:ascii="Arial" w:hAnsi="Arial" w:cs="Arial"/>
            </w:rPr>
            <w:fldChar w:fldCharType="begin"/>
          </w:r>
          <w:r w:rsidR="000D72EA" w:rsidRPr="00001285">
            <w:rPr>
              <w:rFonts w:ascii="Arial" w:hAnsi="Arial" w:cs="Arial"/>
            </w:rPr>
            <w:instrText xml:space="preserve"> CITATION MAN21 \l 1033 </w:instrText>
          </w:r>
          <w:r w:rsidR="000D72EA" w:rsidRPr="00001285">
            <w:rPr>
              <w:rFonts w:ascii="Arial" w:hAnsi="Arial" w:cs="Arial"/>
            </w:rPr>
            <w:fldChar w:fldCharType="separate"/>
          </w:r>
          <w:r w:rsidR="00C2760C" w:rsidRPr="00C2760C">
            <w:rPr>
              <w:rFonts w:ascii="Arial" w:hAnsi="Arial" w:cs="Arial"/>
              <w:noProof/>
            </w:rPr>
            <w:t>(BALACHANDRAN, 2021)</w:t>
          </w:r>
          <w:r w:rsidR="000D72EA" w:rsidRPr="00001285">
            <w:rPr>
              <w:rFonts w:ascii="Arial" w:hAnsi="Arial" w:cs="Arial"/>
            </w:rPr>
            <w:fldChar w:fldCharType="end"/>
          </w:r>
        </w:sdtContent>
      </w:sdt>
      <w:r w:rsidRPr="00001285">
        <w:rPr>
          <w:rFonts w:ascii="Arial" w:hAnsi="Arial" w:cs="Arial"/>
        </w:rPr>
        <w:t>. Indians will be more likely to buy the most up-to-date vehicles if the country becomes more stable. Life expectancy and the freedom to travel in a state go hand in hand as a country's growth and peace progress.</w:t>
      </w:r>
    </w:p>
    <w:p w14:paraId="7662B502" w14:textId="4B84AFF3" w:rsidR="00FF558F" w:rsidRPr="00001285" w:rsidRDefault="00FF558F" w:rsidP="000247D4">
      <w:pPr>
        <w:pStyle w:val="Heading2"/>
        <w:rPr>
          <w:rFonts w:ascii="Arial" w:hAnsi="Arial" w:cs="Arial"/>
          <w:color w:val="auto"/>
          <w:sz w:val="22"/>
          <w:szCs w:val="22"/>
        </w:rPr>
      </w:pPr>
      <w:bookmarkStart w:id="11" w:name="_Toc92826511"/>
      <w:r w:rsidRPr="00001285">
        <w:rPr>
          <w:rFonts w:ascii="Arial" w:hAnsi="Arial" w:cs="Arial"/>
          <w:color w:val="auto"/>
          <w:sz w:val="22"/>
          <w:szCs w:val="22"/>
        </w:rPr>
        <w:lastRenderedPageBreak/>
        <w:t>Legal</w:t>
      </w:r>
      <w:bookmarkEnd w:id="11"/>
    </w:p>
    <w:p w14:paraId="1DE26666" w14:textId="35D812B4" w:rsidR="00D9739A" w:rsidRPr="00001285" w:rsidRDefault="00E76CF5" w:rsidP="000247D4">
      <w:pPr>
        <w:spacing w:line="480" w:lineRule="auto"/>
        <w:jc w:val="both"/>
        <w:rPr>
          <w:rFonts w:ascii="Arial" w:hAnsi="Arial" w:cs="Arial"/>
        </w:rPr>
      </w:pPr>
      <w:r w:rsidRPr="00001285">
        <w:rPr>
          <w:rFonts w:ascii="Arial" w:hAnsi="Arial" w:cs="Arial"/>
        </w:rPr>
        <w:t>Large corporations, like Tata Motors, have several legal responsibilities. Being effective and organi</w:t>
      </w:r>
      <w:r w:rsidR="0015598E" w:rsidRPr="00001285">
        <w:rPr>
          <w:rFonts w:ascii="Arial" w:hAnsi="Arial" w:cs="Arial"/>
        </w:rPr>
        <w:t>z</w:t>
      </w:r>
      <w:r w:rsidRPr="00001285">
        <w:rPr>
          <w:rFonts w:ascii="Arial" w:hAnsi="Arial" w:cs="Arial"/>
        </w:rPr>
        <w:t>ed requires that an organi</w:t>
      </w:r>
      <w:r w:rsidR="0015598E" w:rsidRPr="00001285">
        <w:rPr>
          <w:rFonts w:ascii="Arial" w:hAnsi="Arial" w:cs="Arial"/>
        </w:rPr>
        <w:t>z</w:t>
      </w:r>
      <w:r w:rsidRPr="00001285">
        <w:rPr>
          <w:rFonts w:ascii="Arial" w:hAnsi="Arial" w:cs="Arial"/>
        </w:rPr>
        <w:t>ation have many different types of trade understandings. States' political clout in their most important markets has a large role, too. Indians will naturally be drawn to the most up-to-date autos if the nation becomes more stable</w:t>
      </w:r>
      <w:r w:rsidR="00EC3AC8" w:rsidRPr="00001285">
        <w:rPr>
          <w:rFonts w:ascii="Arial" w:hAnsi="Arial" w:cs="Arial"/>
        </w:rPr>
        <w:t xml:space="preserve"> </w:t>
      </w:r>
      <w:sdt>
        <w:sdtPr>
          <w:rPr>
            <w:rFonts w:ascii="Arial" w:hAnsi="Arial" w:cs="Arial"/>
          </w:rPr>
          <w:id w:val="-642038309"/>
          <w:citation/>
        </w:sdtPr>
        <w:sdtContent>
          <w:r w:rsidR="00EC3AC8" w:rsidRPr="00001285">
            <w:rPr>
              <w:rFonts w:ascii="Arial" w:hAnsi="Arial" w:cs="Arial"/>
            </w:rPr>
            <w:fldChar w:fldCharType="begin"/>
          </w:r>
          <w:r w:rsidR="00EC3AC8" w:rsidRPr="00001285">
            <w:rPr>
              <w:rFonts w:ascii="Arial" w:hAnsi="Arial" w:cs="Arial"/>
            </w:rPr>
            <w:instrText xml:space="preserve"> CITATION Ter97 \l 1033 </w:instrText>
          </w:r>
          <w:r w:rsidR="00EC3AC8" w:rsidRPr="00001285">
            <w:rPr>
              <w:rFonts w:ascii="Arial" w:hAnsi="Arial" w:cs="Arial"/>
            </w:rPr>
            <w:fldChar w:fldCharType="separate"/>
          </w:r>
          <w:r w:rsidR="00C2760C" w:rsidRPr="00C2760C">
            <w:rPr>
              <w:rFonts w:ascii="Arial" w:hAnsi="Arial" w:cs="Arial"/>
              <w:noProof/>
            </w:rPr>
            <w:t>(Terry Hill, 1997)</w:t>
          </w:r>
          <w:r w:rsidR="00EC3AC8" w:rsidRPr="00001285">
            <w:rPr>
              <w:rFonts w:ascii="Arial" w:hAnsi="Arial" w:cs="Arial"/>
            </w:rPr>
            <w:fldChar w:fldCharType="end"/>
          </w:r>
        </w:sdtContent>
      </w:sdt>
      <w:r w:rsidRPr="00001285">
        <w:rPr>
          <w:rFonts w:ascii="Arial" w:hAnsi="Arial" w:cs="Arial"/>
        </w:rPr>
        <w:t>. A state's quality of life improves as its population rises, and so does its ability to provide a wide range of amazing degrees of vehicular freedom. Organizational assistance with environmental challenges, for example, is essential to establishing plans and measuring the organization's effectiveness.</w:t>
      </w:r>
    </w:p>
    <w:p w14:paraId="78576C00" w14:textId="227F8583" w:rsidR="00FF558F" w:rsidRPr="00001285" w:rsidRDefault="00FF558F" w:rsidP="000247D4">
      <w:pPr>
        <w:pStyle w:val="Heading2"/>
        <w:rPr>
          <w:rFonts w:ascii="Arial" w:hAnsi="Arial" w:cs="Arial"/>
          <w:color w:val="auto"/>
          <w:sz w:val="22"/>
          <w:szCs w:val="22"/>
        </w:rPr>
      </w:pPr>
      <w:bookmarkStart w:id="12" w:name="_Toc92826512"/>
      <w:r w:rsidRPr="00001285">
        <w:rPr>
          <w:rFonts w:ascii="Arial" w:hAnsi="Arial" w:cs="Arial"/>
          <w:color w:val="auto"/>
          <w:sz w:val="22"/>
          <w:szCs w:val="22"/>
        </w:rPr>
        <w:t>Environmental</w:t>
      </w:r>
      <w:bookmarkEnd w:id="12"/>
    </w:p>
    <w:p w14:paraId="1131B2E2" w14:textId="546919C4" w:rsidR="009A7414" w:rsidRPr="00001285" w:rsidRDefault="0080080D" w:rsidP="000247D4">
      <w:pPr>
        <w:spacing w:line="480" w:lineRule="auto"/>
        <w:jc w:val="both"/>
        <w:rPr>
          <w:rFonts w:ascii="Arial" w:hAnsi="Arial" w:cs="Arial"/>
        </w:rPr>
      </w:pPr>
      <w:r w:rsidRPr="00001285">
        <w:rPr>
          <w:rFonts w:ascii="Arial" w:hAnsi="Arial" w:cs="Arial"/>
        </w:rPr>
        <w:t>Only two of the environmental causes supported by Tata Motors are Environmental Earth and Clean Earth. The corporation is developing electric cars, and it is also considering the advantages of eco-friendly hybrid vehicles. The Tata Motors Company's entry into the market is made easier by the fact that the market is always changing</w:t>
      </w:r>
      <w:r w:rsidR="00C513A9" w:rsidRPr="00001285">
        <w:rPr>
          <w:rFonts w:ascii="Arial" w:hAnsi="Arial" w:cs="Arial"/>
        </w:rPr>
        <w:t xml:space="preserve"> </w:t>
      </w:r>
      <w:sdt>
        <w:sdtPr>
          <w:rPr>
            <w:rFonts w:ascii="Arial" w:hAnsi="Arial" w:cs="Arial"/>
          </w:rPr>
          <w:id w:val="1702665978"/>
          <w:citation/>
        </w:sdtPr>
        <w:sdtContent>
          <w:r w:rsidR="0059551C" w:rsidRPr="00001285">
            <w:rPr>
              <w:rFonts w:ascii="Arial" w:hAnsi="Arial" w:cs="Arial"/>
            </w:rPr>
            <w:fldChar w:fldCharType="begin"/>
          </w:r>
          <w:r w:rsidR="0059551C" w:rsidRPr="00001285">
            <w:rPr>
              <w:rFonts w:ascii="Arial" w:hAnsi="Arial" w:cs="Arial"/>
            </w:rPr>
            <w:instrText xml:space="preserve"> CITATION Tat22 \l 1033 </w:instrText>
          </w:r>
          <w:r w:rsidR="0059551C" w:rsidRPr="00001285">
            <w:rPr>
              <w:rFonts w:ascii="Arial" w:hAnsi="Arial" w:cs="Arial"/>
            </w:rPr>
            <w:fldChar w:fldCharType="separate"/>
          </w:r>
          <w:r w:rsidR="00C2760C" w:rsidRPr="00C2760C">
            <w:rPr>
              <w:rFonts w:ascii="Arial" w:hAnsi="Arial" w:cs="Arial"/>
              <w:noProof/>
            </w:rPr>
            <w:t>(Tata Motors, 2022)</w:t>
          </w:r>
          <w:r w:rsidR="0059551C" w:rsidRPr="00001285">
            <w:rPr>
              <w:rFonts w:ascii="Arial" w:hAnsi="Arial" w:cs="Arial"/>
            </w:rPr>
            <w:fldChar w:fldCharType="end"/>
          </w:r>
        </w:sdtContent>
      </w:sdt>
      <w:r w:rsidRPr="00001285">
        <w:rPr>
          <w:rFonts w:ascii="Arial" w:hAnsi="Arial" w:cs="Arial"/>
        </w:rPr>
        <w:t>.</w:t>
      </w:r>
    </w:p>
    <w:p w14:paraId="78184B20" w14:textId="4996D6F4" w:rsidR="00B1377C" w:rsidRPr="00001285" w:rsidRDefault="00DD5906" w:rsidP="000247D4">
      <w:pPr>
        <w:pStyle w:val="Heading1"/>
        <w:rPr>
          <w:rFonts w:ascii="Arial" w:hAnsi="Arial" w:cs="Arial"/>
          <w:color w:val="auto"/>
          <w:sz w:val="22"/>
          <w:szCs w:val="22"/>
        </w:rPr>
      </w:pPr>
      <w:bookmarkStart w:id="13" w:name="_Toc92826513"/>
      <w:r w:rsidRPr="00001285">
        <w:rPr>
          <w:rFonts w:ascii="Arial" w:hAnsi="Arial" w:cs="Arial"/>
          <w:color w:val="auto"/>
          <w:sz w:val="22"/>
          <w:szCs w:val="22"/>
        </w:rPr>
        <w:t>Porter</w:t>
      </w:r>
      <w:r w:rsidR="0015598E" w:rsidRPr="00001285">
        <w:rPr>
          <w:rFonts w:ascii="Arial" w:hAnsi="Arial" w:cs="Arial"/>
          <w:color w:val="auto"/>
          <w:sz w:val="22"/>
          <w:szCs w:val="22"/>
        </w:rPr>
        <w:t>'</w:t>
      </w:r>
      <w:r w:rsidRPr="00001285">
        <w:rPr>
          <w:rFonts w:ascii="Arial" w:hAnsi="Arial" w:cs="Arial"/>
          <w:color w:val="auto"/>
          <w:sz w:val="22"/>
          <w:szCs w:val="22"/>
        </w:rPr>
        <w:t>s Five Forces</w:t>
      </w:r>
      <w:bookmarkEnd w:id="13"/>
    </w:p>
    <w:p w14:paraId="76A5A5C2" w14:textId="117F6A81" w:rsidR="001F1F7D" w:rsidRPr="00001285" w:rsidRDefault="008740F6" w:rsidP="000247D4">
      <w:pPr>
        <w:spacing w:line="480" w:lineRule="auto"/>
        <w:jc w:val="both"/>
        <w:rPr>
          <w:rFonts w:ascii="Arial" w:hAnsi="Arial" w:cs="Arial"/>
        </w:rPr>
      </w:pPr>
      <w:proofErr w:type="gramStart"/>
      <w:r w:rsidRPr="00001285">
        <w:rPr>
          <w:rFonts w:ascii="Arial" w:hAnsi="Arial" w:cs="Arial"/>
        </w:rPr>
        <w:t>In order to</w:t>
      </w:r>
      <w:proofErr w:type="gramEnd"/>
      <w:r w:rsidR="001F1F7D" w:rsidRPr="00001285">
        <w:rPr>
          <w:rFonts w:ascii="Arial" w:hAnsi="Arial" w:cs="Arial"/>
        </w:rPr>
        <w:t xml:space="preserve"> understand the industry structure and the competitiveness better, Porter</w:t>
      </w:r>
      <w:r w:rsidR="0015598E" w:rsidRPr="00001285">
        <w:rPr>
          <w:rFonts w:ascii="Arial" w:hAnsi="Arial" w:cs="Arial"/>
        </w:rPr>
        <w:t>'</w:t>
      </w:r>
      <w:r w:rsidR="001F1F7D" w:rsidRPr="00001285">
        <w:rPr>
          <w:rFonts w:ascii="Arial" w:hAnsi="Arial" w:cs="Arial"/>
        </w:rPr>
        <w:t>s five forces framework has been used. It is done from both the retail automotive perspective and automotive manufacturing perspective</w:t>
      </w:r>
      <w:sdt>
        <w:sdtPr>
          <w:rPr>
            <w:rFonts w:ascii="Arial" w:hAnsi="Arial" w:cs="Arial"/>
          </w:rPr>
          <w:id w:val="-1681272741"/>
          <w:citation/>
        </w:sdtPr>
        <w:sdtContent>
          <w:r w:rsidR="007E6356">
            <w:rPr>
              <w:rFonts w:ascii="Arial" w:hAnsi="Arial" w:cs="Arial"/>
            </w:rPr>
            <w:fldChar w:fldCharType="begin"/>
          </w:r>
          <w:r w:rsidR="007E6356">
            <w:rPr>
              <w:rFonts w:ascii="Arial" w:hAnsi="Arial" w:cs="Arial"/>
            </w:rPr>
            <w:instrText xml:space="preserve"> CITATION Ste15 \l 1033 </w:instrText>
          </w:r>
          <w:r w:rsidR="007E6356">
            <w:rPr>
              <w:rFonts w:ascii="Arial" w:hAnsi="Arial" w:cs="Arial"/>
            </w:rPr>
            <w:fldChar w:fldCharType="separate"/>
          </w:r>
          <w:r w:rsidR="00C2760C">
            <w:rPr>
              <w:rFonts w:ascii="Arial" w:hAnsi="Arial" w:cs="Arial"/>
              <w:noProof/>
            </w:rPr>
            <w:t xml:space="preserve"> </w:t>
          </w:r>
          <w:r w:rsidR="00C2760C" w:rsidRPr="00C2760C">
            <w:rPr>
              <w:rFonts w:ascii="Arial" w:hAnsi="Arial" w:cs="Arial"/>
              <w:noProof/>
            </w:rPr>
            <w:t>(Michaux, 2015)</w:t>
          </w:r>
          <w:r w:rsidR="007E6356">
            <w:rPr>
              <w:rFonts w:ascii="Arial" w:hAnsi="Arial" w:cs="Arial"/>
            </w:rPr>
            <w:fldChar w:fldCharType="end"/>
          </w:r>
        </w:sdtContent>
      </w:sdt>
      <w:r w:rsidR="001F1F7D" w:rsidRPr="00001285">
        <w:rPr>
          <w:rFonts w:ascii="Arial" w:hAnsi="Arial" w:cs="Arial"/>
        </w:rPr>
        <w:t>:</w:t>
      </w:r>
    </w:p>
    <w:p w14:paraId="46C57E34" w14:textId="0DB80DA8" w:rsidR="00883C0D" w:rsidRPr="00001285" w:rsidRDefault="005E3E8C" w:rsidP="000247D4">
      <w:pPr>
        <w:pStyle w:val="Heading2"/>
        <w:rPr>
          <w:rFonts w:ascii="Arial" w:hAnsi="Arial" w:cs="Arial"/>
          <w:color w:val="auto"/>
          <w:sz w:val="22"/>
          <w:szCs w:val="22"/>
        </w:rPr>
      </w:pPr>
      <w:bookmarkStart w:id="14" w:name="_Toc92826514"/>
      <w:r w:rsidRPr="00001285">
        <w:rPr>
          <w:rFonts w:ascii="Arial" w:hAnsi="Arial" w:cs="Arial"/>
          <w:color w:val="auto"/>
          <w:sz w:val="22"/>
          <w:szCs w:val="22"/>
        </w:rPr>
        <w:t>T</w:t>
      </w:r>
      <w:r w:rsidR="00921E24" w:rsidRPr="00001285">
        <w:rPr>
          <w:rFonts w:ascii="Arial" w:hAnsi="Arial" w:cs="Arial"/>
          <w:color w:val="auto"/>
          <w:sz w:val="22"/>
          <w:szCs w:val="22"/>
        </w:rPr>
        <w:t>he t</w:t>
      </w:r>
      <w:r w:rsidRPr="00001285">
        <w:rPr>
          <w:rFonts w:ascii="Arial" w:hAnsi="Arial" w:cs="Arial"/>
          <w:color w:val="auto"/>
          <w:sz w:val="22"/>
          <w:szCs w:val="22"/>
        </w:rPr>
        <w:t>hreat of New Entrants</w:t>
      </w:r>
      <w:bookmarkEnd w:id="14"/>
      <w:r w:rsidRPr="00001285">
        <w:rPr>
          <w:rFonts w:ascii="Arial" w:hAnsi="Arial" w:cs="Arial"/>
          <w:color w:val="auto"/>
          <w:sz w:val="22"/>
          <w:szCs w:val="22"/>
        </w:rPr>
        <w:t xml:space="preserve"> </w:t>
      </w:r>
    </w:p>
    <w:p w14:paraId="2215C6E3" w14:textId="191D8ACA" w:rsidR="001F1F7D" w:rsidRPr="00001285" w:rsidRDefault="005E3E8C" w:rsidP="000247D4">
      <w:pPr>
        <w:spacing w:line="480" w:lineRule="auto"/>
        <w:jc w:val="both"/>
        <w:rPr>
          <w:rFonts w:ascii="Arial" w:hAnsi="Arial" w:cs="Arial"/>
        </w:rPr>
      </w:pPr>
      <w:r w:rsidRPr="00001285">
        <w:rPr>
          <w:rFonts w:ascii="Arial" w:hAnsi="Arial" w:cs="Arial"/>
        </w:rPr>
        <w:t xml:space="preserve">In </w:t>
      </w:r>
      <w:r w:rsidR="00921E24" w:rsidRPr="00001285">
        <w:rPr>
          <w:rFonts w:ascii="Arial" w:hAnsi="Arial" w:cs="Arial"/>
        </w:rPr>
        <w:t xml:space="preserve">the </w:t>
      </w:r>
      <w:r w:rsidRPr="00001285">
        <w:rPr>
          <w:rFonts w:ascii="Arial" w:hAnsi="Arial" w:cs="Arial"/>
        </w:rPr>
        <w:t xml:space="preserve">case of </w:t>
      </w:r>
      <w:r w:rsidR="006F7237" w:rsidRPr="00001285">
        <w:rPr>
          <w:rFonts w:ascii="Arial" w:hAnsi="Arial" w:cs="Arial"/>
        </w:rPr>
        <w:t>Business sells to another business (</w:t>
      </w:r>
      <w:r w:rsidRPr="00001285">
        <w:rPr>
          <w:rFonts w:ascii="Arial" w:hAnsi="Arial" w:cs="Arial"/>
        </w:rPr>
        <w:t>B2B</w:t>
      </w:r>
      <w:r w:rsidR="006F7237" w:rsidRPr="00001285">
        <w:rPr>
          <w:rFonts w:ascii="Arial" w:hAnsi="Arial" w:cs="Arial"/>
        </w:rPr>
        <w:t>)</w:t>
      </w:r>
      <w:r w:rsidRPr="00001285">
        <w:rPr>
          <w:rFonts w:ascii="Arial" w:hAnsi="Arial" w:cs="Arial"/>
        </w:rPr>
        <w:t>, network effects are not present</w:t>
      </w:r>
      <w:r w:rsidR="00921E24" w:rsidRPr="00001285">
        <w:rPr>
          <w:rFonts w:ascii="Arial" w:hAnsi="Arial" w:cs="Arial"/>
        </w:rPr>
        <w:t>;</w:t>
      </w:r>
      <w:r w:rsidRPr="00001285">
        <w:rPr>
          <w:rFonts w:ascii="Arial" w:hAnsi="Arial" w:cs="Arial"/>
        </w:rPr>
        <w:t xml:space="preserve"> switching costs are low, high capital requirement, restrictive government policies </w:t>
      </w:r>
      <w:proofErr w:type="gramStart"/>
      <w:r w:rsidRPr="00001285">
        <w:rPr>
          <w:rFonts w:ascii="Arial" w:hAnsi="Arial" w:cs="Arial"/>
        </w:rPr>
        <w:t>In</w:t>
      </w:r>
      <w:proofErr w:type="gramEnd"/>
      <w:r w:rsidRPr="00001285">
        <w:rPr>
          <w:rFonts w:ascii="Arial" w:hAnsi="Arial" w:cs="Arial"/>
        </w:rPr>
        <w:t xml:space="preserve"> case of</w:t>
      </w:r>
      <w:r w:rsidR="006F7237" w:rsidRPr="00001285">
        <w:rPr>
          <w:rFonts w:ascii="Arial" w:hAnsi="Arial" w:cs="Arial"/>
        </w:rPr>
        <w:t xml:space="preserve"> business sells to customers (</w:t>
      </w:r>
      <w:r w:rsidRPr="00001285">
        <w:rPr>
          <w:rFonts w:ascii="Arial" w:hAnsi="Arial" w:cs="Arial"/>
        </w:rPr>
        <w:t>B2C</w:t>
      </w:r>
      <w:r w:rsidR="006F7237" w:rsidRPr="00001285">
        <w:rPr>
          <w:rFonts w:ascii="Arial" w:hAnsi="Arial" w:cs="Arial"/>
        </w:rPr>
        <w:t>)</w:t>
      </w:r>
      <w:r w:rsidRPr="00001285">
        <w:rPr>
          <w:rFonts w:ascii="Arial" w:hAnsi="Arial" w:cs="Arial"/>
        </w:rPr>
        <w:t xml:space="preserve">, network effects are not present, customer switching costs </w:t>
      </w:r>
      <w:r w:rsidR="00921E24" w:rsidRPr="00001285">
        <w:rPr>
          <w:rFonts w:ascii="Arial" w:hAnsi="Arial" w:cs="Arial"/>
        </w:rPr>
        <w:t>are</w:t>
      </w:r>
      <w:r w:rsidRPr="00001285">
        <w:rPr>
          <w:rFonts w:ascii="Arial" w:hAnsi="Arial" w:cs="Arial"/>
        </w:rPr>
        <w:t xml:space="preserve"> high, high capital requirement, restrictive government policies.</w:t>
      </w:r>
    </w:p>
    <w:p w14:paraId="615F075D" w14:textId="77777777" w:rsidR="00E579C8" w:rsidRPr="00001285" w:rsidRDefault="00D8753F" w:rsidP="000247D4">
      <w:pPr>
        <w:pStyle w:val="Heading2"/>
        <w:rPr>
          <w:rFonts w:ascii="Arial" w:hAnsi="Arial" w:cs="Arial"/>
          <w:color w:val="auto"/>
          <w:sz w:val="22"/>
          <w:szCs w:val="22"/>
        </w:rPr>
      </w:pPr>
      <w:bookmarkStart w:id="15" w:name="_Toc92826515"/>
      <w:r w:rsidRPr="00001285">
        <w:rPr>
          <w:rFonts w:ascii="Arial" w:hAnsi="Arial" w:cs="Arial"/>
          <w:color w:val="auto"/>
          <w:sz w:val="22"/>
          <w:szCs w:val="22"/>
        </w:rPr>
        <w:lastRenderedPageBreak/>
        <w:t>Bargaining power of suppliers</w:t>
      </w:r>
      <w:bookmarkEnd w:id="15"/>
      <w:r w:rsidRPr="00001285">
        <w:rPr>
          <w:rFonts w:ascii="Arial" w:hAnsi="Arial" w:cs="Arial"/>
          <w:color w:val="auto"/>
          <w:sz w:val="22"/>
          <w:szCs w:val="22"/>
        </w:rPr>
        <w:t xml:space="preserve"> </w:t>
      </w:r>
    </w:p>
    <w:p w14:paraId="2FC9545B" w14:textId="7627D029" w:rsidR="005E3E8C" w:rsidRPr="00001285" w:rsidRDefault="00D8753F" w:rsidP="000247D4">
      <w:pPr>
        <w:spacing w:line="480" w:lineRule="auto"/>
        <w:jc w:val="both"/>
        <w:rPr>
          <w:rFonts w:ascii="Arial" w:hAnsi="Arial" w:cs="Arial"/>
        </w:rPr>
      </w:pPr>
      <w:r w:rsidRPr="00001285">
        <w:rPr>
          <w:rFonts w:ascii="Arial" w:hAnsi="Arial" w:cs="Arial"/>
        </w:rPr>
        <w:t xml:space="preserve">Overall, in the automotive industry, there is low </w:t>
      </w:r>
      <w:proofErr w:type="gramStart"/>
      <w:r w:rsidRPr="00001285">
        <w:rPr>
          <w:rFonts w:ascii="Arial" w:hAnsi="Arial" w:cs="Arial"/>
        </w:rPr>
        <w:t>suppliers</w:t>
      </w:r>
      <w:proofErr w:type="gramEnd"/>
      <w:r w:rsidRPr="00001285">
        <w:rPr>
          <w:rFonts w:ascii="Arial" w:hAnsi="Arial" w:cs="Arial"/>
        </w:rPr>
        <w:t xml:space="preserve"> concentration. In </w:t>
      </w:r>
      <w:r w:rsidR="00921E24" w:rsidRPr="00001285">
        <w:rPr>
          <w:rFonts w:ascii="Arial" w:hAnsi="Arial" w:cs="Arial"/>
        </w:rPr>
        <w:t xml:space="preserve">the </w:t>
      </w:r>
      <w:r w:rsidRPr="00001285">
        <w:rPr>
          <w:rFonts w:ascii="Arial" w:hAnsi="Arial" w:cs="Arial"/>
        </w:rPr>
        <w:t xml:space="preserve">case of B2B, the Suppliers offer products that are not very differentiated, can credibly threaten to forward integrate into the industry. In </w:t>
      </w:r>
      <w:r w:rsidR="00921E24" w:rsidRPr="00001285">
        <w:rPr>
          <w:rFonts w:ascii="Arial" w:hAnsi="Arial" w:cs="Arial"/>
        </w:rPr>
        <w:t xml:space="preserve">the </w:t>
      </w:r>
      <w:r w:rsidRPr="00001285">
        <w:rPr>
          <w:rFonts w:ascii="Arial" w:hAnsi="Arial" w:cs="Arial"/>
        </w:rPr>
        <w:t>case of B2C, the Suppliers offer products that are differentiated.</w:t>
      </w:r>
    </w:p>
    <w:p w14:paraId="602FC756" w14:textId="77777777" w:rsidR="007D36C5" w:rsidRPr="00001285" w:rsidRDefault="00BF6C1D" w:rsidP="000247D4">
      <w:pPr>
        <w:pStyle w:val="Heading2"/>
        <w:rPr>
          <w:rFonts w:ascii="Arial" w:hAnsi="Arial" w:cs="Arial"/>
          <w:color w:val="auto"/>
          <w:sz w:val="22"/>
          <w:szCs w:val="22"/>
        </w:rPr>
      </w:pPr>
      <w:bookmarkStart w:id="16" w:name="_Toc92826516"/>
      <w:r w:rsidRPr="00001285">
        <w:rPr>
          <w:rFonts w:ascii="Arial" w:hAnsi="Arial" w:cs="Arial"/>
          <w:color w:val="auto"/>
          <w:sz w:val="22"/>
          <w:szCs w:val="22"/>
        </w:rPr>
        <w:t>Customers/buyers bargaining power</w:t>
      </w:r>
      <w:bookmarkEnd w:id="16"/>
      <w:r w:rsidRPr="00001285">
        <w:rPr>
          <w:rFonts w:ascii="Arial" w:hAnsi="Arial" w:cs="Arial"/>
          <w:color w:val="auto"/>
          <w:sz w:val="22"/>
          <w:szCs w:val="22"/>
        </w:rPr>
        <w:t xml:space="preserve"> </w:t>
      </w:r>
    </w:p>
    <w:p w14:paraId="10D1562D" w14:textId="11541B4F" w:rsidR="007E7344" w:rsidRPr="00001285" w:rsidRDefault="00BF6C1D" w:rsidP="000247D4">
      <w:pPr>
        <w:spacing w:line="480" w:lineRule="auto"/>
        <w:jc w:val="both"/>
        <w:rPr>
          <w:rFonts w:ascii="Arial" w:hAnsi="Arial" w:cs="Arial"/>
        </w:rPr>
      </w:pPr>
      <w:r w:rsidRPr="00001285">
        <w:rPr>
          <w:rFonts w:ascii="Arial" w:hAnsi="Arial" w:cs="Arial"/>
        </w:rPr>
        <w:t xml:space="preserve">In </w:t>
      </w:r>
      <w:r w:rsidR="00921E24" w:rsidRPr="00001285">
        <w:rPr>
          <w:rFonts w:ascii="Arial" w:hAnsi="Arial" w:cs="Arial"/>
        </w:rPr>
        <w:t xml:space="preserve">the </w:t>
      </w:r>
      <w:r w:rsidRPr="00001285">
        <w:rPr>
          <w:rFonts w:ascii="Arial" w:hAnsi="Arial" w:cs="Arial"/>
        </w:rPr>
        <w:t xml:space="preserve">case of B2B, </w:t>
      </w:r>
      <w:r w:rsidR="00921E24" w:rsidRPr="00001285">
        <w:rPr>
          <w:rFonts w:ascii="Arial" w:hAnsi="Arial" w:cs="Arial"/>
        </w:rPr>
        <w:t xml:space="preserve">the </w:t>
      </w:r>
      <w:r w:rsidRPr="00001285">
        <w:rPr>
          <w:rFonts w:ascii="Arial" w:hAnsi="Arial" w:cs="Arial"/>
        </w:rPr>
        <w:t>products offered are not very differentiated</w:t>
      </w:r>
      <w:r w:rsidR="00921E24" w:rsidRPr="00001285">
        <w:rPr>
          <w:rFonts w:ascii="Arial" w:hAnsi="Arial" w:cs="Arial"/>
        </w:rPr>
        <w:t>;</w:t>
      </w:r>
      <w:r w:rsidRPr="00001285">
        <w:rPr>
          <w:rFonts w:ascii="Arial" w:hAnsi="Arial" w:cs="Arial"/>
        </w:rPr>
        <w:t xml:space="preserve"> buyers can credibly threaten to backward</w:t>
      </w:r>
      <w:r w:rsidR="00921E24" w:rsidRPr="00001285">
        <w:rPr>
          <w:rFonts w:ascii="Arial" w:hAnsi="Arial" w:cs="Arial"/>
        </w:rPr>
        <w:t>s</w:t>
      </w:r>
      <w:r w:rsidRPr="00001285">
        <w:rPr>
          <w:rFonts w:ascii="Arial" w:hAnsi="Arial" w:cs="Arial"/>
        </w:rPr>
        <w:t xml:space="preserve"> integrate</w:t>
      </w:r>
      <w:r w:rsidR="00921E24" w:rsidRPr="00001285">
        <w:rPr>
          <w:rFonts w:ascii="Arial" w:hAnsi="Arial" w:cs="Arial"/>
        </w:rPr>
        <w:t>.</w:t>
      </w:r>
      <w:r w:rsidRPr="00001285">
        <w:rPr>
          <w:rFonts w:ascii="Arial" w:hAnsi="Arial" w:cs="Arial"/>
        </w:rPr>
        <w:t xml:space="preserve"> In </w:t>
      </w:r>
      <w:r w:rsidR="00921E24" w:rsidRPr="00001285">
        <w:rPr>
          <w:rFonts w:ascii="Arial" w:hAnsi="Arial" w:cs="Arial"/>
        </w:rPr>
        <w:t xml:space="preserve">the </w:t>
      </w:r>
      <w:r w:rsidRPr="00001285">
        <w:rPr>
          <w:rFonts w:ascii="Arial" w:hAnsi="Arial" w:cs="Arial"/>
        </w:rPr>
        <w:t xml:space="preserve">case of B2C, </w:t>
      </w:r>
      <w:r w:rsidR="00921E24" w:rsidRPr="00001285">
        <w:rPr>
          <w:rFonts w:ascii="Arial" w:hAnsi="Arial" w:cs="Arial"/>
        </w:rPr>
        <w:t xml:space="preserve">the </w:t>
      </w:r>
      <w:r w:rsidRPr="00001285">
        <w:rPr>
          <w:rFonts w:ascii="Arial" w:hAnsi="Arial" w:cs="Arial"/>
        </w:rPr>
        <w:t>products offered are differentiated.</w:t>
      </w:r>
      <w:r w:rsidR="00D306D5" w:rsidRPr="00001285">
        <w:rPr>
          <w:rFonts w:ascii="Arial" w:hAnsi="Arial" w:cs="Arial"/>
        </w:rPr>
        <w:t xml:space="preserve"> </w:t>
      </w:r>
    </w:p>
    <w:p w14:paraId="3FE71DCE" w14:textId="05C929C5" w:rsidR="00273FD3" w:rsidRPr="00001285" w:rsidRDefault="00140231" w:rsidP="000247D4">
      <w:pPr>
        <w:pStyle w:val="Heading2"/>
        <w:rPr>
          <w:rFonts w:ascii="Arial" w:hAnsi="Arial" w:cs="Arial"/>
          <w:color w:val="auto"/>
          <w:sz w:val="22"/>
          <w:szCs w:val="22"/>
        </w:rPr>
      </w:pPr>
      <w:bookmarkStart w:id="17" w:name="_Toc92826517"/>
      <w:r w:rsidRPr="00001285">
        <w:rPr>
          <w:rFonts w:ascii="Arial" w:hAnsi="Arial" w:cs="Arial"/>
          <w:color w:val="auto"/>
          <w:sz w:val="22"/>
          <w:szCs w:val="22"/>
        </w:rPr>
        <w:t>T</w:t>
      </w:r>
      <w:r w:rsidR="00921E24" w:rsidRPr="00001285">
        <w:rPr>
          <w:rFonts w:ascii="Arial" w:hAnsi="Arial" w:cs="Arial"/>
          <w:color w:val="auto"/>
          <w:sz w:val="22"/>
          <w:szCs w:val="22"/>
        </w:rPr>
        <w:t>he t</w:t>
      </w:r>
      <w:r w:rsidRPr="00001285">
        <w:rPr>
          <w:rFonts w:ascii="Arial" w:hAnsi="Arial" w:cs="Arial"/>
          <w:color w:val="auto"/>
          <w:sz w:val="22"/>
          <w:szCs w:val="22"/>
        </w:rPr>
        <w:t>hreat of substitute products</w:t>
      </w:r>
      <w:bookmarkEnd w:id="17"/>
      <w:r w:rsidRPr="00001285">
        <w:rPr>
          <w:rFonts w:ascii="Arial" w:hAnsi="Arial" w:cs="Arial"/>
          <w:color w:val="auto"/>
          <w:sz w:val="22"/>
          <w:szCs w:val="22"/>
        </w:rPr>
        <w:t xml:space="preserve"> </w:t>
      </w:r>
    </w:p>
    <w:p w14:paraId="02F99606" w14:textId="2D3FDB34" w:rsidR="00BF6C1D" w:rsidRPr="00001285" w:rsidRDefault="00140231" w:rsidP="000247D4">
      <w:pPr>
        <w:spacing w:line="480" w:lineRule="auto"/>
        <w:jc w:val="both"/>
        <w:rPr>
          <w:rFonts w:ascii="Arial" w:hAnsi="Arial" w:cs="Arial"/>
        </w:rPr>
      </w:pPr>
      <w:r w:rsidRPr="00001285">
        <w:rPr>
          <w:rFonts w:ascii="Arial" w:hAnsi="Arial" w:cs="Arial"/>
        </w:rPr>
        <w:t>The substitutes are limited</w:t>
      </w:r>
      <w:r w:rsidR="00921E24" w:rsidRPr="00001285">
        <w:rPr>
          <w:rFonts w:ascii="Arial" w:hAnsi="Arial" w:cs="Arial"/>
        </w:rPr>
        <w:t>,</w:t>
      </w:r>
      <w:r w:rsidR="001242EB" w:rsidRPr="00001285">
        <w:rPr>
          <w:rFonts w:ascii="Arial" w:hAnsi="Arial" w:cs="Arial"/>
        </w:rPr>
        <w:t xml:space="preserve"> </w:t>
      </w:r>
      <w:r w:rsidR="00A23EBE" w:rsidRPr="00001285">
        <w:rPr>
          <w:rFonts w:ascii="Arial" w:hAnsi="Arial" w:cs="Arial"/>
        </w:rPr>
        <w:t xml:space="preserve">and </w:t>
      </w:r>
      <w:r w:rsidR="00A4303A" w:rsidRPr="00001285">
        <w:rPr>
          <w:rFonts w:ascii="Arial" w:hAnsi="Arial" w:cs="Arial"/>
        </w:rPr>
        <w:t xml:space="preserve">it </w:t>
      </w:r>
      <w:r w:rsidRPr="00001285">
        <w:rPr>
          <w:rFonts w:ascii="Arial" w:hAnsi="Arial" w:cs="Arial"/>
        </w:rPr>
        <w:t xml:space="preserve">offers an attractive </w:t>
      </w:r>
      <w:r w:rsidR="006640CE" w:rsidRPr="00001285">
        <w:rPr>
          <w:rFonts w:ascii="Arial" w:hAnsi="Arial" w:cs="Arial"/>
        </w:rPr>
        <w:t xml:space="preserve">price-performance trade-off </w:t>
      </w:r>
      <w:r w:rsidR="00CC7C77" w:rsidRPr="00001285">
        <w:rPr>
          <w:rFonts w:ascii="Arial" w:hAnsi="Arial" w:cs="Arial"/>
        </w:rPr>
        <w:t xml:space="preserve">that </w:t>
      </w:r>
      <w:r w:rsidR="006640CE" w:rsidRPr="00001285">
        <w:rPr>
          <w:rFonts w:ascii="Arial" w:hAnsi="Arial" w:cs="Arial"/>
        </w:rPr>
        <w:t>is low. Hence the threat of substitute products is low.</w:t>
      </w:r>
    </w:p>
    <w:p w14:paraId="4FA2D529" w14:textId="0ADD1786" w:rsidR="00EB308C" w:rsidRPr="00001285" w:rsidRDefault="00EB308C" w:rsidP="000247D4">
      <w:pPr>
        <w:pStyle w:val="Heading2"/>
        <w:rPr>
          <w:rFonts w:ascii="Arial" w:hAnsi="Arial" w:cs="Arial"/>
          <w:color w:val="auto"/>
          <w:sz w:val="22"/>
          <w:szCs w:val="22"/>
        </w:rPr>
      </w:pPr>
      <w:bookmarkStart w:id="18" w:name="_Toc92826518"/>
      <w:r w:rsidRPr="00001285">
        <w:rPr>
          <w:rFonts w:ascii="Arial" w:hAnsi="Arial" w:cs="Arial"/>
          <w:color w:val="auto"/>
          <w:sz w:val="22"/>
          <w:szCs w:val="22"/>
        </w:rPr>
        <w:t>The rivalry among existing competitors</w:t>
      </w:r>
      <w:bookmarkEnd w:id="18"/>
    </w:p>
    <w:p w14:paraId="5EDC32F7" w14:textId="2616B384" w:rsidR="00EB308C" w:rsidRPr="00001285" w:rsidRDefault="00AE5B60" w:rsidP="000247D4">
      <w:pPr>
        <w:spacing w:line="480" w:lineRule="auto"/>
        <w:jc w:val="both"/>
        <w:rPr>
          <w:rFonts w:ascii="Arial" w:hAnsi="Arial" w:cs="Arial"/>
        </w:rPr>
      </w:pPr>
      <w:r w:rsidRPr="00001285">
        <w:rPr>
          <w:rFonts w:ascii="Arial" w:hAnsi="Arial" w:cs="Arial"/>
        </w:rPr>
        <w:t xml:space="preserve">The </w:t>
      </w:r>
      <w:r w:rsidR="005C015F" w:rsidRPr="00001285">
        <w:rPr>
          <w:rFonts w:ascii="Arial" w:hAnsi="Arial" w:cs="Arial"/>
        </w:rPr>
        <w:t>industry growth is slow</w:t>
      </w:r>
      <w:r w:rsidR="00A77228" w:rsidRPr="00001285">
        <w:rPr>
          <w:rFonts w:ascii="Arial" w:hAnsi="Arial" w:cs="Arial"/>
        </w:rPr>
        <w:t>,</w:t>
      </w:r>
      <w:r w:rsidR="005C015F" w:rsidRPr="00001285">
        <w:rPr>
          <w:rFonts w:ascii="Arial" w:hAnsi="Arial" w:cs="Arial"/>
        </w:rPr>
        <w:t xml:space="preserve"> exit barriers are high</w:t>
      </w:r>
      <w:r w:rsidR="00F510BB" w:rsidRPr="00001285">
        <w:rPr>
          <w:rFonts w:ascii="Arial" w:hAnsi="Arial" w:cs="Arial"/>
        </w:rPr>
        <w:t>,</w:t>
      </w:r>
      <w:r w:rsidR="005C015F" w:rsidRPr="00001285">
        <w:rPr>
          <w:rFonts w:ascii="Arial" w:hAnsi="Arial" w:cs="Arial"/>
        </w:rPr>
        <w:t xml:space="preserve"> and fixed costs are high. Hence, the rivalry among existing competitors is </w:t>
      </w:r>
      <w:r w:rsidR="00F510BB" w:rsidRPr="00001285">
        <w:rPr>
          <w:rFonts w:ascii="Arial" w:hAnsi="Arial" w:cs="Arial"/>
        </w:rPr>
        <w:t>intense</w:t>
      </w:r>
      <w:r w:rsidR="005C015F" w:rsidRPr="00001285">
        <w:rPr>
          <w:rFonts w:ascii="Arial" w:hAnsi="Arial" w:cs="Arial"/>
        </w:rPr>
        <w:t>.</w:t>
      </w:r>
    </w:p>
    <w:p w14:paraId="4E3C38C0" w14:textId="58BAB3A7" w:rsidR="00003831" w:rsidRPr="00001285" w:rsidRDefault="00001285" w:rsidP="000247D4">
      <w:pPr>
        <w:pStyle w:val="Heading1"/>
        <w:rPr>
          <w:rFonts w:ascii="Arial" w:hAnsi="Arial" w:cs="Arial"/>
          <w:color w:val="auto"/>
          <w:sz w:val="22"/>
          <w:szCs w:val="22"/>
        </w:rPr>
      </w:pPr>
      <w:bookmarkStart w:id="19" w:name="_Toc92826519"/>
      <w:r w:rsidRPr="00001285">
        <w:rPr>
          <w:rFonts w:ascii="Arial" w:hAnsi="Arial" w:cs="Arial"/>
          <w:color w:val="auto"/>
          <w:sz w:val="22"/>
          <w:szCs w:val="22"/>
        </w:rPr>
        <w:t>Marketing Mix</w:t>
      </w:r>
      <w:bookmarkEnd w:id="19"/>
    </w:p>
    <w:p w14:paraId="6A5D1077" w14:textId="60EAFA1F" w:rsidR="00003831" w:rsidRPr="00001285" w:rsidRDefault="00F510BB" w:rsidP="000247D4">
      <w:pPr>
        <w:spacing w:line="480" w:lineRule="auto"/>
        <w:jc w:val="both"/>
        <w:rPr>
          <w:rFonts w:ascii="Arial" w:hAnsi="Arial" w:cs="Arial"/>
        </w:rPr>
      </w:pPr>
      <w:proofErr w:type="gramStart"/>
      <w:r w:rsidRPr="00001285">
        <w:rPr>
          <w:rFonts w:ascii="Arial" w:hAnsi="Arial" w:cs="Arial"/>
        </w:rPr>
        <w:t>In order to</w:t>
      </w:r>
      <w:proofErr w:type="gramEnd"/>
      <w:r w:rsidR="00D6732E" w:rsidRPr="00001285">
        <w:rPr>
          <w:rFonts w:ascii="Arial" w:hAnsi="Arial" w:cs="Arial"/>
        </w:rPr>
        <w:t xml:space="preserve"> </w:t>
      </w:r>
      <w:r w:rsidR="00003831" w:rsidRPr="00001285">
        <w:rPr>
          <w:rFonts w:ascii="Arial" w:hAnsi="Arial" w:cs="Arial"/>
        </w:rPr>
        <w:t>help execute the Marketing strategy, the Marketing Mix (MM) model (often referred to as the 4 P's) may be utili</w:t>
      </w:r>
      <w:r w:rsidR="0015598E" w:rsidRPr="00001285">
        <w:rPr>
          <w:rFonts w:ascii="Arial" w:hAnsi="Arial" w:cs="Arial"/>
        </w:rPr>
        <w:t>z</w:t>
      </w:r>
      <w:r w:rsidR="00003831" w:rsidRPr="00001285">
        <w:rPr>
          <w:rFonts w:ascii="Arial" w:hAnsi="Arial" w:cs="Arial"/>
        </w:rPr>
        <w:t>ed as a guide. With the aid of the MM, a package that meets the demands of the target market as well as maximi</w:t>
      </w:r>
      <w:r w:rsidR="0015598E" w:rsidRPr="00001285">
        <w:rPr>
          <w:rFonts w:ascii="Arial" w:hAnsi="Arial" w:cs="Arial"/>
        </w:rPr>
        <w:t>z</w:t>
      </w:r>
      <w:r w:rsidR="00003831" w:rsidRPr="00001285">
        <w:rPr>
          <w:rFonts w:ascii="Arial" w:hAnsi="Arial" w:cs="Arial"/>
        </w:rPr>
        <w:t>es organi</w:t>
      </w:r>
      <w:r w:rsidR="0015598E" w:rsidRPr="00001285">
        <w:rPr>
          <w:rFonts w:ascii="Arial" w:hAnsi="Arial" w:cs="Arial"/>
        </w:rPr>
        <w:t>z</w:t>
      </w:r>
      <w:r w:rsidR="00003831" w:rsidRPr="00001285">
        <w:rPr>
          <w:rFonts w:ascii="Arial" w:hAnsi="Arial" w:cs="Arial"/>
        </w:rPr>
        <w:t>ational performance may be developed</w:t>
      </w:r>
      <w:r w:rsidR="00C513A9" w:rsidRPr="00001285">
        <w:rPr>
          <w:rFonts w:ascii="Arial" w:hAnsi="Arial" w:cs="Arial"/>
        </w:rPr>
        <w:t xml:space="preserve"> </w:t>
      </w:r>
      <w:sdt>
        <w:sdtPr>
          <w:rPr>
            <w:rFonts w:ascii="Arial" w:hAnsi="Arial" w:cs="Arial"/>
          </w:rPr>
          <w:id w:val="1290626609"/>
          <w:citation/>
        </w:sdtPr>
        <w:sdtContent>
          <w:r w:rsidR="00EA48E2" w:rsidRPr="00001285">
            <w:rPr>
              <w:rFonts w:ascii="Arial" w:hAnsi="Arial" w:cs="Arial"/>
            </w:rPr>
            <w:fldChar w:fldCharType="begin"/>
          </w:r>
          <w:r w:rsidR="00EA48E2" w:rsidRPr="00001285">
            <w:rPr>
              <w:rFonts w:ascii="Arial" w:hAnsi="Arial" w:cs="Arial"/>
            </w:rPr>
            <w:instrText xml:space="preserve"> CITATION 50M15 \l 1033 </w:instrText>
          </w:r>
          <w:r w:rsidR="00EA48E2" w:rsidRPr="00001285">
            <w:rPr>
              <w:rFonts w:ascii="Arial" w:hAnsi="Arial" w:cs="Arial"/>
            </w:rPr>
            <w:fldChar w:fldCharType="separate"/>
          </w:r>
          <w:r w:rsidR="00C2760C" w:rsidRPr="00C2760C">
            <w:rPr>
              <w:rFonts w:ascii="Arial" w:hAnsi="Arial" w:cs="Arial"/>
              <w:noProof/>
            </w:rPr>
            <w:t>(50 Minutes, 2015)</w:t>
          </w:r>
          <w:r w:rsidR="00EA48E2" w:rsidRPr="00001285">
            <w:rPr>
              <w:rFonts w:ascii="Arial" w:hAnsi="Arial" w:cs="Arial"/>
            </w:rPr>
            <w:fldChar w:fldCharType="end"/>
          </w:r>
        </w:sdtContent>
      </w:sdt>
      <w:r w:rsidR="00003831" w:rsidRPr="00001285">
        <w:rPr>
          <w:rFonts w:ascii="Arial" w:hAnsi="Arial" w:cs="Arial"/>
        </w:rPr>
        <w:t>.</w:t>
      </w:r>
    </w:p>
    <w:p w14:paraId="2DCB27C9" w14:textId="34DC0531" w:rsidR="00003831" w:rsidRPr="00001285" w:rsidRDefault="00003831" w:rsidP="000247D4">
      <w:pPr>
        <w:pStyle w:val="Heading2"/>
        <w:rPr>
          <w:rFonts w:ascii="Arial" w:hAnsi="Arial" w:cs="Arial"/>
          <w:color w:val="auto"/>
          <w:sz w:val="22"/>
          <w:szCs w:val="22"/>
        </w:rPr>
      </w:pPr>
      <w:bookmarkStart w:id="20" w:name="_Toc92826520"/>
      <w:r w:rsidRPr="00001285">
        <w:rPr>
          <w:rFonts w:ascii="Arial" w:hAnsi="Arial" w:cs="Arial"/>
          <w:color w:val="auto"/>
          <w:sz w:val="22"/>
          <w:szCs w:val="22"/>
        </w:rPr>
        <w:t>PRODUCT</w:t>
      </w:r>
      <w:bookmarkEnd w:id="20"/>
    </w:p>
    <w:p w14:paraId="65C21F70" w14:textId="77777777" w:rsidR="00003831" w:rsidRPr="00001285" w:rsidRDefault="00003831" w:rsidP="000247D4">
      <w:pPr>
        <w:spacing w:line="480" w:lineRule="auto"/>
        <w:jc w:val="both"/>
        <w:rPr>
          <w:rFonts w:ascii="Arial" w:hAnsi="Arial" w:cs="Arial"/>
        </w:rPr>
      </w:pPr>
      <w:r w:rsidRPr="00001285">
        <w:rPr>
          <w:rFonts w:ascii="Arial" w:hAnsi="Arial" w:cs="Arial"/>
        </w:rPr>
        <w:t xml:space="preserve">In the beginning, no one knew about the product, and eventually, everyone did. </w:t>
      </w:r>
      <w:proofErr w:type="gramStart"/>
      <w:r w:rsidRPr="00001285">
        <w:rPr>
          <w:rFonts w:ascii="Arial" w:hAnsi="Arial" w:cs="Arial"/>
        </w:rPr>
        <w:t>In order to</w:t>
      </w:r>
      <w:proofErr w:type="gramEnd"/>
      <w:r w:rsidRPr="00001285">
        <w:rPr>
          <w:rFonts w:ascii="Arial" w:hAnsi="Arial" w:cs="Arial"/>
        </w:rPr>
        <w:t xml:space="preserve"> make automobile buyers and enthusiasts aware of a new car with a special offer price, advertising is a typical method of reaching them. Electric vehicles will be in great demand in the future due to the growing cost of gasoline and the resulting pollution in cities all over the globe.</w:t>
      </w:r>
    </w:p>
    <w:p w14:paraId="32A5B90F" w14:textId="61051C95" w:rsidR="00003831" w:rsidRPr="00001285" w:rsidRDefault="00003831" w:rsidP="000247D4">
      <w:pPr>
        <w:pStyle w:val="Heading2"/>
        <w:rPr>
          <w:rFonts w:ascii="Arial" w:hAnsi="Arial" w:cs="Arial"/>
          <w:color w:val="auto"/>
          <w:sz w:val="22"/>
          <w:szCs w:val="22"/>
        </w:rPr>
      </w:pPr>
      <w:bookmarkStart w:id="21" w:name="_Toc92826521"/>
      <w:r w:rsidRPr="00001285">
        <w:rPr>
          <w:rFonts w:ascii="Arial" w:hAnsi="Arial" w:cs="Arial"/>
          <w:color w:val="auto"/>
          <w:sz w:val="22"/>
          <w:szCs w:val="22"/>
        </w:rPr>
        <w:lastRenderedPageBreak/>
        <w:t>PRICE</w:t>
      </w:r>
      <w:bookmarkEnd w:id="21"/>
    </w:p>
    <w:p w14:paraId="52AF7689" w14:textId="2E9D6098" w:rsidR="00003831" w:rsidRPr="00001285" w:rsidRDefault="00003831" w:rsidP="000247D4">
      <w:pPr>
        <w:spacing w:line="480" w:lineRule="auto"/>
        <w:jc w:val="both"/>
        <w:rPr>
          <w:rFonts w:ascii="Arial" w:hAnsi="Arial" w:cs="Arial"/>
        </w:rPr>
      </w:pPr>
      <w:r w:rsidRPr="00001285">
        <w:rPr>
          <w:rFonts w:ascii="Arial" w:hAnsi="Arial" w:cs="Arial"/>
        </w:rPr>
        <w:t>The price of an automobile is affected by a variety of variables</w:t>
      </w:r>
      <w:r w:rsidR="00D5746A" w:rsidRPr="00001285">
        <w:rPr>
          <w:rFonts w:ascii="Arial" w:hAnsi="Arial" w:cs="Arial"/>
        </w:rPr>
        <w:t xml:space="preserve"> and </w:t>
      </w:r>
      <w:r w:rsidRPr="00001285">
        <w:rPr>
          <w:rFonts w:ascii="Arial" w:hAnsi="Arial" w:cs="Arial"/>
        </w:rPr>
        <w:t>the costs associated with its construction, the profit reali</w:t>
      </w:r>
      <w:r w:rsidR="0015598E" w:rsidRPr="00001285">
        <w:rPr>
          <w:rFonts w:ascii="Arial" w:hAnsi="Arial" w:cs="Arial"/>
        </w:rPr>
        <w:t>z</w:t>
      </w:r>
      <w:r w:rsidRPr="00001285">
        <w:rPr>
          <w:rFonts w:ascii="Arial" w:hAnsi="Arial" w:cs="Arial"/>
        </w:rPr>
        <w:t>ed by the manufacturer, and the profit reali</w:t>
      </w:r>
      <w:r w:rsidR="0015598E" w:rsidRPr="00001285">
        <w:rPr>
          <w:rFonts w:ascii="Arial" w:hAnsi="Arial" w:cs="Arial"/>
        </w:rPr>
        <w:t>z</w:t>
      </w:r>
      <w:r w:rsidRPr="00001285">
        <w:rPr>
          <w:rFonts w:ascii="Arial" w:hAnsi="Arial" w:cs="Arial"/>
        </w:rPr>
        <w:t>ed by the dealer. Tata Motors has a strategy of offering discounts and special promotions on a variety of vehicles on a regular basis. As a result, the firm intends to maintain a competitive pricing strategy with a profit margin of around 10 to 12 per</w:t>
      </w:r>
      <w:r w:rsidR="00A77228" w:rsidRPr="00001285">
        <w:rPr>
          <w:rFonts w:ascii="Arial" w:hAnsi="Arial" w:cs="Arial"/>
        </w:rPr>
        <w:t xml:space="preserve"> </w:t>
      </w:r>
      <w:r w:rsidRPr="00001285">
        <w:rPr>
          <w:rFonts w:ascii="Arial" w:hAnsi="Arial" w:cs="Arial"/>
        </w:rPr>
        <w:t>cent</w:t>
      </w:r>
      <w:sdt>
        <w:sdtPr>
          <w:rPr>
            <w:rFonts w:ascii="Arial" w:hAnsi="Arial" w:cs="Arial"/>
          </w:rPr>
          <w:id w:val="1672451921"/>
          <w:citation/>
        </w:sdtPr>
        <w:sdtContent>
          <w:r w:rsidR="00EA48E2" w:rsidRPr="00001285">
            <w:rPr>
              <w:rFonts w:ascii="Arial" w:hAnsi="Arial" w:cs="Arial"/>
            </w:rPr>
            <w:fldChar w:fldCharType="begin"/>
          </w:r>
          <w:r w:rsidR="00EA48E2" w:rsidRPr="00001285">
            <w:rPr>
              <w:rFonts w:ascii="Arial" w:hAnsi="Arial" w:cs="Arial"/>
            </w:rPr>
            <w:instrText xml:space="preserve"> CITATION 50M15 \l 1033 </w:instrText>
          </w:r>
          <w:r w:rsidR="00EA48E2" w:rsidRPr="00001285">
            <w:rPr>
              <w:rFonts w:ascii="Arial" w:hAnsi="Arial" w:cs="Arial"/>
            </w:rPr>
            <w:fldChar w:fldCharType="separate"/>
          </w:r>
          <w:r w:rsidR="00C2760C">
            <w:rPr>
              <w:rFonts w:ascii="Arial" w:hAnsi="Arial" w:cs="Arial"/>
              <w:noProof/>
            </w:rPr>
            <w:t xml:space="preserve"> </w:t>
          </w:r>
          <w:r w:rsidR="00C2760C" w:rsidRPr="00C2760C">
            <w:rPr>
              <w:rFonts w:ascii="Arial" w:hAnsi="Arial" w:cs="Arial"/>
              <w:noProof/>
            </w:rPr>
            <w:t>(50 Minutes, 2015)</w:t>
          </w:r>
          <w:r w:rsidR="00EA48E2" w:rsidRPr="00001285">
            <w:rPr>
              <w:rFonts w:ascii="Arial" w:hAnsi="Arial" w:cs="Arial"/>
            </w:rPr>
            <w:fldChar w:fldCharType="end"/>
          </w:r>
        </w:sdtContent>
      </w:sdt>
      <w:r w:rsidRPr="00001285">
        <w:rPr>
          <w:rFonts w:ascii="Arial" w:hAnsi="Arial" w:cs="Arial"/>
        </w:rPr>
        <w:t>.</w:t>
      </w:r>
    </w:p>
    <w:p w14:paraId="30634C33" w14:textId="0CD750C1" w:rsidR="00003831" w:rsidRPr="00001285" w:rsidRDefault="00003831" w:rsidP="000247D4">
      <w:pPr>
        <w:pStyle w:val="Heading2"/>
        <w:rPr>
          <w:rFonts w:ascii="Arial" w:hAnsi="Arial" w:cs="Arial"/>
          <w:color w:val="auto"/>
          <w:sz w:val="22"/>
          <w:szCs w:val="22"/>
        </w:rPr>
      </w:pPr>
      <w:bookmarkStart w:id="22" w:name="_Toc92826522"/>
      <w:r w:rsidRPr="00001285">
        <w:rPr>
          <w:rFonts w:ascii="Arial" w:hAnsi="Arial" w:cs="Arial"/>
          <w:color w:val="auto"/>
          <w:sz w:val="22"/>
          <w:szCs w:val="22"/>
        </w:rPr>
        <w:t>PLACE</w:t>
      </w:r>
      <w:bookmarkEnd w:id="22"/>
    </w:p>
    <w:p w14:paraId="6C6EFF9D" w14:textId="08E7C5A0" w:rsidR="00003831" w:rsidRPr="00001285" w:rsidRDefault="00003831" w:rsidP="000247D4">
      <w:pPr>
        <w:spacing w:line="480" w:lineRule="auto"/>
        <w:jc w:val="both"/>
        <w:rPr>
          <w:rFonts w:ascii="Arial" w:hAnsi="Arial" w:cs="Arial"/>
        </w:rPr>
      </w:pPr>
      <w:r w:rsidRPr="00001285">
        <w:rPr>
          <w:rFonts w:ascii="Arial" w:hAnsi="Arial" w:cs="Arial"/>
        </w:rPr>
        <w:t xml:space="preserve"> In general, the distribution and sales process </w:t>
      </w:r>
      <w:proofErr w:type="gramStart"/>
      <w:r w:rsidRPr="00001285">
        <w:rPr>
          <w:rFonts w:ascii="Arial" w:hAnsi="Arial" w:cs="Arial"/>
        </w:rPr>
        <w:t>is</w:t>
      </w:r>
      <w:proofErr w:type="gramEnd"/>
      <w:r w:rsidRPr="00001285">
        <w:rPr>
          <w:rFonts w:ascii="Arial" w:hAnsi="Arial" w:cs="Arial"/>
        </w:rPr>
        <w:t xml:space="preserve"> based on the use of channels, physical locations, and dealerships. Vehicles must be distributed in a highly methodical manner, from </w:t>
      </w:r>
      <w:r w:rsidR="00A77228" w:rsidRPr="00001285">
        <w:rPr>
          <w:rFonts w:ascii="Arial" w:hAnsi="Arial" w:cs="Arial"/>
        </w:rPr>
        <w:t xml:space="preserve">the </w:t>
      </w:r>
      <w:r w:rsidRPr="00001285">
        <w:rPr>
          <w:rFonts w:ascii="Arial" w:hAnsi="Arial" w:cs="Arial"/>
        </w:rPr>
        <w:t xml:space="preserve">manufacturer through </w:t>
      </w:r>
      <w:r w:rsidR="00A77228" w:rsidRPr="00001285">
        <w:rPr>
          <w:rFonts w:ascii="Arial" w:hAnsi="Arial" w:cs="Arial"/>
        </w:rPr>
        <w:t xml:space="preserve">the </w:t>
      </w:r>
      <w:r w:rsidRPr="00001285">
        <w:rPr>
          <w:rFonts w:ascii="Arial" w:hAnsi="Arial" w:cs="Arial"/>
        </w:rPr>
        <w:t xml:space="preserve">dealership to </w:t>
      </w:r>
      <w:r w:rsidR="00A77228" w:rsidRPr="00001285">
        <w:rPr>
          <w:rFonts w:ascii="Arial" w:hAnsi="Arial" w:cs="Arial"/>
        </w:rPr>
        <w:t xml:space="preserve">the </w:t>
      </w:r>
      <w:r w:rsidRPr="00001285">
        <w:rPr>
          <w:rFonts w:ascii="Arial" w:hAnsi="Arial" w:cs="Arial"/>
        </w:rPr>
        <w:t>end</w:t>
      </w:r>
      <w:r w:rsidR="00A77228" w:rsidRPr="00001285">
        <w:rPr>
          <w:rFonts w:ascii="Arial" w:hAnsi="Arial" w:cs="Arial"/>
        </w:rPr>
        <w:t>-</w:t>
      </w:r>
      <w:r w:rsidRPr="00001285">
        <w:rPr>
          <w:rFonts w:ascii="Arial" w:hAnsi="Arial" w:cs="Arial"/>
        </w:rPr>
        <w:t>user. For the whole globe, this is a problem that extends beyond India's borders as well. The company's largest customer base is the Indian people. It has also formed a joint venture with a foreign vehicle company to sell its goods abroad.</w:t>
      </w:r>
    </w:p>
    <w:p w14:paraId="795127FD" w14:textId="3B41B25D" w:rsidR="00003831" w:rsidRPr="00001285" w:rsidRDefault="00003831" w:rsidP="000247D4">
      <w:pPr>
        <w:pStyle w:val="Heading2"/>
        <w:rPr>
          <w:rFonts w:ascii="Arial" w:hAnsi="Arial" w:cs="Arial"/>
          <w:color w:val="auto"/>
          <w:sz w:val="22"/>
          <w:szCs w:val="22"/>
        </w:rPr>
      </w:pPr>
      <w:bookmarkStart w:id="23" w:name="_Toc92826523"/>
      <w:r w:rsidRPr="00001285">
        <w:rPr>
          <w:rFonts w:ascii="Arial" w:hAnsi="Arial" w:cs="Arial"/>
          <w:color w:val="auto"/>
          <w:sz w:val="22"/>
          <w:szCs w:val="22"/>
        </w:rPr>
        <w:t>PROMOTION</w:t>
      </w:r>
      <w:bookmarkEnd w:id="23"/>
    </w:p>
    <w:p w14:paraId="27E0F748" w14:textId="5ABA819D" w:rsidR="00003831" w:rsidRPr="00001285" w:rsidRDefault="00003831" w:rsidP="000247D4">
      <w:pPr>
        <w:spacing w:line="480" w:lineRule="auto"/>
        <w:jc w:val="both"/>
        <w:rPr>
          <w:rFonts w:ascii="Arial" w:hAnsi="Arial" w:cs="Arial"/>
        </w:rPr>
      </w:pPr>
      <w:r w:rsidRPr="00001285">
        <w:rPr>
          <w:rFonts w:ascii="Arial" w:hAnsi="Arial" w:cs="Arial"/>
        </w:rPr>
        <w:t>This first year of business, the firm will showcase its new product at industry events like Auto Expo and assess its advertising strategy on TV and Radio. Once it has been released, the device will be available for buyers to try out in a showroom, where they can see all the high-tech features for themselves</w:t>
      </w:r>
      <w:sdt>
        <w:sdtPr>
          <w:rPr>
            <w:rFonts w:ascii="Arial" w:hAnsi="Arial" w:cs="Arial"/>
          </w:rPr>
          <w:id w:val="477729588"/>
          <w:citation/>
        </w:sdtPr>
        <w:sdtContent>
          <w:r w:rsidR="00487CDD" w:rsidRPr="00001285">
            <w:rPr>
              <w:rFonts w:ascii="Arial" w:hAnsi="Arial" w:cs="Arial"/>
            </w:rPr>
            <w:fldChar w:fldCharType="begin"/>
          </w:r>
          <w:r w:rsidR="00487CDD" w:rsidRPr="00001285">
            <w:rPr>
              <w:rFonts w:ascii="Arial" w:hAnsi="Arial" w:cs="Arial"/>
            </w:rPr>
            <w:instrText xml:space="preserve"> CITATION Tat20 \l 1033 </w:instrText>
          </w:r>
          <w:r w:rsidR="00487CDD" w:rsidRPr="00001285">
            <w:rPr>
              <w:rFonts w:ascii="Arial" w:hAnsi="Arial" w:cs="Arial"/>
            </w:rPr>
            <w:fldChar w:fldCharType="separate"/>
          </w:r>
          <w:r w:rsidR="00C2760C">
            <w:rPr>
              <w:rFonts w:ascii="Arial" w:hAnsi="Arial" w:cs="Arial"/>
              <w:noProof/>
            </w:rPr>
            <w:t xml:space="preserve"> </w:t>
          </w:r>
          <w:r w:rsidR="00C2760C" w:rsidRPr="00C2760C">
            <w:rPr>
              <w:rFonts w:ascii="Arial" w:hAnsi="Arial" w:cs="Arial"/>
              <w:noProof/>
            </w:rPr>
            <w:t>(Tata Motors, 2020)</w:t>
          </w:r>
          <w:r w:rsidR="00487CDD" w:rsidRPr="00001285">
            <w:rPr>
              <w:rFonts w:ascii="Arial" w:hAnsi="Arial" w:cs="Arial"/>
            </w:rPr>
            <w:fldChar w:fldCharType="end"/>
          </w:r>
        </w:sdtContent>
      </w:sdt>
      <w:r w:rsidRPr="00001285">
        <w:rPr>
          <w:rFonts w:ascii="Arial" w:hAnsi="Arial" w:cs="Arial"/>
        </w:rPr>
        <w:t>.</w:t>
      </w:r>
    </w:p>
    <w:p w14:paraId="5613EA22" w14:textId="70CA5213" w:rsidR="00D37A82" w:rsidRPr="00001285" w:rsidRDefault="0066574E" w:rsidP="000247D4">
      <w:pPr>
        <w:pStyle w:val="Heading1"/>
        <w:rPr>
          <w:rFonts w:ascii="Arial" w:hAnsi="Arial" w:cs="Arial"/>
          <w:color w:val="auto"/>
          <w:sz w:val="22"/>
          <w:szCs w:val="22"/>
        </w:rPr>
      </w:pPr>
      <w:bookmarkStart w:id="24" w:name="_Toc92826524"/>
      <w:r w:rsidRPr="00001285">
        <w:rPr>
          <w:rFonts w:ascii="Arial" w:hAnsi="Arial" w:cs="Arial"/>
          <w:color w:val="auto"/>
          <w:sz w:val="22"/>
          <w:szCs w:val="22"/>
        </w:rPr>
        <w:t>Conclusion</w:t>
      </w:r>
      <w:bookmarkEnd w:id="24"/>
    </w:p>
    <w:p w14:paraId="481F8225" w14:textId="669C512B" w:rsidR="00514242" w:rsidRPr="00001285" w:rsidRDefault="006E5200" w:rsidP="000247D4">
      <w:pPr>
        <w:spacing w:line="480" w:lineRule="auto"/>
        <w:jc w:val="both"/>
        <w:rPr>
          <w:rFonts w:ascii="Arial" w:hAnsi="Arial" w:cs="Arial"/>
        </w:rPr>
      </w:pPr>
      <w:r w:rsidRPr="00001285">
        <w:rPr>
          <w:rFonts w:ascii="Arial" w:hAnsi="Arial" w:cs="Arial"/>
        </w:rPr>
        <w:t xml:space="preserve">As seen from </w:t>
      </w:r>
      <w:r w:rsidR="00A77228" w:rsidRPr="00001285">
        <w:rPr>
          <w:rFonts w:ascii="Arial" w:hAnsi="Arial" w:cs="Arial"/>
        </w:rPr>
        <w:t xml:space="preserve">the </w:t>
      </w:r>
      <w:r w:rsidRPr="00001285">
        <w:rPr>
          <w:rFonts w:ascii="Arial" w:hAnsi="Arial" w:cs="Arial"/>
        </w:rPr>
        <w:t xml:space="preserve">last decade, frequent changes in </w:t>
      </w:r>
      <w:r w:rsidR="00A77228" w:rsidRPr="00001285">
        <w:rPr>
          <w:rFonts w:ascii="Arial" w:hAnsi="Arial" w:cs="Arial"/>
        </w:rPr>
        <w:t xml:space="preserve">the </w:t>
      </w:r>
      <w:r w:rsidRPr="00001285">
        <w:rPr>
          <w:rFonts w:ascii="Arial" w:hAnsi="Arial" w:cs="Arial"/>
        </w:rPr>
        <w:t xml:space="preserve">leadership of Tata Motors </w:t>
      </w:r>
      <w:r w:rsidR="000C1AFB" w:rsidRPr="00001285">
        <w:rPr>
          <w:rFonts w:ascii="Arial" w:hAnsi="Arial" w:cs="Arial"/>
        </w:rPr>
        <w:t>have</w:t>
      </w:r>
      <w:r w:rsidRPr="00001285">
        <w:rPr>
          <w:rFonts w:ascii="Arial" w:hAnsi="Arial" w:cs="Arial"/>
        </w:rPr>
        <w:t xml:space="preserve"> resulted in not achieving short term and </w:t>
      </w:r>
      <w:r w:rsidR="00023FF4" w:rsidRPr="00001285">
        <w:rPr>
          <w:rFonts w:ascii="Arial" w:hAnsi="Arial" w:cs="Arial"/>
        </w:rPr>
        <w:t>long-term</w:t>
      </w:r>
      <w:r w:rsidRPr="00001285">
        <w:rPr>
          <w:rFonts w:ascii="Arial" w:hAnsi="Arial" w:cs="Arial"/>
        </w:rPr>
        <w:t xml:space="preserve"> goals. </w:t>
      </w:r>
      <w:r w:rsidR="000C1AFB" w:rsidRPr="00001285">
        <w:rPr>
          <w:rFonts w:ascii="Arial" w:hAnsi="Arial" w:cs="Arial"/>
        </w:rPr>
        <w:t>So,</w:t>
      </w:r>
      <w:r w:rsidRPr="00001285">
        <w:rPr>
          <w:rFonts w:ascii="Arial" w:hAnsi="Arial" w:cs="Arial"/>
        </w:rPr>
        <w:t xml:space="preserve"> they should look forward to hav</w:t>
      </w:r>
      <w:r w:rsidR="00A77228" w:rsidRPr="00001285">
        <w:rPr>
          <w:rFonts w:ascii="Arial" w:hAnsi="Arial" w:cs="Arial"/>
        </w:rPr>
        <w:t>ing</w:t>
      </w:r>
      <w:r w:rsidRPr="00001285">
        <w:rPr>
          <w:rFonts w:ascii="Arial" w:hAnsi="Arial" w:cs="Arial"/>
        </w:rPr>
        <w:t xml:space="preserve"> strong and proficient management.</w:t>
      </w:r>
      <w:r w:rsidR="000863A6" w:rsidRPr="00001285">
        <w:rPr>
          <w:rFonts w:ascii="Arial" w:hAnsi="Arial" w:cs="Arial"/>
        </w:rPr>
        <w:t xml:space="preserve"> </w:t>
      </w:r>
      <w:proofErr w:type="gramStart"/>
      <w:r w:rsidR="000863A6" w:rsidRPr="00001285">
        <w:rPr>
          <w:rFonts w:ascii="Arial" w:hAnsi="Arial" w:cs="Arial"/>
        </w:rPr>
        <w:t>In order to</w:t>
      </w:r>
      <w:proofErr w:type="gramEnd"/>
      <w:r w:rsidR="000863A6" w:rsidRPr="00001285">
        <w:rPr>
          <w:rFonts w:ascii="Arial" w:hAnsi="Arial" w:cs="Arial"/>
        </w:rPr>
        <w:t xml:space="preserve"> decrease the price of Tata Motors premium range JLR, it should start manufacturing in India so that it gets exempted from high import duty.</w:t>
      </w:r>
      <w:r w:rsidR="00870A26" w:rsidRPr="00001285">
        <w:rPr>
          <w:rFonts w:ascii="Arial" w:hAnsi="Arial" w:cs="Arial"/>
        </w:rPr>
        <w:t xml:space="preserve"> </w:t>
      </w:r>
      <w:r w:rsidR="009F34B8" w:rsidRPr="00001285">
        <w:rPr>
          <w:rFonts w:ascii="Arial" w:hAnsi="Arial" w:cs="Arial"/>
        </w:rPr>
        <w:t xml:space="preserve">Consumers in rural areas are becoming involved in the purchasing process. At this time, most automobiles are geared at metropolitan dwellers. As a result of this trend, it is suggested that a variety of automobile models be developed to appeal to rural clients. Car owners are concerned about the </w:t>
      </w:r>
      <w:r w:rsidR="009F34B8" w:rsidRPr="00001285">
        <w:rPr>
          <w:rFonts w:ascii="Arial" w:hAnsi="Arial" w:cs="Arial"/>
        </w:rPr>
        <w:lastRenderedPageBreak/>
        <w:t xml:space="preserve">price of spare components. Manufacturers of automotive components should expand their dealer and service network to satisfy the needs of their customers directly </w:t>
      </w:r>
      <w:proofErr w:type="gramStart"/>
      <w:r w:rsidR="009F34B8" w:rsidRPr="00001285">
        <w:rPr>
          <w:rFonts w:ascii="Arial" w:hAnsi="Arial" w:cs="Arial"/>
        </w:rPr>
        <w:t>in order to</w:t>
      </w:r>
      <w:proofErr w:type="gramEnd"/>
      <w:r w:rsidR="009F34B8" w:rsidRPr="00001285">
        <w:rPr>
          <w:rFonts w:ascii="Arial" w:hAnsi="Arial" w:cs="Arial"/>
        </w:rPr>
        <w:t xml:space="preserve"> increase sales. When it comes to auto batteries, </w:t>
      </w:r>
      <w:r w:rsidR="00283DDE" w:rsidRPr="00001285">
        <w:rPr>
          <w:rFonts w:ascii="Arial" w:hAnsi="Arial" w:cs="Arial"/>
        </w:rPr>
        <w:t>tires</w:t>
      </w:r>
      <w:r w:rsidR="009F34B8" w:rsidRPr="00001285">
        <w:rPr>
          <w:rFonts w:ascii="Arial" w:hAnsi="Arial" w:cs="Arial"/>
        </w:rPr>
        <w:t xml:space="preserve"> etc</w:t>
      </w:r>
      <w:r w:rsidR="00A77228" w:rsidRPr="00001285">
        <w:rPr>
          <w:rFonts w:ascii="Arial" w:hAnsi="Arial" w:cs="Arial"/>
        </w:rPr>
        <w:t>.</w:t>
      </w:r>
      <w:r w:rsidR="009F34B8" w:rsidRPr="00001285">
        <w:rPr>
          <w:rFonts w:ascii="Arial" w:hAnsi="Arial" w:cs="Arial"/>
        </w:rPr>
        <w:t>, this is already a reality. This kind of unhappiness should be tracked by manufacturers, who should then take action to remedy the situation. Nano, for example, was rejected by customers for a variety of reasons, including its safety, durability, and inability to travel great distances.</w:t>
      </w:r>
    </w:p>
    <w:p w14:paraId="63EE632C" w14:textId="77777777" w:rsidR="00001285" w:rsidRPr="00001285" w:rsidRDefault="00514242" w:rsidP="000247D4">
      <w:pPr>
        <w:spacing w:line="480" w:lineRule="auto"/>
      </w:pPr>
      <w:r w:rsidRPr="00001285">
        <w:br w:type="page"/>
      </w:r>
    </w:p>
    <w:bookmarkStart w:id="25" w:name="_Toc92826525" w:displacedByCustomXml="next"/>
    <w:sdt>
      <w:sdtPr>
        <w:rPr>
          <w:color w:val="auto"/>
        </w:rPr>
        <w:id w:val="-1298532201"/>
        <w:docPartObj>
          <w:docPartGallery w:val="Bibliographies"/>
          <w:docPartUnique/>
        </w:docPartObj>
      </w:sdtPr>
      <w:sdtEndPr>
        <w:rPr>
          <w:rFonts w:asciiTheme="minorHAnsi" w:eastAsiaTheme="minorHAnsi" w:hAnsiTheme="minorHAnsi" w:cstheme="minorBidi"/>
          <w:b w:val="0"/>
          <w:sz w:val="22"/>
          <w:szCs w:val="22"/>
        </w:rPr>
      </w:sdtEndPr>
      <w:sdtContent>
        <w:p w14:paraId="4B5F6D52" w14:textId="21A1DAA1" w:rsidR="00001285" w:rsidRPr="00001285" w:rsidRDefault="00001285">
          <w:pPr>
            <w:pStyle w:val="Heading1"/>
            <w:rPr>
              <w:color w:val="auto"/>
            </w:rPr>
          </w:pPr>
          <w:r w:rsidRPr="00001285">
            <w:rPr>
              <w:color w:val="auto"/>
            </w:rPr>
            <w:t>References</w:t>
          </w:r>
          <w:bookmarkEnd w:id="25"/>
        </w:p>
        <w:sdt>
          <w:sdtPr>
            <w:id w:val="-573587230"/>
            <w:bibliography/>
          </w:sdtPr>
          <w:sdtContent>
            <w:p w14:paraId="5562CA3A" w14:textId="77777777" w:rsidR="00C2760C" w:rsidRDefault="00001285" w:rsidP="00C2760C">
              <w:pPr>
                <w:pStyle w:val="Bibliography"/>
                <w:rPr>
                  <w:noProof/>
                  <w:sz w:val="24"/>
                  <w:szCs w:val="24"/>
                </w:rPr>
              </w:pPr>
              <w:r w:rsidRPr="00001285">
                <w:fldChar w:fldCharType="begin"/>
              </w:r>
              <w:r w:rsidRPr="00001285">
                <w:instrText xml:space="preserve"> BIBLIOGRAPHY </w:instrText>
              </w:r>
              <w:r w:rsidRPr="00001285">
                <w:fldChar w:fldCharType="separate"/>
              </w:r>
              <w:r w:rsidR="00C2760C">
                <w:rPr>
                  <w:noProof/>
                </w:rPr>
                <w:t xml:space="preserve">50 Minutes, 2015. </w:t>
              </w:r>
              <w:r w:rsidR="00C2760C">
                <w:rPr>
                  <w:i/>
                  <w:iCs/>
                  <w:noProof/>
                </w:rPr>
                <w:t xml:space="preserve">The Markrting Mix: Master the 4Ps of Marketing. </w:t>
              </w:r>
              <w:r w:rsidR="00C2760C">
                <w:rPr>
                  <w:noProof/>
                </w:rPr>
                <w:t>second ed. s.l.:50 Minutes.</w:t>
              </w:r>
            </w:p>
            <w:p w14:paraId="49F4E7D0" w14:textId="77777777" w:rsidR="00C2760C" w:rsidRDefault="00C2760C" w:rsidP="00C2760C">
              <w:pPr>
                <w:pStyle w:val="Bibliography"/>
                <w:rPr>
                  <w:noProof/>
                </w:rPr>
              </w:pPr>
              <w:r>
                <w:rPr>
                  <w:noProof/>
                </w:rPr>
                <w:t xml:space="preserve">BALACHANDRAN, M., 2021. </w:t>
              </w:r>
              <w:r>
                <w:rPr>
                  <w:i/>
                  <w:iCs/>
                  <w:noProof/>
                </w:rPr>
                <w:t xml:space="preserve">How Tata Motors became India's third-largest carmaker. </w:t>
              </w:r>
              <w:r>
                <w:rPr>
                  <w:noProof/>
                </w:rPr>
                <w:t xml:space="preserve">[Online] </w:t>
              </w:r>
              <w:r>
                <w:rPr>
                  <w:noProof/>
                </w:rPr>
                <w:br/>
                <w:t xml:space="preserve">Available at: </w:t>
              </w:r>
              <w:r>
                <w:rPr>
                  <w:noProof/>
                  <w:u w:val="single"/>
                </w:rPr>
                <w:t>https://www.forbesindia.com/article/take-one-big-story-of-the-day/how-tata-motors-became-indias-thirdlargest-carmaker/68297/1</w:t>
              </w:r>
              <w:r>
                <w:rPr>
                  <w:noProof/>
                </w:rPr>
                <w:br/>
                <w:t>[Accessed 28 12 2021].</w:t>
              </w:r>
            </w:p>
            <w:p w14:paraId="536E011C" w14:textId="77777777" w:rsidR="00C2760C" w:rsidRDefault="00C2760C" w:rsidP="00C2760C">
              <w:pPr>
                <w:pStyle w:val="Bibliography"/>
                <w:rPr>
                  <w:noProof/>
                </w:rPr>
              </w:pPr>
              <w:r>
                <w:rPr>
                  <w:noProof/>
                </w:rPr>
                <w:t xml:space="preserve">Dr. M Sekara, M. M. G. ,. M. G. R., 2014. </w:t>
              </w:r>
              <w:r>
                <w:rPr>
                  <w:i/>
                  <w:iCs/>
                  <w:noProof/>
                </w:rPr>
                <w:t xml:space="preserve">A study on capital structure and leverage of tata motors limited: Its role and future prospects. </w:t>
              </w:r>
              <w:r>
                <w:rPr>
                  <w:noProof/>
                </w:rPr>
                <w:t>11 ed. s.l.:Procedia Economics and Finance.</w:t>
              </w:r>
            </w:p>
            <w:p w14:paraId="3E2D7440" w14:textId="77777777" w:rsidR="00C2760C" w:rsidRDefault="00C2760C" w:rsidP="00C2760C">
              <w:pPr>
                <w:pStyle w:val="Bibliography"/>
                <w:rPr>
                  <w:noProof/>
                </w:rPr>
              </w:pPr>
              <w:r>
                <w:rPr>
                  <w:noProof/>
                </w:rPr>
                <w:t xml:space="preserve">Dutta, D., 2018. </w:t>
              </w:r>
              <w:r>
                <w:rPr>
                  <w:i/>
                  <w:iCs/>
                  <w:noProof/>
                </w:rPr>
                <w:t xml:space="preserve">Pros and cons of all Tata Motors vehicles revealed: From the Nano and Tiago to the Safari and Hexa. </w:t>
              </w:r>
              <w:r>
                <w:rPr>
                  <w:noProof/>
                </w:rPr>
                <w:t xml:space="preserve">[Online] </w:t>
              </w:r>
              <w:r>
                <w:rPr>
                  <w:noProof/>
                </w:rPr>
                <w:br/>
                <w:t xml:space="preserve">Available at: </w:t>
              </w:r>
              <w:r>
                <w:rPr>
                  <w:noProof/>
                  <w:u w:val="single"/>
                </w:rPr>
                <w:t>https://www.financialexpress.com/auto/car-news/pros-and-cons-of-all-tata-motors-vehicles-revealed-from-the-nano-and-tiago-to-the-safari-and-hexa/1111444/</w:t>
              </w:r>
              <w:r>
                <w:rPr>
                  <w:noProof/>
                </w:rPr>
                <w:br/>
                <w:t>[Accessed 18 12 2021].</w:t>
              </w:r>
            </w:p>
            <w:p w14:paraId="70D1965C" w14:textId="77777777" w:rsidR="00C2760C" w:rsidRDefault="00C2760C" w:rsidP="00C2760C">
              <w:pPr>
                <w:pStyle w:val="Bibliography"/>
                <w:rPr>
                  <w:noProof/>
                </w:rPr>
              </w:pPr>
              <w:r>
                <w:rPr>
                  <w:noProof/>
                </w:rPr>
                <w:t xml:space="preserve">Fontanella-Khan, J., 2010. </w:t>
              </w:r>
              <w:r>
                <w:rPr>
                  <w:i/>
                  <w:iCs/>
                  <w:noProof/>
                </w:rPr>
                <w:t xml:space="preserve">Tata to give ailing Nano a jump-start. </w:t>
              </w:r>
              <w:r>
                <w:rPr>
                  <w:noProof/>
                </w:rPr>
                <w:t xml:space="preserve">[Online] </w:t>
              </w:r>
              <w:r>
                <w:rPr>
                  <w:noProof/>
                </w:rPr>
                <w:br/>
                <w:t xml:space="preserve">Available at: </w:t>
              </w:r>
              <w:r>
                <w:rPr>
                  <w:noProof/>
                  <w:u w:val="single"/>
                </w:rPr>
                <w:t>https://www.ft.com/content/430b161e-fe39-11df-abac-00144feab49a</w:t>
              </w:r>
              <w:r>
                <w:rPr>
                  <w:noProof/>
                </w:rPr>
                <w:br/>
                <w:t>[Accessed 15 12 2021].</w:t>
              </w:r>
            </w:p>
            <w:p w14:paraId="338242D4" w14:textId="77777777" w:rsidR="00C2760C" w:rsidRDefault="00C2760C" w:rsidP="00C2760C">
              <w:pPr>
                <w:pStyle w:val="Bibliography"/>
                <w:rPr>
                  <w:noProof/>
                </w:rPr>
              </w:pPr>
              <w:r>
                <w:rPr>
                  <w:noProof/>
                </w:rPr>
                <w:t xml:space="preserve">Hanssens, B., 2019. </w:t>
              </w:r>
              <w:r>
                <w:rPr>
                  <w:i/>
                  <w:iCs/>
                  <w:noProof/>
                </w:rPr>
                <w:t xml:space="preserve">Tata Motors Is The Only Car Manufacturer Worth Considering (But Not Now). </w:t>
              </w:r>
              <w:r>
                <w:rPr>
                  <w:noProof/>
                </w:rPr>
                <w:t xml:space="preserve">[Online] </w:t>
              </w:r>
              <w:r>
                <w:rPr>
                  <w:noProof/>
                </w:rPr>
                <w:br/>
                <w:t xml:space="preserve">Available at: </w:t>
              </w:r>
              <w:r>
                <w:rPr>
                  <w:noProof/>
                  <w:u w:val="single"/>
                </w:rPr>
                <w:t>https://seekingalpha.com/article/4274326-tata-motors-is-only-car-manufacturer-worth-considering-not-now</w:t>
              </w:r>
              <w:r>
                <w:rPr>
                  <w:noProof/>
                </w:rPr>
                <w:br/>
                <w:t>[Accessed 15 12 2021].</w:t>
              </w:r>
            </w:p>
            <w:p w14:paraId="274A9F27" w14:textId="77777777" w:rsidR="00C2760C" w:rsidRDefault="00C2760C" w:rsidP="00C2760C">
              <w:pPr>
                <w:pStyle w:val="Bibliography"/>
                <w:rPr>
                  <w:noProof/>
                </w:rPr>
              </w:pPr>
              <w:r>
                <w:rPr>
                  <w:noProof/>
                </w:rPr>
                <w:t xml:space="preserve">Marmor, T. d., 2015. </w:t>
              </w:r>
              <w:r>
                <w:rPr>
                  <w:i/>
                  <w:iCs/>
                  <w:noProof/>
                </w:rPr>
                <w:t xml:space="preserve">Pestel Analysis. </w:t>
              </w:r>
              <w:r>
                <w:rPr>
                  <w:noProof/>
                </w:rPr>
                <w:t>First ed. s.l.:Lemaitre Publishing.</w:t>
              </w:r>
            </w:p>
            <w:p w14:paraId="74C8505D" w14:textId="77777777" w:rsidR="00C2760C" w:rsidRDefault="00C2760C" w:rsidP="00C2760C">
              <w:pPr>
                <w:pStyle w:val="Bibliography"/>
                <w:rPr>
                  <w:noProof/>
                </w:rPr>
              </w:pPr>
              <w:r>
                <w:rPr>
                  <w:noProof/>
                </w:rPr>
                <w:t xml:space="preserve">Michaux, S., 2015. </w:t>
              </w:r>
              <w:r>
                <w:rPr>
                  <w:i/>
                  <w:iCs/>
                  <w:noProof/>
                </w:rPr>
                <w:t xml:space="preserve">Porter's Five Forces. </w:t>
              </w:r>
              <w:r>
                <w:rPr>
                  <w:noProof/>
                </w:rPr>
                <w:t>First ed. s.l.:Primento.</w:t>
              </w:r>
            </w:p>
            <w:p w14:paraId="43BFFEA4" w14:textId="77777777" w:rsidR="00C2760C" w:rsidRDefault="00C2760C" w:rsidP="00C2760C">
              <w:pPr>
                <w:pStyle w:val="Bibliography"/>
                <w:rPr>
                  <w:noProof/>
                </w:rPr>
              </w:pPr>
              <w:r>
                <w:rPr>
                  <w:noProof/>
                </w:rPr>
                <w:t xml:space="preserve">Mohile, S. S., 2019. </w:t>
              </w:r>
              <w:r>
                <w:rPr>
                  <w:i/>
                  <w:iCs/>
                  <w:noProof/>
                </w:rPr>
                <w:t xml:space="preserve">Brexit likely to impact Tata Motors-owned JLR's future investment in UK. </w:t>
              </w:r>
              <w:r>
                <w:rPr>
                  <w:noProof/>
                </w:rPr>
                <w:t xml:space="preserve">[Online] </w:t>
              </w:r>
              <w:r>
                <w:rPr>
                  <w:noProof/>
                </w:rPr>
                <w:br/>
                <w:t xml:space="preserve">Available at: </w:t>
              </w:r>
              <w:r>
                <w:rPr>
                  <w:noProof/>
                  <w:u w:val="single"/>
                </w:rPr>
                <w:t>https://www.tatamotors.com/press/tata-motors-to-relocate-nano-project-from-singur/</w:t>
              </w:r>
              <w:r>
                <w:rPr>
                  <w:noProof/>
                </w:rPr>
                <w:br/>
                <w:t>[Accessed 15 12 2021].</w:t>
              </w:r>
            </w:p>
            <w:p w14:paraId="3798A0FC" w14:textId="77777777" w:rsidR="00C2760C" w:rsidRDefault="00C2760C" w:rsidP="00C2760C">
              <w:pPr>
                <w:pStyle w:val="Bibliography"/>
                <w:rPr>
                  <w:noProof/>
                </w:rPr>
              </w:pPr>
              <w:r>
                <w:rPr>
                  <w:noProof/>
                </w:rPr>
                <w:t xml:space="preserve">Tata Motors, 2007. </w:t>
              </w:r>
              <w:r>
                <w:rPr>
                  <w:i/>
                  <w:iCs/>
                  <w:noProof/>
                </w:rPr>
                <w:t xml:space="preserve">Annual Results Financial year 2006-07. </w:t>
              </w:r>
              <w:r>
                <w:rPr>
                  <w:noProof/>
                </w:rPr>
                <w:t xml:space="preserve">[Online] </w:t>
              </w:r>
              <w:r>
                <w:rPr>
                  <w:noProof/>
                </w:rPr>
                <w:br/>
                <w:t xml:space="preserve">Available at: </w:t>
              </w:r>
              <w:r>
                <w:rPr>
                  <w:noProof/>
                  <w:u w:val="single"/>
                </w:rPr>
                <w:t>https://www.tatamotors.com/aresult/annual-results-financial-year-2006-07/#:~:text=Tata%20Motors%20gross%20revenue%20for%20the%20financial%20year,33%25%20over%20Rs.20653.49%20crores%20in%20the%20previous%20year.</w:t>
              </w:r>
              <w:r>
                <w:rPr>
                  <w:noProof/>
                </w:rPr>
                <w:br/>
                <w:t>[Accessed 15 12 2021].</w:t>
              </w:r>
            </w:p>
            <w:p w14:paraId="7564C15B" w14:textId="77777777" w:rsidR="00C2760C" w:rsidRDefault="00C2760C" w:rsidP="00C2760C">
              <w:pPr>
                <w:pStyle w:val="Bibliography"/>
                <w:rPr>
                  <w:noProof/>
                </w:rPr>
              </w:pPr>
              <w:r>
                <w:rPr>
                  <w:noProof/>
                </w:rPr>
                <w:t xml:space="preserve">Tata Motors, 2008. </w:t>
              </w:r>
              <w:r>
                <w:rPr>
                  <w:i/>
                  <w:iCs/>
                  <w:noProof/>
                </w:rPr>
                <w:t xml:space="preserve">Tata Motors completes acquisition of Jaguar Land Rover. </w:t>
              </w:r>
              <w:r>
                <w:rPr>
                  <w:noProof/>
                </w:rPr>
                <w:t xml:space="preserve">[Online] </w:t>
              </w:r>
              <w:r>
                <w:rPr>
                  <w:noProof/>
                </w:rPr>
                <w:br/>
                <w:t xml:space="preserve">Available at: </w:t>
              </w:r>
              <w:r>
                <w:rPr>
                  <w:noProof/>
                  <w:u w:val="single"/>
                </w:rPr>
                <w:t>https://www.tatamotors.com/press/tata-motors-completes-acquisition-of-jaguar-land-rover/</w:t>
              </w:r>
              <w:r>
                <w:rPr>
                  <w:noProof/>
                </w:rPr>
                <w:br/>
                <w:t>[Accessed 03 12 2021].</w:t>
              </w:r>
            </w:p>
            <w:p w14:paraId="355AA9C9" w14:textId="77777777" w:rsidR="00C2760C" w:rsidRDefault="00C2760C" w:rsidP="00C2760C">
              <w:pPr>
                <w:pStyle w:val="Bibliography"/>
                <w:rPr>
                  <w:noProof/>
                </w:rPr>
              </w:pPr>
              <w:r>
                <w:rPr>
                  <w:noProof/>
                </w:rPr>
                <w:t xml:space="preserve">Tata Motors, 2020. </w:t>
              </w:r>
              <w:r>
                <w:rPr>
                  <w:i/>
                  <w:iCs/>
                  <w:noProof/>
                </w:rPr>
                <w:t xml:space="preserve">ABOUT AUTO EXPO. </w:t>
              </w:r>
              <w:r>
                <w:rPr>
                  <w:noProof/>
                </w:rPr>
                <w:t xml:space="preserve">[Online] </w:t>
              </w:r>
              <w:r>
                <w:rPr>
                  <w:noProof/>
                </w:rPr>
                <w:br/>
                <w:t xml:space="preserve">Available at: </w:t>
              </w:r>
              <w:r>
                <w:rPr>
                  <w:noProof/>
                  <w:u w:val="single"/>
                </w:rPr>
                <w:t>https://autoexpo.tatamotors.com/</w:t>
              </w:r>
              <w:r>
                <w:rPr>
                  <w:noProof/>
                </w:rPr>
                <w:br/>
                <w:t>[Accessed 02 01 2022].</w:t>
              </w:r>
            </w:p>
            <w:p w14:paraId="723042E2" w14:textId="77777777" w:rsidR="00C2760C" w:rsidRDefault="00C2760C" w:rsidP="00C2760C">
              <w:pPr>
                <w:pStyle w:val="Bibliography"/>
                <w:rPr>
                  <w:noProof/>
                </w:rPr>
              </w:pPr>
              <w:r>
                <w:rPr>
                  <w:noProof/>
                </w:rPr>
                <w:t xml:space="preserve">Tata Motors, 2021. </w:t>
              </w:r>
              <w:r>
                <w:rPr>
                  <w:i/>
                  <w:iCs/>
                  <w:noProof/>
                </w:rPr>
                <w:t xml:space="preserve">Corporate Social Responsibility. </w:t>
              </w:r>
              <w:r>
                <w:rPr>
                  <w:noProof/>
                </w:rPr>
                <w:t xml:space="preserve">[Online] </w:t>
              </w:r>
              <w:r>
                <w:rPr>
                  <w:noProof/>
                </w:rPr>
                <w:br/>
                <w:t xml:space="preserve">Available at: </w:t>
              </w:r>
              <w:r>
                <w:rPr>
                  <w:noProof/>
                  <w:u w:val="single"/>
                </w:rPr>
                <w:t>https://www.tatamotors.com/corporate-social-responsibility/</w:t>
              </w:r>
              <w:r>
                <w:rPr>
                  <w:noProof/>
                </w:rPr>
                <w:br/>
                <w:t>[Accessed 28 12 2021].</w:t>
              </w:r>
            </w:p>
            <w:p w14:paraId="4082C127" w14:textId="77777777" w:rsidR="00C2760C" w:rsidRDefault="00C2760C" w:rsidP="00C2760C">
              <w:pPr>
                <w:pStyle w:val="Bibliography"/>
                <w:rPr>
                  <w:noProof/>
                </w:rPr>
              </w:pPr>
              <w:r>
                <w:rPr>
                  <w:noProof/>
                </w:rPr>
                <w:t xml:space="preserve">Tata Motors, 2022. </w:t>
              </w:r>
              <w:r>
                <w:rPr>
                  <w:i/>
                  <w:iCs/>
                  <w:noProof/>
                </w:rPr>
                <w:t xml:space="preserve">Tata Motors, under its environment related CSR – Vasundhara programme, makes concentrated efforts to increase the green cover. </w:t>
              </w:r>
              <w:r>
                <w:rPr>
                  <w:noProof/>
                </w:rPr>
                <w:t xml:space="preserve">[Online] </w:t>
              </w:r>
              <w:r>
                <w:rPr>
                  <w:noProof/>
                </w:rPr>
                <w:br/>
                <w:t xml:space="preserve">Available at: </w:t>
              </w:r>
              <w:r>
                <w:rPr>
                  <w:noProof/>
                  <w:u w:val="single"/>
                </w:rPr>
                <w:t>https://www.tatamotors.com/programs/vasundhara/</w:t>
              </w:r>
              <w:r>
                <w:rPr>
                  <w:noProof/>
                </w:rPr>
                <w:br/>
                <w:t>[Accessed 02 01 22].</w:t>
              </w:r>
            </w:p>
            <w:p w14:paraId="7338C21E" w14:textId="77777777" w:rsidR="00C2760C" w:rsidRDefault="00C2760C" w:rsidP="00C2760C">
              <w:pPr>
                <w:pStyle w:val="Bibliography"/>
                <w:rPr>
                  <w:noProof/>
                </w:rPr>
              </w:pPr>
              <w:r>
                <w:rPr>
                  <w:noProof/>
                </w:rPr>
                <w:lastRenderedPageBreak/>
                <w:t xml:space="preserve">Terry Hill, R. W., 1997. Swot analysis: It's time for a product recall. </w:t>
              </w:r>
              <w:r>
                <w:rPr>
                  <w:i/>
                  <w:iCs/>
                  <w:noProof/>
                </w:rPr>
                <w:t xml:space="preserve">Long Range Planning, </w:t>
              </w:r>
              <w:r>
                <w:rPr>
                  <w:noProof/>
                </w:rPr>
                <w:t>30(1), pp. 46-52.</w:t>
              </w:r>
            </w:p>
            <w:p w14:paraId="26F1B091" w14:textId="27F29DF0" w:rsidR="00001285" w:rsidRPr="00001285" w:rsidRDefault="00001285" w:rsidP="00C2760C">
              <w:r w:rsidRPr="00001285">
                <w:rPr>
                  <w:b/>
                  <w:bCs/>
                  <w:noProof/>
                </w:rPr>
                <w:fldChar w:fldCharType="end"/>
              </w:r>
            </w:p>
          </w:sdtContent>
        </w:sdt>
      </w:sdtContent>
    </w:sdt>
    <w:p w14:paraId="7142D70F" w14:textId="6CCBDD1C" w:rsidR="00514242" w:rsidRPr="00001285" w:rsidRDefault="00514242" w:rsidP="000247D4">
      <w:pPr>
        <w:spacing w:line="480" w:lineRule="auto"/>
      </w:pPr>
    </w:p>
    <w:sectPr w:rsidR="00514242" w:rsidRPr="00001285" w:rsidSect="00560BDD">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5D62C" w14:textId="77777777" w:rsidR="00323204" w:rsidRDefault="00323204" w:rsidP="002B1515">
      <w:r>
        <w:separator/>
      </w:r>
    </w:p>
  </w:endnote>
  <w:endnote w:type="continuationSeparator" w:id="0">
    <w:p w14:paraId="6E6D4522" w14:textId="77777777" w:rsidR="00323204" w:rsidRDefault="00323204" w:rsidP="002B1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64551" w14:textId="77777777" w:rsidR="00323204" w:rsidRDefault="00323204" w:rsidP="002B1515">
      <w:r>
        <w:separator/>
      </w:r>
    </w:p>
  </w:footnote>
  <w:footnote w:type="continuationSeparator" w:id="0">
    <w:p w14:paraId="626A9F0B" w14:textId="77777777" w:rsidR="00323204" w:rsidRDefault="00323204" w:rsidP="002B1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413310"/>
      <w:docPartObj>
        <w:docPartGallery w:val="Page Numbers (Top of Page)"/>
        <w:docPartUnique/>
      </w:docPartObj>
    </w:sdtPr>
    <w:sdtEndPr>
      <w:rPr>
        <w:noProof/>
      </w:rPr>
    </w:sdtEndPr>
    <w:sdtContent>
      <w:p w14:paraId="2A607717" w14:textId="1ED83DC2" w:rsidR="005A6F77" w:rsidRDefault="005A6F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4A8BDE" w14:textId="77777777" w:rsidR="005A6F77" w:rsidRDefault="005A6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wMTO2NDewNDI2MjJU0lEKTi0uzszPAykwrAUAvw3CPCwAAAA="/>
    <w:docVar w:name="EN.CategoryHeadingStyles" w:val="&lt;section-heading-styles&gt;&lt;category-title alignment=&quot;1&quot;&gt;&lt;/category-title&gt;&lt;category-heading bold=&quot;1&quot;&gt;&lt;/category-heading&gt;&lt;/section-heading-styles&gt;"/>
    <w:docVar w:name="EN.DefaultReferenceGroups" w:val="&lt;reference-groups&gt;&lt;reference-group&gt;&lt;kind&gt;1&lt;/kind&gt;&lt;heading&gt;&lt;/heading&gt;&lt;alignment&gt;0&lt;/alignment&gt;&lt;records&gt;&lt;record&gt;&lt;key app=&quot;EN&quot; db-id=&quot;59zp05v2759pvwezzdl5zd0s2vfw9dxxztev&quot; timestamp=&quot;1632392368&quot;&gt;748&lt;/key&gt;&lt;/record&gt;&lt;record&gt;&lt;key app=&quot;EN&quot; db-id=&quot;59zp05v2759pvwezzdl5zd0s2vfw9dxxztev&quot; timestamp=&quot;1641380549&quot;&gt;1371&lt;/key&gt;&lt;/record&gt;&lt;record&gt;&lt;key app=&quot;EN&quot; db-id=&quot;59zp05v2759pvwezzdl5zd0s2vfw9dxxztev&quot; timestamp=&quot;1641380518&quot;&gt;1368&lt;/key&gt;&lt;/record&gt;&lt;record&gt;&lt;key app=&quot;EN&quot; db-id=&quot;59zp05v2759pvwezzdl5zd0s2vfw9dxxztev&quot; timestamp=&quot;1635341527&quot;&gt;977&lt;/key&gt;&lt;/record&gt;&lt;record&gt;&lt;key app=&quot;EN&quot; db-id=&quot;59zp05v2759pvwezzdl5zd0s2vfw9dxxztev&quot; timestamp=&quot;1631188379&quot;&gt;710&lt;/key&gt;&lt;/record&gt;&lt;record&gt;&lt;key app=&quot;EN&quot; db-id=&quot;59zp05v2759pvwezzdl5zd0s2vfw9dxxztev&quot; timestamp=&quot;1638124512&quot;&gt;1224&lt;/key&gt;&lt;/record&gt;&lt;record&gt;&lt;key app=&quot;EN&quot; db-id=&quot;59zp05v2759pvwezzdl5zd0s2vfw9dxxztev&quot; timestamp=&quot;1638124495&quot;&gt;1217&lt;/key&gt;&lt;/record&gt;&lt;record&gt;&lt;key app=&quot;EN&quot; db-id=&quot;59zp05v2759pvwezzdl5zd0s2vfw9dxxztev&quot; timestamp=&quot;1641380552&quot;&gt;1372&lt;/key&gt;&lt;/record&gt;&lt;record&gt;&lt;key app=&quot;EN&quot; db-id=&quot;59zp05v2759pvwezzdl5zd0s2vfw9dxxztev&quot; timestamp=&quot;1641380544&quot;&gt;1369&lt;/key&gt;&lt;/record&gt;&lt;record&gt;&lt;key app=&quot;EN&quot; db-id=&quot;59zp05v2759pvwezzdl5zd0s2vfw9dxxztev&quot; timestamp=&quot;1632392373&quot;&gt;749&lt;/key&gt;&lt;/record&gt;&lt;record&gt;&lt;key app=&quot;EN&quot; db-id=&quot;59zp05v2759pvwezzdl5zd0s2vfw9dxxztev&quot; timestamp=&quot;1638124534&quot;&gt;1232&lt;/key&gt;&lt;/record&gt;&lt;record&gt;&lt;key app=&quot;EN&quot; db-id=&quot;59zp05v2759pvwezzdl5zd0s2vfw9dxxztev&quot; timestamp=&quot;1641380547&quot;&gt;1370&lt;/key&gt;&lt;/record&gt;&lt;/records&gt;&lt;/reference-group&gt;&lt;/reference-groups&gt;"/>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9zp05v2759pvwezzdl5zd0s2vfw9dxxztev&quot;&gt;My EndNote Library-Converted-DESKTOP-EJCVT6H Copy&lt;record-ids&gt;&lt;item&gt;710&lt;/item&gt;&lt;item&gt;723&lt;/item&gt;&lt;item&gt;748&lt;/item&gt;&lt;item&gt;749&lt;/item&gt;&lt;item&gt;977&lt;/item&gt;&lt;item&gt;1217&lt;/item&gt;&lt;item&gt;1224&lt;/item&gt;&lt;item&gt;1232&lt;/item&gt;&lt;item&gt;1368&lt;/item&gt;&lt;item&gt;1369&lt;/item&gt;&lt;item&gt;1370&lt;/item&gt;&lt;item&gt;1371&lt;/item&gt;&lt;item&gt;1372&lt;/item&gt;&lt;/record-ids&gt;&lt;/item&gt;&lt;/Libraries&gt;"/>
  </w:docVars>
  <w:rsids>
    <w:rsidRoot w:val="000D34D1"/>
    <w:rsid w:val="00001285"/>
    <w:rsid w:val="00003831"/>
    <w:rsid w:val="00012DFE"/>
    <w:rsid w:val="000204F9"/>
    <w:rsid w:val="00023FF4"/>
    <w:rsid w:val="000247D4"/>
    <w:rsid w:val="000261F4"/>
    <w:rsid w:val="00044A28"/>
    <w:rsid w:val="00045AAB"/>
    <w:rsid w:val="00057C39"/>
    <w:rsid w:val="000863A6"/>
    <w:rsid w:val="000916E0"/>
    <w:rsid w:val="00092C23"/>
    <w:rsid w:val="000960AC"/>
    <w:rsid w:val="000B6867"/>
    <w:rsid w:val="000C1AFB"/>
    <w:rsid w:val="000D34D1"/>
    <w:rsid w:val="000D72EA"/>
    <w:rsid w:val="000E67A3"/>
    <w:rsid w:val="00102DC8"/>
    <w:rsid w:val="0011461F"/>
    <w:rsid w:val="0011585D"/>
    <w:rsid w:val="001242EB"/>
    <w:rsid w:val="0013164F"/>
    <w:rsid w:val="00140231"/>
    <w:rsid w:val="00146169"/>
    <w:rsid w:val="0015598E"/>
    <w:rsid w:val="00161901"/>
    <w:rsid w:val="00161ED9"/>
    <w:rsid w:val="00162506"/>
    <w:rsid w:val="00166339"/>
    <w:rsid w:val="00170BCB"/>
    <w:rsid w:val="0019538D"/>
    <w:rsid w:val="00195C76"/>
    <w:rsid w:val="001C13BA"/>
    <w:rsid w:val="001D3027"/>
    <w:rsid w:val="001E69C4"/>
    <w:rsid w:val="001F1F7D"/>
    <w:rsid w:val="001F2FB7"/>
    <w:rsid w:val="001F6638"/>
    <w:rsid w:val="00203D4E"/>
    <w:rsid w:val="00225548"/>
    <w:rsid w:val="002273C0"/>
    <w:rsid w:val="002541F0"/>
    <w:rsid w:val="00273FD3"/>
    <w:rsid w:val="00283DDE"/>
    <w:rsid w:val="00285C80"/>
    <w:rsid w:val="0029178A"/>
    <w:rsid w:val="00293E22"/>
    <w:rsid w:val="00295CA4"/>
    <w:rsid w:val="00295DD9"/>
    <w:rsid w:val="002A2993"/>
    <w:rsid w:val="002A4A04"/>
    <w:rsid w:val="002B1515"/>
    <w:rsid w:val="002C4EB9"/>
    <w:rsid w:val="002E474C"/>
    <w:rsid w:val="002F0B81"/>
    <w:rsid w:val="002F5CEC"/>
    <w:rsid w:val="00322439"/>
    <w:rsid w:val="00323204"/>
    <w:rsid w:val="00327267"/>
    <w:rsid w:val="00330141"/>
    <w:rsid w:val="0035533B"/>
    <w:rsid w:val="00367CE7"/>
    <w:rsid w:val="00383BE9"/>
    <w:rsid w:val="003933D3"/>
    <w:rsid w:val="0039485A"/>
    <w:rsid w:val="003C219F"/>
    <w:rsid w:val="003C34F7"/>
    <w:rsid w:val="003E6B2E"/>
    <w:rsid w:val="0042053E"/>
    <w:rsid w:val="00431E07"/>
    <w:rsid w:val="00437480"/>
    <w:rsid w:val="00464732"/>
    <w:rsid w:val="00471A41"/>
    <w:rsid w:val="004861C5"/>
    <w:rsid w:val="00487CDD"/>
    <w:rsid w:val="004935B2"/>
    <w:rsid w:val="004A4B1E"/>
    <w:rsid w:val="004B31E8"/>
    <w:rsid w:val="00514242"/>
    <w:rsid w:val="00543F29"/>
    <w:rsid w:val="00560BDD"/>
    <w:rsid w:val="00583AC8"/>
    <w:rsid w:val="0059551C"/>
    <w:rsid w:val="005A0EE5"/>
    <w:rsid w:val="005A6F77"/>
    <w:rsid w:val="005C015F"/>
    <w:rsid w:val="005C0554"/>
    <w:rsid w:val="005C2D55"/>
    <w:rsid w:val="005E3E8C"/>
    <w:rsid w:val="005E5E1B"/>
    <w:rsid w:val="006036E2"/>
    <w:rsid w:val="0061143C"/>
    <w:rsid w:val="0062026C"/>
    <w:rsid w:val="00645252"/>
    <w:rsid w:val="0065634F"/>
    <w:rsid w:val="00657A55"/>
    <w:rsid w:val="006640CE"/>
    <w:rsid w:val="0066574E"/>
    <w:rsid w:val="006A4C71"/>
    <w:rsid w:val="006B40D7"/>
    <w:rsid w:val="006C02B7"/>
    <w:rsid w:val="006D3D74"/>
    <w:rsid w:val="006D75B4"/>
    <w:rsid w:val="006E13A0"/>
    <w:rsid w:val="006E5200"/>
    <w:rsid w:val="006F7237"/>
    <w:rsid w:val="006F7969"/>
    <w:rsid w:val="00730957"/>
    <w:rsid w:val="00733FA3"/>
    <w:rsid w:val="00736153"/>
    <w:rsid w:val="007379C2"/>
    <w:rsid w:val="007428C0"/>
    <w:rsid w:val="007474A6"/>
    <w:rsid w:val="0075782F"/>
    <w:rsid w:val="00791B83"/>
    <w:rsid w:val="00793D81"/>
    <w:rsid w:val="007A2E46"/>
    <w:rsid w:val="007C320C"/>
    <w:rsid w:val="007C5AE1"/>
    <w:rsid w:val="007C5EAC"/>
    <w:rsid w:val="007D36C5"/>
    <w:rsid w:val="007D7042"/>
    <w:rsid w:val="007E0DDF"/>
    <w:rsid w:val="007E0DF5"/>
    <w:rsid w:val="007E1ACD"/>
    <w:rsid w:val="007E6356"/>
    <w:rsid w:val="007E7344"/>
    <w:rsid w:val="0080080D"/>
    <w:rsid w:val="0083569A"/>
    <w:rsid w:val="008449AB"/>
    <w:rsid w:val="00853981"/>
    <w:rsid w:val="00870A26"/>
    <w:rsid w:val="008740F6"/>
    <w:rsid w:val="00883C0D"/>
    <w:rsid w:val="00885E51"/>
    <w:rsid w:val="008A112F"/>
    <w:rsid w:val="008E01AA"/>
    <w:rsid w:val="008E11A0"/>
    <w:rsid w:val="008F079D"/>
    <w:rsid w:val="00907317"/>
    <w:rsid w:val="0091231E"/>
    <w:rsid w:val="00920C8C"/>
    <w:rsid w:val="00920E00"/>
    <w:rsid w:val="00921E24"/>
    <w:rsid w:val="00931C5C"/>
    <w:rsid w:val="009669F3"/>
    <w:rsid w:val="009A0D01"/>
    <w:rsid w:val="009A7414"/>
    <w:rsid w:val="009A787B"/>
    <w:rsid w:val="009D028C"/>
    <w:rsid w:val="009F34B8"/>
    <w:rsid w:val="00A13BEC"/>
    <w:rsid w:val="00A23EBE"/>
    <w:rsid w:val="00A24E7E"/>
    <w:rsid w:val="00A4303A"/>
    <w:rsid w:val="00A463E5"/>
    <w:rsid w:val="00A52853"/>
    <w:rsid w:val="00A67D27"/>
    <w:rsid w:val="00A72449"/>
    <w:rsid w:val="00A77228"/>
    <w:rsid w:val="00A77245"/>
    <w:rsid w:val="00A80289"/>
    <w:rsid w:val="00A9204E"/>
    <w:rsid w:val="00AB0010"/>
    <w:rsid w:val="00AC7609"/>
    <w:rsid w:val="00AD7A33"/>
    <w:rsid w:val="00AE5B60"/>
    <w:rsid w:val="00AF4DFA"/>
    <w:rsid w:val="00B12219"/>
    <w:rsid w:val="00B1377C"/>
    <w:rsid w:val="00B228D2"/>
    <w:rsid w:val="00B265E7"/>
    <w:rsid w:val="00B5040D"/>
    <w:rsid w:val="00B505A3"/>
    <w:rsid w:val="00B65CCB"/>
    <w:rsid w:val="00B75A06"/>
    <w:rsid w:val="00B93FB1"/>
    <w:rsid w:val="00B954AC"/>
    <w:rsid w:val="00BA42FA"/>
    <w:rsid w:val="00BB4827"/>
    <w:rsid w:val="00BD7DF8"/>
    <w:rsid w:val="00BF4C2C"/>
    <w:rsid w:val="00BF6C1D"/>
    <w:rsid w:val="00C070C0"/>
    <w:rsid w:val="00C246AF"/>
    <w:rsid w:val="00C2760C"/>
    <w:rsid w:val="00C3430F"/>
    <w:rsid w:val="00C40892"/>
    <w:rsid w:val="00C513A9"/>
    <w:rsid w:val="00C52109"/>
    <w:rsid w:val="00C565DE"/>
    <w:rsid w:val="00C60015"/>
    <w:rsid w:val="00C60207"/>
    <w:rsid w:val="00C8005D"/>
    <w:rsid w:val="00C82810"/>
    <w:rsid w:val="00C9220D"/>
    <w:rsid w:val="00CA0A14"/>
    <w:rsid w:val="00CB00A7"/>
    <w:rsid w:val="00CB0499"/>
    <w:rsid w:val="00CC0E09"/>
    <w:rsid w:val="00CC7C77"/>
    <w:rsid w:val="00CF6304"/>
    <w:rsid w:val="00D06C4A"/>
    <w:rsid w:val="00D11027"/>
    <w:rsid w:val="00D306D5"/>
    <w:rsid w:val="00D37A82"/>
    <w:rsid w:val="00D55BBA"/>
    <w:rsid w:val="00D5746A"/>
    <w:rsid w:val="00D6732E"/>
    <w:rsid w:val="00D67EED"/>
    <w:rsid w:val="00D76BC3"/>
    <w:rsid w:val="00D8102D"/>
    <w:rsid w:val="00D8753F"/>
    <w:rsid w:val="00D875AC"/>
    <w:rsid w:val="00D90D8C"/>
    <w:rsid w:val="00D95E75"/>
    <w:rsid w:val="00D9739A"/>
    <w:rsid w:val="00DA228E"/>
    <w:rsid w:val="00DC43D7"/>
    <w:rsid w:val="00DD5906"/>
    <w:rsid w:val="00DE67DB"/>
    <w:rsid w:val="00DF6EAF"/>
    <w:rsid w:val="00DF7A92"/>
    <w:rsid w:val="00E107F3"/>
    <w:rsid w:val="00E14ACB"/>
    <w:rsid w:val="00E15DBA"/>
    <w:rsid w:val="00E22859"/>
    <w:rsid w:val="00E51591"/>
    <w:rsid w:val="00E579C8"/>
    <w:rsid w:val="00E74BF1"/>
    <w:rsid w:val="00E76CF5"/>
    <w:rsid w:val="00E90B53"/>
    <w:rsid w:val="00E94349"/>
    <w:rsid w:val="00E95737"/>
    <w:rsid w:val="00EA48E2"/>
    <w:rsid w:val="00EB2F13"/>
    <w:rsid w:val="00EB308C"/>
    <w:rsid w:val="00EC3AC8"/>
    <w:rsid w:val="00EC675A"/>
    <w:rsid w:val="00ED09F5"/>
    <w:rsid w:val="00EE40FD"/>
    <w:rsid w:val="00F15137"/>
    <w:rsid w:val="00F2720F"/>
    <w:rsid w:val="00F304E1"/>
    <w:rsid w:val="00F447C3"/>
    <w:rsid w:val="00F458D7"/>
    <w:rsid w:val="00F508D6"/>
    <w:rsid w:val="00F510BB"/>
    <w:rsid w:val="00F54E0A"/>
    <w:rsid w:val="00F56B81"/>
    <w:rsid w:val="00F76E0D"/>
    <w:rsid w:val="00FB304E"/>
    <w:rsid w:val="00FB46A5"/>
    <w:rsid w:val="00FB615B"/>
    <w:rsid w:val="00FE77C4"/>
    <w:rsid w:val="00FF55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BD03BA"/>
  <w15:chartTrackingRefBased/>
  <w15:docId w15:val="{BDA55981-F62A-47F0-B298-64C153BC2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7C5AE1"/>
    <w:pPr>
      <w:keepNext/>
      <w:keepLines/>
      <w:spacing w:before="240" w:line="480" w:lineRule="auto"/>
      <w:jc w:val="both"/>
      <w:outlineLvl w:val="0"/>
    </w:pPr>
    <w:rPr>
      <w:rFonts w:asciiTheme="majorHAnsi" w:eastAsiaTheme="majorEastAsia" w:hAnsiTheme="majorHAnsi" w:cstheme="majorBidi"/>
      <w:b/>
      <w:color w:val="1F4E79" w:themeColor="accent1" w:themeShade="80"/>
      <w:sz w:val="28"/>
      <w:szCs w:val="24"/>
    </w:rPr>
  </w:style>
  <w:style w:type="paragraph" w:styleId="Heading2">
    <w:name w:val="heading 2"/>
    <w:basedOn w:val="Normal"/>
    <w:next w:val="Normal"/>
    <w:link w:val="Heading2Char"/>
    <w:uiPriority w:val="9"/>
    <w:unhideWhenUsed/>
    <w:qFormat/>
    <w:rsid w:val="00B954AC"/>
    <w:pPr>
      <w:keepNext/>
      <w:keepLines/>
      <w:spacing w:before="40" w:line="480" w:lineRule="auto"/>
      <w:jc w:val="both"/>
      <w:outlineLvl w:val="1"/>
    </w:pPr>
    <w:rPr>
      <w:rFonts w:asciiTheme="majorHAnsi" w:eastAsiaTheme="majorEastAsia" w:hAnsiTheme="majorHAnsi" w:cstheme="majorBidi"/>
      <w:b/>
      <w:bCs/>
      <w:color w:val="1F4E79" w:themeColor="accent1" w:themeShade="80"/>
      <w:sz w:val="24"/>
      <w:szCs w:val="24"/>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AE1"/>
    <w:rPr>
      <w:rFonts w:asciiTheme="majorHAnsi" w:eastAsiaTheme="majorEastAsia" w:hAnsiTheme="majorHAnsi" w:cstheme="majorBidi"/>
      <w:b/>
      <w:color w:val="1F4E79" w:themeColor="accent1" w:themeShade="80"/>
      <w:sz w:val="28"/>
      <w:szCs w:val="24"/>
    </w:rPr>
  </w:style>
  <w:style w:type="character" w:customStyle="1" w:styleId="Heading2Char">
    <w:name w:val="Heading 2 Char"/>
    <w:basedOn w:val="DefaultParagraphFont"/>
    <w:link w:val="Heading2"/>
    <w:uiPriority w:val="9"/>
    <w:rsid w:val="00B954AC"/>
    <w:rPr>
      <w:rFonts w:asciiTheme="majorHAnsi" w:eastAsiaTheme="majorEastAsia" w:hAnsiTheme="majorHAnsi" w:cstheme="majorBidi"/>
      <w:b/>
      <w:bCs/>
      <w:color w:val="1F4E79" w:themeColor="accent1" w:themeShade="80"/>
      <w:sz w:val="24"/>
      <w:szCs w:val="24"/>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TOCHeading">
    <w:name w:val="TOC Heading"/>
    <w:basedOn w:val="Heading1"/>
    <w:next w:val="Normal"/>
    <w:uiPriority w:val="39"/>
    <w:unhideWhenUsed/>
    <w:qFormat/>
    <w:rsid w:val="00D76BC3"/>
    <w:pPr>
      <w:spacing w:line="259" w:lineRule="auto"/>
      <w:outlineLvl w:val="9"/>
    </w:pPr>
    <w:rPr>
      <w:color w:val="2E74B5" w:themeColor="accent1" w:themeShade="BF"/>
    </w:rPr>
  </w:style>
  <w:style w:type="paragraph" w:styleId="TOC1">
    <w:name w:val="toc 1"/>
    <w:basedOn w:val="Normal"/>
    <w:next w:val="Normal"/>
    <w:autoRedefine/>
    <w:uiPriority w:val="39"/>
    <w:unhideWhenUsed/>
    <w:rsid w:val="00D76BC3"/>
    <w:pPr>
      <w:spacing w:after="100"/>
    </w:pPr>
  </w:style>
  <w:style w:type="paragraph" w:styleId="TOC2">
    <w:name w:val="toc 2"/>
    <w:basedOn w:val="Normal"/>
    <w:next w:val="Normal"/>
    <w:autoRedefine/>
    <w:uiPriority w:val="39"/>
    <w:unhideWhenUsed/>
    <w:rsid w:val="00D76BC3"/>
    <w:pPr>
      <w:spacing w:after="100"/>
      <w:ind w:left="220"/>
    </w:pPr>
  </w:style>
  <w:style w:type="paragraph" w:customStyle="1" w:styleId="EndNoteCategoryHeading">
    <w:name w:val="EndNote Category Heading"/>
    <w:basedOn w:val="Normal"/>
    <w:link w:val="EndNoteCategoryHeadingChar"/>
    <w:rsid w:val="001E69C4"/>
    <w:pPr>
      <w:spacing w:before="120" w:after="120"/>
    </w:pPr>
  </w:style>
  <w:style w:type="character" w:customStyle="1" w:styleId="EndNoteCategoryHeadingChar">
    <w:name w:val="EndNote Category Heading Char"/>
    <w:basedOn w:val="DefaultParagraphFont"/>
    <w:link w:val="EndNoteCategoryHeading"/>
    <w:rsid w:val="001E69C4"/>
  </w:style>
  <w:style w:type="paragraph" w:customStyle="1" w:styleId="EndNoteCategoryTitle">
    <w:name w:val="EndNote Category Title"/>
    <w:basedOn w:val="Normal"/>
    <w:link w:val="EndNoteCategoryTitleChar"/>
    <w:rsid w:val="001E69C4"/>
    <w:pPr>
      <w:spacing w:before="120" w:after="120"/>
      <w:jc w:val="center"/>
    </w:pPr>
  </w:style>
  <w:style w:type="character" w:customStyle="1" w:styleId="EndNoteCategoryTitleChar">
    <w:name w:val="EndNote Category Title Char"/>
    <w:basedOn w:val="DefaultParagraphFont"/>
    <w:link w:val="EndNoteCategoryTitle"/>
    <w:rsid w:val="001E69C4"/>
  </w:style>
  <w:style w:type="paragraph" w:customStyle="1" w:styleId="EndNoteBibliographyTitle">
    <w:name w:val="EndNote Bibliography Title"/>
    <w:basedOn w:val="Normal"/>
    <w:link w:val="EndNoteBibliographyTitleChar"/>
    <w:rsid w:val="001E69C4"/>
    <w:pPr>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1E69C4"/>
    <w:rPr>
      <w:rFonts w:ascii="Calibri" w:hAnsi="Calibri" w:cs="Calibri"/>
      <w:noProof/>
    </w:rPr>
  </w:style>
  <w:style w:type="paragraph" w:customStyle="1" w:styleId="EndNoteBibliography">
    <w:name w:val="EndNote Bibliography"/>
    <w:basedOn w:val="Normal"/>
    <w:link w:val="EndNoteBibliographyChar"/>
    <w:rsid w:val="001E69C4"/>
    <w:pPr>
      <w:jc w:val="both"/>
    </w:pPr>
    <w:rPr>
      <w:rFonts w:ascii="Calibri" w:hAnsi="Calibri" w:cs="Calibri"/>
      <w:noProof/>
    </w:rPr>
  </w:style>
  <w:style w:type="character" w:customStyle="1" w:styleId="EndNoteBibliographyChar">
    <w:name w:val="EndNote Bibliography Char"/>
    <w:basedOn w:val="DefaultParagraphFont"/>
    <w:link w:val="EndNoteBibliography"/>
    <w:rsid w:val="001E69C4"/>
    <w:rPr>
      <w:rFonts w:ascii="Calibri" w:hAnsi="Calibri" w:cs="Calibri"/>
      <w:noProof/>
    </w:rPr>
  </w:style>
  <w:style w:type="paragraph" w:styleId="Bibliography">
    <w:name w:val="Bibliography"/>
    <w:basedOn w:val="Normal"/>
    <w:next w:val="Normal"/>
    <w:uiPriority w:val="37"/>
    <w:unhideWhenUsed/>
    <w:rsid w:val="00001285"/>
  </w:style>
  <w:style w:type="paragraph" w:styleId="NoSpacing">
    <w:name w:val="No Spacing"/>
    <w:link w:val="NoSpacingChar"/>
    <w:uiPriority w:val="1"/>
    <w:qFormat/>
    <w:rsid w:val="00560BDD"/>
    <w:rPr>
      <w:rFonts w:eastAsiaTheme="minorEastAsia"/>
    </w:rPr>
  </w:style>
  <w:style w:type="character" w:customStyle="1" w:styleId="NoSpacingChar">
    <w:name w:val="No Spacing Char"/>
    <w:basedOn w:val="DefaultParagraphFont"/>
    <w:link w:val="NoSpacing"/>
    <w:uiPriority w:val="1"/>
    <w:rsid w:val="00560BD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693">
      <w:bodyDiv w:val="1"/>
      <w:marLeft w:val="0"/>
      <w:marRight w:val="0"/>
      <w:marTop w:val="0"/>
      <w:marBottom w:val="0"/>
      <w:divBdr>
        <w:top w:val="none" w:sz="0" w:space="0" w:color="auto"/>
        <w:left w:val="none" w:sz="0" w:space="0" w:color="auto"/>
        <w:bottom w:val="none" w:sz="0" w:space="0" w:color="auto"/>
        <w:right w:val="none" w:sz="0" w:space="0" w:color="auto"/>
      </w:divBdr>
    </w:div>
    <w:div w:id="208684664">
      <w:bodyDiv w:val="1"/>
      <w:marLeft w:val="0"/>
      <w:marRight w:val="0"/>
      <w:marTop w:val="0"/>
      <w:marBottom w:val="0"/>
      <w:divBdr>
        <w:top w:val="none" w:sz="0" w:space="0" w:color="auto"/>
        <w:left w:val="none" w:sz="0" w:space="0" w:color="auto"/>
        <w:bottom w:val="none" w:sz="0" w:space="0" w:color="auto"/>
        <w:right w:val="none" w:sz="0" w:space="0" w:color="auto"/>
      </w:divBdr>
    </w:div>
    <w:div w:id="209876561">
      <w:bodyDiv w:val="1"/>
      <w:marLeft w:val="0"/>
      <w:marRight w:val="0"/>
      <w:marTop w:val="0"/>
      <w:marBottom w:val="0"/>
      <w:divBdr>
        <w:top w:val="none" w:sz="0" w:space="0" w:color="auto"/>
        <w:left w:val="none" w:sz="0" w:space="0" w:color="auto"/>
        <w:bottom w:val="none" w:sz="0" w:space="0" w:color="auto"/>
        <w:right w:val="none" w:sz="0" w:space="0" w:color="auto"/>
      </w:divBdr>
    </w:div>
    <w:div w:id="219827159">
      <w:bodyDiv w:val="1"/>
      <w:marLeft w:val="0"/>
      <w:marRight w:val="0"/>
      <w:marTop w:val="0"/>
      <w:marBottom w:val="0"/>
      <w:divBdr>
        <w:top w:val="none" w:sz="0" w:space="0" w:color="auto"/>
        <w:left w:val="none" w:sz="0" w:space="0" w:color="auto"/>
        <w:bottom w:val="none" w:sz="0" w:space="0" w:color="auto"/>
        <w:right w:val="none" w:sz="0" w:space="0" w:color="auto"/>
      </w:divBdr>
    </w:div>
    <w:div w:id="275066198">
      <w:bodyDiv w:val="1"/>
      <w:marLeft w:val="0"/>
      <w:marRight w:val="0"/>
      <w:marTop w:val="0"/>
      <w:marBottom w:val="0"/>
      <w:divBdr>
        <w:top w:val="none" w:sz="0" w:space="0" w:color="auto"/>
        <w:left w:val="none" w:sz="0" w:space="0" w:color="auto"/>
        <w:bottom w:val="none" w:sz="0" w:space="0" w:color="auto"/>
        <w:right w:val="none" w:sz="0" w:space="0" w:color="auto"/>
      </w:divBdr>
    </w:div>
    <w:div w:id="289896016">
      <w:bodyDiv w:val="1"/>
      <w:marLeft w:val="0"/>
      <w:marRight w:val="0"/>
      <w:marTop w:val="0"/>
      <w:marBottom w:val="0"/>
      <w:divBdr>
        <w:top w:val="none" w:sz="0" w:space="0" w:color="auto"/>
        <w:left w:val="none" w:sz="0" w:space="0" w:color="auto"/>
        <w:bottom w:val="none" w:sz="0" w:space="0" w:color="auto"/>
        <w:right w:val="none" w:sz="0" w:space="0" w:color="auto"/>
      </w:divBdr>
    </w:div>
    <w:div w:id="292298047">
      <w:bodyDiv w:val="1"/>
      <w:marLeft w:val="0"/>
      <w:marRight w:val="0"/>
      <w:marTop w:val="0"/>
      <w:marBottom w:val="0"/>
      <w:divBdr>
        <w:top w:val="none" w:sz="0" w:space="0" w:color="auto"/>
        <w:left w:val="none" w:sz="0" w:space="0" w:color="auto"/>
        <w:bottom w:val="none" w:sz="0" w:space="0" w:color="auto"/>
        <w:right w:val="none" w:sz="0" w:space="0" w:color="auto"/>
      </w:divBdr>
    </w:div>
    <w:div w:id="341512254">
      <w:bodyDiv w:val="1"/>
      <w:marLeft w:val="0"/>
      <w:marRight w:val="0"/>
      <w:marTop w:val="0"/>
      <w:marBottom w:val="0"/>
      <w:divBdr>
        <w:top w:val="none" w:sz="0" w:space="0" w:color="auto"/>
        <w:left w:val="none" w:sz="0" w:space="0" w:color="auto"/>
        <w:bottom w:val="none" w:sz="0" w:space="0" w:color="auto"/>
        <w:right w:val="none" w:sz="0" w:space="0" w:color="auto"/>
      </w:divBdr>
    </w:div>
    <w:div w:id="411319786">
      <w:bodyDiv w:val="1"/>
      <w:marLeft w:val="0"/>
      <w:marRight w:val="0"/>
      <w:marTop w:val="0"/>
      <w:marBottom w:val="0"/>
      <w:divBdr>
        <w:top w:val="none" w:sz="0" w:space="0" w:color="auto"/>
        <w:left w:val="none" w:sz="0" w:space="0" w:color="auto"/>
        <w:bottom w:val="none" w:sz="0" w:space="0" w:color="auto"/>
        <w:right w:val="none" w:sz="0" w:space="0" w:color="auto"/>
      </w:divBdr>
    </w:div>
    <w:div w:id="520246621">
      <w:bodyDiv w:val="1"/>
      <w:marLeft w:val="0"/>
      <w:marRight w:val="0"/>
      <w:marTop w:val="0"/>
      <w:marBottom w:val="0"/>
      <w:divBdr>
        <w:top w:val="none" w:sz="0" w:space="0" w:color="auto"/>
        <w:left w:val="none" w:sz="0" w:space="0" w:color="auto"/>
        <w:bottom w:val="none" w:sz="0" w:space="0" w:color="auto"/>
        <w:right w:val="none" w:sz="0" w:space="0" w:color="auto"/>
      </w:divBdr>
    </w:div>
    <w:div w:id="554657979">
      <w:bodyDiv w:val="1"/>
      <w:marLeft w:val="0"/>
      <w:marRight w:val="0"/>
      <w:marTop w:val="0"/>
      <w:marBottom w:val="0"/>
      <w:divBdr>
        <w:top w:val="none" w:sz="0" w:space="0" w:color="auto"/>
        <w:left w:val="none" w:sz="0" w:space="0" w:color="auto"/>
        <w:bottom w:val="none" w:sz="0" w:space="0" w:color="auto"/>
        <w:right w:val="none" w:sz="0" w:space="0" w:color="auto"/>
      </w:divBdr>
    </w:div>
    <w:div w:id="600603067">
      <w:bodyDiv w:val="1"/>
      <w:marLeft w:val="0"/>
      <w:marRight w:val="0"/>
      <w:marTop w:val="0"/>
      <w:marBottom w:val="0"/>
      <w:divBdr>
        <w:top w:val="none" w:sz="0" w:space="0" w:color="auto"/>
        <w:left w:val="none" w:sz="0" w:space="0" w:color="auto"/>
        <w:bottom w:val="none" w:sz="0" w:space="0" w:color="auto"/>
        <w:right w:val="none" w:sz="0" w:space="0" w:color="auto"/>
      </w:divBdr>
    </w:div>
    <w:div w:id="729041536">
      <w:bodyDiv w:val="1"/>
      <w:marLeft w:val="0"/>
      <w:marRight w:val="0"/>
      <w:marTop w:val="0"/>
      <w:marBottom w:val="0"/>
      <w:divBdr>
        <w:top w:val="none" w:sz="0" w:space="0" w:color="auto"/>
        <w:left w:val="none" w:sz="0" w:space="0" w:color="auto"/>
        <w:bottom w:val="none" w:sz="0" w:space="0" w:color="auto"/>
        <w:right w:val="none" w:sz="0" w:space="0" w:color="auto"/>
      </w:divBdr>
    </w:div>
    <w:div w:id="796219552">
      <w:bodyDiv w:val="1"/>
      <w:marLeft w:val="0"/>
      <w:marRight w:val="0"/>
      <w:marTop w:val="0"/>
      <w:marBottom w:val="0"/>
      <w:divBdr>
        <w:top w:val="none" w:sz="0" w:space="0" w:color="auto"/>
        <w:left w:val="none" w:sz="0" w:space="0" w:color="auto"/>
        <w:bottom w:val="none" w:sz="0" w:space="0" w:color="auto"/>
        <w:right w:val="none" w:sz="0" w:space="0" w:color="auto"/>
      </w:divBdr>
    </w:div>
    <w:div w:id="799424903">
      <w:bodyDiv w:val="1"/>
      <w:marLeft w:val="0"/>
      <w:marRight w:val="0"/>
      <w:marTop w:val="0"/>
      <w:marBottom w:val="0"/>
      <w:divBdr>
        <w:top w:val="none" w:sz="0" w:space="0" w:color="auto"/>
        <w:left w:val="none" w:sz="0" w:space="0" w:color="auto"/>
        <w:bottom w:val="none" w:sz="0" w:space="0" w:color="auto"/>
        <w:right w:val="none" w:sz="0" w:space="0" w:color="auto"/>
      </w:divBdr>
    </w:div>
    <w:div w:id="852770538">
      <w:bodyDiv w:val="1"/>
      <w:marLeft w:val="0"/>
      <w:marRight w:val="0"/>
      <w:marTop w:val="0"/>
      <w:marBottom w:val="0"/>
      <w:divBdr>
        <w:top w:val="none" w:sz="0" w:space="0" w:color="auto"/>
        <w:left w:val="none" w:sz="0" w:space="0" w:color="auto"/>
        <w:bottom w:val="none" w:sz="0" w:space="0" w:color="auto"/>
        <w:right w:val="none" w:sz="0" w:space="0" w:color="auto"/>
      </w:divBdr>
    </w:div>
    <w:div w:id="910238266">
      <w:bodyDiv w:val="1"/>
      <w:marLeft w:val="0"/>
      <w:marRight w:val="0"/>
      <w:marTop w:val="0"/>
      <w:marBottom w:val="0"/>
      <w:divBdr>
        <w:top w:val="none" w:sz="0" w:space="0" w:color="auto"/>
        <w:left w:val="none" w:sz="0" w:space="0" w:color="auto"/>
        <w:bottom w:val="none" w:sz="0" w:space="0" w:color="auto"/>
        <w:right w:val="none" w:sz="0" w:space="0" w:color="auto"/>
      </w:divBdr>
    </w:div>
    <w:div w:id="965046132">
      <w:bodyDiv w:val="1"/>
      <w:marLeft w:val="0"/>
      <w:marRight w:val="0"/>
      <w:marTop w:val="0"/>
      <w:marBottom w:val="0"/>
      <w:divBdr>
        <w:top w:val="none" w:sz="0" w:space="0" w:color="auto"/>
        <w:left w:val="none" w:sz="0" w:space="0" w:color="auto"/>
        <w:bottom w:val="none" w:sz="0" w:space="0" w:color="auto"/>
        <w:right w:val="none" w:sz="0" w:space="0" w:color="auto"/>
      </w:divBdr>
    </w:div>
    <w:div w:id="967007209">
      <w:bodyDiv w:val="1"/>
      <w:marLeft w:val="0"/>
      <w:marRight w:val="0"/>
      <w:marTop w:val="0"/>
      <w:marBottom w:val="0"/>
      <w:divBdr>
        <w:top w:val="none" w:sz="0" w:space="0" w:color="auto"/>
        <w:left w:val="none" w:sz="0" w:space="0" w:color="auto"/>
        <w:bottom w:val="none" w:sz="0" w:space="0" w:color="auto"/>
        <w:right w:val="none" w:sz="0" w:space="0" w:color="auto"/>
      </w:divBdr>
    </w:div>
    <w:div w:id="1055736773">
      <w:bodyDiv w:val="1"/>
      <w:marLeft w:val="0"/>
      <w:marRight w:val="0"/>
      <w:marTop w:val="0"/>
      <w:marBottom w:val="0"/>
      <w:divBdr>
        <w:top w:val="none" w:sz="0" w:space="0" w:color="auto"/>
        <w:left w:val="none" w:sz="0" w:space="0" w:color="auto"/>
        <w:bottom w:val="none" w:sz="0" w:space="0" w:color="auto"/>
        <w:right w:val="none" w:sz="0" w:space="0" w:color="auto"/>
      </w:divBdr>
    </w:div>
    <w:div w:id="1057244100">
      <w:bodyDiv w:val="1"/>
      <w:marLeft w:val="0"/>
      <w:marRight w:val="0"/>
      <w:marTop w:val="0"/>
      <w:marBottom w:val="0"/>
      <w:divBdr>
        <w:top w:val="none" w:sz="0" w:space="0" w:color="auto"/>
        <w:left w:val="none" w:sz="0" w:space="0" w:color="auto"/>
        <w:bottom w:val="none" w:sz="0" w:space="0" w:color="auto"/>
        <w:right w:val="none" w:sz="0" w:space="0" w:color="auto"/>
      </w:divBdr>
    </w:div>
    <w:div w:id="1124469251">
      <w:bodyDiv w:val="1"/>
      <w:marLeft w:val="0"/>
      <w:marRight w:val="0"/>
      <w:marTop w:val="0"/>
      <w:marBottom w:val="0"/>
      <w:divBdr>
        <w:top w:val="none" w:sz="0" w:space="0" w:color="auto"/>
        <w:left w:val="none" w:sz="0" w:space="0" w:color="auto"/>
        <w:bottom w:val="none" w:sz="0" w:space="0" w:color="auto"/>
        <w:right w:val="none" w:sz="0" w:space="0" w:color="auto"/>
      </w:divBdr>
    </w:div>
    <w:div w:id="1286304384">
      <w:bodyDiv w:val="1"/>
      <w:marLeft w:val="0"/>
      <w:marRight w:val="0"/>
      <w:marTop w:val="0"/>
      <w:marBottom w:val="0"/>
      <w:divBdr>
        <w:top w:val="none" w:sz="0" w:space="0" w:color="auto"/>
        <w:left w:val="none" w:sz="0" w:space="0" w:color="auto"/>
        <w:bottom w:val="none" w:sz="0" w:space="0" w:color="auto"/>
        <w:right w:val="none" w:sz="0" w:space="0" w:color="auto"/>
      </w:divBdr>
    </w:div>
    <w:div w:id="1368529178">
      <w:bodyDiv w:val="1"/>
      <w:marLeft w:val="0"/>
      <w:marRight w:val="0"/>
      <w:marTop w:val="0"/>
      <w:marBottom w:val="0"/>
      <w:divBdr>
        <w:top w:val="none" w:sz="0" w:space="0" w:color="auto"/>
        <w:left w:val="none" w:sz="0" w:space="0" w:color="auto"/>
        <w:bottom w:val="none" w:sz="0" w:space="0" w:color="auto"/>
        <w:right w:val="none" w:sz="0" w:space="0" w:color="auto"/>
      </w:divBdr>
    </w:div>
    <w:div w:id="1390230017">
      <w:bodyDiv w:val="1"/>
      <w:marLeft w:val="0"/>
      <w:marRight w:val="0"/>
      <w:marTop w:val="0"/>
      <w:marBottom w:val="0"/>
      <w:divBdr>
        <w:top w:val="none" w:sz="0" w:space="0" w:color="auto"/>
        <w:left w:val="none" w:sz="0" w:space="0" w:color="auto"/>
        <w:bottom w:val="none" w:sz="0" w:space="0" w:color="auto"/>
        <w:right w:val="none" w:sz="0" w:space="0" w:color="auto"/>
      </w:divBdr>
    </w:div>
    <w:div w:id="1394045423">
      <w:bodyDiv w:val="1"/>
      <w:marLeft w:val="0"/>
      <w:marRight w:val="0"/>
      <w:marTop w:val="0"/>
      <w:marBottom w:val="0"/>
      <w:divBdr>
        <w:top w:val="none" w:sz="0" w:space="0" w:color="auto"/>
        <w:left w:val="none" w:sz="0" w:space="0" w:color="auto"/>
        <w:bottom w:val="none" w:sz="0" w:space="0" w:color="auto"/>
        <w:right w:val="none" w:sz="0" w:space="0" w:color="auto"/>
      </w:divBdr>
    </w:div>
    <w:div w:id="1397623988">
      <w:bodyDiv w:val="1"/>
      <w:marLeft w:val="0"/>
      <w:marRight w:val="0"/>
      <w:marTop w:val="0"/>
      <w:marBottom w:val="0"/>
      <w:divBdr>
        <w:top w:val="none" w:sz="0" w:space="0" w:color="auto"/>
        <w:left w:val="none" w:sz="0" w:space="0" w:color="auto"/>
        <w:bottom w:val="none" w:sz="0" w:space="0" w:color="auto"/>
        <w:right w:val="none" w:sz="0" w:space="0" w:color="auto"/>
      </w:divBdr>
    </w:div>
    <w:div w:id="1478961247">
      <w:bodyDiv w:val="1"/>
      <w:marLeft w:val="0"/>
      <w:marRight w:val="0"/>
      <w:marTop w:val="0"/>
      <w:marBottom w:val="0"/>
      <w:divBdr>
        <w:top w:val="none" w:sz="0" w:space="0" w:color="auto"/>
        <w:left w:val="none" w:sz="0" w:space="0" w:color="auto"/>
        <w:bottom w:val="none" w:sz="0" w:space="0" w:color="auto"/>
        <w:right w:val="none" w:sz="0" w:space="0" w:color="auto"/>
      </w:divBdr>
    </w:div>
    <w:div w:id="1504586370">
      <w:bodyDiv w:val="1"/>
      <w:marLeft w:val="0"/>
      <w:marRight w:val="0"/>
      <w:marTop w:val="0"/>
      <w:marBottom w:val="0"/>
      <w:divBdr>
        <w:top w:val="none" w:sz="0" w:space="0" w:color="auto"/>
        <w:left w:val="none" w:sz="0" w:space="0" w:color="auto"/>
        <w:bottom w:val="none" w:sz="0" w:space="0" w:color="auto"/>
        <w:right w:val="none" w:sz="0" w:space="0" w:color="auto"/>
      </w:divBdr>
    </w:div>
    <w:div w:id="1516336730">
      <w:bodyDiv w:val="1"/>
      <w:marLeft w:val="0"/>
      <w:marRight w:val="0"/>
      <w:marTop w:val="0"/>
      <w:marBottom w:val="0"/>
      <w:divBdr>
        <w:top w:val="none" w:sz="0" w:space="0" w:color="auto"/>
        <w:left w:val="none" w:sz="0" w:space="0" w:color="auto"/>
        <w:bottom w:val="none" w:sz="0" w:space="0" w:color="auto"/>
        <w:right w:val="none" w:sz="0" w:space="0" w:color="auto"/>
      </w:divBdr>
    </w:div>
    <w:div w:id="1563828027">
      <w:bodyDiv w:val="1"/>
      <w:marLeft w:val="0"/>
      <w:marRight w:val="0"/>
      <w:marTop w:val="0"/>
      <w:marBottom w:val="0"/>
      <w:divBdr>
        <w:top w:val="none" w:sz="0" w:space="0" w:color="auto"/>
        <w:left w:val="none" w:sz="0" w:space="0" w:color="auto"/>
        <w:bottom w:val="none" w:sz="0" w:space="0" w:color="auto"/>
        <w:right w:val="none" w:sz="0" w:space="0" w:color="auto"/>
      </w:divBdr>
    </w:div>
    <w:div w:id="1582061230">
      <w:bodyDiv w:val="1"/>
      <w:marLeft w:val="0"/>
      <w:marRight w:val="0"/>
      <w:marTop w:val="0"/>
      <w:marBottom w:val="0"/>
      <w:divBdr>
        <w:top w:val="none" w:sz="0" w:space="0" w:color="auto"/>
        <w:left w:val="none" w:sz="0" w:space="0" w:color="auto"/>
        <w:bottom w:val="none" w:sz="0" w:space="0" w:color="auto"/>
        <w:right w:val="none" w:sz="0" w:space="0" w:color="auto"/>
      </w:divBdr>
    </w:div>
    <w:div w:id="1582450757">
      <w:bodyDiv w:val="1"/>
      <w:marLeft w:val="0"/>
      <w:marRight w:val="0"/>
      <w:marTop w:val="0"/>
      <w:marBottom w:val="0"/>
      <w:divBdr>
        <w:top w:val="none" w:sz="0" w:space="0" w:color="auto"/>
        <w:left w:val="none" w:sz="0" w:space="0" w:color="auto"/>
        <w:bottom w:val="none" w:sz="0" w:space="0" w:color="auto"/>
        <w:right w:val="none" w:sz="0" w:space="0" w:color="auto"/>
      </w:divBdr>
    </w:div>
    <w:div w:id="1588225655">
      <w:bodyDiv w:val="1"/>
      <w:marLeft w:val="0"/>
      <w:marRight w:val="0"/>
      <w:marTop w:val="0"/>
      <w:marBottom w:val="0"/>
      <w:divBdr>
        <w:top w:val="none" w:sz="0" w:space="0" w:color="auto"/>
        <w:left w:val="none" w:sz="0" w:space="0" w:color="auto"/>
        <w:bottom w:val="none" w:sz="0" w:space="0" w:color="auto"/>
        <w:right w:val="none" w:sz="0" w:space="0" w:color="auto"/>
      </w:divBdr>
    </w:div>
    <w:div w:id="1654795430">
      <w:bodyDiv w:val="1"/>
      <w:marLeft w:val="0"/>
      <w:marRight w:val="0"/>
      <w:marTop w:val="0"/>
      <w:marBottom w:val="0"/>
      <w:divBdr>
        <w:top w:val="none" w:sz="0" w:space="0" w:color="auto"/>
        <w:left w:val="none" w:sz="0" w:space="0" w:color="auto"/>
        <w:bottom w:val="none" w:sz="0" w:space="0" w:color="auto"/>
        <w:right w:val="none" w:sz="0" w:space="0" w:color="auto"/>
      </w:divBdr>
    </w:div>
    <w:div w:id="1665664286">
      <w:bodyDiv w:val="1"/>
      <w:marLeft w:val="0"/>
      <w:marRight w:val="0"/>
      <w:marTop w:val="0"/>
      <w:marBottom w:val="0"/>
      <w:divBdr>
        <w:top w:val="none" w:sz="0" w:space="0" w:color="auto"/>
        <w:left w:val="none" w:sz="0" w:space="0" w:color="auto"/>
        <w:bottom w:val="none" w:sz="0" w:space="0" w:color="auto"/>
        <w:right w:val="none" w:sz="0" w:space="0" w:color="auto"/>
      </w:divBdr>
    </w:div>
    <w:div w:id="1697189832">
      <w:bodyDiv w:val="1"/>
      <w:marLeft w:val="0"/>
      <w:marRight w:val="0"/>
      <w:marTop w:val="0"/>
      <w:marBottom w:val="0"/>
      <w:divBdr>
        <w:top w:val="none" w:sz="0" w:space="0" w:color="auto"/>
        <w:left w:val="none" w:sz="0" w:space="0" w:color="auto"/>
        <w:bottom w:val="none" w:sz="0" w:space="0" w:color="auto"/>
        <w:right w:val="none" w:sz="0" w:space="0" w:color="auto"/>
      </w:divBdr>
    </w:div>
    <w:div w:id="1704132941">
      <w:bodyDiv w:val="1"/>
      <w:marLeft w:val="0"/>
      <w:marRight w:val="0"/>
      <w:marTop w:val="0"/>
      <w:marBottom w:val="0"/>
      <w:divBdr>
        <w:top w:val="none" w:sz="0" w:space="0" w:color="auto"/>
        <w:left w:val="none" w:sz="0" w:space="0" w:color="auto"/>
        <w:bottom w:val="none" w:sz="0" w:space="0" w:color="auto"/>
        <w:right w:val="none" w:sz="0" w:space="0" w:color="auto"/>
      </w:divBdr>
    </w:div>
    <w:div w:id="1707214464">
      <w:bodyDiv w:val="1"/>
      <w:marLeft w:val="0"/>
      <w:marRight w:val="0"/>
      <w:marTop w:val="0"/>
      <w:marBottom w:val="0"/>
      <w:divBdr>
        <w:top w:val="none" w:sz="0" w:space="0" w:color="auto"/>
        <w:left w:val="none" w:sz="0" w:space="0" w:color="auto"/>
        <w:bottom w:val="none" w:sz="0" w:space="0" w:color="auto"/>
        <w:right w:val="none" w:sz="0" w:space="0" w:color="auto"/>
      </w:divBdr>
    </w:div>
    <w:div w:id="1746293360">
      <w:bodyDiv w:val="1"/>
      <w:marLeft w:val="0"/>
      <w:marRight w:val="0"/>
      <w:marTop w:val="0"/>
      <w:marBottom w:val="0"/>
      <w:divBdr>
        <w:top w:val="none" w:sz="0" w:space="0" w:color="auto"/>
        <w:left w:val="none" w:sz="0" w:space="0" w:color="auto"/>
        <w:bottom w:val="none" w:sz="0" w:space="0" w:color="auto"/>
        <w:right w:val="none" w:sz="0" w:space="0" w:color="auto"/>
      </w:divBdr>
    </w:div>
    <w:div w:id="1784420469">
      <w:bodyDiv w:val="1"/>
      <w:marLeft w:val="0"/>
      <w:marRight w:val="0"/>
      <w:marTop w:val="0"/>
      <w:marBottom w:val="0"/>
      <w:divBdr>
        <w:top w:val="none" w:sz="0" w:space="0" w:color="auto"/>
        <w:left w:val="none" w:sz="0" w:space="0" w:color="auto"/>
        <w:bottom w:val="none" w:sz="0" w:space="0" w:color="auto"/>
        <w:right w:val="none" w:sz="0" w:space="0" w:color="auto"/>
      </w:divBdr>
    </w:div>
    <w:div w:id="1785491046">
      <w:bodyDiv w:val="1"/>
      <w:marLeft w:val="0"/>
      <w:marRight w:val="0"/>
      <w:marTop w:val="0"/>
      <w:marBottom w:val="0"/>
      <w:divBdr>
        <w:top w:val="none" w:sz="0" w:space="0" w:color="auto"/>
        <w:left w:val="none" w:sz="0" w:space="0" w:color="auto"/>
        <w:bottom w:val="none" w:sz="0" w:space="0" w:color="auto"/>
        <w:right w:val="none" w:sz="0" w:space="0" w:color="auto"/>
      </w:divBdr>
    </w:div>
    <w:div w:id="1825701925">
      <w:bodyDiv w:val="1"/>
      <w:marLeft w:val="0"/>
      <w:marRight w:val="0"/>
      <w:marTop w:val="0"/>
      <w:marBottom w:val="0"/>
      <w:divBdr>
        <w:top w:val="none" w:sz="0" w:space="0" w:color="auto"/>
        <w:left w:val="none" w:sz="0" w:space="0" w:color="auto"/>
        <w:bottom w:val="none" w:sz="0" w:space="0" w:color="auto"/>
        <w:right w:val="none" w:sz="0" w:space="0" w:color="auto"/>
      </w:divBdr>
    </w:div>
    <w:div w:id="1830826872">
      <w:bodyDiv w:val="1"/>
      <w:marLeft w:val="0"/>
      <w:marRight w:val="0"/>
      <w:marTop w:val="0"/>
      <w:marBottom w:val="0"/>
      <w:divBdr>
        <w:top w:val="none" w:sz="0" w:space="0" w:color="auto"/>
        <w:left w:val="none" w:sz="0" w:space="0" w:color="auto"/>
        <w:bottom w:val="none" w:sz="0" w:space="0" w:color="auto"/>
        <w:right w:val="none" w:sz="0" w:space="0" w:color="auto"/>
      </w:divBdr>
    </w:div>
    <w:div w:id="1912960160">
      <w:bodyDiv w:val="1"/>
      <w:marLeft w:val="0"/>
      <w:marRight w:val="0"/>
      <w:marTop w:val="0"/>
      <w:marBottom w:val="0"/>
      <w:divBdr>
        <w:top w:val="none" w:sz="0" w:space="0" w:color="auto"/>
        <w:left w:val="none" w:sz="0" w:space="0" w:color="auto"/>
        <w:bottom w:val="none" w:sz="0" w:space="0" w:color="auto"/>
        <w:right w:val="none" w:sz="0" w:space="0" w:color="auto"/>
      </w:divBdr>
    </w:div>
    <w:div w:id="1947425075">
      <w:bodyDiv w:val="1"/>
      <w:marLeft w:val="0"/>
      <w:marRight w:val="0"/>
      <w:marTop w:val="0"/>
      <w:marBottom w:val="0"/>
      <w:divBdr>
        <w:top w:val="none" w:sz="0" w:space="0" w:color="auto"/>
        <w:left w:val="none" w:sz="0" w:space="0" w:color="auto"/>
        <w:bottom w:val="none" w:sz="0" w:space="0" w:color="auto"/>
        <w:right w:val="none" w:sz="0" w:space="0" w:color="auto"/>
      </w:divBdr>
    </w:div>
    <w:div w:id="1972593570">
      <w:bodyDiv w:val="1"/>
      <w:marLeft w:val="0"/>
      <w:marRight w:val="0"/>
      <w:marTop w:val="0"/>
      <w:marBottom w:val="0"/>
      <w:divBdr>
        <w:top w:val="none" w:sz="0" w:space="0" w:color="auto"/>
        <w:left w:val="none" w:sz="0" w:space="0" w:color="auto"/>
        <w:bottom w:val="none" w:sz="0" w:space="0" w:color="auto"/>
        <w:right w:val="none" w:sz="0" w:space="0" w:color="auto"/>
      </w:divBdr>
    </w:div>
    <w:div w:id="2023236210">
      <w:bodyDiv w:val="1"/>
      <w:marLeft w:val="0"/>
      <w:marRight w:val="0"/>
      <w:marTop w:val="0"/>
      <w:marBottom w:val="0"/>
      <w:divBdr>
        <w:top w:val="none" w:sz="0" w:space="0" w:color="auto"/>
        <w:left w:val="none" w:sz="0" w:space="0" w:color="auto"/>
        <w:bottom w:val="none" w:sz="0" w:space="0" w:color="auto"/>
        <w:right w:val="none" w:sz="0" w:space="0" w:color="auto"/>
      </w:divBdr>
    </w:div>
    <w:div w:id="205993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Local\Microsoft\Office\16.0\DTS\en-US%7bCF5DE79C-B17E-4885-88A2-0D20F0FA0730%7d\%7b9ABA2AE7-06C6-480C-B446-634DB7246313%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906BEB377EF4955A91F6DB3CBBA43F1"/>
        <w:category>
          <w:name w:val="General"/>
          <w:gallery w:val="placeholder"/>
        </w:category>
        <w:types>
          <w:type w:val="bbPlcHdr"/>
        </w:types>
        <w:behaviors>
          <w:behavior w:val="content"/>
        </w:behaviors>
        <w:guid w:val="{E612CBE9-9F8E-4781-AB77-CBF5E344DFD2}"/>
      </w:docPartPr>
      <w:docPartBody>
        <w:p w:rsidR="00000000" w:rsidRDefault="009F21D5" w:rsidP="009F21D5">
          <w:pPr>
            <w:pStyle w:val="8906BEB377EF4955A91F6DB3CBBA43F1"/>
          </w:pPr>
          <w:r>
            <w:rPr>
              <w:rFonts w:asciiTheme="majorHAnsi" w:eastAsiaTheme="majorEastAsia" w:hAnsiTheme="majorHAnsi" w:cstheme="majorBidi"/>
              <w:caps/>
              <w:color w:val="4472C4" w:themeColor="accent1"/>
              <w:sz w:val="80"/>
              <w:szCs w:val="80"/>
            </w:rPr>
            <w:t>[Document title]</w:t>
          </w:r>
        </w:p>
      </w:docPartBody>
    </w:docPart>
    <w:docPart>
      <w:docPartPr>
        <w:name w:val="0AFEF65949FD4461AE8443E362D4D5D9"/>
        <w:category>
          <w:name w:val="General"/>
          <w:gallery w:val="placeholder"/>
        </w:category>
        <w:types>
          <w:type w:val="bbPlcHdr"/>
        </w:types>
        <w:behaviors>
          <w:behavior w:val="content"/>
        </w:behaviors>
        <w:guid w:val="{3EA3ACA2-ECDD-4F0D-9AC4-E6366BC7FC02}"/>
      </w:docPartPr>
      <w:docPartBody>
        <w:p w:rsidR="00000000" w:rsidRDefault="009F21D5" w:rsidP="009F21D5">
          <w:pPr>
            <w:pStyle w:val="0AFEF65949FD4461AE8443E362D4D5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1D5"/>
    <w:rsid w:val="001470A5"/>
    <w:rsid w:val="009F21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06BEB377EF4955A91F6DB3CBBA43F1">
    <w:name w:val="8906BEB377EF4955A91F6DB3CBBA43F1"/>
    <w:rsid w:val="009F21D5"/>
  </w:style>
  <w:style w:type="paragraph" w:customStyle="1" w:styleId="0AFEF65949FD4461AE8443E362D4D5D9">
    <w:name w:val="0AFEF65949FD4461AE8443E362D4D5D9"/>
    <w:rsid w:val="009F21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2022-01-12T00:00:00</PublishDate>
  <Abstract/>
  <CompanyAddress>UBIVERSITY OT WALES TRINITY SAINT DAVID</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AssetEditForm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Tat08</b:Tag>
    <b:SourceType>InternetSite</b:SourceType>
    <b:Guid>{0DEB5636-10EC-4655-9A8A-832544EC5FFE}</b:Guid>
    <b:Author>
      <b:Author>
        <b:Corporate>Tata Motors</b:Corporate>
      </b:Author>
    </b:Author>
    <b:Title>Tata Motors completes acquisition of Jaguar Land Rover</b:Title>
    <b:Year>2008</b:Year>
    <b:YearAccessed>2021</b:YearAccessed>
    <b:MonthAccessed>12</b:MonthAccessed>
    <b:DayAccessed>03</b:DayAccessed>
    <b:URL>https://www.tatamotors.com/press/tata-motors-completes-acquisition-of-jaguar-land-rover/</b:URL>
    <b:RefOrder>2</b:RefOrder>
  </b:Source>
  <b:Source>
    <b:Tag>Tat07</b:Tag>
    <b:SourceType>InternetSite</b:SourceType>
    <b:Guid>{081FA497-1F87-4FA3-870E-DED1B968783E}</b:Guid>
    <b:Author>
      <b:Author>
        <b:Corporate>Tata Motors</b:Corporate>
      </b:Author>
    </b:Author>
    <b:Title>Annual Results Financial year 2006-07</b:Title>
    <b:Year>2007</b:Year>
    <b:YearAccessed>2021</b:YearAccessed>
    <b:MonthAccessed>12</b:MonthAccessed>
    <b:DayAccessed>15</b:DayAccessed>
    <b:URL>https://www.tatamotors.com/aresult/annual-results-financial-year-2006-07/#:~:text=Tata%20Motors%20gross%20revenue%20for%20the%20financial%20year,33%25%20over%20Rs.20653.49%20crores%20in%20the%20previous%20year.</b:URL>
    <b:RefOrder>1</b:RefOrder>
  </b:Source>
  <b:Source>
    <b:Tag>Bre19</b:Tag>
    <b:SourceType>InternetSite</b:SourceType>
    <b:Guid>{E3B4AE82-386B-4F03-93C3-02ACED68D444}</b:Guid>
    <b:Author>
      <b:Author>
        <b:NameList>
          <b:Person>
            <b:Last>Hanssens</b:Last>
            <b:First>Brecht</b:First>
          </b:Person>
        </b:NameList>
      </b:Author>
    </b:Author>
    <b:Title>Tata Motors Is The Only Car Manufacturer Worth Considering (But Not Now)</b:Title>
    <b:Year>2019</b:Year>
    <b:YearAccessed>2021</b:YearAccessed>
    <b:MonthAccessed>12</b:MonthAccessed>
    <b:DayAccessed>15</b:DayAccessed>
    <b:URL>https://seekingalpha.com/article/4274326-tata-motors-is-only-car-manufacturer-worth-considering-not-now</b:URL>
    <b:RefOrder>3</b:RefOrder>
  </b:Source>
  <b:Source>
    <b:Tag>Jam10</b:Tag>
    <b:SourceType>InternetSite</b:SourceType>
    <b:Guid>{8C8E110A-44FB-49B3-8750-28D7D568DE4F}</b:Guid>
    <b:Author>
      <b:Author>
        <b:NameList>
          <b:Person>
            <b:Last>Fontanella-Khan</b:Last>
            <b:First>James</b:First>
          </b:Person>
        </b:NameList>
      </b:Author>
    </b:Author>
    <b:Title>Tata to give ailing Nano a jump-start</b:Title>
    <b:Year>2010</b:Year>
    <b:YearAccessed>2021</b:YearAccessed>
    <b:MonthAccessed>12</b:MonthAccessed>
    <b:DayAccessed>15</b:DayAccessed>
    <b:URL>https://www.ft.com/content/430b161e-fe39-11df-abac-00144feab49a</b:URL>
    <b:RefOrder>4</b:RefOrder>
  </b:Source>
  <b:Source>
    <b:Tag>Sha19</b:Tag>
    <b:SourceType>InternetSite</b:SourceType>
    <b:Guid>{9C4222F8-4CBD-4D39-8656-064ABEA63BBA}</b:Guid>
    <b:Author>
      <b:Author>
        <b:NameList>
          <b:Person>
            <b:Last>Mohile</b:Last>
            <b:First>Shally</b:First>
            <b:Middle>Seth</b:Middle>
          </b:Person>
        </b:NameList>
      </b:Author>
    </b:Author>
    <b:Title>Brexit likely to impact Tata Motors-owned JLR's future investment in UK</b:Title>
    <b:Year>2019</b:Year>
    <b:YearAccessed>2021</b:YearAccessed>
    <b:MonthAccessed>12</b:MonthAccessed>
    <b:DayAccessed>15</b:DayAccessed>
    <b:URL>https://www.tatamotors.com/press/tata-motors-to-relocate-nano-project-from-singur/</b:URL>
    <b:RefOrder>6</b:RefOrder>
  </b:Source>
  <b:Source>
    <b:Tag>DrM14</b:Tag>
    <b:SourceType>Book</b:SourceType>
    <b:Guid>{9AA62218-447F-43C5-9BAA-26BBD71443DE}</b:Guid>
    <b:Title>A study on capital structure and leverage of tata motors limited: Its role and future prospects</b:Title>
    <b:Year>2014</b:Year>
    <b:Publisher>Procedia Economics and Finance</b:Publisher>
    <b:Author>
      <b:Author>
        <b:NameList>
          <b:Person>
            <b:Last>Dr. M Sekara</b:Last>
            <b:First>Ms.</b:First>
            <b:Middle>M. Gowrib , Ms. G. Ramyac</b:Middle>
          </b:Person>
        </b:NameList>
      </b:Author>
    </b:Author>
    <b:Edition>11</b:Edition>
    <b:NumberVolumes>445 – 458</b:NumberVolumes>
    <b:RefOrder>5</b:RefOrder>
  </b:Source>
  <b:Source>
    <b:Tag>Dip18</b:Tag>
    <b:SourceType>InternetSite</b:SourceType>
    <b:Guid>{577209DF-FB98-48AA-BFD3-AA67F3472662}</b:Guid>
    <b:Title>Pros and cons of all Tata Motors vehicles revealed: From the Nano and Tiago to the Safari and Hexa</b:Title>
    <b:Year>2018</b:Year>
    <b:Author>
      <b:Author>
        <b:NameList>
          <b:Person>
            <b:Last>Dutta</b:Last>
            <b:First>Dipayan</b:First>
          </b:Person>
        </b:NameList>
      </b:Author>
    </b:Author>
    <b:YearAccessed>2021</b:YearAccessed>
    <b:MonthAccessed>12</b:MonthAccessed>
    <b:DayAccessed>18</b:DayAccessed>
    <b:URL>https://www.financialexpress.com/auto/car-news/pros-and-cons-of-all-tata-motors-vehicles-revealed-from-the-nano-and-tiago-to-the-safari-and-hexa/1111444/</b:URL>
    <b:RefOrder>7</b:RefOrder>
  </b:Source>
  <b:Source>
    <b:Tag>Tat21</b:Tag>
    <b:SourceType>InternetSite</b:SourceType>
    <b:Guid>{2366EC33-7A5E-41C8-BC3E-E2201628C57E}</b:Guid>
    <b:Author>
      <b:Author>
        <b:Corporate>Tata Motors</b:Corporate>
      </b:Author>
    </b:Author>
    <b:Title>Corporate Social Responsibility</b:Title>
    <b:Year>2021</b:Year>
    <b:YearAccessed>2021</b:YearAccessed>
    <b:MonthAccessed>12</b:MonthAccessed>
    <b:DayAccessed>28</b:DayAccessed>
    <b:URL>https://www.tatamotors.com/corporate-social-responsibility/</b:URL>
    <b:RefOrder>8</b:RefOrder>
  </b:Source>
  <b:Source>
    <b:Tag>MAN21</b:Tag>
    <b:SourceType>InternetSite</b:SourceType>
    <b:Guid>{8428A7BA-14AB-4DBD-BF19-894A309BF46C}</b:Guid>
    <b:Author>
      <b:Author>
        <b:NameList>
          <b:Person>
            <b:Last>BALACHANDRAN</b:Last>
            <b:First>MANU</b:First>
          </b:Person>
        </b:NameList>
      </b:Author>
    </b:Author>
    <b:Title>How Tata Motors became India's third-largest carmaker</b:Title>
    <b:Year>2021</b:Year>
    <b:YearAccessed>2021</b:YearAccessed>
    <b:MonthAccessed>12</b:MonthAccessed>
    <b:DayAccessed>28</b:DayAccessed>
    <b:URL>https://www.forbesindia.com/article/take-one-big-story-of-the-day/how-tata-motors-became-indias-thirdlargest-carmaker/68297/1</b:URL>
    <b:RefOrder>9</b:RefOrder>
  </b:Source>
  <b:Source>
    <b:Tag>Ter97</b:Tag>
    <b:SourceType>JournalArticle</b:SourceType>
    <b:Guid>{FCF5B6A0-3795-4E25-A63D-9B5C96B76878}</b:Guid>
    <b:Title>Swot analysis: It's time for a product recall</b:Title>
    <b:Year>1997</b:Year>
    <b:Author>
      <b:Author>
        <b:NameList>
          <b:Person>
            <b:Last>Terry Hill</b:Last>
            <b:First>Roy</b:First>
            <b:Middle>Westbrook</b:Middle>
          </b:Person>
        </b:NameList>
      </b:Author>
    </b:Author>
    <b:JournalName>Long Range Planning</b:JournalName>
    <b:Pages>46-52</b:Pages>
    <b:Volume>30</b:Volume>
    <b:Issue>1</b:Issue>
    <b:RefOrder>10</b:RefOrder>
  </b:Source>
  <b:Source>
    <b:Tag>Tat22</b:Tag>
    <b:SourceType>InternetSite</b:SourceType>
    <b:Guid>{E700888B-7112-4439-8CAF-2DFC64FAB2AC}</b:Guid>
    <b:Author>
      <b:Author>
        <b:Corporate>Tata Motors</b:Corporate>
      </b:Author>
    </b:Author>
    <b:Title>Tata Motors, under its environment related CSR – Vasundhara programme, makes concentrated efforts to increase the green cover</b:Title>
    <b:Year>2022</b:Year>
    <b:YearAccessed>22</b:YearAccessed>
    <b:MonthAccessed>01</b:MonthAccessed>
    <b:DayAccessed>02</b:DayAccessed>
    <b:URL>https://www.tatamotors.com/programs/vasundhara/</b:URL>
    <b:RefOrder>11</b:RefOrder>
  </b:Source>
  <b:Source>
    <b:Tag>50M15</b:Tag>
    <b:SourceType>Book</b:SourceType>
    <b:Guid>{39A34FB5-5AE0-4C2D-8E49-490497BE5536}</b:Guid>
    <b:Author>
      <b:Author>
        <b:Corporate>50 Minutes</b:Corporate>
      </b:Author>
    </b:Author>
    <b:Title>The Markrting Mix: Master the 4Ps of Marketing</b:Title>
    <b:Year>2015</b:Year>
    <b:Publisher>50 Minutes</b:Publisher>
    <b:Edition>second</b:Edition>
    <b:RefOrder>13</b:RefOrder>
  </b:Source>
  <b:Source>
    <b:Tag>Tat20</b:Tag>
    <b:SourceType>InternetSite</b:SourceType>
    <b:Guid>{C8018BB5-4737-4815-959E-6FAD338A4DC4}</b:Guid>
    <b:Author>
      <b:Author>
        <b:Corporate>Tata Motors</b:Corporate>
      </b:Author>
    </b:Author>
    <b:Title>ABOUT AUTO EXPO</b:Title>
    <b:Year>2020</b:Year>
    <b:YearAccessed>2022</b:YearAccessed>
    <b:MonthAccessed>01</b:MonthAccessed>
    <b:DayAccessed>02</b:DayAccessed>
    <b:URL>https://autoexpo.tatamotors.com/</b:URL>
    <b:RefOrder>14</b:RefOrder>
  </b:Source>
  <b:Source>
    <b:Tag>Ste15</b:Tag>
    <b:SourceType>Book</b:SourceType>
    <b:Guid>{55642F1F-6954-45BE-B2A1-13EC00FF629F}</b:Guid>
    <b:Title>Porter's Five Forces</b:Title>
    <b:Year>2015</b:Year>
    <b:Author>
      <b:Author>
        <b:NameList>
          <b:Person>
            <b:Last>Michaux</b:Last>
            <b:First>Stephanie</b:First>
          </b:Person>
        </b:NameList>
      </b:Author>
    </b:Author>
    <b:Publisher>Primento</b:Publisher>
    <b:Edition>First</b:Edition>
    <b:RefOrder>12</b:RefOrder>
  </b:Source>
  <b:Source>
    <b:Tag>Tom15</b:Tag>
    <b:SourceType>Book</b:SourceType>
    <b:Guid>{1E64A16E-F3C2-407C-8B41-6C76753DCC11}</b:Guid>
    <b:Title>Pestel Analysis</b:Title>
    <b:Year>2015</b:Year>
    <b:Publisher>Lemaitre Publishing</b:Publisher>
    <b:Author>
      <b:Author>
        <b:NameList>
          <b:Person>
            <b:Last>Marmor</b:Last>
            <b:First>Tomas</b:First>
            <b:Middle>del</b:Middle>
          </b:Person>
        </b:NameList>
      </b:Author>
    </b:Author>
    <b:Edition>First</b:Edition>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5.xml><?xml version="1.0" encoding="utf-8"?>
<ds:datastoreItem xmlns:ds="http://schemas.openxmlformats.org/officeDocument/2006/customXml" ds:itemID="{85122729-46D4-4025-94EC-C6AC2010A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{9ABA2AE7-06C6-480C-B446-634DB7246313}tf02786999_win32</Template>
  <TotalTime>1777</TotalTime>
  <Pages>11</Pages>
  <Words>2491</Words>
  <Characters>14200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Penko nedelchev Sn 2112415</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Tata motors</dc:title>
  <dc:subject>Environmental Analysis</dc:subject>
  <dc:creator>User</dc:creator>
  <cp:keywords/>
  <dc:description/>
  <cp:lastModifiedBy>Ivan Nedelchev</cp:lastModifiedBy>
  <cp:revision>9</cp:revision>
  <dcterms:created xsi:type="dcterms:W3CDTF">2022-01-06T08:17:00Z</dcterms:created>
  <dcterms:modified xsi:type="dcterms:W3CDTF">2022-01-12T11:25:00Z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