
<file path=[Content_Types].xml><?xml version="1.0" encoding="utf-8"?>
<Types xmlns="http://schemas.openxmlformats.org/package/2006/content-types">
  <Default Extension="png" ContentType="image/png"/>
  <Default Extension="jpeg" ContentType="image/jpeg"/>
  <Default Extension="jpg" ContentType="image/jpeg"/>
  <Default Extension="bmp" ContentType="image/bmp"/>
  <Default Extension="gif" ContentType="image/gif"/>
  <Default Extension="svg" ContentType="image/svg+xml"/>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header2.xml" ContentType="application/vnd.openxmlformats-officedocument.wordprocessingml.header+xml"/>
  <Override PartName="/word/footer2.xml" ContentType="application/vnd.openxmlformats-officedocument.wordprocessingml.footer+xml"/>
  <Override PartName="/word/intelligence2.xml" ContentType="application/vnd.ms-office.intelligence2+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http://schemas.openxmlformats.org/drawingml/2006/main" xmlns:pic="http://schemas.openxmlformats.org/drawingml/2006/picture" xmlns:a14="http://schemas.microsoft.com/office/drawing/2010/main" mc:Ignorable="w14 w15 wp14">
  <w:body>
    <w:p xmlns:wp14="http://schemas.microsoft.com/office/word/2010/wordml" w:rsidP="2317BC3D" w14:paraId="672A6659" wp14:textId="04ED3E58">
      <w:pPr>
        <w:pStyle w:val="Normal"/>
        <w:spacing w:after="600"/>
      </w:pPr>
      <w:r w:rsidR="181823AA">
        <w:drawing>
          <wp:inline xmlns:wp14="http://schemas.microsoft.com/office/word/2010/wordprocessingDrawing" wp14:editId="63ACCA70" wp14:anchorId="54F0A375">
            <wp:extent cx="5943600" cy="2428875"/>
            <wp:effectExtent l="0" t="0" r="0" b="0"/>
            <wp:docPr id="6444633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4463392" name="Picture 644463392"/>
                    <pic:cNvPicPr/>
                  </pic:nvPicPr>
                  <pic:blipFill>
                    <a:blip xmlns:r="http://schemas.openxmlformats.org/officeDocument/2006/relationships" r:embed="rId16762625">
                      <a:extLst>
                        <a:ext uri="{28A0092B-C50C-407E-A947-70E740481C1C}">
                          <a14:useLocalDpi xmlns:a14="http://schemas.microsoft.com/office/drawing/2010/main"/>
                        </a:ext>
                      </a:extLst>
                    </a:blip>
                    <a:stretch>
                      <a:fillRect/>
                    </a:stretch>
                  </pic:blipFill>
                  <pic:spPr>
                    <a:xfrm rot="0">
                      <a:off x="0" y="0"/>
                      <a:ext cx="5943600" cy="2428875"/>
                    </a:xfrm>
                    <a:prstGeom prst="rect">
                      <a:avLst/>
                    </a:prstGeom>
                  </pic:spPr>
                </pic:pic>
              </a:graphicData>
            </a:graphic>
          </wp:inline>
        </w:drawing>
      </w:r>
    </w:p>
    <w:p w:rsidR="181823AA" w:rsidP="2317BC3D" w:rsidRDefault="181823AA" w14:paraId="32764A65" w14:textId="7204B81A">
      <w:pPr>
        <w:pStyle w:val="Normal"/>
        <w:spacing w:after="600"/>
        <w:jc w:val="both"/>
        <w:rPr>
          <w:sz w:val="28"/>
          <w:szCs w:val="28"/>
        </w:rPr>
      </w:pPr>
      <w:r w:rsidRPr="2317BC3D" w:rsidR="181823AA">
        <w:rPr>
          <w:b w:val="1"/>
          <w:bCs w:val="1"/>
          <w:sz w:val="28"/>
          <w:szCs w:val="28"/>
        </w:rPr>
        <w:t>Name:</w:t>
      </w:r>
      <w:r w:rsidRPr="2317BC3D" w:rsidR="181823AA">
        <w:rPr>
          <w:sz w:val="28"/>
          <w:szCs w:val="28"/>
        </w:rPr>
        <w:t xml:space="preserve"> Kay-Ann Lambert</w:t>
      </w:r>
    </w:p>
    <w:p w:rsidR="7C04AD96" w:rsidP="2317BC3D" w:rsidRDefault="7C04AD96" w14:paraId="765F2F65" w14:textId="42999E02">
      <w:pPr>
        <w:pStyle w:val="Normal"/>
        <w:spacing w:after="600" w:line="360" w:lineRule="auto"/>
        <w:jc w:val="both"/>
        <w:rPr>
          <w:sz w:val="28"/>
          <w:szCs w:val="28"/>
        </w:rPr>
      </w:pPr>
      <w:r w:rsidRPr="2317BC3D" w:rsidR="7C04AD96">
        <w:rPr>
          <w:b w:val="1"/>
          <w:bCs w:val="1"/>
          <w:sz w:val="28"/>
          <w:szCs w:val="28"/>
        </w:rPr>
        <w:t>ID:</w:t>
      </w:r>
      <w:r w:rsidRPr="2317BC3D" w:rsidR="7C04AD96">
        <w:rPr>
          <w:sz w:val="28"/>
          <w:szCs w:val="28"/>
        </w:rPr>
        <w:t xml:space="preserve"> 2406927</w:t>
      </w:r>
    </w:p>
    <w:p w:rsidR="507EB047" w:rsidP="761E9404" w:rsidRDefault="507EB047" w14:paraId="1B30F7E7" w14:textId="2D89B9E4">
      <w:pPr>
        <w:pStyle w:val="Normal"/>
        <w:spacing w:after="600" w:line="360" w:lineRule="auto"/>
        <w:jc w:val="both"/>
        <w:rPr>
          <w:sz w:val="28"/>
          <w:szCs w:val="28"/>
          <w:lang w:val="en-US"/>
        </w:rPr>
      </w:pPr>
      <w:r w:rsidRPr="761E9404" w:rsidR="507EB047">
        <w:rPr>
          <w:b w:val="1"/>
          <w:bCs w:val="1"/>
          <w:sz w:val="28"/>
          <w:szCs w:val="28"/>
          <w:lang w:val="en-US"/>
        </w:rPr>
        <w:t xml:space="preserve">Module </w:t>
      </w:r>
      <w:r w:rsidRPr="761E9404" w:rsidR="79049178">
        <w:rPr>
          <w:b w:val="1"/>
          <w:bCs w:val="1"/>
          <w:sz w:val="28"/>
          <w:szCs w:val="28"/>
          <w:lang w:val="en-US"/>
        </w:rPr>
        <w:t>title:</w:t>
      </w:r>
      <w:r w:rsidRPr="761E9404" w:rsidR="79049178">
        <w:rPr>
          <w:sz w:val="28"/>
          <w:szCs w:val="28"/>
          <w:lang w:val="en-US"/>
        </w:rPr>
        <w:t xml:space="preserve"> </w:t>
      </w:r>
      <w:r w:rsidRPr="761E9404" w:rsidR="66254B10">
        <w:rPr>
          <w:sz w:val="28"/>
          <w:szCs w:val="28"/>
          <w:lang w:val="en-US"/>
        </w:rPr>
        <w:t>Understanding Organisational Structure and Culture</w:t>
      </w:r>
    </w:p>
    <w:p w:rsidR="79049178" w:rsidP="2317BC3D" w:rsidRDefault="79049178" w14:paraId="75FE73C1" w14:textId="5F7A083F">
      <w:pPr>
        <w:pStyle w:val="Normal"/>
        <w:spacing w:after="600" w:line="360" w:lineRule="auto"/>
        <w:jc w:val="both"/>
        <w:rPr>
          <w:sz w:val="28"/>
          <w:szCs w:val="28"/>
        </w:rPr>
      </w:pPr>
      <w:r w:rsidRPr="2317BC3D" w:rsidR="79049178">
        <w:rPr>
          <w:b w:val="1"/>
          <w:bCs w:val="1"/>
          <w:sz w:val="28"/>
          <w:szCs w:val="28"/>
        </w:rPr>
        <w:t>Module code:</w:t>
      </w:r>
      <w:r w:rsidRPr="2317BC3D" w:rsidR="79049178">
        <w:rPr>
          <w:sz w:val="28"/>
          <w:szCs w:val="28"/>
        </w:rPr>
        <w:t xml:space="preserve"> LCBB4009</w:t>
      </w:r>
    </w:p>
    <w:p w:rsidR="64D7B3D2" w:rsidP="2317BC3D" w:rsidRDefault="64D7B3D2" w14:paraId="107F4F81" w14:textId="4288A8D2">
      <w:pPr>
        <w:pStyle w:val="Normal"/>
        <w:spacing w:after="600" w:line="360" w:lineRule="auto"/>
        <w:jc w:val="both"/>
        <w:rPr>
          <w:sz w:val="28"/>
          <w:szCs w:val="28"/>
          <w:lang w:val="en-GB"/>
        </w:rPr>
      </w:pPr>
      <w:r w:rsidRPr="2317BC3D" w:rsidR="64D7B3D2">
        <w:rPr>
          <w:b w:val="1"/>
          <w:bCs w:val="1"/>
          <w:sz w:val="28"/>
          <w:szCs w:val="28"/>
          <w:lang w:val="en-GB"/>
        </w:rPr>
        <w:t>Assignment title:</w:t>
      </w:r>
      <w:r w:rsidRPr="2317BC3D" w:rsidR="64D7B3D2">
        <w:rPr>
          <w:sz w:val="28"/>
          <w:szCs w:val="28"/>
          <w:lang w:val="en-GB"/>
        </w:rPr>
        <w:t xml:space="preserve"> </w:t>
      </w:r>
      <w:r w:rsidRPr="2317BC3D" w:rsidR="64D7B3D2">
        <w:rPr>
          <w:sz w:val="28"/>
          <w:szCs w:val="28"/>
          <w:lang w:val="en-GB"/>
        </w:rPr>
        <w:t>Component</w:t>
      </w:r>
      <w:r w:rsidRPr="2317BC3D" w:rsidR="64D7B3D2">
        <w:rPr>
          <w:sz w:val="28"/>
          <w:szCs w:val="28"/>
          <w:lang w:val="en-GB"/>
        </w:rPr>
        <w:t xml:space="preserve"> 2: Individual Report (1500 </w:t>
      </w:r>
      <w:r w:rsidRPr="2317BC3D" w:rsidR="664FD2F4">
        <w:rPr>
          <w:sz w:val="28"/>
          <w:szCs w:val="28"/>
          <w:lang w:val="en-GB"/>
        </w:rPr>
        <w:t>words)</w:t>
      </w:r>
    </w:p>
    <w:p w:rsidR="664FD2F4" w:rsidP="2317BC3D" w:rsidRDefault="664FD2F4" w14:paraId="589A5155" w14:textId="4239F0FE">
      <w:pPr>
        <w:pStyle w:val="Normal"/>
        <w:spacing w:after="600" w:line="360" w:lineRule="auto"/>
        <w:jc w:val="both"/>
      </w:pPr>
      <w:r w:rsidRPr="2317BC3D" w:rsidR="664FD2F4">
        <w:rPr>
          <w:b w:val="1"/>
          <w:bCs w:val="1"/>
          <w:sz w:val="28"/>
          <w:szCs w:val="28"/>
          <w:lang w:val="en-GB"/>
        </w:rPr>
        <w:t xml:space="preserve">Lecturer: </w:t>
      </w:r>
      <w:r w:rsidRPr="2317BC3D" w:rsidR="664FD2F4">
        <w:rPr>
          <w:sz w:val="28"/>
          <w:szCs w:val="28"/>
          <w:lang w:val="en-GB"/>
        </w:rPr>
        <w:t>Aso Abdullah</w:t>
      </w:r>
    </w:p>
    <w:p w:rsidR="24FF115A" w:rsidP="2317BC3D" w:rsidRDefault="24FF115A" w14:paraId="7979EFC7" w14:textId="5A418B04">
      <w:pPr>
        <w:pStyle w:val="Normal"/>
        <w:spacing w:after="600" w:line="360" w:lineRule="auto"/>
        <w:jc w:val="both"/>
      </w:pPr>
      <w:r w:rsidRPr="761E9404" w:rsidR="24FF115A">
        <w:rPr>
          <w:b w:val="1"/>
          <w:bCs w:val="1"/>
          <w:sz w:val="28"/>
          <w:szCs w:val="28"/>
          <w:lang w:val="en-GB"/>
        </w:rPr>
        <w:t>Date:</w:t>
      </w:r>
      <w:r w:rsidRPr="761E9404" w:rsidR="24FF115A">
        <w:rPr>
          <w:sz w:val="28"/>
          <w:szCs w:val="28"/>
          <w:lang w:val="en-GB"/>
        </w:rPr>
        <w:t xml:space="preserve"> </w:t>
      </w:r>
      <w:r w:rsidRPr="761E9404" w:rsidR="5E6A4547">
        <w:rPr>
          <w:sz w:val="28"/>
          <w:szCs w:val="28"/>
          <w:lang w:val="en-GB"/>
        </w:rPr>
        <w:t>19</w:t>
      </w:r>
      <w:r w:rsidRPr="761E9404" w:rsidR="24FF115A">
        <w:rPr>
          <w:sz w:val="28"/>
          <w:szCs w:val="28"/>
          <w:vertAlign w:val="superscript"/>
          <w:lang w:val="en-GB"/>
        </w:rPr>
        <w:t>th</w:t>
      </w:r>
      <w:r w:rsidRPr="761E9404" w:rsidR="24FF115A">
        <w:rPr>
          <w:sz w:val="28"/>
          <w:szCs w:val="28"/>
          <w:lang w:val="en-GB"/>
        </w:rPr>
        <w:t xml:space="preserve"> July 2026</w:t>
      </w:r>
    </w:p>
    <w:p w:rsidR="2317BC3D" w:rsidP="2317BC3D" w:rsidRDefault="2317BC3D" w14:paraId="1067EC50" w14:textId="368A1542">
      <w:pPr>
        <w:pStyle w:val="Normal"/>
        <w:rPr>
          <w:rFonts w:ascii="Arial" w:hAnsi="Arial" w:eastAsia="Arial" w:cs="Arial"/>
          <w:b w:val="1"/>
          <w:bCs w:val="1"/>
          <w:sz w:val="36"/>
          <w:szCs w:val="36"/>
        </w:rPr>
      </w:pPr>
    </w:p>
    <w:p w:rsidR="2317BC3D" w:rsidP="2317BC3D" w:rsidRDefault="2317BC3D" w14:paraId="59873C6A" w14:textId="1EF8B747">
      <w:pPr>
        <w:pStyle w:val="Normal"/>
        <w:rPr>
          <w:rFonts w:ascii="Arial" w:hAnsi="Arial" w:eastAsia="Arial" w:cs="Arial"/>
          <w:b w:val="1"/>
          <w:bCs w:val="1"/>
          <w:sz w:val="36"/>
          <w:szCs w:val="36"/>
        </w:rPr>
      </w:pPr>
    </w:p>
    <w:p w:rsidR="2317BC3D" w:rsidP="2317BC3D" w:rsidRDefault="2317BC3D" w14:paraId="07871912" w14:textId="3349E8BC">
      <w:pPr>
        <w:pStyle w:val="Normal"/>
        <w:rPr>
          <w:rFonts w:ascii="Arial" w:hAnsi="Arial" w:eastAsia="Arial" w:cs="Arial"/>
          <w:b w:val="1"/>
          <w:bCs w:val="1"/>
          <w:sz w:val="36"/>
          <w:szCs w:val="36"/>
        </w:rPr>
      </w:pPr>
    </w:p>
    <w:p w:rsidR="2317BC3D" w:rsidP="2317BC3D" w:rsidRDefault="2317BC3D" w14:paraId="22C8D5F1" w14:textId="0643B082">
      <w:pPr>
        <w:pStyle w:val="Normal"/>
        <w:rPr>
          <w:rFonts w:ascii="Arial" w:hAnsi="Arial" w:eastAsia="Arial" w:cs="Arial"/>
          <w:b w:val="1"/>
          <w:bCs w:val="1"/>
          <w:sz w:val="36"/>
          <w:szCs w:val="36"/>
        </w:rPr>
      </w:pPr>
    </w:p>
    <w:p xmlns:wp14="http://schemas.microsoft.com/office/word/2010/wordml" w:rsidP="2317BC3D" w14:paraId="02EB378F" wp14:textId="519A29DE">
      <w:pPr>
        <w:pStyle w:val="Normal"/>
        <w:spacing w:after="120"/>
      </w:pPr>
    </w:p>
    <w:p xmlns:wp14="http://schemas.microsoft.com/office/word/2010/wordml" w14:paraId="6A05A809" wp14:textId="77777777">
      <w:r>
        <w:r>
          <w:br w:type="page"/>
        </w:r>
      </w:r>
    </w:p>
    <w:p xmlns:wp14="http://schemas.microsoft.com/office/word/2010/wordml" w14:paraId="22E0FC93" wp14:textId="77777777">
      <w:pPr>
        <w:spacing w:before="0" w:after="360"/>
        <w:jc w:val="center"/>
      </w:pPr>
      <w:r w:rsidRPr="2317BC3D" w:rsidR="2317BC3D">
        <w:rPr>
          <w:rFonts w:ascii="Arial" w:hAnsi="Arial" w:eastAsia="Arial" w:cs="Arial"/>
          <w:b w:val="1"/>
          <w:bCs w:val="1"/>
          <w:sz w:val="32"/>
          <w:szCs w:val="32"/>
        </w:rPr>
        <w:t>Table of Contents</w:t>
      </w:r>
    </w:p>
    <w:p w:rsidR="2317BC3D" w:rsidP="2317BC3D" w:rsidRDefault="2317BC3D" w14:paraId="76477A34" w14:textId="1FA9DFD6">
      <w:pPr>
        <w:tabs>
          <w:tab w:val="right" w:leader="dot" w:pos="8640"/>
        </w:tabs>
        <w:spacing w:after="140"/>
        <w:jc w:val="left"/>
        <w:rPr>
          <w:rFonts w:ascii="Arial" w:hAnsi="Arial" w:eastAsia="Arial" w:cs="Arial"/>
          <w:sz w:val="24"/>
          <w:szCs w:val="24"/>
        </w:rPr>
      </w:pPr>
    </w:p>
    <w:p w:rsidR="2317BC3D" w:rsidP="2317BC3D" w:rsidRDefault="2317BC3D" w14:paraId="01BB0F9E" w14:textId="26645DC4">
      <w:pPr>
        <w:tabs>
          <w:tab w:val="right" w:leader="dot" w:pos="8640"/>
        </w:tabs>
        <w:spacing w:after="140"/>
        <w:jc w:val="left"/>
        <w:rPr>
          <w:rFonts w:ascii="Arial" w:hAnsi="Arial" w:eastAsia="Arial" w:cs="Arial"/>
          <w:sz w:val="24"/>
          <w:szCs w:val="24"/>
        </w:rPr>
      </w:pPr>
    </w:p>
    <w:p w:rsidR="2317BC3D" w:rsidP="2317BC3D" w:rsidRDefault="2317BC3D" w14:paraId="68D6B557" w14:textId="4D4E67F1">
      <w:pPr>
        <w:tabs>
          <w:tab w:val="right" w:leader="dot" w:pos="8640"/>
        </w:tabs>
        <w:spacing w:after="140"/>
        <w:jc w:val="left"/>
        <w:rPr>
          <w:rFonts w:ascii="Arial" w:hAnsi="Arial" w:eastAsia="Arial" w:cs="Arial"/>
          <w:sz w:val="24"/>
          <w:szCs w:val="24"/>
        </w:rPr>
      </w:pPr>
    </w:p>
    <w:p xmlns:wp14="http://schemas.microsoft.com/office/word/2010/wordml" w14:paraId="76FB085D" wp14:textId="2086FAB6">
      <w:pPr>
        <w:tabs>
          <w:tab w:val="right" w:leader="dot" w:pos="8640"/>
        </w:tabs>
        <w:spacing w:after="140"/>
        <w:jc w:val="left"/>
      </w:pPr>
      <w:r w:rsidRPr="2317BC3D" w:rsidR="2317BC3D">
        <w:rPr>
          <w:rFonts w:ascii="Arial" w:hAnsi="Arial" w:eastAsia="Arial" w:cs="Arial"/>
          <w:sz w:val="24"/>
          <w:szCs w:val="24"/>
        </w:rPr>
        <w:t>1.   Introduction</w:t>
      </w:r>
      <w:r w:rsidRPr="2317BC3D" w:rsidR="39B2C5FD">
        <w:rPr>
          <w:rFonts w:ascii="Arial" w:hAnsi="Arial" w:eastAsia="Arial" w:cs="Arial"/>
          <w:sz w:val="24"/>
          <w:szCs w:val="24"/>
        </w:rPr>
        <w:t xml:space="preserve"> ....................................................................................................</w:t>
      </w:r>
      <w:r w:rsidRPr="2317BC3D" w:rsidR="2317BC3D">
        <w:rPr>
          <w:rFonts w:ascii="Arial" w:hAnsi="Arial" w:eastAsia="Arial" w:cs="Arial"/>
          <w:sz w:val="24"/>
          <w:szCs w:val="24"/>
        </w:rPr>
        <w:t>3</w:t>
      </w:r>
    </w:p>
    <w:p xmlns:wp14="http://schemas.microsoft.com/office/word/2010/wordml" w14:paraId="07A79369" wp14:textId="42329F97">
      <w:pPr>
        <w:tabs>
          <w:tab w:val="right" w:leader="dot" w:pos="8640"/>
        </w:tabs>
        <w:spacing w:after="140"/>
        <w:jc w:val="left"/>
      </w:pPr>
      <w:r w:rsidRPr="2317BC3D" w:rsidR="2317BC3D">
        <w:rPr>
          <w:rFonts w:ascii="Arial" w:hAnsi="Arial" w:eastAsia="Arial" w:cs="Arial"/>
          <w:sz w:val="24"/>
          <w:szCs w:val="24"/>
        </w:rPr>
        <w:t>2.   Communication and Methods</w:t>
      </w:r>
      <w:r w:rsidRPr="2317BC3D" w:rsidR="037AE1B3">
        <w:rPr>
          <w:rFonts w:ascii="Arial" w:hAnsi="Arial" w:eastAsia="Arial" w:cs="Arial"/>
          <w:sz w:val="24"/>
          <w:szCs w:val="24"/>
        </w:rPr>
        <w:t xml:space="preserve"> ........................................................................</w:t>
      </w:r>
      <w:r w:rsidRPr="2317BC3D" w:rsidR="2317BC3D">
        <w:rPr>
          <w:rFonts w:ascii="Arial" w:hAnsi="Arial" w:eastAsia="Arial" w:cs="Arial"/>
          <w:sz w:val="24"/>
          <w:szCs w:val="24"/>
        </w:rPr>
        <w:t>3</w:t>
      </w:r>
    </w:p>
    <w:p xmlns:wp14="http://schemas.microsoft.com/office/word/2010/wordml" w:rsidP="761E9404" w14:paraId="39F43440" wp14:textId="105C1A1E">
      <w:pPr>
        <w:tabs>
          <w:tab w:val="right" w:leader="dot" w:pos="8640"/>
        </w:tabs>
        <w:spacing w:after="140" w:line="360" w:lineRule="auto"/>
        <w:jc w:val="left"/>
      </w:pPr>
      <w:r w:rsidRPr="761E9404" w:rsidR="2317BC3D">
        <w:rPr>
          <w:rFonts w:ascii="Arial" w:hAnsi="Arial" w:eastAsia="Arial" w:cs="Arial"/>
          <w:sz w:val="24"/>
          <w:szCs w:val="24"/>
          <w:lang w:val="en-US"/>
        </w:rPr>
        <w:t xml:space="preserve">     2.1   Why Communication Matters in Business</w:t>
      </w:r>
      <w:r w:rsidRPr="761E9404" w:rsidR="2ADC0BBE">
        <w:rPr>
          <w:rFonts w:ascii="Arial" w:hAnsi="Arial" w:eastAsia="Arial" w:cs="Arial"/>
          <w:sz w:val="24"/>
          <w:szCs w:val="24"/>
          <w:lang w:val="en-US"/>
        </w:rPr>
        <w:t xml:space="preserve"> ...............................................</w:t>
      </w:r>
      <w:r w:rsidRPr="761E9404" w:rsidR="2317BC3D">
        <w:rPr>
          <w:rFonts w:ascii="Arial" w:hAnsi="Arial" w:eastAsia="Arial" w:cs="Arial"/>
          <w:sz w:val="24"/>
          <w:szCs w:val="24"/>
          <w:lang w:val="en-US"/>
        </w:rPr>
        <w:t>3</w:t>
      </w:r>
      <w:r w:rsidRPr="761E9404" w:rsidR="2317BC3D">
        <w:rPr>
          <w:rFonts w:ascii="Arial" w:hAnsi="Arial" w:eastAsia="Arial" w:cs="Arial"/>
          <w:sz w:val="24"/>
          <w:szCs w:val="24"/>
          <w:lang w:val="en-US"/>
        </w:rPr>
        <w:t xml:space="preserve"> </w:t>
      </w:r>
      <w:r w:rsidRPr="761E9404" w:rsidR="2317BC3D">
        <w:rPr>
          <w:rFonts w:ascii="Arial" w:hAnsi="Arial" w:eastAsia="Arial" w:cs="Arial"/>
          <w:sz w:val="24"/>
          <w:szCs w:val="24"/>
          <w:lang w:val="en-US"/>
        </w:rPr>
        <w:t xml:space="preserve"> </w:t>
      </w:r>
      <w:r w:rsidRPr="761E9404" w:rsidR="4F26514E">
        <w:rPr>
          <w:rFonts w:ascii="Arial" w:hAnsi="Arial" w:eastAsia="Arial" w:cs="Arial"/>
          <w:sz w:val="24"/>
          <w:szCs w:val="24"/>
          <w:lang w:val="en-US"/>
        </w:rPr>
        <w:t xml:space="preserve">   </w:t>
      </w:r>
      <w:r w:rsidRPr="761E9404" w:rsidR="27C08ED3">
        <w:rPr>
          <w:rFonts w:ascii="Arial" w:hAnsi="Arial" w:eastAsia="Arial" w:cs="Arial"/>
          <w:sz w:val="24"/>
          <w:szCs w:val="24"/>
          <w:lang w:val="en-US"/>
        </w:rPr>
        <w:t xml:space="preserve">   </w:t>
      </w:r>
      <w:r w:rsidRPr="761E9404" w:rsidR="2317BC3D">
        <w:rPr>
          <w:rFonts w:ascii="Arial" w:hAnsi="Arial" w:eastAsia="Arial" w:cs="Arial"/>
          <w:sz w:val="24"/>
          <w:szCs w:val="24"/>
          <w:lang w:val="en-US"/>
        </w:rPr>
        <w:t xml:space="preserve"> </w:t>
      </w:r>
      <w:r w:rsidRPr="761E9404" w:rsidR="2317BC3D">
        <w:rPr>
          <w:rFonts w:ascii="Arial" w:hAnsi="Arial" w:eastAsia="Arial" w:cs="Arial"/>
          <w:sz w:val="24"/>
          <w:szCs w:val="24"/>
          <w:lang w:val="en-US"/>
        </w:rPr>
        <w:t xml:space="preserve"> </w:t>
      </w:r>
      <w:r w:rsidRPr="761E9404" w:rsidR="318FC24E">
        <w:rPr>
          <w:rFonts w:ascii="Arial" w:hAnsi="Arial" w:eastAsia="Arial" w:cs="Arial"/>
          <w:sz w:val="24"/>
          <w:szCs w:val="24"/>
          <w:lang w:val="en-US"/>
        </w:rPr>
        <w:t xml:space="preserve">   </w:t>
      </w:r>
      <w:r w:rsidRPr="761E9404" w:rsidR="17E4450F">
        <w:rPr>
          <w:rFonts w:ascii="Arial" w:hAnsi="Arial" w:eastAsia="Arial" w:cs="Arial"/>
          <w:sz w:val="24"/>
          <w:szCs w:val="24"/>
          <w:lang w:val="en-US"/>
        </w:rPr>
        <w:t>2.2   Communication</w:t>
      </w:r>
      <w:r w:rsidRPr="761E9404" w:rsidR="2317BC3D">
        <w:rPr>
          <w:rFonts w:ascii="Arial" w:hAnsi="Arial" w:eastAsia="Arial" w:cs="Arial"/>
          <w:sz w:val="24"/>
          <w:szCs w:val="24"/>
          <w:lang w:val="en-US"/>
        </w:rPr>
        <w:t xml:space="preserve"> Methods at </w:t>
      </w:r>
      <w:r w:rsidRPr="761E9404" w:rsidR="2317BC3D">
        <w:rPr>
          <w:rFonts w:ascii="Arial" w:hAnsi="Arial" w:eastAsia="Arial" w:cs="Arial"/>
          <w:sz w:val="24"/>
          <w:szCs w:val="24"/>
          <w:lang w:val="en-US"/>
        </w:rPr>
        <w:t>Jamrock</w:t>
      </w:r>
      <w:r w:rsidRPr="761E9404" w:rsidR="2317BC3D">
        <w:rPr>
          <w:rFonts w:ascii="Arial" w:hAnsi="Arial" w:eastAsia="Arial" w:cs="Arial"/>
          <w:sz w:val="24"/>
          <w:szCs w:val="24"/>
          <w:lang w:val="en-US"/>
        </w:rPr>
        <w:t xml:space="preserve"> Street Food</w:t>
      </w:r>
      <w:r w:rsidRPr="761E9404" w:rsidR="2AA981C9">
        <w:rPr>
          <w:rFonts w:ascii="Arial" w:hAnsi="Arial" w:eastAsia="Arial" w:cs="Arial"/>
          <w:sz w:val="24"/>
          <w:szCs w:val="24"/>
          <w:lang w:val="en-US"/>
        </w:rPr>
        <w:t xml:space="preserve"> ...................................</w:t>
      </w:r>
      <w:r w:rsidRPr="761E9404" w:rsidR="2317BC3D">
        <w:rPr>
          <w:rFonts w:ascii="Arial" w:hAnsi="Arial" w:eastAsia="Arial" w:cs="Arial"/>
          <w:sz w:val="24"/>
          <w:szCs w:val="24"/>
          <w:lang w:val="en-US"/>
        </w:rPr>
        <w:t>4</w:t>
      </w:r>
    </w:p>
    <w:p xmlns:wp14="http://schemas.microsoft.com/office/word/2010/wordml" w:rsidP="761E9404" w14:paraId="6D168F1C" wp14:textId="2400AD06">
      <w:pPr>
        <w:tabs>
          <w:tab w:val="right" w:leader="dot" w:pos="8640"/>
        </w:tabs>
        <w:spacing w:after="140"/>
        <w:jc w:val="left"/>
        <w:rPr>
          <w:rFonts w:ascii="Arial" w:hAnsi="Arial" w:eastAsia="Arial" w:cs="Arial"/>
          <w:sz w:val="24"/>
          <w:szCs w:val="24"/>
        </w:rPr>
      </w:pPr>
      <w:r w:rsidRPr="761E9404" w:rsidR="2317BC3D">
        <w:rPr>
          <w:rFonts w:ascii="Arial" w:hAnsi="Arial" w:eastAsia="Arial" w:cs="Arial"/>
          <w:sz w:val="24"/>
          <w:szCs w:val="24"/>
        </w:rPr>
        <w:t>3.   Common Issues in Business Communication</w:t>
      </w:r>
      <w:r w:rsidRPr="761E9404" w:rsidR="0899AD45">
        <w:rPr>
          <w:rFonts w:ascii="Arial" w:hAnsi="Arial" w:eastAsia="Arial" w:cs="Arial"/>
          <w:sz w:val="24"/>
          <w:szCs w:val="24"/>
        </w:rPr>
        <w:t xml:space="preserve"> .................................................</w:t>
      </w:r>
      <w:r w:rsidRPr="761E9404" w:rsidR="068CEF31">
        <w:rPr>
          <w:rFonts w:ascii="Arial" w:hAnsi="Arial" w:eastAsia="Arial" w:cs="Arial"/>
          <w:sz w:val="24"/>
          <w:szCs w:val="24"/>
        </w:rPr>
        <w:t>5</w:t>
      </w:r>
    </w:p>
    <w:p xmlns:wp14="http://schemas.microsoft.com/office/word/2010/wordml" w:rsidP="761E9404" w14:paraId="712C6D80" wp14:textId="15CC29CE">
      <w:pPr>
        <w:tabs>
          <w:tab w:val="right" w:leader="dot" w:pos="8640"/>
        </w:tabs>
        <w:spacing w:after="140"/>
        <w:jc w:val="left"/>
        <w:rPr>
          <w:rFonts w:ascii="Arial" w:hAnsi="Arial" w:eastAsia="Arial" w:cs="Arial"/>
          <w:sz w:val="24"/>
          <w:szCs w:val="24"/>
        </w:rPr>
      </w:pPr>
      <w:r w:rsidRPr="761E9404" w:rsidR="2317BC3D">
        <w:rPr>
          <w:rFonts w:ascii="Arial" w:hAnsi="Arial" w:eastAsia="Arial" w:cs="Arial"/>
          <w:sz w:val="24"/>
          <w:szCs w:val="24"/>
        </w:rPr>
        <w:t xml:space="preserve">     3.1   Communication Barriers</w:t>
      </w:r>
      <w:r w:rsidRPr="761E9404" w:rsidR="530F96F3">
        <w:rPr>
          <w:rFonts w:ascii="Arial" w:hAnsi="Arial" w:eastAsia="Arial" w:cs="Arial"/>
          <w:sz w:val="24"/>
          <w:szCs w:val="24"/>
        </w:rPr>
        <w:t xml:space="preserve"> ...........................................................................</w:t>
      </w:r>
      <w:r w:rsidRPr="761E9404" w:rsidR="168E70F4">
        <w:rPr>
          <w:rFonts w:ascii="Arial" w:hAnsi="Arial" w:eastAsia="Arial" w:cs="Arial"/>
          <w:sz w:val="24"/>
          <w:szCs w:val="24"/>
        </w:rPr>
        <w:t>5</w:t>
      </w:r>
    </w:p>
    <w:p xmlns:wp14="http://schemas.microsoft.com/office/word/2010/wordml" w14:paraId="67C41A67" wp14:textId="67B447FD">
      <w:pPr>
        <w:tabs>
          <w:tab w:val="right" w:leader="dot" w:pos="8640"/>
        </w:tabs>
        <w:spacing w:after="140"/>
        <w:jc w:val="left"/>
      </w:pPr>
      <w:r w:rsidRPr="2317BC3D" w:rsidR="2317BC3D">
        <w:rPr>
          <w:rFonts w:ascii="Arial" w:hAnsi="Arial" w:eastAsia="Arial" w:cs="Arial"/>
          <w:sz w:val="24"/>
          <w:szCs w:val="24"/>
        </w:rPr>
        <w:t xml:space="preserve">     3.2   Customer Complaints and Communication Failure</w:t>
      </w:r>
      <w:r w:rsidRPr="2317BC3D" w:rsidR="110627A2">
        <w:rPr>
          <w:rFonts w:ascii="Arial" w:hAnsi="Arial" w:eastAsia="Arial" w:cs="Arial"/>
          <w:sz w:val="24"/>
          <w:szCs w:val="24"/>
        </w:rPr>
        <w:t xml:space="preserve"> ..................................</w:t>
      </w:r>
      <w:r w:rsidRPr="2317BC3D" w:rsidR="2317BC3D">
        <w:rPr>
          <w:rFonts w:ascii="Arial" w:hAnsi="Arial" w:eastAsia="Arial" w:cs="Arial"/>
          <w:sz w:val="24"/>
          <w:szCs w:val="24"/>
        </w:rPr>
        <w:t>5</w:t>
      </w:r>
    </w:p>
    <w:p xmlns:wp14="http://schemas.microsoft.com/office/word/2010/wordml" w:rsidP="2317BC3D" w14:paraId="4BA9AF9C" wp14:textId="3DC3CA7F">
      <w:pPr>
        <w:tabs>
          <w:tab w:val="right" w:leader="dot" w:pos="8640"/>
        </w:tabs>
        <w:spacing w:after="140"/>
        <w:jc w:val="left"/>
        <w:rPr>
          <w:rFonts w:ascii="Arial" w:hAnsi="Arial" w:eastAsia="Arial" w:cs="Arial"/>
          <w:sz w:val="24"/>
          <w:szCs w:val="24"/>
        </w:rPr>
      </w:pPr>
      <w:r w:rsidRPr="2317BC3D" w:rsidR="2317BC3D">
        <w:rPr>
          <w:rFonts w:ascii="Arial" w:hAnsi="Arial" w:eastAsia="Arial" w:cs="Arial"/>
          <w:sz w:val="24"/>
          <w:szCs w:val="24"/>
        </w:rPr>
        <w:t xml:space="preserve">     3.3   Cultural Misunderstanding</w:t>
      </w:r>
      <w:r w:rsidRPr="2317BC3D" w:rsidR="297F5BA6">
        <w:rPr>
          <w:rFonts w:ascii="Arial" w:hAnsi="Arial" w:eastAsia="Arial" w:cs="Arial"/>
          <w:sz w:val="24"/>
          <w:szCs w:val="24"/>
        </w:rPr>
        <w:t xml:space="preserve"> ........................................................................</w:t>
      </w:r>
      <w:r w:rsidRPr="2317BC3D" w:rsidR="5DFE1750">
        <w:rPr>
          <w:rFonts w:ascii="Arial" w:hAnsi="Arial" w:eastAsia="Arial" w:cs="Arial"/>
          <w:sz w:val="24"/>
          <w:szCs w:val="24"/>
        </w:rPr>
        <w:t>6</w:t>
      </w:r>
    </w:p>
    <w:p xmlns:wp14="http://schemas.microsoft.com/office/word/2010/wordml" w:rsidP="2317BC3D" w14:paraId="3F073FF6" wp14:textId="55BA41D6">
      <w:pPr>
        <w:tabs>
          <w:tab w:val="right" w:leader="dot" w:pos="8640"/>
        </w:tabs>
        <w:spacing w:after="140"/>
        <w:jc w:val="left"/>
        <w:rPr>
          <w:rFonts w:ascii="Arial" w:hAnsi="Arial" w:eastAsia="Arial" w:cs="Arial"/>
          <w:sz w:val="24"/>
          <w:szCs w:val="24"/>
        </w:rPr>
      </w:pPr>
      <w:r w:rsidRPr="2317BC3D" w:rsidR="2317BC3D">
        <w:rPr>
          <w:rFonts w:ascii="Arial" w:hAnsi="Arial" w:eastAsia="Arial" w:cs="Arial"/>
          <w:sz w:val="24"/>
          <w:szCs w:val="24"/>
        </w:rPr>
        <w:t>4.   Recommendations</w:t>
      </w:r>
      <w:r>
        <w:tab/>
      </w:r>
      <w:r w:rsidRPr="2317BC3D" w:rsidR="739BFE08">
        <w:rPr>
          <w:rFonts w:ascii="Arial" w:hAnsi="Arial" w:eastAsia="Arial" w:cs="Arial"/>
          <w:sz w:val="24"/>
          <w:szCs w:val="24"/>
        </w:rPr>
        <w:t>.</w:t>
      </w:r>
      <w:r w:rsidRPr="2317BC3D" w:rsidR="01BE7AE7">
        <w:rPr>
          <w:rFonts w:ascii="Arial" w:hAnsi="Arial" w:eastAsia="Arial" w:cs="Arial"/>
          <w:sz w:val="24"/>
          <w:szCs w:val="24"/>
        </w:rPr>
        <w:t>7</w:t>
      </w:r>
    </w:p>
    <w:p xmlns:wp14="http://schemas.microsoft.com/office/word/2010/wordml" w:rsidP="2317BC3D" w14:paraId="0F291A90" wp14:textId="4A2CA2FF">
      <w:pPr>
        <w:tabs>
          <w:tab w:val="right" w:leader="dot" w:pos="8640"/>
        </w:tabs>
        <w:spacing w:after="140"/>
        <w:jc w:val="left"/>
        <w:rPr>
          <w:rFonts w:ascii="Arial" w:hAnsi="Arial" w:eastAsia="Arial" w:cs="Arial"/>
          <w:sz w:val="24"/>
          <w:szCs w:val="24"/>
        </w:rPr>
      </w:pPr>
      <w:r w:rsidRPr="2317BC3D" w:rsidR="2317BC3D">
        <w:rPr>
          <w:rFonts w:ascii="Arial" w:hAnsi="Arial" w:eastAsia="Arial" w:cs="Arial"/>
          <w:sz w:val="24"/>
          <w:szCs w:val="24"/>
        </w:rPr>
        <w:t>5.   Conclusion</w:t>
      </w:r>
      <w:r w:rsidRPr="2317BC3D" w:rsidR="43138179">
        <w:rPr>
          <w:rFonts w:ascii="Arial" w:hAnsi="Arial" w:eastAsia="Arial" w:cs="Arial"/>
          <w:sz w:val="24"/>
          <w:szCs w:val="24"/>
        </w:rPr>
        <w:t xml:space="preserve"> .....................................................................................................</w:t>
      </w:r>
      <w:r w:rsidRPr="2317BC3D" w:rsidR="749A0223">
        <w:rPr>
          <w:rFonts w:ascii="Arial" w:hAnsi="Arial" w:eastAsia="Arial" w:cs="Arial"/>
          <w:sz w:val="24"/>
          <w:szCs w:val="24"/>
        </w:rPr>
        <w:t>.</w:t>
      </w:r>
      <w:r>
        <w:tab/>
      </w:r>
      <w:r w:rsidRPr="2317BC3D" w:rsidR="4EE52177">
        <w:rPr>
          <w:rFonts w:ascii="Arial" w:hAnsi="Arial" w:eastAsia="Arial" w:cs="Arial"/>
          <w:sz w:val="24"/>
          <w:szCs w:val="24"/>
        </w:rPr>
        <w:t>.</w:t>
      </w:r>
      <w:r w:rsidRPr="2317BC3D" w:rsidR="3B6E29F5">
        <w:rPr>
          <w:rFonts w:ascii="Arial" w:hAnsi="Arial" w:eastAsia="Arial" w:cs="Arial"/>
          <w:sz w:val="24"/>
          <w:szCs w:val="24"/>
        </w:rPr>
        <w:t>8</w:t>
      </w:r>
    </w:p>
    <w:p xmlns:wp14="http://schemas.microsoft.com/office/word/2010/wordml" w:rsidP="2317BC3D" w14:paraId="6355F14B" wp14:textId="7C6BA3BD">
      <w:pPr>
        <w:tabs>
          <w:tab w:val="right" w:leader="dot" w:pos="8640"/>
        </w:tabs>
        <w:spacing w:after="140"/>
        <w:jc w:val="left"/>
        <w:rPr>
          <w:rFonts w:ascii="Arial" w:hAnsi="Arial" w:eastAsia="Arial" w:cs="Arial"/>
          <w:sz w:val="24"/>
          <w:szCs w:val="24"/>
        </w:rPr>
      </w:pPr>
      <w:r w:rsidRPr="2317BC3D" w:rsidR="0A87BFD1">
        <w:rPr>
          <w:rFonts w:ascii="Arial" w:hAnsi="Arial" w:eastAsia="Arial" w:cs="Arial"/>
          <w:sz w:val="24"/>
          <w:szCs w:val="24"/>
        </w:rPr>
        <w:t>6.</w:t>
      </w:r>
      <w:r w:rsidRPr="2317BC3D" w:rsidR="2317BC3D">
        <w:rPr>
          <w:rFonts w:ascii="Arial" w:hAnsi="Arial" w:eastAsia="Arial" w:cs="Arial"/>
          <w:sz w:val="24"/>
          <w:szCs w:val="24"/>
        </w:rPr>
        <w:t xml:space="preserve">  References</w:t>
      </w:r>
      <w:r>
        <w:tab/>
      </w:r>
      <w:r w:rsidRPr="2317BC3D" w:rsidR="491D7845">
        <w:rPr>
          <w:rFonts w:ascii="Arial" w:hAnsi="Arial" w:eastAsia="Arial" w:cs="Arial"/>
          <w:sz w:val="24"/>
          <w:szCs w:val="24"/>
        </w:rPr>
        <w:t>................</w:t>
      </w:r>
      <w:r w:rsidRPr="2317BC3D" w:rsidR="5A075E62">
        <w:rPr>
          <w:rFonts w:ascii="Arial" w:hAnsi="Arial" w:eastAsia="Arial" w:cs="Arial"/>
          <w:sz w:val="24"/>
          <w:szCs w:val="24"/>
        </w:rPr>
        <w:t>9</w:t>
      </w:r>
    </w:p>
    <w:p xmlns:wp14="http://schemas.microsoft.com/office/word/2010/wordml" w14:paraId="5A39BBE3" wp14:textId="77777777">
      <w:r>
        <w:r>
          <w:br w:type="page"/>
        </w:r>
      </w:r>
    </w:p>
    <w:p xmlns:wp14="http://schemas.microsoft.com/office/word/2010/wordml" w:rsidP="2317BC3D" w14:paraId="4F7FCE6F" wp14:textId="06864E7E">
      <w:pPr>
        <w:pStyle w:val="Heading1"/>
        <w:spacing w:before="360" w:after="160"/>
        <w:rPr>
          <w:rFonts w:ascii="Arial" w:hAnsi="Arial" w:eastAsia="Arial" w:cs="Arial"/>
          <w:b w:val="1"/>
          <w:bCs w:val="1"/>
          <w:sz w:val="28"/>
          <w:szCs w:val="28"/>
        </w:rPr>
      </w:pPr>
    </w:p>
    <w:p xmlns:wp14="http://schemas.microsoft.com/office/word/2010/wordml" w:rsidP="2317BC3D" w14:paraId="45BA2D71" wp14:textId="7F1F7441">
      <w:pPr>
        <w:pStyle w:val="Heading1"/>
        <w:spacing w:before="360" w:after="160"/>
        <w:rPr>
          <w:rFonts w:ascii="Arial" w:hAnsi="Arial" w:eastAsia="Arial" w:cs="Arial"/>
          <w:b w:val="1"/>
          <w:bCs w:val="1"/>
          <w:sz w:val="28"/>
          <w:szCs w:val="28"/>
        </w:rPr>
      </w:pPr>
    </w:p>
    <w:p xmlns:wp14="http://schemas.microsoft.com/office/word/2010/wordml" w:rsidP="2317BC3D" w14:paraId="12FEFEF1" wp14:textId="00D194ED">
      <w:pPr>
        <w:pStyle w:val="Heading1"/>
        <w:spacing w:before="360" w:after="160"/>
        <w:rPr>
          <w:rFonts w:ascii="Arial" w:hAnsi="Arial" w:eastAsia="Arial" w:cs="Arial"/>
          <w:b w:val="1"/>
          <w:bCs w:val="1"/>
          <w:sz w:val="28"/>
          <w:szCs w:val="28"/>
        </w:rPr>
      </w:pPr>
    </w:p>
    <w:p xmlns:wp14="http://schemas.microsoft.com/office/word/2010/wordml" w:rsidP="2317BC3D" w14:paraId="6B58BE9E" wp14:textId="12022137">
      <w:pPr>
        <w:pStyle w:val="Heading1"/>
        <w:spacing w:before="360" w:after="160"/>
        <w:rPr>
          <w:rFonts w:ascii="Arial" w:hAnsi="Arial" w:eastAsia="Arial" w:cs="Arial"/>
          <w:b w:val="1"/>
          <w:bCs w:val="1"/>
          <w:sz w:val="28"/>
          <w:szCs w:val="28"/>
        </w:rPr>
      </w:pPr>
    </w:p>
    <w:p xmlns:wp14="http://schemas.microsoft.com/office/word/2010/wordml" w:rsidP="2317BC3D" w14:paraId="4492CC8B" wp14:textId="09320C94">
      <w:pPr>
        <w:pStyle w:val="Heading1"/>
        <w:spacing w:before="360" w:after="160"/>
        <w:rPr>
          <w:rFonts w:ascii="Arial" w:hAnsi="Arial" w:eastAsia="Arial" w:cs="Arial"/>
          <w:b w:val="1"/>
          <w:bCs w:val="1"/>
          <w:sz w:val="28"/>
          <w:szCs w:val="28"/>
        </w:rPr>
      </w:pPr>
    </w:p>
    <w:p xmlns:wp14="http://schemas.microsoft.com/office/word/2010/wordml" w:rsidP="2317BC3D" w14:paraId="7E6BA88D" wp14:textId="1E0F0EB6">
      <w:pPr>
        <w:pStyle w:val="Heading1"/>
        <w:spacing w:before="360" w:after="160"/>
        <w:rPr>
          <w:rFonts w:ascii="Arial" w:hAnsi="Arial" w:eastAsia="Arial" w:cs="Arial"/>
          <w:b w:val="1"/>
          <w:bCs w:val="1"/>
          <w:sz w:val="28"/>
          <w:szCs w:val="28"/>
        </w:rPr>
      </w:pPr>
    </w:p>
    <w:p xmlns:wp14="http://schemas.microsoft.com/office/word/2010/wordml" w:rsidP="2317BC3D" w14:paraId="6CF413CA" wp14:textId="4FFF19D7">
      <w:pPr>
        <w:pStyle w:val="Heading1"/>
        <w:spacing w:before="360" w:after="160"/>
        <w:rPr>
          <w:rFonts w:ascii="Arial" w:hAnsi="Arial" w:eastAsia="Arial" w:cs="Arial"/>
          <w:b w:val="1"/>
          <w:bCs w:val="1"/>
          <w:sz w:val="28"/>
          <w:szCs w:val="28"/>
        </w:rPr>
      </w:pPr>
    </w:p>
    <w:p xmlns:wp14="http://schemas.microsoft.com/office/word/2010/wordml" w:rsidP="2317BC3D" w14:paraId="3350E657" wp14:textId="7F6789A0">
      <w:pPr>
        <w:pStyle w:val="Heading1"/>
        <w:spacing w:before="360" w:after="160"/>
        <w:rPr>
          <w:rFonts w:ascii="Arial" w:hAnsi="Arial" w:eastAsia="Arial" w:cs="Arial"/>
          <w:b w:val="1"/>
          <w:bCs w:val="1"/>
          <w:sz w:val="28"/>
          <w:szCs w:val="28"/>
        </w:rPr>
      </w:pPr>
    </w:p>
    <w:p xmlns:wp14="http://schemas.microsoft.com/office/word/2010/wordml" w:rsidP="2317BC3D" w14:paraId="0178C797" wp14:textId="17C8CF01">
      <w:pPr>
        <w:pStyle w:val="Heading1"/>
        <w:spacing w:before="360" w:after="160"/>
        <w:jc w:val="center"/>
        <w:rPr>
          <w:rFonts w:ascii="Arial" w:hAnsi="Arial" w:eastAsia="Arial" w:cs="Arial"/>
          <w:b w:val="1"/>
          <w:bCs w:val="1"/>
          <w:sz w:val="36"/>
          <w:szCs w:val="36"/>
        </w:rPr>
      </w:pPr>
      <w:r w:rsidRPr="2317BC3D" w:rsidR="31DE39A6">
        <w:rPr>
          <w:rFonts w:ascii="Arial" w:hAnsi="Arial" w:eastAsia="Arial" w:cs="Arial"/>
          <w:b w:val="1"/>
          <w:bCs w:val="1"/>
          <w:sz w:val="36"/>
          <w:szCs w:val="36"/>
        </w:rPr>
        <w:t>Investigating The Role of Communication in the Business Environment</w:t>
      </w:r>
    </w:p>
    <w:p xmlns:wp14="http://schemas.microsoft.com/office/word/2010/wordml" w:rsidP="2317BC3D" w14:paraId="19964481" wp14:textId="26CF9938">
      <w:pPr>
        <w:pStyle w:val="Heading1"/>
        <w:spacing w:before="360" w:after="160"/>
        <w:jc w:val="center"/>
      </w:pPr>
      <w:r w:rsidRPr="761E9404" w:rsidR="225662B8">
        <w:rPr>
          <w:rFonts w:ascii="Arial" w:hAnsi="Arial" w:eastAsia="Arial" w:cs="Arial"/>
          <w:b w:val="1"/>
          <w:bCs w:val="1"/>
          <w:sz w:val="32"/>
          <w:szCs w:val="32"/>
          <w:lang w:val="en-US"/>
        </w:rPr>
        <w:t>Organisation</w:t>
      </w:r>
      <w:r w:rsidRPr="761E9404" w:rsidR="225662B8">
        <w:rPr>
          <w:rFonts w:ascii="Arial" w:hAnsi="Arial" w:eastAsia="Arial" w:cs="Arial"/>
          <w:b w:val="1"/>
          <w:bCs w:val="1"/>
          <w:sz w:val="32"/>
          <w:szCs w:val="32"/>
          <w:lang w:val="en-US"/>
        </w:rPr>
        <w:t xml:space="preserve">: </w:t>
      </w:r>
      <w:r w:rsidRPr="761E9404" w:rsidR="225662B8">
        <w:rPr>
          <w:rFonts w:ascii="Arial" w:hAnsi="Arial" w:eastAsia="Arial" w:cs="Arial"/>
          <w:b w:val="1"/>
          <w:bCs w:val="1"/>
          <w:sz w:val="32"/>
          <w:szCs w:val="32"/>
          <w:lang w:val="en-US"/>
        </w:rPr>
        <w:t>Jamrock</w:t>
      </w:r>
      <w:r w:rsidRPr="761E9404" w:rsidR="225662B8">
        <w:rPr>
          <w:rFonts w:ascii="Arial" w:hAnsi="Arial" w:eastAsia="Arial" w:cs="Arial"/>
          <w:b w:val="1"/>
          <w:bCs w:val="1"/>
          <w:sz w:val="32"/>
          <w:szCs w:val="32"/>
          <w:lang w:val="en-US"/>
        </w:rPr>
        <w:t xml:space="preserve"> Street</w:t>
      </w:r>
      <w:r w:rsidRPr="761E9404" w:rsidR="3175705A">
        <w:rPr>
          <w:rFonts w:ascii="Arial" w:hAnsi="Arial" w:eastAsia="Arial" w:cs="Arial"/>
          <w:b w:val="1"/>
          <w:bCs w:val="1"/>
          <w:sz w:val="32"/>
          <w:szCs w:val="32"/>
          <w:lang w:val="en-US"/>
        </w:rPr>
        <w:t xml:space="preserve"> Food</w:t>
      </w:r>
      <w:r w:rsidRPr="761E9404" w:rsidR="225662B8">
        <w:rPr>
          <w:rFonts w:ascii="Arial" w:hAnsi="Arial" w:eastAsia="Arial" w:cs="Arial"/>
          <w:b w:val="1"/>
          <w:bCs w:val="1"/>
          <w:sz w:val="32"/>
          <w:szCs w:val="32"/>
          <w:lang w:val="en-US"/>
        </w:rPr>
        <w:t xml:space="preserve"> </w:t>
      </w:r>
      <w:r w:rsidRPr="761E9404" w:rsidR="70D8FF2D">
        <w:rPr>
          <w:rFonts w:ascii="Arial" w:hAnsi="Arial" w:eastAsia="Arial" w:cs="Arial"/>
          <w:b w:val="1"/>
          <w:bCs w:val="1"/>
          <w:sz w:val="32"/>
          <w:szCs w:val="32"/>
          <w:lang w:val="en-US"/>
        </w:rPr>
        <w:t xml:space="preserve">  </w:t>
      </w:r>
      <w:r w:rsidRPr="761E9404" w:rsidR="70D8FF2D">
        <w:rPr>
          <w:rFonts w:ascii="Arial" w:hAnsi="Arial" w:eastAsia="Arial" w:cs="Arial"/>
          <w:b w:val="1"/>
          <w:bCs w:val="1"/>
          <w:sz w:val="28"/>
          <w:szCs w:val="28"/>
          <w:lang w:val="en-US"/>
        </w:rPr>
        <w:t xml:space="preserve">                                             </w:t>
      </w:r>
    </w:p>
    <w:p xmlns:wp14="http://schemas.microsoft.com/office/word/2010/wordml" w:rsidP="2317BC3D" w14:paraId="410A21DE" wp14:textId="2AA2A1ED">
      <w:pPr>
        <w:pStyle w:val="Heading1"/>
        <w:spacing w:before="360" w:after="160"/>
        <w:rPr>
          <w:rFonts w:ascii="Arial" w:hAnsi="Arial" w:eastAsia="Arial" w:cs="Arial"/>
          <w:b w:val="1"/>
          <w:bCs w:val="1"/>
          <w:sz w:val="28"/>
          <w:szCs w:val="28"/>
        </w:rPr>
      </w:pPr>
    </w:p>
    <w:p xmlns:wp14="http://schemas.microsoft.com/office/word/2010/wordml" w14:paraId="32A36C38" wp14:textId="098C756A">
      <w:pPr>
        <w:pStyle w:val="Heading1"/>
        <w:spacing w:before="360" w:after="160"/>
      </w:pPr>
      <w:r w:rsidRPr="2317BC3D" w:rsidR="2317BC3D">
        <w:rPr>
          <w:rFonts w:ascii="Arial" w:hAnsi="Arial" w:eastAsia="Arial" w:cs="Arial"/>
          <w:b w:val="1"/>
          <w:bCs w:val="1"/>
          <w:sz w:val="28"/>
          <w:szCs w:val="28"/>
        </w:rPr>
        <w:t>1. Introduction</w:t>
      </w:r>
    </w:p>
    <w:p xmlns:wp14="http://schemas.microsoft.com/office/word/2010/wordml" w14:paraId="1214686D" wp14:textId="3B34F0D9">
      <w:pPr>
        <w:spacing w:after="200" w:line="360" w:lineRule="auto"/>
        <w:jc w:val="both"/>
      </w:pPr>
      <w:r w:rsidRPr="2317BC3D" w:rsidR="2317BC3D">
        <w:rPr>
          <w:rFonts w:ascii="Arial" w:hAnsi="Arial" w:eastAsia="Arial" w:cs="Arial"/>
          <w:sz w:val="24"/>
          <w:szCs w:val="24"/>
          <w:lang w:val="en-US"/>
        </w:rPr>
        <w:t>Good food</w:t>
      </w:r>
      <w:r w:rsidRPr="2317BC3D" w:rsidR="2317BC3D">
        <w:rPr>
          <w:rFonts w:ascii="Arial" w:hAnsi="Arial" w:eastAsia="Arial" w:cs="Arial"/>
          <w:sz w:val="24"/>
          <w:szCs w:val="24"/>
          <w:lang w:val="en-US"/>
        </w:rPr>
        <w:t xml:space="preserve"> alone does not keep a small business </w:t>
      </w:r>
      <w:r w:rsidRPr="2317BC3D" w:rsidR="4E2B3C22">
        <w:rPr>
          <w:rFonts w:ascii="Arial" w:hAnsi="Arial" w:eastAsia="Arial" w:cs="Arial"/>
          <w:sz w:val="24"/>
          <w:szCs w:val="24"/>
          <w:lang w:val="en-US"/>
        </w:rPr>
        <w:t>running; it</w:t>
      </w:r>
      <w:r w:rsidRPr="2317BC3D" w:rsidR="2317BC3D">
        <w:rPr>
          <w:rFonts w:ascii="Arial" w:hAnsi="Arial" w:eastAsia="Arial" w:cs="Arial"/>
          <w:sz w:val="24"/>
          <w:szCs w:val="24"/>
          <w:lang w:val="en-US"/>
        </w:rPr>
        <w:t xml:space="preserve"> is the quality of the communication behind it that makes operations work. From a quickly relayed order </w:t>
      </w:r>
      <w:r w:rsidRPr="2317BC3D" w:rsidR="336C9073">
        <w:rPr>
          <w:rFonts w:ascii="Arial" w:hAnsi="Arial" w:eastAsia="Arial" w:cs="Arial"/>
          <w:sz w:val="24"/>
          <w:szCs w:val="24"/>
          <w:lang w:val="en-US"/>
        </w:rPr>
        <w:t>t</w:t>
      </w:r>
      <w:r w:rsidRPr="2317BC3D" w:rsidR="032FF474">
        <w:rPr>
          <w:rFonts w:ascii="Arial" w:hAnsi="Arial" w:eastAsia="Arial" w:cs="Arial"/>
          <w:sz w:val="24"/>
          <w:szCs w:val="24"/>
          <w:lang w:val="en-US"/>
        </w:rPr>
        <w:t xml:space="preserve">o </w:t>
      </w:r>
      <w:r w:rsidRPr="2317BC3D" w:rsidR="032FF474">
        <w:rPr>
          <w:rFonts w:ascii="Arial" w:hAnsi="Arial" w:eastAsia="Arial" w:cs="Arial"/>
          <w:sz w:val="24"/>
          <w:szCs w:val="24"/>
          <w:lang w:val="en-US"/>
        </w:rPr>
        <w:t>change</w:t>
      </w:r>
      <w:r w:rsidRPr="2317BC3D" w:rsidR="2317BC3D">
        <w:rPr>
          <w:rFonts w:ascii="Arial" w:hAnsi="Arial" w:eastAsia="Arial" w:cs="Arial"/>
          <w:sz w:val="24"/>
          <w:szCs w:val="24"/>
          <w:lang w:val="en-US"/>
        </w:rPr>
        <w:t xml:space="preserve"> a public response to a negative review, every exchange in a food business carries consequences. Poor communication wastes time, damages relationships, and in the worst cases creates safety risks (Mullins and McLean, 2019</w:t>
      </w:r>
      <w:r w:rsidRPr="2317BC3D" w:rsidR="36E0D4DF">
        <w:rPr>
          <w:rFonts w:ascii="Arial" w:hAnsi="Arial" w:eastAsia="Arial" w:cs="Arial"/>
          <w:sz w:val="24"/>
          <w:szCs w:val="24"/>
          <w:lang w:val="en-US"/>
        </w:rPr>
        <w:t>)</w:t>
      </w:r>
      <w:r w:rsidRPr="2317BC3D" w:rsidR="62170ABF">
        <w:rPr>
          <w:rFonts w:ascii="Arial" w:hAnsi="Arial" w:eastAsia="Arial" w:cs="Arial"/>
          <w:sz w:val="24"/>
          <w:szCs w:val="24"/>
          <w:lang w:val="en-US"/>
        </w:rPr>
        <w:t>. For</w:t>
      </w:r>
      <w:r w:rsidRPr="2317BC3D" w:rsidR="2317BC3D">
        <w:rPr>
          <w:rFonts w:ascii="Arial" w:hAnsi="Arial" w:eastAsia="Arial" w:cs="Arial"/>
          <w:sz w:val="24"/>
          <w:szCs w:val="24"/>
          <w:lang w:val="en-US"/>
        </w:rPr>
        <w:t xml:space="preserve"> a start-up like </w:t>
      </w:r>
      <w:r w:rsidRPr="2317BC3D" w:rsidR="2317BC3D">
        <w:rPr>
          <w:rFonts w:ascii="Arial" w:hAnsi="Arial" w:eastAsia="Arial" w:cs="Arial"/>
          <w:sz w:val="24"/>
          <w:szCs w:val="24"/>
          <w:lang w:val="en-US"/>
        </w:rPr>
        <w:t>Jamrock</w:t>
      </w:r>
      <w:r w:rsidRPr="2317BC3D" w:rsidR="2317BC3D">
        <w:rPr>
          <w:rFonts w:ascii="Arial" w:hAnsi="Arial" w:eastAsia="Arial" w:cs="Arial"/>
          <w:sz w:val="24"/>
          <w:szCs w:val="24"/>
          <w:lang w:val="en-US"/>
        </w:rPr>
        <w:t xml:space="preserve"> S</w:t>
      </w:r>
      <w:r w:rsidRPr="2317BC3D" w:rsidR="2317BC3D">
        <w:rPr>
          <w:rFonts w:ascii="Arial" w:hAnsi="Arial" w:eastAsia="Arial" w:cs="Arial"/>
          <w:sz w:val="24"/>
          <w:szCs w:val="24"/>
          <w:lang w:val="en-US"/>
        </w:rPr>
        <w:t>treet F</w:t>
      </w:r>
      <w:r w:rsidRPr="2317BC3D" w:rsidR="2317BC3D">
        <w:rPr>
          <w:rFonts w:ascii="Arial" w:hAnsi="Arial" w:eastAsia="Arial" w:cs="Arial"/>
          <w:sz w:val="24"/>
          <w:szCs w:val="24"/>
          <w:lang w:val="en-US"/>
        </w:rPr>
        <w:t>ood, where margins are tight and reputation is everything, this is not an abstract concern.</w:t>
      </w:r>
    </w:p>
    <w:p xmlns:wp14="http://schemas.microsoft.com/office/word/2010/wordml" w14:paraId="3E19DB76" wp14:textId="4E51C4A9">
      <w:pPr>
        <w:spacing w:after="200" w:line="360" w:lineRule="auto"/>
        <w:jc w:val="both"/>
      </w:pPr>
      <w:r w:rsidRPr="2317BC3D" w:rsidR="2317BC3D">
        <w:rPr>
          <w:rFonts w:ascii="Arial" w:hAnsi="Arial" w:eastAsia="Arial" w:cs="Arial"/>
          <w:sz w:val="24"/>
          <w:szCs w:val="24"/>
          <w:lang w:val="en-US"/>
        </w:rPr>
        <w:t xml:space="preserve">This report investigates the role of communication within </w:t>
      </w:r>
      <w:r w:rsidRPr="2317BC3D" w:rsidR="2317BC3D">
        <w:rPr>
          <w:rFonts w:ascii="Arial" w:hAnsi="Arial" w:eastAsia="Arial" w:cs="Arial"/>
          <w:sz w:val="24"/>
          <w:szCs w:val="24"/>
          <w:lang w:val="en-US"/>
        </w:rPr>
        <w:t>Jamrock</w:t>
      </w:r>
      <w:r w:rsidRPr="2317BC3D" w:rsidR="2317BC3D">
        <w:rPr>
          <w:rFonts w:ascii="Arial" w:hAnsi="Arial" w:eastAsia="Arial" w:cs="Arial"/>
          <w:sz w:val="24"/>
          <w:szCs w:val="24"/>
          <w:lang w:val="en-US"/>
        </w:rPr>
        <w:t xml:space="preserve"> Street Food, a Caribbean food truck business introduced in Component 1. Operating with a flat structure and a small team, the business depends on clear, effective communication to function daily. The report examines why communication matters, explores the methods employed, critically analyses two key </w:t>
      </w:r>
      <w:r w:rsidRPr="2317BC3D" w:rsidR="25D8C13C">
        <w:rPr>
          <w:rFonts w:ascii="Arial" w:hAnsi="Arial" w:eastAsia="Arial" w:cs="Arial"/>
          <w:sz w:val="24"/>
          <w:szCs w:val="24"/>
          <w:lang w:val="en-US"/>
        </w:rPr>
        <w:t>challenges of</w:t>
      </w:r>
      <w:r w:rsidRPr="2317BC3D" w:rsidR="2317BC3D">
        <w:rPr>
          <w:rFonts w:ascii="Arial" w:hAnsi="Arial" w:eastAsia="Arial" w:cs="Arial"/>
          <w:sz w:val="24"/>
          <w:szCs w:val="24"/>
          <w:lang w:val="en-US"/>
        </w:rPr>
        <w:t xml:space="preserve"> customer complaint handling and cultural misunderstanding</w:t>
      </w:r>
      <w:r w:rsidRPr="2317BC3D" w:rsidR="0766691D">
        <w:rPr>
          <w:rFonts w:ascii="Arial" w:hAnsi="Arial" w:eastAsia="Arial" w:cs="Arial"/>
          <w:sz w:val="24"/>
          <w:szCs w:val="24"/>
          <w:lang w:val="en-US"/>
        </w:rPr>
        <w:t xml:space="preserve"> </w:t>
      </w:r>
      <w:r w:rsidRPr="2317BC3D" w:rsidR="2317BC3D">
        <w:rPr>
          <w:rFonts w:ascii="Arial" w:hAnsi="Arial" w:eastAsia="Arial" w:cs="Arial"/>
          <w:sz w:val="24"/>
          <w:szCs w:val="24"/>
          <w:lang w:val="en-US"/>
        </w:rPr>
        <w:t>and proposes targeted, practical recommendations.</w:t>
      </w:r>
    </w:p>
    <w:p xmlns:wp14="http://schemas.microsoft.com/office/word/2010/wordml" w14:paraId="101ADC2C" wp14:textId="77777777">
      <w:pPr>
        <w:pStyle w:val="Heading1"/>
        <w:spacing w:before="360" w:after="160"/>
      </w:pPr>
      <w:r>
        <w:rPr>
          <w:rFonts w:ascii="Arial" w:hAnsi="Arial" w:eastAsia="Arial" w:cs="Arial"/>
          <w:b/>
          <w:bCs/>
          <w:sz w:val="28"/>
          <w:szCs w:val="28"/>
        </w:rPr>
        <w:t xml:space="preserve">2. Communication and Methods</w:t>
      </w:r>
    </w:p>
    <w:p xmlns:wp14="http://schemas.microsoft.com/office/word/2010/wordml" w:rsidP="2317BC3D" w14:paraId="0B15672C" wp14:textId="77777777">
      <w:pPr>
        <w:pStyle w:val="Heading2"/>
        <w:spacing w:before="280" w:after="120"/>
        <w:rPr>
          <w:rFonts w:ascii="Arial" w:hAnsi="Arial" w:eastAsia="Arial" w:cs="Arial"/>
          <w:b w:val="1"/>
          <w:bCs w:val="1"/>
          <w:color w:val="00B050"/>
          <w:sz w:val="26"/>
          <w:szCs w:val="26"/>
        </w:rPr>
      </w:pPr>
      <w:r w:rsidRPr="2317BC3D" w:rsidR="2317BC3D">
        <w:rPr>
          <w:rFonts w:ascii="Arial" w:hAnsi="Arial" w:eastAsia="Arial" w:cs="Arial"/>
          <w:b w:val="1"/>
          <w:bCs w:val="1"/>
          <w:color w:val="00B050"/>
          <w:sz w:val="26"/>
          <w:szCs w:val="26"/>
        </w:rPr>
        <w:t>2.1</w:t>
      </w:r>
      <w:r w:rsidRPr="2317BC3D" w:rsidR="2317BC3D">
        <w:rPr>
          <w:rFonts w:ascii="Arial" w:hAnsi="Arial" w:eastAsia="Arial" w:cs="Arial"/>
          <w:b w:val="1"/>
          <w:bCs w:val="1"/>
          <w:color w:val="00B050"/>
          <w:sz w:val="26"/>
          <w:szCs w:val="26"/>
        </w:rPr>
        <w:t xml:space="preserve"> Why Communication Matters in Business</w:t>
      </w:r>
    </w:p>
    <w:p xmlns:wp14="http://schemas.microsoft.com/office/word/2010/wordml" w14:paraId="327C9221" wp14:textId="403C009B">
      <w:pPr>
        <w:spacing w:after="200" w:line="360" w:lineRule="auto"/>
        <w:jc w:val="both"/>
      </w:pPr>
      <w:r w:rsidRPr="2317BC3D" w:rsidR="2317BC3D">
        <w:rPr>
          <w:rFonts w:ascii="Arial" w:hAnsi="Arial" w:eastAsia="Arial" w:cs="Arial"/>
          <w:sz w:val="24"/>
          <w:szCs w:val="24"/>
          <w:lang w:val="en-US"/>
        </w:rPr>
        <w:t xml:space="preserve">Communication is not simply the passing of information from one person to another. In a business context, it is the process through which </w:t>
      </w:r>
      <w:r w:rsidRPr="2317BC3D" w:rsidR="2317BC3D">
        <w:rPr>
          <w:rFonts w:ascii="Arial" w:hAnsi="Arial" w:eastAsia="Arial" w:cs="Arial"/>
          <w:sz w:val="24"/>
          <w:szCs w:val="24"/>
          <w:lang w:val="en-US"/>
        </w:rPr>
        <w:t>organisations</w:t>
      </w:r>
      <w:r w:rsidRPr="2317BC3D" w:rsidR="2317BC3D">
        <w:rPr>
          <w:rFonts w:ascii="Arial" w:hAnsi="Arial" w:eastAsia="Arial" w:cs="Arial"/>
          <w:sz w:val="24"/>
          <w:szCs w:val="24"/>
          <w:lang w:val="en-US"/>
        </w:rPr>
        <w:t xml:space="preserve"> coordinate activity, align people with goals, and build </w:t>
      </w:r>
      <w:r w:rsidRPr="2317BC3D" w:rsidR="133B069D">
        <w:rPr>
          <w:rFonts w:ascii="Arial" w:hAnsi="Arial" w:eastAsia="Arial" w:cs="Arial"/>
          <w:sz w:val="24"/>
          <w:szCs w:val="24"/>
          <w:lang w:val="en-US"/>
        </w:rPr>
        <w:t>relationships</w:t>
      </w:r>
      <w:r w:rsidRPr="2317BC3D" w:rsidR="2317BC3D">
        <w:rPr>
          <w:rFonts w:ascii="Arial" w:hAnsi="Arial" w:eastAsia="Arial" w:cs="Arial"/>
          <w:sz w:val="24"/>
          <w:szCs w:val="24"/>
          <w:lang w:val="en-US"/>
        </w:rPr>
        <w:t xml:space="preserve"> </w:t>
      </w:r>
      <w:r w:rsidRPr="2317BC3D" w:rsidR="5E285373">
        <w:rPr>
          <w:rFonts w:ascii="Arial" w:hAnsi="Arial" w:eastAsia="Arial" w:cs="Arial"/>
          <w:sz w:val="24"/>
          <w:szCs w:val="24"/>
          <w:lang w:val="en-US"/>
        </w:rPr>
        <w:t xml:space="preserve">to </w:t>
      </w:r>
      <w:r w:rsidRPr="2317BC3D" w:rsidR="5E285373">
        <w:rPr>
          <w:rFonts w:ascii="Arial" w:hAnsi="Arial" w:eastAsia="Arial" w:cs="Arial"/>
          <w:sz w:val="24"/>
          <w:szCs w:val="24"/>
          <w:lang w:val="en-US"/>
        </w:rPr>
        <w:t>determine</w:t>
      </w:r>
      <w:r w:rsidRPr="2317BC3D" w:rsidR="2317BC3D">
        <w:rPr>
          <w:rFonts w:ascii="Arial" w:hAnsi="Arial" w:eastAsia="Arial" w:cs="Arial"/>
          <w:sz w:val="24"/>
          <w:szCs w:val="24"/>
          <w:lang w:val="en-US"/>
        </w:rPr>
        <w:t xml:space="preserve"> per</w:t>
      </w:r>
      <w:r w:rsidRPr="2317BC3D" w:rsidR="2317BC3D">
        <w:rPr>
          <w:rFonts w:ascii="Arial" w:hAnsi="Arial" w:eastAsia="Arial" w:cs="Arial"/>
          <w:sz w:val="24"/>
          <w:szCs w:val="24"/>
          <w:lang w:val="en-US"/>
        </w:rPr>
        <w:t xml:space="preserve">formance (Huczynski and Buchanan, 2019). What makes this analytically important is that poor communication does not just cause </w:t>
      </w:r>
      <w:r w:rsidRPr="2317BC3D" w:rsidR="4B4F8E4C">
        <w:rPr>
          <w:rFonts w:ascii="Arial" w:hAnsi="Arial" w:eastAsia="Arial" w:cs="Arial"/>
          <w:sz w:val="24"/>
          <w:szCs w:val="24"/>
          <w:lang w:val="en-US"/>
        </w:rPr>
        <w:t>inconvenience; it</w:t>
      </w:r>
      <w:r w:rsidRPr="2317BC3D" w:rsidR="2317BC3D">
        <w:rPr>
          <w:rFonts w:ascii="Arial" w:hAnsi="Arial" w:eastAsia="Arial" w:cs="Arial"/>
          <w:sz w:val="24"/>
          <w:szCs w:val="24"/>
          <w:lang w:val="en-US"/>
        </w:rPr>
        <w:t xml:space="preserve"> creates measurable, often costly, </w:t>
      </w:r>
      <w:r w:rsidRPr="2317BC3D" w:rsidR="2317BC3D">
        <w:rPr>
          <w:rFonts w:ascii="Arial" w:hAnsi="Arial" w:eastAsia="Arial" w:cs="Arial"/>
          <w:sz w:val="24"/>
          <w:szCs w:val="24"/>
          <w:lang w:val="en-US"/>
        </w:rPr>
        <w:t>organisation</w:t>
      </w:r>
      <w:r w:rsidRPr="2317BC3D" w:rsidR="2317BC3D">
        <w:rPr>
          <w:rFonts w:ascii="Arial" w:hAnsi="Arial" w:eastAsia="Arial" w:cs="Arial"/>
          <w:sz w:val="24"/>
          <w:szCs w:val="24"/>
          <w:lang w:val="en-US"/>
        </w:rPr>
        <w:t>al</w:t>
      </w:r>
      <w:r w:rsidRPr="2317BC3D" w:rsidR="2317BC3D">
        <w:rPr>
          <w:rFonts w:ascii="Arial" w:hAnsi="Arial" w:eastAsia="Arial" w:cs="Arial"/>
          <w:sz w:val="24"/>
          <w:szCs w:val="24"/>
          <w:lang w:val="en-US"/>
        </w:rPr>
        <w:t xml:space="preserve"> failures. R</w:t>
      </w:r>
      <w:r w:rsidRPr="2317BC3D" w:rsidR="2317BC3D">
        <w:rPr>
          <w:rFonts w:ascii="Arial" w:hAnsi="Arial" w:eastAsia="Arial" w:cs="Arial"/>
          <w:sz w:val="24"/>
          <w:szCs w:val="24"/>
          <w:lang w:val="en-US"/>
        </w:rPr>
        <w:t>obbins and Coulter (2021) are direct on this point</w:t>
      </w:r>
      <w:r w:rsidRPr="2317BC3D" w:rsidR="6908728B">
        <w:rPr>
          <w:rFonts w:ascii="Arial" w:hAnsi="Arial" w:eastAsia="Arial" w:cs="Arial"/>
          <w:sz w:val="24"/>
          <w:szCs w:val="24"/>
          <w:lang w:val="en-US"/>
        </w:rPr>
        <w:t>,</w:t>
      </w:r>
      <w:r w:rsidRPr="2317BC3D" w:rsidR="2317BC3D">
        <w:rPr>
          <w:rFonts w:ascii="Arial" w:hAnsi="Arial" w:eastAsia="Arial" w:cs="Arial"/>
          <w:sz w:val="24"/>
          <w:szCs w:val="24"/>
          <w:lang w:val="en-US"/>
        </w:rPr>
        <w:t xml:space="preserve"> managers spend </w:t>
      </w:r>
      <w:r w:rsidRPr="2317BC3D" w:rsidR="2317BC3D">
        <w:rPr>
          <w:rFonts w:ascii="Arial" w:hAnsi="Arial" w:eastAsia="Arial" w:cs="Arial"/>
          <w:sz w:val="24"/>
          <w:szCs w:val="24"/>
          <w:lang w:val="en-US"/>
        </w:rPr>
        <w:t>a significant propo</w:t>
      </w:r>
      <w:r w:rsidRPr="2317BC3D" w:rsidR="2317BC3D">
        <w:rPr>
          <w:rFonts w:ascii="Arial" w:hAnsi="Arial" w:eastAsia="Arial" w:cs="Arial"/>
          <w:sz w:val="24"/>
          <w:szCs w:val="24"/>
          <w:lang w:val="en-US"/>
        </w:rPr>
        <w:t>rtion</w:t>
      </w:r>
      <w:r w:rsidRPr="2317BC3D" w:rsidR="2317BC3D">
        <w:rPr>
          <w:rFonts w:ascii="Arial" w:hAnsi="Arial" w:eastAsia="Arial" w:cs="Arial"/>
          <w:sz w:val="24"/>
          <w:szCs w:val="24"/>
          <w:lang w:val="en-US"/>
        </w:rPr>
        <w:t xml:space="preserve"> of their working t</w:t>
      </w:r>
      <w:r w:rsidRPr="2317BC3D" w:rsidR="2317BC3D">
        <w:rPr>
          <w:rFonts w:ascii="Arial" w:hAnsi="Arial" w:eastAsia="Arial" w:cs="Arial"/>
          <w:sz w:val="24"/>
          <w:szCs w:val="24"/>
          <w:lang w:val="en-US"/>
        </w:rPr>
        <w:t>ime communicating, and when that communication breaks down, so do decisions, morale, and productivity.</w:t>
      </w:r>
    </w:p>
    <w:p xmlns:wp14="http://schemas.microsoft.com/office/word/2010/wordml" w14:paraId="1920E402" wp14:textId="569DF95D">
      <w:pPr>
        <w:spacing w:after="200" w:line="360" w:lineRule="auto"/>
        <w:jc w:val="both"/>
      </w:pPr>
      <w:r w:rsidRPr="2317BC3D" w:rsidR="2317BC3D">
        <w:rPr>
          <w:rFonts w:ascii="Arial" w:hAnsi="Arial" w:eastAsia="Arial" w:cs="Arial"/>
          <w:sz w:val="24"/>
          <w:szCs w:val="24"/>
          <w:lang w:val="en-US"/>
        </w:rPr>
        <w:t xml:space="preserve">Media richness theory, developed by Daft and Lengel (1986, as cited in Daft and Marcic, 2017) helps explain why some communication failures happen even when everyone is trying to communicate well. The theory argues that different channels carry </w:t>
      </w:r>
      <w:r w:rsidRPr="2317BC3D" w:rsidR="2317BC3D">
        <w:rPr>
          <w:rFonts w:ascii="Arial" w:hAnsi="Arial" w:eastAsia="Arial" w:cs="Arial"/>
          <w:sz w:val="24"/>
          <w:szCs w:val="24"/>
          <w:lang w:val="en-US"/>
        </w:rPr>
        <w:t>different levels</w:t>
      </w:r>
      <w:r w:rsidRPr="2317BC3D" w:rsidR="2317BC3D">
        <w:rPr>
          <w:rFonts w:ascii="Arial" w:hAnsi="Arial" w:eastAsia="Arial" w:cs="Arial"/>
          <w:sz w:val="24"/>
          <w:szCs w:val="24"/>
          <w:lang w:val="en-US"/>
        </w:rPr>
        <w:t xml:space="preserve"> of informational </w:t>
      </w:r>
      <w:r w:rsidRPr="2317BC3D" w:rsidR="2317BC3D">
        <w:rPr>
          <w:rFonts w:ascii="Arial" w:hAnsi="Arial" w:eastAsia="Arial" w:cs="Arial"/>
          <w:sz w:val="24"/>
          <w:szCs w:val="24"/>
          <w:lang w:val="en-US"/>
        </w:rPr>
        <w:t>richness</w:t>
      </w:r>
      <w:r w:rsidRPr="2317BC3D" w:rsidR="2317BC3D">
        <w:rPr>
          <w:rFonts w:ascii="Arial" w:hAnsi="Arial" w:eastAsia="Arial" w:cs="Arial"/>
          <w:sz w:val="24"/>
          <w:szCs w:val="24"/>
          <w:lang w:val="en-US"/>
        </w:rPr>
        <w:t xml:space="preserve">. Face-to-face conversation is the richest channel it conveys tone, body language, and allows immediate feedback. A WhatsApp message or a written note strips most of those cues away. Choosing the wrong channel for the wrong type of message is therefore not just inefficient; it is a predictable source of misunderstanding. For </w:t>
      </w:r>
      <w:r w:rsidRPr="2317BC3D" w:rsidR="2317BC3D">
        <w:rPr>
          <w:rFonts w:ascii="Arial" w:hAnsi="Arial" w:eastAsia="Arial" w:cs="Arial"/>
          <w:sz w:val="24"/>
          <w:szCs w:val="24"/>
          <w:lang w:val="en-US"/>
        </w:rPr>
        <w:t>Jamrock</w:t>
      </w:r>
      <w:r w:rsidRPr="2317BC3D" w:rsidR="2317BC3D">
        <w:rPr>
          <w:rFonts w:ascii="Arial" w:hAnsi="Arial" w:eastAsia="Arial" w:cs="Arial"/>
          <w:sz w:val="24"/>
          <w:szCs w:val="24"/>
          <w:lang w:val="en-US"/>
        </w:rPr>
        <w:t xml:space="preserve"> Street Food, this has real operational implications: a complex instruction shouted across a noisy market stall, or a sensitive customer complaint handled with a short text reply, are both examples of channel-message mismatch that could easily be avoided.</w:t>
      </w:r>
    </w:p>
    <w:p xmlns:wp14="http://schemas.microsoft.com/office/word/2010/wordml" w14:paraId="273E1784" wp14:textId="5A7336D2">
      <w:pPr>
        <w:spacing w:after="200" w:line="360" w:lineRule="auto"/>
        <w:jc w:val="both"/>
      </w:pPr>
      <w:r w:rsidRPr="2317BC3D" w:rsidR="2317BC3D">
        <w:rPr>
          <w:rFonts w:ascii="Arial" w:hAnsi="Arial" w:eastAsia="Arial" w:cs="Arial"/>
          <w:sz w:val="24"/>
          <w:szCs w:val="24"/>
          <w:lang w:val="en-US"/>
        </w:rPr>
        <w:t xml:space="preserve">There is also a cultural dimension to this. Schein (2017) argues that how an </w:t>
      </w:r>
      <w:r w:rsidRPr="2317BC3D" w:rsidR="2317BC3D">
        <w:rPr>
          <w:rFonts w:ascii="Arial" w:hAnsi="Arial" w:eastAsia="Arial" w:cs="Arial"/>
          <w:sz w:val="24"/>
          <w:szCs w:val="24"/>
          <w:lang w:val="en-US"/>
        </w:rPr>
        <w:t>organisation</w:t>
      </w:r>
      <w:r w:rsidRPr="2317BC3D" w:rsidR="2317BC3D">
        <w:rPr>
          <w:rFonts w:ascii="Arial" w:hAnsi="Arial" w:eastAsia="Arial" w:cs="Arial"/>
          <w:sz w:val="24"/>
          <w:szCs w:val="24"/>
          <w:lang w:val="en-US"/>
        </w:rPr>
        <w:t xml:space="preserve"> communicates both reflects and reinforces what it values. </w:t>
      </w:r>
      <w:r w:rsidRPr="2317BC3D" w:rsidR="2317BC3D">
        <w:rPr>
          <w:rFonts w:ascii="Arial" w:hAnsi="Arial" w:eastAsia="Arial" w:cs="Arial"/>
          <w:sz w:val="24"/>
          <w:szCs w:val="24"/>
          <w:lang w:val="en-US"/>
        </w:rPr>
        <w:t>Jamrock</w:t>
      </w:r>
      <w:r w:rsidRPr="2317BC3D" w:rsidR="2317BC3D">
        <w:rPr>
          <w:rFonts w:ascii="Arial" w:hAnsi="Arial" w:eastAsia="Arial" w:cs="Arial"/>
          <w:sz w:val="24"/>
          <w:szCs w:val="24"/>
          <w:lang w:val="en-US"/>
        </w:rPr>
        <w:t xml:space="preserve"> Street Food is built on Caribbean warmth and community; the informal, direct way the team communicates is not incidental to that identity it is part of it. Understanding that communication is not neutral, but carries the values of the business, is what distinguishes </w:t>
      </w:r>
      <w:r w:rsidRPr="2317BC3D" w:rsidR="2317BC3D">
        <w:rPr>
          <w:rFonts w:ascii="Arial" w:hAnsi="Arial" w:eastAsia="Arial" w:cs="Arial"/>
          <w:sz w:val="24"/>
          <w:szCs w:val="24"/>
          <w:lang w:val="en-US"/>
        </w:rPr>
        <w:t>or</w:t>
      </w:r>
      <w:r w:rsidRPr="2317BC3D" w:rsidR="2317BC3D">
        <w:rPr>
          <w:rFonts w:ascii="Arial" w:hAnsi="Arial" w:eastAsia="Arial" w:cs="Arial"/>
          <w:sz w:val="24"/>
          <w:szCs w:val="24"/>
          <w:lang w:val="en-US"/>
        </w:rPr>
        <w:t>ganisations</w:t>
      </w:r>
      <w:r w:rsidRPr="2317BC3D" w:rsidR="2317BC3D">
        <w:rPr>
          <w:rFonts w:ascii="Arial" w:hAnsi="Arial" w:eastAsia="Arial" w:cs="Arial"/>
          <w:sz w:val="24"/>
          <w:szCs w:val="24"/>
          <w:lang w:val="en-US"/>
        </w:rPr>
        <w:t xml:space="preserve"> t</w:t>
      </w:r>
      <w:r w:rsidRPr="2317BC3D" w:rsidR="2317BC3D">
        <w:rPr>
          <w:rFonts w:ascii="Arial" w:hAnsi="Arial" w:eastAsia="Arial" w:cs="Arial"/>
          <w:sz w:val="24"/>
          <w:szCs w:val="24"/>
          <w:lang w:val="en-US"/>
        </w:rPr>
        <w:t>hat communicate strategically from those that simply communicate reactively.</w:t>
      </w:r>
    </w:p>
    <w:p xmlns:wp14="http://schemas.microsoft.com/office/word/2010/wordml" w:rsidP="2317BC3D" w14:paraId="71832281" wp14:textId="77777777">
      <w:pPr>
        <w:pStyle w:val="Heading2"/>
        <w:spacing w:before="280" w:after="120"/>
        <w:rPr>
          <w:rFonts w:ascii="Arial" w:hAnsi="Arial" w:eastAsia="Arial" w:cs="Arial"/>
          <w:b w:val="1"/>
          <w:bCs w:val="1"/>
          <w:color w:val="00B050"/>
          <w:sz w:val="26"/>
          <w:szCs w:val="26"/>
          <w:lang w:val="en-US"/>
        </w:rPr>
      </w:pPr>
      <w:r w:rsidRPr="2317BC3D" w:rsidR="2317BC3D">
        <w:rPr>
          <w:rFonts w:ascii="Arial" w:hAnsi="Arial" w:eastAsia="Arial" w:cs="Arial"/>
          <w:b w:val="1"/>
          <w:bCs w:val="1"/>
          <w:color w:val="00B050"/>
          <w:sz w:val="26"/>
          <w:szCs w:val="26"/>
          <w:lang w:val="en-US"/>
        </w:rPr>
        <w:t>2.2 Communication Methods at Jamrock Street Food</w:t>
      </w:r>
    </w:p>
    <w:p xmlns:wp14="http://schemas.microsoft.com/office/word/2010/wordml" w14:paraId="2603A3E1" wp14:textId="6739F4CD">
      <w:pPr>
        <w:spacing w:after="200" w:line="360" w:lineRule="auto"/>
        <w:jc w:val="both"/>
      </w:pPr>
      <w:r w:rsidRPr="2317BC3D" w:rsidR="2317BC3D">
        <w:rPr>
          <w:rFonts w:ascii="Arial" w:hAnsi="Arial" w:eastAsia="Arial" w:cs="Arial"/>
          <w:sz w:val="24"/>
          <w:szCs w:val="24"/>
          <w:lang w:val="en-US"/>
        </w:rPr>
        <w:t>Jamrock</w:t>
      </w:r>
      <w:r w:rsidRPr="2317BC3D" w:rsidR="2317BC3D">
        <w:rPr>
          <w:rFonts w:ascii="Arial" w:hAnsi="Arial" w:eastAsia="Arial" w:cs="Arial"/>
          <w:sz w:val="24"/>
          <w:szCs w:val="24"/>
          <w:lang w:val="en-US"/>
        </w:rPr>
        <w:t xml:space="preserve"> Street Food uses a mix of verbal, non-verbal, digital, and written communication. Verbal communication face-to-face conversation</w:t>
      </w:r>
      <w:r w:rsidRPr="2317BC3D" w:rsidR="61B32549">
        <w:rPr>
          <w:rFonts w:ascii="Arial" w:hAnsi="Arial" w:eastAsia="Arial" w:cs="Arial"/>
          <w:sz w:val="24"/>
          <w:szCs w:val="24"/>
          <w:lang w:val="en-US"/>
        </w:rPr>
        <w:t xml:space="preserve"> </w:t>
      </w:r>
      <w:r w:rsidRPr="2317BC3D" w:rsidR="2317BC3D">
        <w:rPr>
          <w:rFonts w:ascii="Arial" w:hAnsi="Arial" w:eastAsia="Arial" w:cs="Arial"/>
          <w:sz w:val="24"/>
          <w:szCs w:val="24"/>
          <w:lang w:val="en-US"/>
        </w:rPr>
        <w:t>is the primary method during service. This makes sense given the pace and informality of street food trading; Huczynski and Buchanan (2019) note that it enables immediate feedback and rapid problem-solving, which is exactly what a busy food stall requires. However, verbal communication also carries risk: messages can be misheard, context can be lost, and there is no record of what was said. In a regulated industry like food service, this matters.</w:t>
      </w:r>
    </w:p>
    <w:p xmlns:wp14="http://schemas.microsoft.com/office/word/2010/wordml" w14:paraId="5D3FFF0A" wp14:textId="76D9B09C">
      <w:pPr>
        <w:spacing w:after="200" w:line="360" w:lineRule="auto"/>
        <w:jc w:val="both"/>
      </w:pPr>
      <w:r w:rsidRPr="2317BC3D" w:rsidR="2317BC3D">
        <w:rPr>
          <w:rFonts w:ascii="Arial" w:hAnsi="Arial" w:eastAsia="Arial" w:cs="Arial"/>
          <w:sz w:val="24"/>
          <w:szCs w:val="24"/>
          <w:lang w:val="en-GB"/>
        </w:rPr>
        <w:t>Non-verbal communication eye contact, gestures, facial expressions</w:t>
      </w:r>
      <w:r w:rsidRPr="2317BC3D" w:rsidR="5197C05E">
        <w:rPr>
          <w:rFonts w:ascii="Arial" w:hAnsi="Arial" w:eastAsia="Arial" w:cs="Arial"/>
          <w:sz w:val="24"/>
          <w:szCs w:val="24"/>
          <w:lang w:val="en-GB"/>
        </w:rPr>
        <w:t xml:space="preserve"> play</w:t>
      </w:r>
      <w:r w:rsidRPr="2317BC3D" w:rsidR="2317BC3D">
        <w:rPr>
          <w:rFonts w:ascii="Arial" w:hAnsi="Arial" w:eastAsia="Arial" w:cs="Arial"/>
          <w:sz w:val="24"/>
          <w:szCs w:val="24"/>
          <w:lang w:val="en-GB"/>
        </w:rPr>
        <w:t xml:space="preserve"> a larger role than many businesses acknowledge. Mullins and McLean (2019) highlight that these signals are often instinctive, meaning staff may not consciously register what they are sending or receiving. In a loud trading environment, a look of confusion that goes unnoticed can be the beginning of a service error.</w:t>
      </w:r>
    </w:p>
    <w:p xmlns:wp14="http://schemas.microsoft.com/office/word/2010/wordml" w14:paraId="63440B2F" wp14:textId="453B964A">
      <w:pPr>
        <w:spacing w:after="200" w:line="360" w:lineRule="auto"/>
        <w:jc w:val="both"/>
      </w:pPr>
      <w:r w:rsidRPr="2317BC3D" w:rsidR="2317BC3D">
        <w:rPr>
          <w:rFonts w:ascii="Arial" w:hAnsi="Arial" w:eastAsia="Arial" w:cs="Arial"/>
          <w:sz w:val="24"/>
          <w:szCs w:val="24"/>
          <w:lang w:val="en-US"/>
        </w:rPr>
        <w:t xml:space="preserve">Digital tools WhatsApp and </w:t>
      </w:r>
      <w:r w:rsidRPr="2317BC3D" w:rsidR="092C5F28">
        <w:rPr>
          <w:rFonts w:ascii="Arial" w:hAnsi="Arial" w:eastAsia="Arial" w:cs="Arial"/>
          <w:sz w:val="24"/>
          <w:szCs w:val="24"/>
          <w:lang w:val="en-US"/>
        </w:rPr>
        <w:t>Instagram</w:t>
      </w:r>
      <w:r w:rsidRPr="2317BC3D" w:rsidR="2317BC3D">
        <w:rPr>
          <w:rFonts w:ascii="Arial" w:hAnsi="Arial" w:eastAsia="Arial" w:cs="Arial"/>
          <w:sz w:val="24"/>
          <w:szCs w:val="24"/>
          <w:lang w:val="en-US"/>
        </w:rPr>
        <w:t xml:space="preserve"> </w:t>
      </w:r>
      <w:r w:rsidRPr="2317BC3D" w:rsidR="60B197A1">
        <w:rPr>
          <w:rFonts w:ascii="Arial" w:hAnsi="Arial" w:eastAsia="Arial" w:cs="Arial"/>
          <w:sz w:val="24"/>
          <w:szCs w:val="24"/>
          <w:lang w:val="en-US"/>
        </w:rPr>
        <w:t>for</w:t>
      </w:r>
      <w:r w:rsidRPr="2317BC3D" w:rsidR="2317BC3D">
        <w:rPr>
          <w:rFonts w:ascii="Arial" w:hAnsi="Arial" w:eastAsia="Arial" w:cs="Arial"/>
          <w:sz w:val="24"/>
          <w:szCs w:val="24"/>
          <w:lang w:val="en-US"/>
        </w:rPr>
        <w:t xml:space="preserve"> both internal coordination and customer engagement. Robbins and Coulter (2021) argue that social media has given small businesses a two-way customer channel that was previously only accessible to larger </w:t>
      </w:r>
      <w:r w:rsidRPr="2317BC3D" w:rsidR="2317BC3D">
        <w:rPr>
          <w:rFonts w:ascii="Arial" w:hAnsi="Arial" w:eastAsia="Arial" w:cs="Arial"/>
          <w:sz w:val="24"/>
          <w:szCs w:val="24"/>
          <w:lang w:val="en-US"/>
        </w:rPr>
        <w:t>organisations</w:t>
      </w:r>
      <w:r w:rsidRPr="2317BC3D" w:rsidR="2317BC3D">
        <w:rPr>
          <w:rFonts w:ascii="Arial" w:hAnsi="Arial" w:eastAsia="Arial" w:cs="Arial"/>
          <w:sz w:val="24"/>
          <w:szCs w:val="24"/>
          <w:lang w:val="en-US"/>
        </w:rPr>
        <w:t xml:space="preserve">. This is genuinely valuable, but it introduces challenges around response time and consistency explored in Section 3. Written communication allergen boards, prep lists, </w:t>
      </w:r>
      <w:r w:rsidRPr="2317BC3D" w:rsidR="1E85F657">
        <w:rPr>
          <w:rFonts w:ascii="Arial" w:hAnsi="Arial" w:eastAsia="Arial" w:cs="Arial"/>
          <w:sz w:val="24"/>
          <w:szCs w:val="24"/>
          <w:lang w:val="en-US"/>
        </w:rPr>
        <w:t>Rota</w:t>
      </w:r>
      <w:r w:rsidRPr="2317BC3D" w:rsidR="2317BC3D">
        <w:rPr>
          <w:rFonts w:ascii="Arial" w:hAnsi="Arial" w:eastAsia="Arial" w:cs="Arial"/>
          <w:sz w:val="24"/>
          <w:szCs w:val="24"/>
          <w:lang w:val="en-US"/>
        </w:rPr>
        <w:t xml:space="preserve"> schedules </w:t>
      </w:r>
      <w:r w:rsidRPr="2317BC3D" w:rsidR="00B7DC73">
        <w:rPr>
          <w:rFonts w:ascii="Arial" w:hAnsi="Arial" w:eastAsia="Arial" w:cs="Arial"/>
          <w:sz w:val="24"/>
          <w:szCs w:val="24"/>
          <w:lang w:val="en-US"/>
        </w:rPr>
        <w:t>are</w:t>
      </w:r>
      <w:r w:rsidRPr="2317BC3D" w:rsidR="2317BC3D">
        <w:rPr>
          <w:rFonts w:ascii="Arial" w:hAnsi="Arial" w:eastAsia="Arial" w:cs="Arial"/>
          <w:sz w:val="24"/>
          <w:szCs w:val="24"/>
          <w:lang w:val="en-US"/>
        </w:rPr>
        <w:t xml:space="preserve"> less visible but, as Torrington et al. (2020) make clear, essential for regulatory compliance and accountability.</w:t>
      </w:r>
    </w:p>
    <w:p xmlns:wp14="http://schemas.microsoft.com/office/word/2010/wordml" w14:paraId="0738BC9D" wp14:textId="77777777">
      <w:pPr>
        <w:pStyle w:val="Heading1"/>
        <w:spacing w:before="360" w:after="160"/>
      </w:pPr>
      <w:r>
        <w:rPr>
          <w:rFonts w:ascii="Arial" w:hAnsi="Arial" w:eastAsia="Arial" w:cs="Arial"/>
          <w:b/>
          <w:bCs/>
          <w:sz w:val="28"/>
          <w:szCs w:val="28"/>
        </w:rPr>
        <w:t xml:space="preserve">3. Common Issues in Business Communication</w:t>
      </w:r>
    </w:p>
    <w:p xmlns:wp14="http://schemas.microsoft.com/office/word/2010/wordml" w:rsidP="2317BC3D" w14:paraId="1DB38170" wp14:textId="77777777">
      <w:pPr>
        <w:pStyle w:val="Heading2"/>
        <w:spacing w:before="280" w:after="120"/>
        <w:rPr>
          <w:rFonts w:ascii="Arial" w:hAnsi="Arial" w:eastAsia="Arial" w:cs="Arial"/>
          <w:b w:val="1"/>
          <w:bCs w:val="1"/>
          <w:color w:val="00B050"/>
          <w:sz w:val="26"/>
          <w:szCs w:val="26"/>
        </w:rPr>
      </w:pPr>
      <w:r w:rsidRPr="2317BC3D" w:rsidR="2317BC3D">
        <w:rPr>
          <w:rFonts w:ascii="Arial" w:hAnsi="Arial" w:eastAsia="Arial" w:cs="Arial"/>
          <w:b w:val="1"/>
          <w:bCs w:val="1"/>
          <w:color w:val="00B050"/>
          <w:sz w:val="26"/>
          <w:szCs w:val="26"/>
        </w:rPr>
        <w:t>3.1 Communication Barriers</w:t>
      </w:r>
    </w:p>
    <w:p xmlns:wp14="http://schemas.microsoft.com/office/word/2010/wordml" w14:paraId="7156F1C8" wp14:textId="65682D44">
      <w:pPr>
        <w:spacing w:after="200" w:line="360" w:lineRule="auto"/>
        <w:jc w:val="both"/>
      </w:pPr>
      <w:r w:rsidRPr="2317BC3D" w:rsidR="2317BC3D">
        <w:rPr>
          <w:rFonts w:ascii="Arial" w:hAnsi="Arial" w:eastAsia="Arial" w:cs="Arial"/>
          <w:sz w:val="24"/>
          <w:szCs w:val="24"/>
          <w:lang w:val="en-US"/>
        </w:rPr>
        <w:t xml:space="preserve">Communication rarely fails in a </w:t>
      </w:r>
      <w:r w:rsidRPr="2317BC3D" w:rsidR="4A7E2E30">
        <w:rPr>
          <w:rFonts w:ascii="Arial" w:hAnsi="Arial" w:eastAsia="Arial" w:cs="Arial"/>
          <w:sz w:val="24"/>
          <w:szCs w:val="24"/>
          <w:lang w:val="en-US"/>
        </w:rPr>
        <w:t>single,</w:t>
      </w:r>
      <w:r w:rsidRPr="2317BC3D" w:rsidR="2317BC3D">
        <w:rPr>
          <w:rFonts w:ascii="Arial" w:hAnsi="Arial" w:eastAsia="Arial" w:cs="Arial"/>
          <w:sz w:val="24"/>
          <w:szCs w:val="24"/>
          <w:lang w:val="en-US"/>
        </w:rPr>
        <w:t xml:space="preserve"> dramatic way. More often it degrades through an accumulation of small barriers that individually seem minor but collectively undermine </w:t>
      </w:r>
      <w:r w:rsidRPr="2317BC3D" w:rsidR="2317BC3D">
        <w:rPr>
          <w:rFonts w:ascii="Arial" w:hAnsi="Arial" w:eastAsia="Arial" w:cs="Arial"/>
          <w:sz w:val="24"/>
          <w:szCs w:val="24"/>
          <w:lang w:val="en-US"/>
        </w:rPr>
        <w:t>organisational</w:t>
      </w:r>
      <w:r w:rsidRPr="2317BC3D" w:rsidR="2317BC3D">
        <w:rPr>
          <w:rFonts w:ascii="Arial" w:hAnsi="Arial" w:eastAsia="Arial" w:cs="Arial"/>
          <w:sz w:val="24"/>
          <w:szCs w:val="24"/>
          <w:lang w:val="en-US"/>
        </w:rPr>
        <w:t xml:space="preserve"> effectiveness. Mullins and McLean (2019) </w:t>
      </w:r>
      <w:r w:rsidRPr="2317BC3D" w:rsidR="692B88B9">
        <w:rPr>
          <w:rFonts w:ascii="Arial" w:hAnsi="Arial" w:eastAsia="Arial" w:cs="Arial"/>
          <w:sz w:val="24"/>
          <w:szCs w:val="24"/>
          <w:lang w:val="en-US"/>
        </w:rPr>
        <w:t>categories</w:t>
      </w:r>
      <w:r w:rsidRPr="2317BC3D" w:rsidR="2317BC3D">
        <w:rPr>
          <w:rFonts w:ascii="Arial" w:hAnsi="Arial" w:eastAsia="Arial" w:cs="Arial"/>
          <w:sz w:val="24"/>
          <w:szCs w:val="24"/>
          <w:lang w:val="en-US"/>
        </w:rPr>
        <w:t xml:space="preserve"> these barriers as physical (noise, distance), perceptual (different assumptions about meaning), cultural (divergent communication norms), and </w:t>
      </w:r>
      <w:r w:rsidRPr="2317BC3D" w:rsidR="2317BC3D">
        <w:rPr>
          <w:rFonts w:ascii="Arial" w:hAnsi="Arial" w:eastAsia="Arial" w:cs="Arial"/>
          <w:sz w:val="24"/>
          <w:szCs w:val="24"/>
          <w:lang w:val="en-US"/>
        </w:rPr>
        <w:t>organisational</w:t>
      </w:r>
      <w:r w:rsidRPr="2317BC3D" w:rsidR="2317BC3D">
        <w:rPr>
          <w:rFonts w:ascii="Arial" w:hAnsi="Arial" w:eastAsia="Arial" w:cs="Arial"/>
          <w:sz w:val="24"/>
          <w:szCs w:val="24"/>
          <w:lang w:val="en-US"/>
        </w:rPr>
        <w:t xml:space="preserve"> (unclear roles or absent systems). The critical insight is that these categories overlap: a cultural barrier and a physical one can combine in a single conversation to produce a misunderstanding that neither alone would have caused. For a small business like </w:t>
      </w:r>
      <w:r w:rsidRPr="2317BC3D" w:rsidR="2317BC3D">
        <w:rPr>
          <w:rFonts w:ascii="Arial" w:hAnsi="Arial" w:eastAsia="Arial" w:cs="Arial"/>
          <w:sz w:val="24"/>
          <w:szCs w:val="24"/>
          <w:lang w:val="en-US"/>
        </w:rPr>
        <w:t>Jamrock</w:t>
      </w:r>
      <w:r w:rsidRPr="2317BC3D" w:rsidR="2317BC3D">
        <w:rPr>
          <w:rFonts w:ascii="Arial" w:hAnsi="Arial" w:eastAsia="Arial" w:cs="Arial"/>
          <w:sz w:val="24"/>
          <w:szCs w:val="24"/>
          <w:lang w:val="en-US"/>
        </w:rPr>
        <w:t xml:space="preserve"> Street Food, where there is no formal communication infrastructure to absorb these failures, the risk is concentrated.</w:t>
      </w:r>
    </w:p>
    <w:p xmlns:wp14="http://schemas.microsoft.com/office/word/2010/wordml" w:rsidP="2317BC3D" w14:paraId="1AF4FF94" wp14:textId="77777777">
      <w:pPr>
        <w:pStyle w:val="Heading2"/>
        <w:spacing w:before="280" w:after="120"/>
        <w:rPr>
          <w:rFonts w:ascii="Arial" w:hAnsi="Arial" w:eastAsia="Arial" w:cs="Arial"/>
          <w:b w:val="1"/>
          <w:bCs w:val="1"/>
          <w:color w:val="00B050"/>
          <w:sz w:val="26"/>
          <w:szCs w:val="26"/>
        </w:rPr>
      </w:pPr>
      <w:r w:rsidRPr="2317BC3D" w:rsidR="2317BC3D">
        <w:rPr>
          <w:rFonts w:ascii="Arial" w:hAnsi="Arial" w:eastAsia="Arial" w:cs="Arial"/>
          <w:b w:val="1"/>
          <w:bCs w:val="1"/>
          <w:color w:val="00B050"/>
          <w:sz w:val="26"/>
          <w:szCs w:val="26"/>
        </w:rPr>
        <w:t>3.2 Customer Complaints and Communication Failure</w:t>
      </w:r>
    </w:p>
    <w:p xmlns:wp14="http://schemas.microsoft.com/office/word/2010/wordml" w14:paraId="51DECF34" wp14:textId="48D780FE">
      <w:pPr>
        <w:spacing w:after="200" w:line="360" w:lineRule="auto"/>
        <w:jc w:val="both"/>
      </w:pPr>
      <w:r w:rsidRPr="2317BC3D" w:rsidR="2317BC3D">
        <w:rPr>
          <w:rFonts w:ascii="Arial" w:hAnsi="Arial" w:eastAsia="Arial" w:cs="Arial"/>
          <w:sz w:val="24"/>
          <w:szCs w:val="24"/>
          <w:lang w:val="en-US"/>
        </w:rPr>
        <w:t xml:space="preserve">Customer complaints are one of the most revealing tests of how well a business communicates and one of the most consequential when communication goes wrong. Consider a realistic scenario for </w:t>
      </w:r>
      <w:r w:rsidRPr="2317BC3D" w:rsidR="2317BC3D">
        <w:rPr>
          <w:rFonts w:ascii="Arial" w:hAnsi="Arial" w:eastAsia="Arial" w:cs="Arial"/>
          <w:sz w:val="24"/>
          <w:szCs w:val="24"/>
          <w:lang w:val="en-US"/>
        </w:rPr>
        <w:t>Jamrock</w:t>
      </w:r>
      <w:r w:rsidRPr="2317BC3D" w:rsidR="2317BC3D">
        <w:rPr>
          <w:rFonts w:ascii="Arial" w:hAnsi="Arial" w:eastAsia="Arial" w:cs="Arial"/>
          <w:sz w:val="24"/>
          <w:szCs w:val="24"/>
          <w:lang w:val="en-US"/>
        </w:rPr>
        <w:t xml:space="preserve"> Street Food: a customer receives the wrong order at a busy market, raises it verbally with a staff member during a rush, and the issue is acknowledged but not resolved before the customer leaves. The customer then posts a public complaint on the business's Instagram page. By the time the founder sees the message, two hours have passed. A brief, defensive reply follows. The customer does not respond; the exchange sits publicly on the platform.</w:t>
      </w:r>
    </w:p>
    <w:p xmlns:wp14="http://schemas.microsoft.com/office/word/2010/wordml" w14:paraId="06F8B6A7" wp14:textId="7F2EF799">
      <w:pPr>
        <w:spacing w:after="200" w:line="360" w:lineRule="auto"/>
        <w:jc w:val="both"/>
      </w:pPr>
      <w:r w:rsidRPr="2317BC3D" w:rsidR="2317BC3D">
        <w:rPr>
          <w:rFonts w:ascii="Arial" w:hAnsi="Arial" w:eastAsia="Arial" w:cs="Arial"/>
          <w:sz w:val="24"/>
          <w:szCs w:val="24"/>
          <w:lang w:val="en-US"/>
        </w:rPr>
        <w:t xml:space="preserve">This scenario illustrates several intersecting communication failures. The verbal exchange during service failed because there was no system for escalating </w:t>
      </w:r>
      <w:r w:rsidRPr="2317BC3D" w:rsidR="599D6100">
        <w:rPr>
          <w:rFonts w:ascii="Arial" w:hAnsi="Arial" w:eastAsia="Arial" w:cs="Arial"/>
          <w:sz w:val="24"/>
          <w:szCs w:val="24"/>
          <w:lang w:val="en-US"/>
        </w:rPr>
        <w:t>complaints against</w:t>
      </w:r>
      <w:r w:rsidRPr="2317BC3D" w:rsidR="2317BC3D">
        <w:rPr>
          <w:rFonts w:ascii="Arial" w:hAnsi="Arial" w:eastAsia="Arial" w:cs="Arial"/>
          <w:sz w:val="24"/>
          <w:szCs w:val="24"/>
          <w:lang w:val="en-US"/>
        </w:rPr>
        <w:t xml:space="preserve"> a classic </w:t>
      </w:r>
      <w:r w:rsidRPr="2317BC3D" w:rsidR="2317BC3D">
        <w:rPr>
          <w:rFonts w:ascii="Arial" w:hAnsi="Arial" w:eastAsia="Arial" w:cs="Arial"/>
          <w:sz w:val="24"/>
          <w:szCs w:val="24"/>
          <w:lang w:val="en-US"/>
        </w:rPr>
        <w:t>organisational</w:t>
      </w:r>
      <w:r w:rsidRPr="2317BC3D" w:rsidR="2317BC3D">
        <w:rPr>
          <w:rFonts w:ascii="Arial" w:hAnsi="Arial" w:eastAsia="Arial" w:cs="Arial"/>
          <w:sz w:val="24"/>
          <w:szCs w:val="24"/>
          <w:lang w:val="en-US"/>
        </w:rPr>
        <w:t xml:space="preserve"> barrier </w:t>
      </w:r>
      <w:r w:rsidRPr="2317BC3D" w:rsidR="2317BC3D">
        <w:rPr>
          <w:rFonts w:ascii="Arial" w:hAnsi="Arial" w:eastAsia="Arial" w:cs="Arial"/>
          <w:sz w:val="24"/>
          <w:szCs w:val="24"/>
          <w:lang w:val="en-US"/>
        </w:rPr>
        <w:t>identified</w:t>
      </w:r>
      <w:r w:rsidRPr="2317BC3D" w:rsidR="2317BC3D">
        <w:rPr>
          <w:rFonts w:ascii="Arial" w:hAnsi="Arial" w:eastAsia="Arial" w:cs="Arial"/>
          <w:sz w:val="24"/>
          <w:szCs w:val="24"/>
          <w:lang w:val="en-US"/>
        </w:rPr>
        <w:t xml:space="preserve"> by Mullins and McLean (2019). The delayed digital response reflects a channel mismatch: Instagram moves faster than a solo founder managing a service can. The Pret a Manger allergen tragedy of 2016 is an extreme but instructive parallel investigations found that allergen management relied on informal verbal communication with no written back-up, with fatal consequences (Food Standards Agency, 2021). The structural vulnerability is the same at any scale: verbal-only communication leaves no safety net when it fails. Cole and Kelly (2020) argue that effective complaint management </w:t>
      </w:r>
      <w:r w:rsidRPr="2317BC3D" w:rsidR="2317BC3D">
        <w:rPr>
          <w:rFonts w:ascii="Arial" w:hAnsi="Arial" w:eastAsia="Arial" w:cs="Arial"/>
          <w:sz w:val="24"/>
          <w:szCs w:val="24"/>
          <w:lang w:val="en-US"/>
        </w:rPr>
        <w:t>r</w:t>
      </w:r>
      <w:r w:rsidRPr="2317BC3D" w:rsidR="2317BC3D">
        <w:rPr>
          <w:rFonts w:ascii="Arial" w:hAnsi="Arial" w:eastAsia="Arial" w:cs="Arial"/>
          <w:sz w:val="24"/>
          <w:szCs w:val="24"/>
          <w:lang w:val="en-US"/>
        </w:rPr>
        <w:t>equires</w:t>
      </w:r>
      <w:r w:rsidRPr="2317BC3D" w:rsidR="2317BC3D">
        <w:rPr>
          <w:rFonts w:ascii="Arial" w:hAnsi="Arial" w:eastAsia="Arial" w:cs="Arial"/>
          <w:sz w:val="24"/>
          <w:szCs w:val="24"/>
          <w:lang w:val="en-US"/>
        </w:rPr>
        <w:t xml:space="preserve"> </w:t>
      </w:r>
      <w:r w:rsidRPr="2317BC3D" w:rsidR="2317BC3D">
        <w:rPr>
          <w:rFonts w:ascii="Arial" w:hAnsi="Arial" w:eastAsia="Arial" w:cs="Arial"/>
          <w:sz w:val="24"/>
          <w:szCs w:val="24"/>
          <w:lang w:val="en-US"/>
        </w:rPr>
        <w:t xml:space="preserve">a defined process, not just a willing </w:t>
      </w:r>
      <w:r w:rsidRPr="2317BC3D" w:rsidR="38656C63">
        <w:rPr>
          <w:rFonts w:ascii="Arial" w:hAnsi="Arial" w:eastAsia="Arial" w:cs="Arial"/>
          <w:sz w:val="24"/>
          <w:szCs w:val="24"/>
          <w:lang w:val="en-US"/>
        </w:rPr>
        <w:t>response to</w:t>
      </w:r>
      <w:r w:rsidRPr="2317BC3D" w:rsidR="2317BC3D">
        <w:rPr>
          <w:rFonts w:ascii="Arial" w:hAnsi="Arial" w:eastAsia="Arial" w:cs="Arial"/>
          <w:sz w:val="24"/>
          <w:szCs w:val="24"/>
          <w:lang w:val="en-US"/>
        </w:rPr>
        <w:t xml:space="preserve"> something </w:t>
      </w:r>
      <w:r w:rsidRPr="2317BC3D" w:rsidR="2317BC3D">
        <w:rPr>
          <w:rFonts w:ascii="Arial" w:hAnsi="Arial" w:eastAsia="Arial" w:cs="Arial"/>
          <w:sz w:val="24"/>
          <w:szCs w:val="24"/>
          <w:lang w:val="en-US"/>
        </w:rPr>
        <w:t>J</w:t>
      </w:r>
      <w:r w:rsidRPr="2317BC3D" w:rsidR="2317BC3D">
        <w:rPr>
          <w:rFonts w:ascii="Arial" w:hAnsi="Arial" w:eastAsia="Arial" w:cs="Arial"/>
          <w:sz w:val="24"/>
          <w:szCs w:val="24"/>
          <w:lang w:val="en-US"/>
        </w:rPr>
        <w:t>amrock</w:t>
      </w:r>
      <w:r w:rsidRPr="2317BC3D" w:rsidR="2317BC3D">
        <w:rPr>
          <w:rFonts w:ascii="Arial" w:hAnsi="Arial" w:eastAsia="Arial" w:cs="Arial"/>
          <w:sz w:val="24"/>
          <w:szCs w:val="24"/>
          <w:lang w:val="en-US"/>
        </w:rPr>
        <w:t xml:space="preserve"> </w:t>
      </w:r>
      <w:r w:rsidRPr="2317BC3D" w:rsidR="2317BC3D">
        <w:rPr>
          <w:rFonts w:ascii="Arial" w:hAnsi="Arial" w:eastAsia="Arial" w:cs="Arial"/>
          <w:sz w:val="24"/>
          <w:szCs w:val="24"/>
          <w:lang w:val="en-US"/>
        </w:rPr>
        <w:t>Street Food currently lacks.</w:t>
      </w:r>
    </w:p>
    <w:p xmlns:wp14="http://schemas.microsoft.com/office/word/2010/wordml" w:rsidP="2317BC3D" w14:paraId="63F161D1" wp14:textId="77777777">
      <w:pPr>
        <w:pStyle w:val="Heading2"/>
        <w:spacing w:before="280" w:after="120"/>
        <w:rPr>
          <w:rFonts w:ascii="Arial" w:hAnsi="Arial" w:eastAsia="Arial" w:cs="Arial"/>
          <w:b w:val="1"/>
          <w:bCs w:val="1"/>
          <w:color w:val="00B050"/>
          <w:sz w:val="26"/>
          <w:szCs w:val="26"/>
        </w:rPr>
      </w:pPr>
      <w:r w:rsidRPr="2317BC3D" w:rsidR="2317BC3D">
        <w:rPr>
          <w:rFonts w:ascii="Arial" w:hAnsi="Arial" w:eastAsia="Arial" w:cs="Arial"/>
          <w:b w:val="1"/>
          <w:bCs w:val="1"/>
          <w:color w:val="00B050"/>
          <w:sz w:val="26"/>
          <w:szCs w:val="26"/>
        </w:rPr>
        <w:t>3.3 Cultural Misunderstanding</w:t>
      </w:r>
    </w:p>
    <w:p xmlns:wp14="http://schemas.microsoft.com/office/word/2010/wordml" w14:paraId="2272D2B8" wp14:textId="21257BDC">
      <w:pPr>
        <w:spacing w:after="200" w:line="360" w:lineRule="auto"/>
        <w:jc w:val="both"/>
      </w:pPr>
      <w:r w:rsidRPr="2317BC3D" w:rsidR="2317BC3D">
        <w:rPr>
          <w:rFonts w:ascii="Arial" w:hAnsi="Arial" w:eastAsia="Arial" w:cs="Arial"/>
          <w:sz w:val="24"/>
          <w:szCs w:val="24"/>
          <w:lang w:val="en-US"/>
        </w:rPr>
        <w:t xml:space="preserve">The UK hospitality sector draws on a diverse workforce, and </w:t>
      </w:r>
      <w:r w:rsidRPr="2317BC3D" w:rsidR="2317BC3D">
        <w:rPr>
          <w:rFonts w:ascii="Arial" w:hAnsi="Arial" w:eastAsia="Arial" w:cs="Arial"/>
          <w:sz w:val="24"/>
          <w:szCs w:val="24"/>
          <w:lang w:val="en-US"/>
        </w:rPr>
        <w:t>Jamrock</w:t>
      </w:r>
      <w:r w:rsidRPr="2317BC3D" w:rsidR="2317BC3D">
        <w:rPr>
          <w:rFonts w:ascii="Arial" w:hAnsi="Arial" w:eastAsia="Arial" w:cs="Arial"/>
          <w:sz w:val="24"/>
          <w:szCs w:val="24"/>
          <w:lang w:val="en-US"/>
        </w:rPr>
        <w:t xml:space="preserve"> Street Food is no exception. Consider a realistic scenario: a new team member from a </w:t>
      </w:r>
      <w:r w:rsidRPr="2317BC3D" w:rsidR="45B0AA58">
        <w:rPr>
          <w:rFonts w:ascii="Arial" w:hAnsi="Arial" w:eastAsia="Arial" w:cs="Arial"/>
          <w:sz w:val="24"/>
          <w:szCs w:val="24"/>
          <w:lang w:val="en-US"/>
        </w:rPr>
        <w:t>high-power</w:t>
      </w:r>
      <w:r w:rsidRPr="2317BC3D" w:rsidR="2317BC3D">
        <w:rPr>
          <w:rFonts w:ascii="Arial" w:hAnsi="Arial" w:eastAsia="Arial" w:cs="Arial"/>
          <w:sz w:val="24"/>
          <w:szCs w:val="24"/>
          <w:lang w:val="en-US"/>
        </w:rPr>
        <w:t xml:space="preserve"> distance culture where questioning a manager is seen as disrespectful </w:t>
      </w:r>
      <w:r w:rsidRPr="2317BC3D" w:rsidR="4E97816C">
        <w:rPr>
          <w:rFonts w:ascii="Arial" w:hAnsi="Arial" w:eastAsia="Arial" w:cs="Arial"/>
          <w:sz w:val="24"/>
          <w:szCs w:val="24"/>
          <w:lang w:val="en-US"/>
        </w:rPr>
        <w:t>receives unclear</w:t>
      </w:r>
      <w:r w:rsidRPr="2317BC3D" w:rsidR="4E97816C">
        <w:rPr>
          <w:rFonts w:ascii="Arial" w:hAnsi="Arial" w:eastAsia="Arial" w:cs="Arial"/>
          <w:sz w:val="24"/>
          <w:szCs w:val="24"/>
          <w:lang w:val="en-US"/>
        </w:rPr>
        <w:t xml:space="preserve"> ins</w:t>
      </w:r>
      <w:r w:rsidRPr="2317BC3D" w:rsidR="2317BC3D">
        <w:rPr>
          <w:rFonts w:ascii="Arial" w:hAnsi="Arial" w:eastAsia="Arial" w:cs="Arial"/>
          <w:sz w:val="24"/>
          <w:szCs w:val="24"/>
          <w:lang w:val="en-US"/>
        </w:rPr>
        <w:t xml:space="preserve">truction during service. Rather than seek clarification, they </w:t>
      </w:r>
      <w:r w:rsidRPr="2317BC3D" w:rsidR="2317BC3D">
        <w:rPr>
          <w:rFonts w:ascii="Arial" w:hAnsi="Arial" w:eastAsia="Arial" w:cs="Arial"/>
          <w:sz w:val="24"/>
          <w:szCs w:val="24"/>
          <w:lang w:val="en-US"/>
        </w:rPr>
        <w:t>proceed</w:t>
      </w:r>
      <w:r w:rsidRPr="2317BC3D" w:rsidR="2317BC3D">
        <w:rPr>
          <w:rFonts w:ascii="Arial" w:hAnsi="Arial" w:eastAsia="Arial" w:cs="Arial"/>
          <w:sz w:val="24"/>
          <w:szCs w:val="24"/>
          <w:lang w:val="en-US"/>
        </w:rPr>
        <w:t xml:space="preserve"> with t</w:t>
      </w:r>
      <w:r w:rsidRPr="2317BC3D" w:rsidR="2317BC3D">
        <w:rPr>
          <w:rFonts w:ascii="Arial" w:hAnsi="Arial" w:eastAsia="Arial" w:cs="Arial"/>
          <w:sz w:val="24"/>
          <w:szCs w:val="24"/>
          <w:lang w:val="en-US"/>
        </w:rPr>
        <w:t xml:space="preserve">heir best guess. The result is a preparation error that only surfaces when a customer complains. Hofstede's (2001) research on power distance explains why: in such cultures, employees are </w:t>
      </w:r>
      <w:r w:rsidRPr="2317BC3D" w:rsidR="2317BC3D">
        <w:rPr>
          <w:rFonts w:ascii="Arial" w:hAnsi="Arial" w:eastAsia="Arial" w:cs="Arial"/>
          <w:sz w:val="24"/>
          <w:szCs w:val="24"/>
          <w:lang w:val="en-US"/>
        </w:rPr>
        <w:t>socialised</w:t>
      </w:r>
      <w:r w:rsidRPr="2317BC3D" w:rsidR="2317BC3D">
        <w:rPr>
          <w:rFonts w:ascii="Arial" w:hAnsi="Arial" w:eastAsia="Arial" w:cs="Arial"/>
          <w:sz w:val="24"/>
          <w:szCs w:val="24"/>
          <w:lang w:val="en-US"/>
        </w:rPr>
        <w:t xml:space="preserve"> to</w:t>
      </w:r>
      <w:r w:rsidRPr="2317BC3D" w:rsidR="2317BC3D">
        <w:rPr>
          <w:rFonts w:ascii="Arial" w:hAnsi="Arial" w:eastAsia="Arial" w:cs="Arial"/>
          <w:sz w:val="24"/>
          <w:szCs w:val="24"/>
          <w:lang w:val="en-US"/>
        </w:rPr>
        <w:t xml:space="preserve"> defer to </w:t>
      </w:r>
      <w:r w:rsidRPr="2317BC3D" w:rsidR="2317BC3D">
        <w:rPr>
          <w:rFonts w:ascii="Arial" w:hAnsi="Arial" w:eastAsia="Arial" w:cs="Arial"/>
          <w:sz w:val="24"/>
          <w:szCs w:val="24"/>
          <w:lang w:val="en-US"/>
        </w:rPr>
        <w:t xml:space="preserve">authority rather than question it, and this does not disappear simply because the </w:t>
      </w:r>
      <w:r w:rsidRPr="2317BC3D" w:rsidR="2317BC3D">
        <w:rPr>
          <w:rFonts w:ascii="Arial" w:hAnsi="Arial" w:eastAsia="Arial" w:cs="Arial"/>
          <w:sz w:val="24"/>
          <w:szCs w:val="24"/>
          <w:lang w:val="en-US"/>
        </w:rPr>
        <w:t>organisation</w:t>
      </w:r>
      <w:r w:rsidRPr="2317BC3D" w:rsidR="2317BC3D">
        <w:rPr>
          <w:rFonts w:ascii="Arial" w:hAnsi="Arial" w:eastAsia="Arial" w:cs="Arial"/>
          <w:sz w:val="24"/>
          <w:szCs w:val="24"/>
          <w:lang w:val="en-US"/>
        </w:rPr>
        <w:t xml:space="preserve"> </w:t>
      </w:r>
      <w:r w:rsidRPr="2317BC3D" w:rsidR="2317BC3D">
        <w:rPr>
          <w:rFonts w:ascii="Arial" w:hAnsi="Arial" w:eastAsia="Arial" w:cs="Arial"/>
          <w:sz w:val="24"/>
          <w:szCs w:val="24"/>
          <w:lang w:val="en-US"/>
        </w:rPr>
        <w:t>has a flat s</w:t>
      </w:r>
      <w:r w:rsidRPr="2317BC3D" w:rsidR="2317BC3D">
        <w:rPr>
          <w:rFonts w:ascii="Arial" w:hAnsi="Arial" w:eastAsia="Arial" w:cs="Arial"/>
          <w:sz w:val="24"/>
          <w:szCs w:val="24"/>
          <w:lang w:val="en-US"/>
        </w:rPr>
        <w:t>tructure. Cultural diversity enriches a team; unaddressed cultural differences in communication style can quietly undermine it.</w:t>
      </w:r>
    </w:p>
    <w:p xmlns:wp14="http://schemas.microsoft.com/office/word/2010/wordml" w14:paraId="0FB7724C" wp14:textId="6AF789B8">
      <w:pPr>
        <w:spacing w:after="200" w:line="360" w:lineRule="auto"/>
        <w:jc w:val="both"/>
      </w:pPr>
      <w:r w:rsidRPr="2317BC3D" w:rsidR="2317BC3D">
        <w:rPr>
          <w:rFonts w:ascii="Arial" w:hAnsi="Arial" w:eastAsia="Arial" w:cs="Arial"/>
          <w:sz w:val="24"/>
          <w:szCs w:val="24"/>
          <w:lang w:val="en-US"/>
        </w:rPr>
        <w:t xml:space="preserve">McDonald's has addressed this by investing in </w:t>
      </w:r>
      <w:r w:rsidRPr="2317BC3D" w:rsidR="2317BC3D">
        <w:rPr>
          <w:rFonts w:ascii="Arial" w:hAnsi="Arial" w:eastAsia="Arial" w:cs="Arial"/>
          <w:sz w:val="24"/>
          <w:szCs w:val="24"/>
          <w:lang w:val="en-US"/>
        </w:rPr>
        <w:t>standardised</w:t>
      </w:r>
      <w:r w:rsidRPr="2317BC3D" w:rsidR="2317BC3D">
        <w:rPr>
          <w:rFonts w:ascii="Arial" w:hAnsi="Arial" w:eastAsia="Arial" w:cs="Arial"/>
          <w:sz w:val="24"/>
          <w:szCs w:val="24"/>
          <w:lang w:val="en-US"/>
        </w:rPr>
        <w:t xml:space="preserve">, visual operational communication that reduces reliance on verbal instruction and assumed shared understanding (Robbins and Coulter, 2021). </w:t>
      </w:r>
      <w:r w:rsidRPr="2317BC3D" w:rsidR="2317BC3D">
        <w:rPr>
          <w:rFonts w:ascii="Arial" w:hAnsi="Arial" w:eastAsia="Arial" w:cs="Arial"/>
          <w:sz w:val="24"/>
          <w:szCs w:val="24"/>
          <w:lang w:val="en-US"/>
        </w:rPr>
        <w:t>Jamrock</w:t>
      </w:r>
      <w:r w:rsidRPr="2317BC3D" w:rsidR="2317BC3D">
        <w:rPr>
          <w:rFonts w:ascii="Arial" w:hAnsi="Arial" w:eastAsia="Arial" w:cs="Arial"/>
          <w:sz w:val="24"/>
          <w:szCs w:val="24"/>
          <w:lang w:val="en-US"/>
        </w:rPr>
        <w:t xml:space="preserve"> Street Food cannot replicate that infrastructure, but the principle applies: where cultural differences exist, making critical information explicit in written or visual form is more reliable than assuming a spoken instruction will land the same way for everyone.</w:t>
      </w:r>
    </w:p>
    <w:p xmlns:wp14="http://schemas.microsoft.com/office/word/2010/wordml" w:rsidP="2317BC3D" w14:paraId="79A02423" wp14:textId="4CF300DE">
      <w:pPr>
        <w:pStyle w:val="Heading1"/>
        <w:spacing w:before="360" w:after="160"/>
        <w:rPr>
          <w:rFonts w:ascii="Arial" w:hAnsi="Arial" w:eastAsia="Arial" w:cs="Arial"/>
          <w:b w:val="1"/>
          <w:bCs w:val="1"/>
          <w:sz w:val="28"/>
          <w:szCs w:val="28"/>
        </w:rPr>
      </w:pPr>
    </w:p>
    <w:p xmlns:wp14="http://schemas.microsoft.com/office/word/2010/wordml" w:rsidP="2317BC3D" w14:paraId="52ECDBD5" wp14:textId="64F8237C">
      <w:pPr>
        <w:pStyle w:val="Heading1"/>
        <w:spacing w:before="360" w:after="160"/>
        <w:rPr>
          <w:rFonts w:ascii="Arial" w:hAnsi="Arial" w:eastAsia="Arial" w:cs="Arial"/>
          <w:b w:val="1"/>
          <w:bCs w:val="1"/>
          <w:sz w:val="28"/>
          <w:szCs w:val="28"/>
        </w:rPr>
      </w:pPr>
    </w:p>
    <w:p xmlns:wp14="http://schemas.microsoft.com/office/word/2010/wordml" w:rsidP="2317BC3D" w14:paraId="6F63F795" wp14:textId="58CAF728">
      <w:pPr>
        <w:pStyle w:val="Heading1"/>
        <w:spacing w:before="360" w:after="160"/>
        <w:rPr>
          <w:rFonts w:ascii="Arial" w:hAnsi="Arial" w:eastAsia="Arial" w:cs="Arial"/>
          <w:b w:val="1"/>
          <w:bCs w:val="1"/>
          <w:sz w:val="28"/>
          <w:szCs w:val="28"/>
        </w:rPr>
      </w:pPr>
    </w:p>
    <w:p xmlns:wp14="http://schemas.microsoft.com/office/word/2010/wordml" w:rsidP="2317BC3D" w14:paraId="5C72E924" wp14:textId="21D321CF">
      <w:pPr>
        <w:pStyle w:val="Heading1"/>
        <w:spacing w:before="360" w:after="160"/>
        <w:rPr>
          <w:rFonts w:ascii="Arial" w:hAnsi="Arial" w:eastAsia="Arial" w:cs="Arial"/>
          <w:b w:val="1"/>
          <w:bCs w:val="1"/>
          <w:sz w:val="28"/>
          <w:szCs w:val="28"/>
        </w:rPr>
      </w:pPr>
    </w:p>
    <w:p xmlns:wp14="http://schemas.microsoft.com/office/word/2010/wordml" w14:paraId="241FA69F" wp14:textId="766A3D94">
      <w:pPr>
        <w:pStyle w:val="Heading1"/>
        <w:spacing w:before="360" w:after="160"/>
      </w:pPr>
      <w:r w:rsidRPr="2317BC3D" w:rsidR="2317BC3D">
        <w:rPr>
          <w:rFonts w:ascii="Arial" w:hAnsi="Arial" w:eastAsia="Arial" w:cs="Arial"/>
          <w:b w:val="1"/>
          <w:bCs w:val="1"/>
          <w:sz w:val="28"/>
          <w:szCs w:val="28"/>
        </w:rPr>
        <w:t>4. Recommendations</w:t>
      </w:r>
    </w:p>
    <w:p xmlns:wp14="http://schemas.microsoft.com/office/word/2010/wordml" w14:paraId="498C8B3D" wp14:textId="77777777">
      <w:pPr>
        <w:spacing w:after="200" w:line="360" w:lineRule="auto"/>
        <w:jc w:val="both"/>
      </w:pPr>
      <w:r w:rsidRPr="2317BC3D" w:rsidR="2317BC3D">
        <w:rPr>
          <w:rFonts w:ascii="Arial" w:hAnsi="Arial" w:eastAsia="Arial" w:cs="Arial"/>
          <w:sz w:val="24"/>
          <w:szCs w:val="24"/>
          <w:lang w:val="en-US"/>
        </w:rPr>
        <w:t>The communication challenges identified above are real, but none of them require a fundamental restructuring of Jamrock Street Food. What they require is deliberate, targeted improvement in three specific areas.</w:t>
      </w:r>
    </w:p>
    <w:p xmlns:wp14="http://schemas.microsoft.com/office/word/2010/wordml" w14:paraId="3305BC9E" wp14:textId="51C14F60">
      <w:pPr>
        <w:spacing w:after="200" w:line="360" w:lineRule="auto"/>
        <w:jc w:val="both"/>
      </w:pPr>
      <w:r w:rsidRPr="2317BC3D" w:rsidR="2317BC3D">
        <w:rPr>
          <w:rFonts w:ascii="Arial" w:hAnsi="Arial" w:eastAsia="Arial" w:cs="Arial"/>
          <w:sz w:val="24"/>
          <w:szCs w:val="24"/>
          <w:lang w:val="en-US"/>
        </w:rPr>
        <w:t>First, the business needs a minimum written communication standard for safety-critical and operational information. A daily pre-service Google Doc or WhatsApp update confirming allergens, menu changes, and any staffing issues would take minutes to produce but significantly reduce the risk of the kind of verbal communication failure illustrated in the Pret allergen case. Torrington et al. (2020) note that even basic written records create</w:t>
      </w:r>
      <w:r w:rsidRPr="2317BC3D" w:rsidR="2E9119EF">
        <w:rPr>
          <w:rFonts w:ascii="Arial" w:hAnsi="Arial" w:eastAsia="Arial" w:cs="Arial"/>
          <w:sz w:val="24"/>
          <w:szCs w:val="24"/>
          <w:lang w:val="en-US"/>
        </w:rPr>
        <w:t xml:space="preserve"> </w:t>
      </w:r>
      <w:r w:rsidRPr="2317BC3D" w:rsidR="2E9119EF">
        <w:rPr>
          <w:rFonts w:ascii="Arial" w:hAnsi="Arial" w:eastAsia="Arial" w:cs="Arial"/>
          <w:sz w:val="24"/>
          <w:szCs w:val="24"/>
          <w:lang w:val="en-US"/>
        </w:rPr>
        <w:t xml:space="preserve">accountability </w:t>
      </w:r>
      <w:r w:rsidRPr="2317BC3D" w:rsidR="53324862">
        <w:rPr>
          <w:rFonts w:ascii="Arial" w:hAnsi="Arial" w:eastAsia="Arial" w:cs="Arial"/>
          <w:sz w:val="24"/>
          <w:szCs w:val="24"/>
          <w:lang w:val="en-US"/>
        </w:rPr>
        <w:t xml:space="preserve">that verbal </w:t>
      </w:r>
      <w:r w:rsidRPr="2317BC3D" w:rsidR="53324862">
        <w:rPr>
          <w:rFonts w:ascii="Arial" w:hAnsi="Arial" w:eastAsia="Arial" w:cs="Arial"/>
          <w:sz w:val="24"/>
          <w:szCs w:val="24"/>
          <w:lang w:val="en-US"/>
        </w:rPr>
        <w:t>communication</w:t>
      </w:r>
      <w:r w:rsidRPr="2317BC3D" w:rsidR="2709C31A">
        <w:rPr>
          <w:rFonts w:ascii="Arial" w:hAnsi="Arial" w:eastAsia="Arial" w:cs="Arial"/>
          <w:sz w:val="24"/>
          <w:szCs w:val="24"/>
          <w:lang w:val="en-US"/>
        </w:rPr>
        <w:t xml:space="preserve"> </w:t>
      </w:r>
      <w:r w:rsidRPr="2317BC3D" w:rsidR="2317BC3D">
        <w:rPr>
          <w:rFonts w:ascii="Arial" w:hAnsi="Arial" w:eastAsia="Arial" w:cs="Arial"/>
          <w:sz w:val="24"/>
          <w:szCs w:val="24"/>
          <w:lang w:val="en-US"/>
        </w:rPr>
        <w:t>alone cannot provide.</w:t>
      </w:r>
    </w:p>
    <w:p xmlns:wp14="http://schemas.microsoft.com/office/word/2010/wordml" w14:paraId="56080AF5" wp14:textId="34FFBBE4">
      <w:pPr>
        <w:spacing w:after="200" w:line="360" w:lineRule="auto"/>
        <w:jc w:val="both"/>
      </w:pPr>
      <w:r w:rsidRPr="2317BC3D" w:rsidR="2317BC3D">
        <w:rPr>
          <w:rFonts w:ascii="Arial" w:hAnsi="Arial" w:eastAsia="Arial" w:cs="Arial"/>
          <w:sz w:val="24"/>
          <w:szCs w:val="24"/>
          <w:lang w:val="en-US"/>
        </w:rPr>
        <w:t xml:space="preserve">Second, a structured complaint response process should be </w:t>
      </w:r>
      <w:r w:rsidRPr="2317BC3D" w:rsidR="2317BC3D">
        <w:rPr>
          <w:rFonts w:ascii="Arial" w:hAnsi="Arial" w:eastAsia="Arial" w:cs="Arial"/>
          <w:sz w:val="24"/>
          <w:szCs w:val="24"/>
          <w:lang w:val="en-US"/>
        </w:rPr>
        <w:t>established</w:t>
      </w:r>
      <w:r w:rsidRPr="2317BC3D" w:rsidR="2317BC3D">
        <w:rPr>
          <w:rFonts w:ascii="Arial" w:hAnsi="Arial" w:eastAsia="Arial" w:cs="Arial"/>
          <w:sz w:val="24"/>
          <w:szCs w:val="24"/>
          <w:lang w:val="en-US"/>
        </w:rPr>
        <w:t xml:space="preserve">. This does not need to be elaborate: a simple decision guide for handling complaints during service (escalate to the founder </w:t>
      </w:r>
      <w:r w:rsidRPr="2317BC3D" w:rsidR="2317BC3D">
        <w:rPr>
          <w:rFonts w:ascii="Arial" w:hAnsi="Arial" w:eastAsia="Arial" w:cs="Arial"/>
          <w:sz w:val="24"/>
          <w:szCs w:val="24"/>
          <w:lang w:val="en-US"/>
        </w:rPr>
        <w:t>immediately</w:t>
      </w:r>
      <w:r w:rsidRPr="2317BC3D" w:rsidR="2317BC3D">
        <w:rPr>
          <w:rFonts w:ascii="Arial" w:hAnsi="Arial" w:eastAsia="Arial" w:cs="Arial"/>
          <w:sz w:val="24"/>
          <w:szCs w:val="24"/>
          <w:lang w:val="en-US"/>
        </w:rPr>
        <w:t xml:space="preserve">) and a response time target for social media complaints (within two hours where possible) would address the most common failure points. Robbins and Coulter (2021) highlight that </w:t>
      </w:r>
      <w:r w:rsidRPr="2317BC3D" w:rsidR="2317BC3D">
        <w:rPr>
          <w:rFonts w:ascii="Arial" w:hAnsi="Arial" w:eastAsia="Arial" w:cs="Arial"/>
          <w:sz w:val="24"/>
          <w:szCs w:val="24"/>
          <w:lang w:val="en-US"/>
        </w:rPr>
        <w:t>timely</w:t>
      </w:r>
      <w:r w:rsidRPr="2317BC3D" w:rsidR="2317BC3D">
        <w:rPr>
          <w:rFonts w:ascii="Arial" w:hAnsi="Arial" w:eastAsia="Arial" w:cs="Arial"/>
          <w:sz w:val="24"/>
          <w:szCs w:val="24"/>
          <w:lang w:val="en-US"/>
        </w:rPr>
        <w:t>, consistent responses to customer feedback are among the most important drivers of small business reputation.</w:t>
      </w:r>
    </w:p>
    <w:p xmlns:wp14="http://schemas.microsoft.com/office/word/2010/wordml" w14:paraId="7644CF9E" wp14:textId="588C5A65">
      <w:pPr>
        <w:spacing w:after="200" w:line="360" w:lineRule="auto"/>
        <w:jc w:val="both"/>
      </w:pPr>
      <w:r w:rsidRPr="2317BC3D" w:rsidR="2317BC3D">
        <w:rPr>
          <w:rFonts w:ascii="Arial" w:hAnsi="Arial" w:eastAsia="Arial" w:cs="Arial"/>
          <w:sz w:val="24"/>
          <w:szCs w:val="24"/>
          <w:lang w:val="en-US"/>
        </w:rPr>
        <w:t>Third, a brief pre-service team briefing five minutes before trading would create a regular moment to share key information, check understanding across the team, and reduce the risk of cultural misunderstandings going unaddressed. Mullins and McLean (2019</w:t>
      </w:r>
      <w:r w:rsidRPr="2317BC3D" w:rsidR="2317BC3D">
        <w:rPr>
          <w:rFonts w:ascii="Arial" w:hAnsi="Arial" w:eastAsia="Arial" w:cs="Arial"/>
          <w:sz w:val="24"/>
          <w:szCs w:val="24"/>
          <w:lang w:val="en-US"/>
        </w:rPr>
        <w:t xml:space="preserve">) </w:t>
      </w:r>
      <w:r w:rsidRPr="2317BC3D" w:rsidR="2317BC3D">
        <w:rPr>
          <w:rFonts w:ascii="Arial" w:hAnsi="Arial" w:eastAsia="Arial" w:cs="Arial"/>
          <w:sz w:val="24"/>
          <w:szCs w:val="24"/>
          <w:lang w:val="en-US"/>
        </w:rPr>
        <w:t>emphasise</w:t>
      </w:r>
      <w:r w:rsidRPr="2317BC3D" w:rsidR="2317BC3D">
        <w:rPr>
          <w:rFonts w:ascii="Arial" w:hAnsi="Arial" w:eastAsia="Arial" w:cs="Arial"/>
          <w:sz w:val="24"/>
          <w:szCs w:val="24"/>
          <w:lang w:val="en-US"/>
        </w:rPr>
        <w:t xml:space="preserve"> that even informal structured briefings improve team clarity and trust over time.</w:t>
      </w:r>
    </w:p>
    <w:p xmlns:wp14="http://schemas.microsoft.com/office/word/2010/wordml" w:rsidP="2317BC3D" w14:paraId="28CCD9BA" wp14:textId="7AD239A6">
      <w:pPr>
        <w:pStyle w:val="Heading1"/>
        <w:spacing w:before="360" w:after="160"/>
        <w:rPr>
          <w:rFonts w:ascii="Arial" w:hAnsi="Arial" w:eastAsia="Arial" w:cs="Arial"/>
          <w:b w:val="1"/>
          <w:bCs w:val="1"/>
          <w:sz w:val="28"/>
          <w:szCs w:val="28"/>
        </w:rPr>
      </w:pPr>
    </w:p>
    <w:p xmlns:wp14="http://schemas.microsoft.com/office/word/2010/wordml" w:rsidP="2317BC3D" w14:paraId="67BE4CCB" wp14:textId="1AFF1534">
      <w:pPr>
        <w:pStyle w:val="Heading1"/>
        <w:spacing w:before="360" w:after="160"/>
        <w:rPr>
          <w:rFonts w:ascii="Arial" w:hAnsi="Arial" w:eastAsia="Arial" w:cs="Arial"/>
          <w:b w:val="1"/>
          <w:bCs w:val="1"/>
          <w:sz w:val="28"/>
          <w:szCs w:val="28"/>
        </w:rPr>
      </w:pPr>
    </w:p>
    <w:p xmlns:wp14="http://schemas.microsoft.com/office/word/2010/wordml" w:rsidP="2317BC3D" w14:paraId="4DC14762" wp14:textId="27B2C19E">
      <w:pPr>
        <w:pStyle w:val="Heading1"/>
        <w:spacing w:before="360" w:after="160"/>
        <w:rPr>
          <w:rFonts w:ascii="Arial" w:hAnsi="Arial" w:eastAsia="Arial" w:cs="Arial"/>
          <w:b w:val="1"/>
          <w:bCs w:val="1"/>
          <w:sz w:val="28"/>
          <w:szCs w:val="28"/>
        </w:rPr>
      </w:pPr>
    </w:p>
    <w:p xmlns:wp14="http://schemas.microsoft.com/office/word/2010/wordml" w:rsidP="2317BC3D" w14:paraId="57CD8F7F" wp14:textId="61FB72B8">
      <w:pPr>
        <w:pStyle w:val="Heading1"/>
        <w:spacing w:before="360" w:after="160"/>
        <w:rPr>
          <w:rFonts w:ascii="Arial" w:hAnsi="Arial" w:eastAsia="Arial" w:cs="Arial"/>
          <w:b w:val="1"/>
          <w:bCs w:val="1"/>
          <w:sz w:val="28"/>
          <w:szCs w:val="28"/>
        </w:rPr>
      </w:pPr>
    </w:p>
    <w:p xmlns:wp14="http://schemas.microsoft.com/office/word/2010/wordml" w:rsidP="2317BC3D" w14:paraId="23EA522E" wp14:textId="47ED9A96">
      <w:pPr>
        <w:pStyle w:val="Heading1"/>
        <w:spacing w:before="360" w:after="160"/>
        <w:rPr>
          <w:rFonts w:ascii="Arial" w:hAnsi="Arial" w:eastAsia="Arial" w:cs="Arial"/>
          <w:b w:val="1"/>
          <w:bCs w:val="1"/>
          <w:sz w:val="28"/>
          <w:szCs w:val="28"/>
        </w:rPr>
      </w:pPr>
    </w:p>
    <w:p xmlns:wp14="http://schemas.microsoft.com/office/word/2010/wordml" w:rsidP="2317BC3D" w14:paraId="1689C668" wp14:textId="0497FF1A">
      <w:pPr>
        <w:pStyle w:val="Heading1"/>
        <w:spacing w:before="360" w:after="160"/>
        <w:rPr>
          <w:rFonts w:ascii="Arial" w:hAnsi="Arial" w:eastAsia="Arial" w:cs="Arial"/>
          <w:b w:val="1"/>
          <w:bCs w:val="1"/>
          <w:sz w:val="28"/>
          <w:szCs w:val="28"/>
        </w:rPr>
      </w:pPr>
    </w:p>
    <w:p xmlns:wp14="http://schemas.microsoft.com/office/word/2010/wordml" w:rsidP="2317BC3D" w14:paraId="46A636EF" wp14:textId="52194800">
      <w:pPr>
        <w:pStyle w:val="Heading1"/>
        <w:spacing w:before="360" w:after="160"/>
        <w:rPr>
          <w:rFonts w:ascii="Arial" w:hAnsi="Arial" w:eastAsia="Arial" w:cs="Arial"/>
          <w:b w:val="1"/>
          <w:bCs w:val="1"/>
          <w:sz w:val="28"/>
          <w:szCs w:val="28"/>
        </w:rPr>
      </w:pPr>
    </w:p>
    <w:p xmlns:wp14="http://schemas.microsoft.com/office/word/2010/wordml" w14:paraId="4EC5A799" wp14:textId="40047D00">
      <w:pPr>
        <w:pStyle w:val="Heading1"/>
        <w:spacing w:before="360" w:after="160"/>
      </w:pPr>
      <w:r w:rsidRPr="2317BC3D" w:rsidR="2317BC3D">
        <w:rPr>
          <w:rFonts w:ascii="Arial" w:hAnsi="Arial" w:eastAsia="Arial" w:cs="Arial"/>
          <w:b w:val="1"/>
          <w:bCs w:val="1"/>
          <w:sz w:val="28"/>
          <w:szCs w:val="28"/>
        </w:rPr>
        <w:t>5. Conclusion</w:t>
      </w:r>
    </w:p>
    <w:p xmlns:wp14="http://schemas.microsoft.com/office/word/2010/wordml" w14:paraId="559473CF" wp14:textId="1094DB52">
      <w:pPr>
        <w:spacing w:after="200" w:line="360" w:lineRule="auto"/>
        <w:jc w:val="both"/>
      </w:pPr>
      <w:r w:rsidRPr="2317BC3D" w:rsidR="2317BC3D">
        <w:rPr>
          <w:rFonts w:ascii="Arial" w:hAnsi="Arial" w:eastAsia="Arial" w:cs="Arial"/>
          <w:sz w:val="24"/>
          <w:szCs w:val="24"/>
          <w:lang w:val="en-US"/>
        </w:rPr>
        <w:t xml:space="preserve">This report has examined the role of communication within </w:t>
      </w:r>
      <w:r w:rsidRPr="2317BC3D" w:rsidR="2317BC3D">
        <w:rPr>
          <w:rFonts w:ascii="Arial" w:hAnsi="Arial" w:eastAsia="Arial" w:cs="Arial"/>
          <w:sz w:val="24"/>
          <w:szCs w:val="24"/>
          <w:lang w:val="en-US"/>
        </w:rPr>
        <w:t>Jamrock</w:t>
      </w:r>
      <w:r w:rsidRPr="2317BC3D" w:rsidR="2317BC3D">
        <w:rPr>
          <w:rFonts w:ascii="Arial" w:hAnsi="Arial" w:eastAsia="Arial" w:cs="Arial"/>
          <w:sz w:val="24"/>
          <w:szCs w:val="24"/>
          <w:lang w:val="en-US"/>
        </w:rPr>
        <w:t xml:space="preserve"> Street Food, moving from an analytical account of why communication matters to the practical methods the business uses, the specific challenges it faces around customer complaints and cultural misunderstanding, and a set of targeted recommendations. What this analysis makes clear is that communication is not a support function for </w:t>
      </w:r>
    </w:p>
    <w:p xmlns:wp14="http://schemas.microsoft.com/office/word/2010/wordml" w:rsidP="2317BC3D" w14:paraId="6BA07823" wp14:textId="6F4BCD90">
      <w:pPr>
        <w:pStyle w:val="Normal"/>
        <w:spacing w:after="200" w:line="360" w:lineRule="auto"/>
        <w:jc w:val="both"/>
      </w:pPr>
      <w:r w:rsidRPr="2317BC3D" w:rsidR="2317BC3D">
        <w:rPr>
          <w:rFonts w:ascii="Arial" w:hAnsi="Arial" w:eastAsia="Arial" w:cs="Arial"/>
          <w:sz w:val="24"/>
          <w:szCs w:val="24"/>
          <w:lang w:val="en-GB"/>
        </w:rPr>
        <w:t>Jamrock</w:t>
      </w:r>
      <w:r w:rsidRPr="2317BC3D" w:rsidR="2317BC3D">
        <w:rPr>
          <w:rFonts w:ascii="Arial" w:hAnsi="Arial" w:eastAsia="Arial" w:cs="Arial"/>
          <w:sz w:val="24"/>
          <w:szCs w:val="24"/>
          <w:lang w:val="en-GB"/>
        </w:rPr>
        <w:t xml:space="preserve"> Street Food it is central to how the business </w:t>
      </w:r>
      <w:r w:rsidRPr="2317BC3D" w:rsidR="2317BC3D">
        <w:rPr>
          <w:rFonts w:ascii="Arial" w:hAnsi="Arial" w:eastAsia="Arial" w:cs="Arial"/>
          <w:sz w:val="24"/>
          <w:szCs w:val="24"/>
          <w:lang w:val="en-GB"/>
        </w:rPr>
        <w:t>operates</w:t>
      </w:r>
      <w:r w:rsidRPr="2317BC3D" w:rsidR="2317BC3D">
        <w:rPr>
          <w:rFonts w:ascii="Arial" w:hAnsi="Arial" w:eastAsia="Arial" w:cs="Arial"/>
          <w:sz w:val="24"/>
          <w:szCs w:val="24"/>
          <w:lang w:val="en-GB"/>
        </w:rPr>
        <w:t>, how its customers experience it, and how its team functions under pressure.</w:t>
      </w:r>
    </w:p>
    <w:p xmlns:wp14="http://schemas.microsoft.com/office/word/2010/wordml" w14:paraId="0FF1BE45" wp14:textId="35F14C7D">
      <w:pPr>
        <w:spacing w:after="200" w:line="360" w:lineRule="auto"/>
        <w:jc w:val="both"/>
      </w:pPr>
      <w:r w:rsidRPr="2317BC3D" w:rsidR="2317BC3D">
        <w:rPr>
          <w:rFonts w:ascii="Arial" w:hAnsi="Arial" w:eastAsia="Arial" w:cs="Arial"/>
          <w:sz w:val="24"/>
          <w:szCs w:val="24"/>
          <w:lang w:val="en-US"/>
        </w:rPr>
        <w:t>The scenarios explored</w:t>
      </w:r>
      <w:r w:rsidRPr="2317BC3D" w:rsidR="4D40EC97">
        <w:rPr>
          <w:rFonts w:ascii="Arial" w:hAnsi="Arial" w:eastAsia="Arial" w:cs="Arial"/>
          <w:sz w:val="24"/>
          <w:szCs w:val="24"/>
          <w:lang w:val="en-US"/>
        </w:rPr>
        <w:t xml:space="preserve"> </w:t>
      </w:r>
      <w:r w:rsidRPr="2317BC3D" w:rsidR="2317BC3D">
        <w:rPr>
          <w:rFonts w:ascii="Arial" w:hAnsi="Arial" w:eastAsia="Arial" w:cs="Arial"/>
          <w:sz w:val="24"/>
          <w:szCs w:val="24"/>
          <w:lang w:val="en-US"/>
        </w:rPr>
        <w:t xml:space="preserve">the unresolved Instagram </w:t>
      </w:r>
      <w:r w:rsidRPr="2317BC3D" w:rsidR="102B0773">
        <w:rPr>
          <w:rFonts w:ascii="Arial" w:hAnsi="Arial" w:eastAsia="Arial" w:cs="Arial"/>
          <w:sz w:val="24"/>
          <w:szCs w:val="24"/>
          <w:lang w:val="en-US"/>
        </w:rPr>
        <w:t>complaint;</w:t>
      </w:r>
      <w:r w:rsidRPr="2317BC3D" w:rsidR="2317BC3D">
        <w:rPr>
          <w:rFonts w:ascii="Arial" w:hAnsi="Arial" w:eastAsia="Arial" w:cs="Arial"/>
          <w:sz w:val="24"/>
          <w:szCs w:val="24"/>
          <w:lang w:val="en-US"/>
        </w:rPr>
        <w:t xml:space="preserve"> the cultural </w:t>
      </w:r>
      <w:r w:rsidRPr="2317BC3D" w:rsidR="21DBB18E">
        <w:rPr>
          <w:rFonts w:ascii="Arial" w:hAnsi="Arial" w:eastAsia="Arial" w:cs="Arial"/>
          <w:sz w:val="24"/>
          <w:szCs w:val="24"/>
          <w:lang w:val="en-US"/>
        </w:rPr>
        <w:t>misinterpretations</w:t>
      </w:r>
      <w:r w:rsidRPr="2317BC3D" w:rsidR="2317BC3D">
        <w:rPr>
          <w:rFonts w:ascii="Arial" w:hAnsi="Arial" w:eastAsia="Arial" w:cs="Arial"/>
          <w:sz w:val="24"/>
          <w:szCs w:val="24"/>
          <w:lang w:val="en-US"/>
        </w:rPr>
        <w:t xml:space="preserve"> during service are not edge cases. They are the ordinary risks of running</w:t>
      </w:r>
      <w:r w:rsidRPr="2317BC3D" w:rsidR="68523976">
        <w:rPr>
          <w:rFonts w:ascii="Arial" w:hAnsi="Arial" w:eastAsia="Arial" w:cs="Arial"/>
          <w:sz w:val="24"/>
          <w:szCs w:val="24"/>
          <w:lang w:val="en-US"/>
        </w:rPr>
        <w:t xml:space="preserve"> </w:t>
      </w:r>
      <w:r w:rsidRPr="2317BC3D" w:rsidR="2317BC3D">
        <w:rPr>
          <w:rFonts w:ascii="Arial" w:hAnsi="Arial" w:eastAsia="Arial" w:cs="Arial"/>
          <w:sz w:val="24"/>
          <w:szCs w:val="24"/>
          <w:lang w:val="en-US"/>
        </w:rPr>
        <w:t xml:space="preserve">a small, diverse, customer-facing business without structured communication practices. As Daft and Marcic (2017) argue, effective communication is not accidental; it is the outcome of deliberate choices. </w:t>
      </w:r>
      <w:r w:rsidRPr="2317BC3D" w:rsidR="2317BC3D">
        <w:rPr>
          <w:rFonts w:ascii="Arial" w:hAnsi="Arial" w:eastAsia="Arial" w:cs="Arial"/>
          <w:sz w:val="24"/>
          <w:szCs w:val="24"/>
          <w:lang w:val="en-US"/>
        </w:rPr>
        <w:t>Jamrock</w:t>
      </w:r>
      <w:r w:rsidRPr="2317BC3D" w:rsidR="2317BC3D">
        <w:rPr>
          <w:rFonts w:ascii="Arial" w:hAnsi="Arial" w:eastAsia="Arial" w:cs="Arial"/>
          <w:sz w:val="24"/>
          <w:szCs w:val="24"/>
          <w:lang w:val="en-US"/>
        </w:rPr>
        <w:t xml:space="preserve"> Street Food has the culture and the team to make those choices what it needs now is the structure to support them.</w:t>
      </w:r>
    </w:p>
    <w:p xmlns:wp14="http://schemas.microsoft.com/office/word/2010/wordml" w:rsidP="2317BC3D" w14:paraId="37E5D7B3" wp14:textId="65BFC8E7">
      <w:pPr>
        <w:pStyle w:val="Heading1"/>
        <w:spacing w:before="360" w:after="160"/>
        <w:rPr>
          <w:rFonts w:ascii="Arial" w:hAnsi="Arial" w:eastAsia="Arial" w:cs="Arial"/>
          <w:b w:val="1"/>
          <w:bCs w:val="1"/>
          <w:sz w:val="28"/>
          <w:szCs w:val="28"/>
        </w:rPr>
      </w:pPr>
    </w:p>
    <w:p xmlns:wp14="http://schemas.microsoft.com/office/word/2010/wordml" w:rsidP="2317BC3D" w14:paraId="78B4244D" wp14:textId="44F741E3">
      <w:pPr>
        <w:pStyle w:val="Heading1"/>
        <w:spacing w:before="360" w:after="160"/>
        <w:rPr>
          <w:rFonts w:ascii="Arial" w:hAnsi="Arial" w:eastAsia="Arial" w:cs="Arial"/>
          <w:b w:val="1"/>
          <w:bCs w:val="1"/>
          <w:sz w:val="28"/>
          <w:szCs w:val="28"/>
        </w:rPr>
      </w:pPr>
    </w:p>
    <w:p xmlns:wp14="http://schemas.microsoft.com/office/word/2010/wordml" w:rsidP="2317BC3D" w14:paraId="6D1974F0" wp14:textId="76162B06">
      <w:pPr>
        <w:pStyle w:val="Heading1"/>
        <w:spacing w:before="360" w:after="160"/>
        <w:rPr>
          <w:rFonts w:ascii="Arial" w:hAnsi="Arial" w:eastAsia="Arial" w:cs="Arial"/>
          <w:b w:val="1"/>
          <w:bCs w:val="1"/>
          <w:sz w:val="28"/>
          <w:szCs w:val="28"/>
        </w:rPr>
      </w:pPr>
    </w:p>
    <w:p xmlns:wp14="http://schemas.microsoft.com/office/word/2010/wordml" w:rsidP="2317BC3D" w14:paraId="46BDC9A7" wp14:textId="33D12068">
      <w:pPr>
        <w:pStyle w:val="Heading1"/>
        <w:spacing w:before="360" w:after="160"/>
        <w:rPr>
          <w:rFonts w:ascii="Arial" w:hAnsi="Arial" w:eastAsia="Arial" w:cs="Arial"/>
          <w:b w:val="1"/>
          <w:bCs w:val="1"/>
          <w:sz w:val="28"/>
          <w:szCs w:val="28"/>
        </w:rPr>
      </w:pPr>
    </w:p>
    <w:p xmlns:wp14="http://schemas.microsoft.com/office/word/2010/wordml" w:rsidP="2317BC3D" w14:paraId="1D349485" wp14:textId="28BB18D3">
      <w:pPr>
        <w:pStyle w:val="Heading1"/>
        <w:spacing w:before="360" w:after="160"/>
        <w:rPr>
          <w:rFonts w:ascii="Arial" w:hAnsi="Arial" w:eastAsia="Arial" w:cs="Arial"/>
          <w:b w:val="1"/>
          <w:bCs w:val="1"/>
          <w:sz w:val="28"/>
          <w:szCs w:val="28"/>
        </w:rPr>
      </w:pPr>
    </w:p>
    <w:p xmlns:wp14="http://schemas.microsoft.com/office/word/2010/wordml" w:rsidP="2317BC3D" w14:paraId="73AD71A6" wp14:textId="18DD22B4">
      <w:pPr>
        <w:pStyle w:val="Heading1"/>
        <w:spacing w:before="360" w:after="160"/>
        <w:rPr>
          <w:rFonts w:ascii="Arial" w:hAnsi="Arial" w:eastAsia="Arial" w:cs="Arial"/>
          <w:b w:val="1"/>
          <w:bCs w:val="1"/>
          <w:sz w:val="28"/>
          <w:szCs w:val="28"/>
        </w:rPr>
      </w:pPr>
    </w:p>
    <w:p xmlns:wp14="http://schemas.microsoft.com/office/word/2010/wordml" w:rsidP="2317BC3D" w14:paraId="7631CBE4" wp14:textId="6DD91B94">
      <w:pPr>
        <w:pStyle w:val="Heading1"/>
        <w:spacing w:before="360" w:after="160"/>
        <w:rPr>
          <w:rFonts w:ascii="Arial" w:hAnsi="Arial" w:eastAsia="Arial" w:cs="Arial"/>
          <w:b w:val="1"/>
          <w:bCs w:val="1"/>
          <w:sz w:val="28"/>
          <w:szCs w:val="28"/>
        </w:rPr>
      </w:pPr>
    </w:p>
    <w:p xmlns:wp14="http://schemas.microsoft.com/office/word/2010/wordml" w:rsidP="2317BC3D" w14:paraId="628A818D" wp14:textId="20DA7AC0">
      <w:pPr>
        <w:pStyle w:val="Heading1"/>
        <w:spacing w:before="360" w:after="160"/>
        <w:rPr>
          <w:rFonts w:ascii="Arial" w:hAnsi="Arial" w:eastAsia="Arial" w:cs="Arial"/>
          <w:b w:val="1"/>
          <w:bCs w:val="1"/>
          <w:sz w:val="28"/>
          <w:szCs w:val="28"/>
        </w:rPr>
      </w:pPr>
    </w:p>
    <w:p xmlns:wp14="http://schemas.microsoft.com/office/word/2010/wordml" w14:paraId="071E4E01" wp14:textId="60D2D278">
      <w:pPr>
        <w:pStyle w:val="Heading1"/>
        <w:spacing w:before="360" w:after="160"/>
      </w:pPr>
      <w:r w:rsidRPr="761E9404" w:rsidR="2317BC3D">
        <w:rPr>
          <w:rFonts w:ascii="Arial" w:hAnsi="Arial" w:eastAsia="Arial" w:cs="Arial"/>
          <w:b w:val="1"/>
          <w:bCs w:val="1"/>
          <w:sz w:val="28"/>
          <w:szCs w:val="28"/>
        </w:rPr>
        <w:t>References</w:t>
      </w:r>
    </w:p>
    <w:p xmlns:wp14="http://schemas.microsoft.com/office/word/2010/wordml" w14:paraId="6E44DAAF" wp14:textId="2F28ED37">
      <w:pPr>
        <w:spacing w:after="180" w:line="320" w:lineRule="auto"/>
        <w:ind w:left="720" w:hanging="720"/>
      </w:pPr>
      <w:r w:rsidRPr="761E9404" w:rsidR="2317BC3D">
        <w:rPr>
          <w:rFonts w:ascii="Arial" w:hAnsi="Arial" w:eastAsia="Arial" w:cs="Arial"/>
          <w:sz w:val="24"/>
          <w:szCs w:val="24"/>
          <w:lang w:val="en-US"/>
        </w:rPr>
        <w:t>Cole, G.A. and Kelly, P. (2020)</w:t>
      </w:r>
      <w:bookmarkStart w:name="_Int_wckWeQrS" w:id="158565313"/>
      <w:r w:rsidRPr="761E9404" w:rsidR="2317BC3D">
        <w:rPr>
          <w:rFonts w:ascii="Arial" w:hAnsi="Arial" w:eastAsia="Arial" w:cs="Arial"/>
          <w:sz w:val="24"/>
          <w:szCs w:val="24"/>
          <w:lang w:val="en-US"/>
        </w:rPr>
        <w:t xml:space="preserve"> </w:t>
      </w:r>
      <w:r w:rsidRPr="761E9404" w:rsidR="1CE768F1">
        <w:rPr>
          <w:rFonts w:ascii="Arial" w:hAnsi="Arial" w:eastAsia="Arial" w:cs="Arial"/>
          <w:sz w:val="24"/>
          <w:szCs w:val="24"/>
          <w:lang w:val="en-US"/>
        </w:rPr>
        <w:t>Management</w:t>
      </w:r>
      <w:bookmarkEnd w:id="158565313"/>
      <w:r w:rsidRPr="761E9404" w:rsidR="2317BC3D">
        <w:rPr>
          <w:rFonts w:ascii="Arial" w:hAnsi="Arial" w:eastAsia="Arial" w:cs="Arial"/>
          <w:i w:val="1"/>
          <w:iCs w:val="1"/>
          <w:sz w:val="24"/>
          <w:szCs w:val="24"/>
          <w:lang w:val="en-US"/>
        </w:rPr>
        <w:t xml:space="preserve"> </w:t>
      </w:r>
      <w:r w:rsidRPr="761E9404" w:rsidR="2317BC3D">
        <w:rPr>
          <w:rFonts w:ascii="Arial" w:hAnsi="Arial" w:eastAsia="Arial" w:cs="Arial"/>
          <w:i w:val="1"/>
          <w:iCs w:val="1"/>
          <w:sz w:val="24"/>
          <w:szCs w:val="24"/>
          <w:lang w:val="en-US"/>
        </w:rPr>
        <w:t>theory and practice</w:t>
      </w:r>
      <w:r w:rsidRPr="761E9404" w:rsidR="2317BC3D">
        <w:rPr>
          <w:rFonts w:ascii="Arial" w:hAnsi="Arial" w:eastAsia="Arial" w:cs="Arial"/>
          <w:sz w:val="24"/>
          <w:szCs w:val="24"/>
          <w:lang w:val="en-US"/>
        </w:rPr>
        <w:t>.</w:t>
      </w:r>
      <w:r w:rsidRPr="761E9404" w:rsidR="1A4E5D30">
        <w:rPr>
          <w:rFonts w:ascii="Arial" w:hAnsi="Arial" w:eastAsia="Arial" w:cs="Arial"/>
          <w:sz w:val="24"/>
          <w:szCs w:val="24"/>
          <w:lang w:val="en-US"/>
        </w:rPr>
        <w:t xml:space="preserve"> 9th </w:t>
      </w:r>
      <w:r w:rsidRPr="761E9404" w:rsidR="2317BC3D">
        <w:rPr>
          <w:rFonts w:ascii="Arial" w:hAnsi="Arial" w:eastAsia="Arial" w:cs="Arial"/>
          <w:sz w:val="24"/>
          <w:szCs w:val="24"/>
          <w:lang w:val="en-US"/>
        </w:rPr>
        <w:t>Hampshire: Cengage Learning EMEA.</w:t>
      </w:r>
    </w:p>
    <w:p w:rsidR="14784D87" w:rsidP="761E9404" w:rsidRDefault="14784D87" w14:paraId="272838D8" w14:textId="41702346">
      <w:pPr>
        <w:pStyle w:val="Normal"/>
        <w:spacing w:after="180" w:line="320" w:lineRule="auto"/>
        <w:ind w:left="720" w:hanging="720"/>
      </w:pPr>
      <w:r w:rsidRPr="761E9404" w:rsidR="14784D87">
        <w:rPr>
          <w:rFonts w:ascii="Arial" w:hAnsi="Arial" w:eastAsia="Arial" w:cs="Arial"/>
          <w:sz w:val="24"/>
          <w:szCs w:val="24"/>
          <w:lang w:val="en-US"/>
        </w:rPr>
        <w:t xml:space="preserve">Daft, R.L. and Lengel, R.H. (1986) </w:t>
      </w:r>
      <w:r w:rsidRPr="761E9404" w:rsidR="14784D87">
        <w:rPr>
          <w:rFonts w:ascii="Arial" w:hAnsi="Arial" w:eastAsia="Arial" w:cs="Arial"/>
          <w:i w:val="1"/>
          <w:iCs w:val="1"/>
          <w:sz w:val="24"/>
          <w:szCs w:val="24"/>
          <w:lang w:val="en-US"/>
        </w:rPr>
        <w:t>‘Organizational information requirements, media richness and structural design’</w:t>
      </w:r>
      <w:r w:rsidRPr="761E9404" w:rsidR="14784D87">
        <w:rPr>
          <w:rFonts w:ascii="Arial" w:hAnsi="Arial" w:eastAsia="Arial" w:cs="Arial"/>
          <w:sz w:val="24"/>
          <w:szCs w:val="24"/>
          <w:lang w:val="en-US"/>
        </w:rPr>
        <w:t xml:space="preserve">, </w:t>
      </w:r>
      <w:r w:rsidRPr="761E9404" w:rsidR="14784D87">
        <w:rPr>
          <w:rFonts w:ascii="Arial" w:hAnsi="Arial" w:eastAsia="Arial" w:cs="Arial"/>
          <w:i w:val="1"/>
          <w:iCs w:val="1"/>
          <w:sz w:val="24"/>
          <w:szCs w:val="24"/>
          <w:lang w:val="en-US"/>
        </w:rPr>
        <w:t>Management Science,</w:t>
      </w:r>
      <w:r w:rsidRPr="761E9404" w:rsidR="14784D87">
        <w:rPr>
          <w:rFonts w:ascii="Arial" w:hAnsi="Arial" w:eastAsia="Arial" w:cs="Arial"/>
          <w:sz w:val="24"/>
          <w:szCs w:val="24"/>
          <w:lang w:val="en-US"/>
        </w:rPr>
        <w:t xml:space="preserve"> 32(5), pp. 554–571.</w:t>
      </w:r>
    </w:p>
    <w:p xmlns:wp14="http://schemas.microsoft.com/office/word/2010/wordml" w14:paraId="28A99063" wp14:textId="21100687">
      <w:pPr>
        <w:spacing w:after="180" w:line="320" w:lineRule="auto"/>
        <w:ind w:left="720" w:hanging="720"/>
      </w:pPr>
      <w:r w:rsidRPr="761E9404" w:rsidR="2317BC3D">
        <w:rPr>
          <w:rFonts w:ascii="Arial" w:hAnsi="Arial" w:eastAsia="Arial" w:cs="Arial"/>
          <w:sz w:val="24"/>
          <w:szCs w:val="24"/>
          <w:lang w:val="en-US"/>
        </w:rPr>
        <w:t>Daft, R.L. and Marcic, D. (2017)</w:t>
      </w:r>
      <w:r w:rsidRPr="761E9404" w:rsidR="62A1F6F1">
        <w:rPr>
          <w:rFonts w:ascii="Arial" w:hAnsi="Arial" w:eastAsia="Arial" w:cs="Arial"/>
          <w:i w:val="1"/>
          <w:iCs w:val="1"/>
          <w:sz w:val="24"/>
          <w:szCs w:val="24"/>
          <w:lang w:val="en-US"/>
        </w:rPr>
        <w:t xml:space="preserve"> Understanding management</w:t>
      </w:r>
      <w:r w:rsidRPr="761E9404" w:rsidR="2317BC3D">
        <w:rPr>
          <w:rFonts w:ascii="Arial" w:hAnsi="Arial" w:eastAsia="Arial" w:cs="Arial"/>
          <w:i w:val="1"/>
          <w:iCs w:val="1"/>
          <w:sz w:val="24"/>
          <w:szCs w:val="24"/>
          <w:lang w:val="en-US"/>
        </w:rPr>
        <w:t xml:space="preserve">. </w:t>
      </w:r>
      <w:r w:rsidRPr="761E9404" w:rsidR="2317BC3D">
        <w:rPr>
          <w:rFonts w:ascii="Arial" w:hAnsi="Arial" w:eastAsia="Arial" w:cs="Arial"/>
          <w:sz w:val="24"/>
          <w:szCs w:val="24"/>
          <w:lang w:val="en-US"/>
        </w:rPr>
        <w:t xml:space="preserve">10th </w:t>
      </w:r>
      <w:r w:rsidRPr="761E9404" w:rsidR="2317BC3D">
        <w:rPr>
          <w:rFonts w:ascii="Arial" w:hAnsi="Arial" w:eastAsia="Arial" w:cs="Arial"/>
          <w:sz w:val="24"/>
          <w:szCs w:val="24"/>
          <w:lang w:val="en-US"/>
        </w:rPr>
        <w:t>edn</w:t>
      </w:r>
      <w:r w:rsidRPr="761E9404" w:rsidR="2317BC3D">
        <w:rPr>
          <w:rFonts w:ascii="Arial" w:hAnsi="Arial" w:eastAsia="Arial" w:cs="Arial"/>
          <w:sz w:val="24"/>
          <w:szCs w:val="24"/>
          <w:lang w:val="en-US"/>
        </w:rPr>
        <w:t>. Mason, OH: South-Western Cengage Learning.</w:t>
      </w:r>
    </w:p>
    <w:p xmlns:wp14="http://schemas.microsoft.com/office/word/2010/wordml" w14:paraId="1D12989F" wp14:textId="2B69B31B">
      <w:pPr>
        <w:spacing w:after="180" w:line="320" w:lineRule="auto"/>
        <w:ind w:left="720" w:hanging="720"/>
      </w:pPr>
      <w:r w:rsidRPr="761E9404" w:rsidR="761E9404">
        <w:rPr>
          <w:rFonts w:ascii="Arial" w:hAnsi="Arial" w:eastAsia="Arial" w:cs="Arial"/>
          <w:sz w:val="24"/>
          <w:szCs w:val="24"/>
        </w:rPr>
        <w:t>Food Standards Agency (2021)</w:t>
      </w:r>
      <w:r w:rsidRPr="761E9404" w:rsidR="761E9404">
        <w:rPr>
          <w:rFonts w:ascii="Arial" w:hAnsi="Arial" w:eastAsia="Arial" w:cs="Arial"/>
          <w:i w:val="1"/>
          <w:iCs w:val="1"/>
          <w:sz w:val="24"/>
          <w:szCs w:val="24"/>
        </w:rPr>
        <w:t xml:space="preserve"> Allergen guidance for food businesses</w:t>
      </w:r>
      <w:r w:rsidRPr="761E9404" w:rsidR="761E9404">
        <w:rPr>
          <w:rFonts w:ascii="Arial" w:hAnsi="Arial" w:eastAsia="Arial" w:cs="Arial"/>
          <w:sz w:val="24"/>
          <w:szCs w:val="24"/>
        </w:rPr>
        <w:t xml:space="preserve">. Available at: </w:t>
      </w:r>
      <w:hyperlink r:id="Rd3e305964dfc405a">
        <w:r w:rsidRPr="761E9404" w:rsidR="761E9404">
          <w:rPr>
            <w:rStyle w:val="Hyperlink"/>
            <w:rFonts w:ascii="Arial" w:hAnsi="Arial" w:eastAsia="Arial" w:cs="Arial"/>
            <w:sz w:val="24"/>
            <w:szCs w:val="24"/>
          </w:rPr>
          <w:t>https://www.food.gov.uk/</w:t>
        </w:r>
        <w:r w:rsidRPr="761E9404" w:rsidR="018FCD35">
          <w:rPr>
            <w:rStyle w:val="Hyperlink"/>
            <w:rFonts w:ascii="Arial" w:hAnsi="Arial" w:eastAsia="Arial" w:cs="Arial"/>
            <w:sz w:val="24"/>
            <w:szCs w:val="24"/>
          </w:rPr>
          <w:t>business-guidance/allergen-for-food-businesses</w:t>
        </w:r>
      </w:hyperlink>
      <w:r w:rsidRPr="761E9404" w:rsidR="018FCD35">
        <w:rPr>
          <w:rFonts w:ascii="Arial" w:hAnsi="Arial" w:eastAsia="Arial" w:cs="Arial"/>
          <w:sz w:val="24"/>
          <w:szCs w:val="24"/>
        </w:rPr>
        <w:t xml:space="preserve"> </w:t>
      </w:r>
      <w:r w:rsidRPr="761E9404" w:rsidR="761E9404">
        <w:rPr>
          <w:rFonts w:ascii="Arial" w:hAnsi="Arial" w:eastAsia="Arial" w:cs="Arial"/>
          <w:sz w:val="24"/>
          <w:szCs w:val="24"/>
        </w:rPr>
        <w:t>(Accessed: 1</w:t>
      </w:r>
      <w:r w:rsidRPr="761E9404" w:rsidR="6910F08B">
        <w:rPr>
          <w:rFonts w:ascii="Arial" w:hAnsi="Arial" w:eastAsia="Arial" w:cs="Arial"/>
          <w:sz w:val="24"/>
          <w:szCs w:val="24"/>
        </w:rPr>
        <w:t>1</w:t>
      </w:r>
      <w:r w:rsidRPr="761E9404" w:rsidR="761E9404">
        <w:rPr>
          <w:rFonts w:ascii="Arial" w:hAnsi="Arial" w:eastAsia="Arial" w:cs="Arial"/>
          <w:sz w:val="24"/>
          <w:szCs w:val="24"/>
        </w:rPr>
        <w:t xml:space="preserve"> July 2026).</w:t>
      </w:r>
    </w:p>
    <w:p xmlns:wp14="http://schemas.microsoft.com/office/word/2010/wordml" w14:paraId="195900D3" wp14:textId="11DB4BCF">
      <w:pPr>
        <w:spacing w:after="180" w:line="320" w:lineRule="auto"/>
        <w:ind w:left="720" w:hanging="720"/>
      </w:pPr>
      <w:r w:rsidRPr="761E9404" w:rsidR="2317BC3D">
        <w:rPr>
          <w:rFonts w:ascii="Arial" w:hAnsi="Arial" w:eastAsia="Arial" w:cs="Arial"/>
          <w:sz w:val="24"/>
          <w:szCs w:val="24"/>
          <w:lang w:val="en-US"/>
        </w:rPr>
        <w:t>Hofstede, G. (2001</w:t>
      </w:r>
      <w:r w:rsidRPr="761E9404" w:rsidR="19869834">
        <w:rPr>
          <w:rFonts w:ascii="Arial" w:hAnsi="Arial" w:eastAsia="Arial" w:cs="Arial"/>
          <w:sz w:val="24"/>
          <w:szCs w:val="24"/>
          <w:lang w:val="en-US"/>
        </w:rPr>
        <w:t>)</w:t>
      </w:r>
      <w:r w:rsidRPr="761E9404" w:rsidR="19869834">
        <w:rPr>
          <w:rFonts w:ascii="Arial" w:hAnsi="Arial" w:eastAsia="Arial" w:cs="Arial"/>
          <w:sz w:val="24"/>
          <w:szCs w:val="24"/>
          <w:lang w:val="en-US"/>
        </w:rPr>
        <w:t xml:space="preserve"> </w:t>
      </w:r>
      <w:r w:rsidRPr="761E9404" w:rsidR="19869834">
        <w:rPr>
          <w:rFonts w:ascii="Arial" w:hAnsi="Arial" w:eastAsia="Arial" w:cs="Arial"/>
          <w:i w:val="1"/>
          <w:iCs w:val="1"/>
          <w:sz w:val="24"/>
          <w:szCs w:val="24"/>
          <w:lang w:val="en-US"/>
        </w:rPr>
        <w:t>Culture’s</w:t>
      </w:r>
      <w:r w:rsidRPr="761E9404" w:rsidR="19869834">
        <w:rPr>
          <w:rFonts w:ascii="Arial" w:hAnsi="Arial" w:eastAsia="Arial" w:cs="Arial"/>
          <w:i w:val="1"/>
          <w:iCs w:val="1"/>
          <w:sz w:val="24"/>
          <w:szCs w:val="24"/>
          <w:lang w:val="en-US"/>
        </w:rPr>
        <w:t xml:space="preserve"> </w:t>
      </w:r>
      <w:r w:rsidRPr="761E9404" w:rsidR="2317BC3D">
        <w:rPr>
          <w:rFonts w:ascii="Arial" w:hAnsi="Arial" w:eastAsia="Arial" w:cs="Arial"/>
          <w:i w:val="1"/>
          <w:iCs w:val="1"/>
          <w:sz w:val="24"/>
          <w:szCs w:val="24"/>
          <w:lang w:val="en-US"/>
        </w:rPr>
        <w:t xml:space="preserve">consequences: </w:t>
      </w:r>
      <w:r w:rsidRPr="761E9404" w:rsidR="0812D446">
        <w:rPr>
          <w:rFonts w:ascii="Arial" w:hAnsi="Arial" w:eastAsia="Arial" w:cs="Arial"/>
          <w:i w:val="1"/>
          <w:iCs w:val="1"/>
          <w:sz w:val="24"/>
          <w:szCs w:val="24"/>
          <w:lang w:val="en-US"/>
        </w:rPr>
        <w:t>c</w:t>
      </w:r>
      <w:r w:rsidRPr="761E9404" w:rsidR="2317BC3D">
        <w:rPr>
          <w:rFonts w:ascii="Arial" w:hAnsi="Arial" w:eastAsia="Arial" w:cs="Arial"/>
          <w:i w:val="1"/>
          <w:iCs w:val="1"/>
          <w:sz w:val="24"/>
          <w:szCs w:val="24"/>
          <w:lang w:val="en-US"/>
        </w:rPr>
        <w:t>omparing values, behaviors</w:t>
      </w:r>
      <w:r w:rsidRPr="761E9404" w:rsidR="2317BC3D">
        <w:rPr>
          <w:rFonts w:ascii="Arial" w:hAnsi="Arial" w:eastAsia="Arial" w:cs="Arial"/>
          <w:sz w:val="24"/>
          <w:szCs w:val="24"/>
          <w:lang w:val="en-US"/>
        </w:rPr>
        <w:t xml:space="preserve">, </w:t>
      </w:r>
      <w:r w:rsidRPr="761E9404" w:rsidR="2317BC3D">
        <w:rPr>
          <w:rFonts w:ascii="Arial" w:hAnsi="Arial" w:eastAsia="Arial" w:cs="Arial"/>
          <w:i w:val="1"/>
          <w:iCs w:val="1"/>
          <w:sz w:val="24"/>
          <w:szCs w:val="24"/>
          <w:lang w:val="en-US"/>
        </w:rPr>
        <w:t>institutions, and organizations across nations.</w:t>
      </w:r>
      <w:r w:rsidRPr="761E9404" w:rsidR="2317BC3D">
        <w:rPr>
          <w:rFonts w:ascii="Arial" w:hAnsi="Arial" w:eastAsia="Arial" w:cs="Arial"/>
          <w:sz w:val="24"/>
          <w:szCs w:val="24"/>
          <w:lang w:val="en-US"/>
        </w:rPr>
        <w:t xml:space="preserve"> 2nd </w:t>
      </w:r>
      <w:r w:rsidRPr="761E9404" w:rsidR="2317BC3D">
        <w:rPr>
          <w:rFonts w:ascii="Arial" w:hAnsi="Arial" w:eastAsia="Arial" w:cs="Arial"/>
          <w:sz w:val="24"/>
          <w:szCs w:val="24"/>
          <w:lang w:val="en-US"/>
        </w:rPr>
        <w:t>edn</w:t>
      </w:r>
      <w:r w:rsidRPr="761E9404" w:rsidR="2317BC3D">
        <w:rPr>
          <w:rFonts w:ascii="Arial" w:hAnsi="Arial" w:eastAsia="Arial" w:cs="Arial"/>
          <w:sz w:val="24"/>
          <w:szCs w:val="24"/>
          <w:lang w:val="en-US"/>
        </w:rPr>
        <w:t>. Thousand Oaks, CA: Sage Publications.</w:t>
      </w:r>
    </w:p>
    <w:p xmlns:wp14="http://schemas.microsoft.com/office/word/2010/wordml" w14:paraId="18305933" wp14:textId="7A3DA875">
      <w:pPr>
        <w:spacing w:after="180" w:line="320" w:lineRule="auto"/>
        <w:ind w:left="720" w:hanging="720"/>
      </w:pPr>
      <w:r w:rsidRPr="761E9404" w:rsidR="2317BC3D">
        <w:rPr>
          <w:rFonts w:ascii="Arial" w:hAnsi="Arial" w:eastAsia="Arial" w:cs="Arial"/>
          <w:sz w:val="24"/>
          <w:szCs w:val="24"/>
          <w:lang w:val="en-US"/>
        </w:rPr>
        <w:t>Huczynski, A. and Buchanan, D.A. (2019)</w:t>
      </w:r>
      <w:r w:rsidRPr="761E9404" w:rsidR="5A845832">
        <w:rPr>
          <w:rFonts w:ascii="Arial" w:hAnsi="Arial" w:eastAsia="Arial" w:cs="Arial"/>
          <w:sz w:val="24"/>
          <w:szCs w:val="24"/>
          <w:lang w:val="en-US"/>
        </w:rPr>
        <w:t xml:space="preserve"> </w:t>
      </w:r>
      <w:r w:rsidRPr="761E9404" w:rsidR="5A845832">
        <w:rPr>
          <w:rFonts w:ascii="Arial" w:hAnsi="Arial" w:eastAsia="Arial" w:cs="Arial"/>
          <w:i w:val="1"/>
          <w:iCs w:val="1"/>
          <w:sz w:val="24"/>
          <w:szCs w:val="24"/>
          <w:lang w:val="en-US"/>
        </w:rPr>
        <w:t>Organizational</w:t>
      </w:r>
      <w:r w:rsidRPr="761E9404" w:rsidR="2317BC3D">
        <w:rPr>
          <w:rFonts w:ascii="Arial" w:hAnsi="Arial" w:eastAsia="Arial" w:cs="Arial"/>
          <w:i w:val="1"/>
          <w:iCs w:val="1"/>
          <w:sz w:val="24"/>
          <w:szCs w:val="24"/>
          <w:lang w:val="en-US"/>
        </w:rPr>
        <w:t xml:space="preserve"> </w:t>
      </w:r>
      <w:r w:rsidRPr="761E9404" w:rsidR="2317BC3D">
        <w:rPr>
          <w:rFonts w:ascii="Arial" w:hAnsi="Arial" w:eastAsia="Arial" w:cs="Arial"/>
          <w:i w:val="1"/>
          <w:iCs w:val="1"/>
          <w:sz w:val="24"/>
          <w:szCs w:val="24"/>
          <w:lang w:val="en-US"/>
        </w:rPr>
        <w:t>behaviour</w:t>
      </w:r>
      <w:r w:rsidRPr="761E9404" w:rsidR="2317BC3D">
        <w:rPr>
          <w:rFonts w:ascii="Arial" w:hAnsi="Arial" w:eastAsia="Arial" w:cs="Arial"/>
          <w:sz w:val="24"/>
          <w:szCs w:val="24"/>
          <w:lang w:val="en-US"/>
        </w:rPr>
        <w:t xml:space="preserve">. 10th </w:t>
      </w:r>
      <w:r w:rsidRPr="761E9404" w:rsidR="2317BC3D">
        <w:rPr>
          <w:rFonts w:ascii="Arial" w:hAnsi="Arial" w:eastAsia="Arial" w:cs="Arial"/>
          <w:sz w:val="24"/>
          <w:szCs w:val="24"/>
          <w:lang w:val="en-US"/>
        </w:rPr>
        <w:t>edn</w:t>
      </w:r>
      <w:r w:rsidRPr="761E9404" w:rsidR="2317BC3D">
        <w:rPr>
          <w:rFonts w:ascii="Arial" w:hAnsi="Arial" w:eastAsia="Arial" w:cs="Arial"/>
          <w:sz w:val="24"/>
          <w:szCs w:val="24"/>
          <w:lang w:val="en-US"/>
        </w:rPr>
        <w:t>. Harlow: Pearson Education Limited.</w:t>
      </w:r>
    </w:p>
    <w:p xmlns:wp14="http://schemas.microsoft.com/office/word/2010/wordml" w14:paraId="476C1E2E" wp14:textId="77777777">
      <w:pPr>
        <w:spacing w:after="180" w:line="320" w:lineRule="auto"/>
        <w:ind w:left="720" w:hanging="720"/>
      </w:pPr>
      <w:r w:rsidRPr="2317BC3D" w:rsidR="2317BC3D">
        <w:rPr>
          <w:rFonts w:ascii="Arial" w:hAnsi="Arial" w:eastAsia="Arial" w:cs="Arial"/>
          <w:sz w:val="24"/>
          <w:szCs w:val="24"/>
          <w:lang w:val="en-GB"/>
        </w:rPr>
        <w:t>Kotler, P. and Armstrong, G. (2020)</w:t>
      </w:r>
      <w:r w:rsidRPr="2317BC3D" w:rsidR="2317BC3D">
        <w:rPr>
          <w:rFonts w:ascii="Arial" w:hAnsi="Arial" w:eastAsia="Arial" w:cs="Arial"/>
          <w:i w:val="1"/>
          <w:iCs w:val="1"/>
          <w:sz w:val="24"/>
          <w:szCs w:val="24"/>
          <w:lang w:val="en-GB"/>
        </w:rPr>
        <w:t xml:space="preserve"> Principles of marketing. </w:t>
      </w:r>
      <w:r w:rsidRPr="2317BC3D" w:rsidR="2317BC3D">
        <w:rPr>
          <w:rFonts w:ascii="Arial" w:hAnsi="Arial" w:eastAsia="Arial" w:cs="Arial"/>
          <w:sz w:val="24"/>
          <w:szCs w:val="24"/>
          <w:lang w:val="en-GB"/>
        </w:rPr>
        <w:t>18th edn. Harlow: Pearson Education Limited.</w:t>
      </w:r>
    </w:p>
    <w:p xmlns:wp14="http://schemas.microsoft.com/office/word/2010/wordml" w14:paraId="293AA2D3" wp14:textId="4FB20CD4">
      <w:pPr>
        <w:spacing w:after="180" w:line="320" w:lineRule="auto"/>
        <w:ind w:left="720" w:hanging="720"/>
      </w:pPr>
      <w:r w:rsidRPr="761E9404" w:rsidR="2317BC3D">
        <w:rPr>
          <w:rFonts w:ascii="Arial" w:hAnsi="Arial" w:eastAsia="Arial" w:cs="Arial"/>
          <w:sz w:val="24"/>
          <w:szCs w:val="24"/>
          <w:lang w:val="en-US"/>
        </w:rPr>
        <w:t>Mullins, L.J. and McLean, J.E. (2019)</w:t>
      </w:r>
      <w:r w:rsidRPr="761E9404" w:rsidR="25D43988">
        <w:rPr>
          <w:rFonts w:ascii="Arial" w:hAnsi="Arial" w:eastAsia="Arial" w:cs="Arial"/>
          <w:i w:val="1"/>
          <w:iCs w:val="1"/>
          <w:sz w:val="24"/>
          <w:szCs w:val="24"/>
          <w:lang w:val="en-US"/>
        </w:rPr>
        <w:t xml:space="preserve"> </w:t>
      </w:r>
      <w:r w:rsidRPr="761E9404" w:rsidR="25D43988">
        <w:rPr>
          <w:rFonts w:ascii="Arial" w:hAnsi="Arial" w:eastAsia="Arial" w:cs="Arial"/>
          <w:i w:val="1"/>
          <w:iCs w:val="1"/>
          <w:sz w:val="24"/>
          <w:szCs w:val="24"/>
          <w:lang w:val="en-US"/>
        </w:rPr>
        <w:t>Organizational</w:t>
      </w:r>
      <w:r w:rsidRPr="761E9404" w:rsidR="2317BC3D">
        <w:rPr>
          <w:rFonts w:ascii="Arial" w:hAnsi="Arial" w:eastAsia="Arial" w:cs="Arial"/>
          <w:i w:val="1"/>
          <w:iCs w:val="1"/>
          <w:sz w:val="24"/>
          <w:szCs w:val="24"/>
          <w:lang w:val="en-US"/>
        </w:rPr>
        <w:t xml:space="preserve"> </w:t>
      </w:r>
      <w:r w:rsidRPr="761E9404" w:rsidR="2317BC3D">
        <w:rPr>
          <w:rFonts w:ascii="Arial" w:hAnsi="Arial" w:eastAsia="Arial" w:cs="Arial"/>
          <w:i w:val="1"/>
          <w:iCs w:val="1"/>
          <w:sz w:val="24"/>
          <w:szCs w:val="24"/>
          <w:lang w:val="en-US"/>
        </w:rPr>
        <w:t>behaviour</w:t>
      </w:r>
      <w:r w:rsidRPr="761E9404" w:rsidR="2317BC3D">
        <w:rPr>
          <w:rFonts w:ascii="Arial" w:hAnsi="Arial" w:eastAsia="Arial" w:cs="Arial"/>
          <w:i w:val="1"/>
          <w:iCs w:val="1"/>
          <w:sz w:val="24"/>
          <w:szCs w:val="24"/>
          <w:lang w:val="en-US"/>
        </w:rPr>
        <w:t xml:space="preserve"> in the workplace</w:t>
      </w:r>
      <w:bookmarkStart w:name="_Int_niuJeWbJ" w:id="704499729"/>
      <w:r w:rsidRPr="761E9404" w:rsidR="5C737755">
        <w:rPr>
          <w:rFonts w:ascii="Arial" w:hAnsi="Arial" w:eastAsia="Arial" w:cs="Arial"/>
          <w:i w:val="1"/>
          <w:iCs w:val="1"/>
          <w:sz w:val="24"/>
          <w:szCs w:val="24"/>
          <w:lang w:val="en-US"/>
        </w:rPr>
        <w:t>.</w:t>
      </w:r>
      <w:bookmarkEnd w:id="704499729"/>
      <w:r w:rsidRPr="761E9404" w:rsidR="2317BC3D">
        <w:rPr>
          <w:rFonts w:ascii="Arial" w:hAnsi="Arial" w:eastAsia="Arial" w:cs="Arial"/>
          <w:sz w:val="24"/>
          <w:szCs w:val="24"/>
          <w:lang w:val="en-US"/>
        </w:rPr>
        <w:t xml:space="preserve"> 12th </w:t>
      </w:r>
      <w:r w:rsidRPr="761E9404" w:rsidR="2317BC3D">
        <w:rPr>
          <w:rFonts w:ascii="Arial" w:hAnsi="Arial" w:eastAsia="Arial" w:cs="Arial"/>
          <w:sz w:val="24"/>
          <w:szCs w:val="24"/>
          <w:lang w:val="en-US"/>
        </w:rPr>
        <w:t>edn</w:t>
      </w:r>
      <w:r w:rsidRPr="761E9404" w:rsidR="2317BC3D">
        <w:rPr>
          <w:rFonts w:ascii="Arial" w:hAnsi="Arial" w:eastAsia="Arial" w:cs="Arial"/>
          <w:sz w:val="24"/>
          <w:szCs w:val="24"/>
          <w:lang w:val="en-US"/>
        </w:rPr>
        <w:t>. Harlow: Pearson Education Limited.</w:t>
      </w:r>
    </w:p>
    <w:p xmlns:wp14="http://schemas.microsoft.com/office/word/2010/wordml" w14:paraId="645289B8" wp14:textId="77777777">
      <w:pPr>
        <w:spacing w:after="180" w:line="320" w:lineRule="auto"/>
        <w:ind w:left="720" w:hanging="720"/>
      </w:pPr>
      <w:r w:rsidRPr="2317BC3D" w:rsidR="2317BC3D">
        <w:rPr>
          <w:rFonts w:ascii="Arial" w:hAnsi="Arial" w:eastAsia="Arial" w:cs="Arial"/>
          <w:sz w:val="24"/>
          <w:szCs w:val="24"/>
          <w:lang w:val="en-US"/>
        </w:rPr>
        <w:t xml:space="preserve">Robbins, S. and Coulter, M. (2021) </w:t>
      </w:r>
      <w:r w:rsidRPr="2317BC3D" w:rsidR="2317BC3D">
        <w:rPr>
          <w:rFonts w:ascii="Arial" w:hAnsi="Arial" w:eastAsia="Arial" w:cs="Arial"/>
          <w:i w:val="1"/>
          <w:iCs w:val="1"/>
          <w:sz w:val="24"/>
          <w:szCs w:val="24"/>
          <w:lang w:val="en-US"/>
        </w:rPr>
        <w:t>Management, Global Edition.</w:t>
      </w:r>
      <w:r w:rsidRPr="2317BC3D" w:rsidR="2317BC3D">
        <w:rPr>
          <w:rFonts w:ascii="Arial" w:hAnsi="Arial" w:eastAsia="Arial" w:cs="Arial"/>
          <w:sz w:val="24"/>
          <w:szCs w:val="24"/>
          <w:lang w:val="en-US"/>
        </w:rPr>
        <w:t xml:space="preserve"> 15th edn. Harlow: Pearson Education Limited.</w:t>
      </w:r>
    </w:p>
    <w:p xmlns:wp14="http://schemas.microsoft.com/office/word/2010/wordml" w14:paraId="76B4A94B" wp14:textId="2A0C56FE">
      <w:pPr>
        <w:spacing w:after="180" w:line="320" w:lineRule="auto"/>
        <w:ind w:left="720" w:hanging="720"/>
      </w:pPr>
      <w:r w:rsidRPr="761E9404" w:rsidR="2317BC3D">
        <w:rPr>
          <w:rFonts w:ascii="Arial" w:hAnsi="Arial" w:eastAsia="Arial" w:cs="Arial"/>
          <w:sz w:val="24"/>
          <w:szCs w:val="24"/>
          <w:lang w:val="en-US"/>
        </w:rPr>
        <w:t>Schein, E.H. (2017)</w:t>
      </w:r>
      <w:r w:rsidRPr="761E9404" w:rsidR="34124220">
        <w:rPr>
          <w:rFonts w:ascii="Arial" w:hAnsi="Arial" w:eastAsia="Arial" w:cs="Arial"/>
          <w:sz w:val="24"/>
          <w:szCs w:val="24"/>
          <w:lang w:val="en-US"/>
        </w:rPr>
        <w:t xml:space="preserve"> </w:t>
      </w:r>
      <w:r w:rsidRPr="761E9404" w:rsidR="2317BC3D">
        <w:rPr>
          <w:rFonts w:ascii="Arial" w:hAnsi="Arial" w:eastAsia="Arial" w:cs="Arial"/>
          <w:i w:val="1"/>
          <w:iCs w:val="1"/>
          <w:sz w:val="24"/>
          <w:szCs w:val="24"/>
          <w:lang w:val="en-US"/>
        </w:rPr>
        <w:t>Organizational</w:t>
      </w:r>
      <w:r w:rsidRPr="761E9404" w:rsidR="2317BC3D">
        <w:rPr>
          <w:rFonts w:ascii="Arial" w:hAnsi="Arial" w:eastAsia="Arial" w:cs="Arial"/>
          <w:i w:val="1"/>
          <w:iCs w:val="1"/>
          <w:sz w:val="24"/>
          <w:szCs w:val="24"/>
          <w:lang w:val="en-US"/>
        </w:rPr>
        <w:t xml:space="preserve"> </w:t>
      </w:r>
      <w:r w:rsidRPr="761E9404" w:rsidR="2317BC3D">
        <w:rPr>
          <w:rFonts w:ascii="Arial" w:hAnsi="Arial" w:eastAsia="Arial" w:cs="Arial"/>
          <w:i w:val="1"/>
          <w:iCs w:val="1"/>
          <w:sz w:val="24"/>
          <w:szCs w:val="24"/>
          <w:lang w:val="en-US"/>
        </w:rPr>
        <w:t>culture and leadership</w:t>
      </w:r>
      <w:r w:rsidRPr="761E9404" w:rsidR="2317BC3D">
        <w:rPr>
          <w:rFonts w:ascii="Arial" w:hAnsi="Arial" w:eastAsia="Arial" w:cs="Arial"/>
          <w:sz w:val="24"/>
          <w:szCs w:val="24"/>
          <w:lang w:val="en-US"/>
        </w:rPr>
        <w:t xml:space="preserve">. 5th </w:t>
      </w:r>
      <w:r w:rsidRPr="761E9404" w:rsidR="2317BC3D">
        <w:rPr>
          <w:rFonts w:ascii="Arial" w:hAnsi="Arial" w:eastAsia="Arial" w:cs="Arial"/>
          <w:sz w:val="24"/>
          <w:szCs w:val="24"/>
          <w:lang w:val="en-US"/>
        </w:rPr>
        <w:t>edn</w:t>
      </w:r>
      <w:r w:rsidRPr="761E9404" w:rsidR="2317BC3D">
        <w:rPr>
          <w:rFonts w:ascii="Arial" w:hAnsi="Arial" w:eastAsia="Arial" w:cs="Arial"/>
          <w:sz w:val="24"/>
          <w:szCs w:val="24"/>
          <w:lang w:val="en-US"/>
        </w:rPr>
        <w:t>. Hoboken, NJ: Jossey-Bass.</w:t>
      </w:r>
    </w:p>
    <w:p xmlns:wp14="http://schemas.microsoft.com/office/word/2010/wordml" w14:paraId="6892DDDD" wp14:textId="08B3F1B9">
      <w:pPr>
        <w:spacing w:after="180" w:line="320" w:lineRule="auto"/>
        <w:ind w:left="720" w:hanging="720"/>
      </w:pPr>
      <w:r w:rsidRPr="2317BC3D" w:rsidR="2317BC3D">
        <w:rPr>
          <w:rFonts w:ascii="Arial" w:hAnsi="Arial" w:eastAsia="Arial" w:cs="Arial"/>
          <w:sz w:val="24"/>
          <w:szCs w:val="24"/>
          <w:lang w:val="en-GB"/>
        </w:rPr>
        <w:t xml:space="preserve">Torrington, D., Hall, L., Atkinson, </w:t>
      </w:r>
      <w:r w:rsidRPr="2317BC3D" w:rsidR="2317BC3D">
        <w:rPr>
          <w:rFonts w:ascii="Arial" w:hAnsi="Arial" w:eastAsia="Arial" w:cs="Arial"/>
          <w:sz w:val="24"/>
          <w:szCs w:val="24"/>
          <w:lang w:val="en-GB"/>
        </w:rPr>
        <w:t>C.</w:t>
      </w:r>
      <w:r w:rsidRPr="2317BC3D" w:rsidR="2317BC3D">
        <w:rPr>
          <w:rFonts w:ascii="Arial" w:hAnsi="Arial" w:eastAsia="Arial" w:cs="Arial"/>
          <w:sz w:val="24"/>
          <w:szCs w:val="24"/>
          <w:lang w:val="en-GB"/>
        </w:rPr>
        <w:t xml:space="preserve"> and Taylor, S. (2020)</w:t>
      </w:r>
      <w:r w:rsidRPr="2317BC3D" w:rsidR="2317BC3D">
        <w:rPr>
          <w:rFonts w:ascii="Arial" w:hAnsi="Arial" w:eastAsia="Arial" w:cs="Arial"/>
          <w:i w:val="1"/>
          <w:iCs w:val="1"/>
          <w:sz w:val="24"/>
          <w:szCs w:val="24"/>
          <w:lang w:val="en-GB"/>
        </w:rPr>
        <w:t xml:space="preserve"> Human resource management</w:t>
      </w:r>
      <w:r w:rsidRPr="2317BC3D" w:rsidR="2317BC3D">
        <w:rPr>
          <w:rFonts w:ascii="Arial" w:hAnsi="Arial" w:eastAsia="Arial" w:cs="Arial"/>
          <w:sz w:val="24"/>
          <w:szCs w:val="24"/>
          <w:lang w:val="en-GB"/>
        </w:rPr>
        <w:t xml:space="preserve">. 10th </w:t>
      </w:r>
      <w:r w:rsidRPr="2317BC3D" w:rsidR="2317BC3D">
        <w:rPr>
          <w:rFonts w:ascii="Arial" w:hAnsi="Arial" w:eastAsia="Arial" w:cs="Arial"/>
          <w:sz w:val="24"/>
          <w:szCs w:val="24"/>
          <w:lang w:val="en-GB"/>
        </w:rPr>
        <w:t>edn</w:t>
      </w:r>
      <w:r w:rsidRPr="2317BC3D" w:rsidR="2317BC3D">
        <w:rPr>
          <w:rFonts w:ascii="Arial" w:hAnsi="Arial" w:eastAsia="Arial" w:cs="Arial"/>
          <w:sz w:val="24"/>
          <w:szCs w:val="24"/>
          <w:lang w:val="en-GB"/>
        </w:rPr>
        <w:t>. Harlow: Pearson Education Limited.</w:t>
      </w:r>
    </w:p>
    <w:p xmlns:wp14="http://schemas.microsoft.com/office/word/2010/wordml" w:rsidP="761E9404" w14:paraId="59BBD673" wp14:textId="0C49B6FD">
      <w:pPr>
        <w:spacing w:after="180" w:line="320" w:lineRule="auto"/>
        <w:ind w:left="720" w:hanging="720"/>
        <w:rPr>
          <w:rFonts w:ascii="Arial" w:hAnsi="Arial" w:eastAsia="Arial" w:cs="Arial"/>
          <w:sz w:val="24"/>
          <w:szCs w:val="24"/>
          <w:lang w:val="en-US"/>
        </w:rPr>
      </w:pPr>
    </w:p>
    <w:sectPr>
      <w:pgSz w:w="11906" w:h="16838" w:orient="portrait"/>
      <w:pgMar w:top="1440" w:right="1440" w:bottom="1440" w:left="1440" w:header="708" w:footer="708" w:gutter="0"/>
      <w:pgNumType/>
      <w:docGrid w:linePitch="360"/>
      <w:cols w:num="1"/>
      <w:headerReference w:type="default" r:id="R114fba980b7f4fa0"/>
      <w:footerReference w:type="default" r:id="R5fa954c2b83f498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317BC3D" w:rsidTr="2317BC3D" w14:paraId="1F4921D7">
      <w:trPr>
        <w:trHeight w:val="300"/>
      </w:trPr>
      <w:tc>
        <w:tcPr>
          <w:tcW w:w="3005" w:type="dxa"/>
          <w:tcMar/>
        </w:tcPr>
        <w:p w:rsidR="2317BC3D" w:rsidP="2317BC3D" w:rsidRDefault="2317BC3D" w14:paraId="5356CF0F" w14:textId="1EF17126">
          <w:pPr>
            <w:pStyle w:val="Header"/>
            <w:bidi w:val="0"/>
            <w:ind w:left="-115"/>
            <w:jc w:val="left"/>
          </w:pPr>
        </w:p>
      </w:tc>
      <w:tc>
        <w:tcPr>
          <w:tcW w:w="3005" w:type="dxa"/>
          <w:tcMar/>
        </w:tcPr>
        <w:p w:rsidR="2317BC3D" w:rsidP="2317BC3D" w:rsidRDefault="2317BC3D" w14:paraId="0A0E0181" w14:textId="6B949E91">
          <w:pPr>
            <w:pStyle w:val="Header"/>
            <w:bidi w:val="0"/>
            <w:jc w:val="center"/>
          </w:pPr>
          <w:r>
            <w:fldChar w:fldCharType="begin"/>
          </w:r>
          <w:r>
            <w:instrText xml:space="preserve">PAGE</w:instrText>
          </w:r>
          <w:r>
            <w:fldChar w:fldCharType="separate"/>
          </w:r>
          <w:r>
            <w:fldChar w:fldCharType="end"/>
          </w:r>
        </w:p>
      </w:tc>
      <w:tc>
        <w:tcPr>
          <w:tcW w:w="3005" w:type="dxa"/>
          <w:tcMar/>
        </w:tcPr>
        <w:p w:rsidR="2317BC3D" w:rsidP="2317BC3D" w:rsidRDefault="2317BC3D" w14:paraId="34BAC071" w14:textId="0EF56890">
          <w:pPr>
            <w:pStyle w:val="Header"/>
            <w:bidi w:val="0"/>
            <w:ind w:right="-115"/>
            <w:jc w:val="right"/>
          </w:pPr>
        </w:p>
      </w:tc>
    </w:tr>
  </w:tbl>
  <w:p w:rsidR="2317BC3D" w:rsidP="2317BC3D" w:rsidRDefault="2317BC3D" w14:paraId="4D2A6CB2" w14:textId="545A15AE">
    <w:pPr>
      <w:pStyle w:val="Footer"/>
      <w:bidi w:val="0"/>
    </w:pPr>
  </w:p>
</w:ft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317BC3D" w:rsidTr="2317BC3D" w14:paraId="53F7D70B">
      <w:trPr>
        <w:trHeight w:val="300"/>
      </w:trPr>
      <w:tc>
        <w:tcPr>
          <w:tcW w:w="3005" w:type="dxa"/>
          <w:tcMar/>
        </w:tcPr>
        <w:p w:rsidR="2317BC3D" w:rsidP="2317BC3D" w:rsidRDefault="2317BC3D" w14:paraId="185CAAA7" w14:textId="4E49245B">
          <w:pPr>
            <w:pStyle w:val="Header"/>
            <w:bidi w:val="0"/>
            <w:ind w:left="-115"/>
            <w:jc w:val="left"/>
          </w:pPr>
        </w:p>
      </w:tc>
      <w:tc>
        <w:tcPr>
          <w:tcW w:w="3005" w:type="dxa"/>
          <w:tcMar/>
        </w:tcPr>
        <w:p w:rsidR="2317BC3D" w:rsidP="2317BC3D" w:rsidRDefault="2317BC3D" w14:paraId="32812AC0" w14:textId="60BB328C">
          <w:pPr>
            <w:pStyle w:val="Header"/>
            <w:bidi w:val="0"/>
            <w:jc w:val="center"/>
          </w:pPr>
        </w:p>
      </w:tc>
      <w:tc>
        <w:tcPr>
          <w:tcW w:w="3005" w:type="dxa"/>
          <w:tcMar/>
        </w:tcPr>
        <w:p w:rsidR="2317BC3D" w:rsidP="2317BC3D" w:rsidRDefault="2317BC3D" w14:paraId="67F0C4ED" w14:textId="63C080C9">
          <w:pPr>
            <w:pStyle w:val="Header"/>
            <w:bidi w:val="0"/>
            <w:ind w:right="-115"/>
            <w:jc w:val="right"/>
          </w:pPr>
        </w:p>
      </w:tc>
    </w:tr>
  </w:tbl>
  <w:p w:rsidR="2317BC3D" w:rsidP="2317BC3D" w:rsidRDefault="2317BC3D" w14:paraId="654D1931" w14:textId="28F49145">
    <w:pPr>
      <w:pStyle w:val="Header"/>
      <w:bidi w:val="0"/>
    </w:pPr>
  </w:p>
</w:hdr>
</file>

<file path=word/intelligence2.xml><?xml version="1.0" encoding="utf-8"?>
<int2:intelligence xmlns:int2="http://schemas.microsoft.com/office/intelligence/2020/intelligence">
  <int2:observations>
    <int2:textHash int2:hashCode="iDPmyXYV0hVbt5" int2:id="D0nIXUeD">
      <int2:state int2:type="spell" int2:value="Rejected"/>
    </int2:textHash>
    <int2:textHash int2:hashCode="eMAW7tpO+/QY+S" int2:id="pk7yozmO">
      <int2:state int2:type="spell" int2:value="Rejected"/>
    </int2:textHash>
    <int2:textHash int2:hashCode="p7Cb7Y7VuvrGe8" int2:id="jfGsXuoc">
      <int2:state int2:type="spell" int2:value="Rejected"/>
    </int2:textHash>
    <int2:textHash int2:hashCode="CLYce9CgEx54qK" int2:id="dBA7MNDE">
      <int2:state int2:type="spell" int2:value="Rejected"/>
    </int2:textHash>
    <int2:textHash int2:hashCode="NS9p4Ia5WD4fcT" int2:id="ZtaLEaI1">
      <int2:state int2:type="spell" int2:value="Rejected"/>
    </int2:textHash>
    <int2:textHash int2:hashCode="v3jXqOAVqWKVSe" int2:id="RjtvQqzE">
      <int2:state int2:type="spell" int2:value="Rejected"/>
    </int2:textHash>
    <int2:textHash int2:hashCode="2mU4u1P3osW+gy" int2:id="Au81H6tr">
      <int2:state int2:type="spell" int2:value="Rejected"/>
    </int2:textHash>
    <int2:textHash int2:hashCode="unK4MoJEKk62Qy" int2:id="m0RMrD1w">
      <int2:state int2:type="spell" int2:value="Rejected"/>
    </int2:textHash>
    <int2:textHash int2:hashCode="Y7rxyEYEGk+h8X" int2:id="qcdNSyYH">
      <int2:state int2:type="spell" int2:value="Rejected"/>
    </int2:textHash>
    <int2:textHash int2:hashCode="7OmYag+MLKaTRs" int2:id="M6JyA8hz">
      <int2:state int2:type="spell" int2:value="Rejected"/>
    </int2:textHash>
    <int2:textHash int2:hashCode="+1AlSmCuOzH6IC" int2:id="jv8pUEkx">
      <int2:state int2:type="spell" int2:value="Rejected"/>
    </int2:textHash>
    <int2:textHash int2:hashCode="Pwxxtk1Oaaejcq" int2:id="ptt11AyY">
      <int2:state int2:type="spell" int2:value="Rejected"/>
    </int2:textHash>
    <int2:textHash int2:hashCode="m/C6mGJeQTWOW1" int2:id="pgcrNoS4">
      <int2:state int2:type="spell" int2:value="Rejected"/>
    </int2:textHash>
    <int2:textHash int2:hashCode="r5cgF7LbHkzHxS" int2:id="j5kLsaVo">
      <int2:state int2:type="spell" int2:value="Rejected"/>
    </int2:textHash>
    <int2:textHash int2:hashCode="kByidkXaRxGvMx" int2:id="zrgJhvYX">
      <int2:state int2:type="spell" int2:value="Rejected"/>
    </int2:textHash>
    <int2:textHash int2:hashCode="kv4UVae7TQCfC0" int2:id="MRbFbV9F">
      <int2:state int2:type="spell" int2:value="Rejected"/>
    </int2:textHash>
    <int2:bookmark int2:bookmarkName="_Int_niuJeWbJ" int2:invalidationBookmarkName="" int2:hashCode="OlLOeAlQ1NlpeS" int2:id="4BpIUpEd">
      <int2:state int2:type="gram" int2:value="Rejected"/>
    </int2:bookmark>
    <int2:bookmark int2:bookmarkName="_Int_Yu6GzNr7" int2:invalidationBookmarkName="" int2:hashCode="SBAFOqrGFv8aWg" int2:id="MUJtQEFj">
      <int2:state int2:type="gram" int2:value="Rejected"/>
    </int2:bookmark>
    <int2:bookmark int2:bookmarkName="_Int_wckWeQrS" int2:invalidationBookmarkName="" int2:hashCode="9fZmdnpWMamQ7w" int2:id="gwlWPiS1">
      <int2:state int2:type="gram" int2:value="Rejected"/>
    </int2:bookmark>
    <int2:bookmark int2:bookmarkName="_Int_SYaqwdpr" int2:invalidationBookmarkName="" int2:hashCode="GSy1kFd3hXUXs6" int2:id="oALtbIIL">
      <int2:state int2:type="gram" int2:value="Rejected"/>
    </int2:bookmark>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nsid w:val="52a4b25f"/>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trackRevisions w:val="false"/>
  <w:defaultTabStop w:val="720"/>
  <w:evenAndOddHeaders w:val="false"/>
  <w:compat>
    <w:compatSetting w:val="15" w:name="compatibilityMode" w:uri="http://schemas.microsoft.com/office/word"/>
  </w:compat>
  <w:rsids>
    <w:rsidRoot w:val="00B7DC73"/>
    <w:rsid w:val="00B7DC73"/>
    <w:rsid w:val="013E74CA"/>
    <w:rsid w:val="018FCD35"/>
    <w:rsid w:val="01BE7AE7"/>
    <w:rsid w:val="0322B360"/>
    <w:rsid w:val="032FF474"/>
    <w:rsid w:val="037AE1B3"/>
    <w:rsid w:val="0436E37E"/>
    <w:rsid w:val="05035B1B"/>
    <w:rsid w:val="05EC7D06"/>
    <w:rsid w:val="0673B4C7"/>
    <w:rsid w:val="068CEF31"/>
    <w:rsid w:val="069C1D36"/>
    <w:rsid w:val="06AC8E28"/>
    <w:rsid w:val="06BE091D"/>
    <w:rsid w:val="074D50C5"/>
    <w:rsid w:val="074D50C5"/>
    <w:rsid w:val="0766691D"/>
    <w:rsid w:val="0797029D"/>
    <w:rsid w:val="080399B2"/>
    <w:rsid w:val="0812D446"/>
    <w:rsid w:val="08700730"/>
    <w:rsid w:val="0899AD45"/>
    <w:rsid w:val="092C5F28"/>
    <w:rsid w:val="092EFD8B"/>
    <w:rsid w:val="09B535AC"/>
    <w:rsid w:val="0A6C3644"/>
    <w:rsid w:val="0A87BFD1"/>
    <w:rsid w:val="0AC196A5"/>
    <w:rsid w:val="0BA60A66"/>
    <w:rsid w:val="0BB74849"/>
    <w:rsid w:val="0BF4F40E"/>
    <w:rsid w:val="0CAD2B5B"/>
    <w:rsid w:val="0CBA538F"/>
    <w:rsid w:val="0CFBDF03"/>
    <w:rsid w:val="0CFBF57E"/>
    <w:rsid w:val="0D0C89F5"/>
    <w:rsid w:val="0D2A63F0"/>
    <w:rsid w:val="0F022462"/>
    <w:rsid w:val="1004F46C"/>
    <w:rsid w:val="102B0773"/>
    <w:rsid w:val="10A29BF4"/>
    <w:rsid w:val="10D33BEA"/>
    <w:rsid w:val="110627A2"/>
    <w:rsid w:val="12ABB19F"/>
    <w:rsid w:val="133B069D"/>
    <w:rsid w:val="1384E438"/>
    <w:rsid w:val="14719668"/>
    <w:rsid w:val="14784D87"/>
    <w:rsid w:val="14B00E6B"/>
    <w:rsid w:val="14CF7380"/>
    <w:rsid w:val="14CFCF6E"/>
    <w:rsid w:val="15642847"/>
    <w:rsid w:val="157D32A8"/>
    <w:rsid w:val="15ED100E"/>
    <w:rsid w:val="1686A887"/>
    <w:rsid w:val="168E70F4"/>
    <w:rsid w:val="16D4CE0B"/>
    <w:rsid w:val="174BC76D"/>
    <w:rsid w:val="17E4450F"/>
    <w:rsid w:val="181823AA"/>
    <w:rsid w:val="182C8A0F"/>
    <w:rsid w:val="18E6BE81"/>
    <w:rsid w:val="19869834"/>
    <w:rsid w:val="19B2DF74"/>
    <w:rsid w:val="1A0C39F5"/>
    <w:rsid w:val="1A4E5D30"/>
    <w:rsid w:val="1A92B9F3"/>
    <w:rsid w:val="1B615CB4"/>
    <w:rsid w:val="1BC9953E"/>
    <w:rsid w:val="1CE768F1"/>
    <w:rsid w:val="1D3D6532"/>
    <w:rsid w:val="1D6C39BF"/>
    <w:rsid w:val="1DCD50C6"/>
    <w:rsid w:val="1E85F657"/>
    <w:rsid w:val="1EC9C4E3"/>
    <w:rsid w:val="1EE31961"/>
    <w:rsid w:val="1F14B1BB"/>
    <w:rsid w:val="1F4DB806"/>
    <w:rsid w:val="205D5382"/>
    <w:rsid w:val="20829FE2"/>
    <w:rsid w:val="21DBB18E"/>
    <w:rsid w:val="21FA271D"/>
    <w:rsid w:val="225662B8"/>
    <w:rsid w:val="227DB35D"/>
    <w:rsid w:val="2317BC3D"/>
    <w:rsid w:val="23705D9E"/>
    <w:rsid w:val="2383D89E"/>
    <w:rsid w:val="2398D714"/>
    <w:rsid w:val="239C6C88"/>
    <w:rsid w:val="244EA840"/>
    <w:rsid w:val="24FF115A"/>
    <w:rsid w:val="250330EE"/>
    <w:rsid w:val="251B0A4C"/>
    <w:rsid w:val="25A022FE"/>
    <w:rsid w:val="25D43988"/>
    <w:rsid w:val="25D8C13C"/>
    <w:rsid w:val="25D9A8C6"/>
    <w:rsid w:val="2642EC54"/>
    <w:rsid w:val="2676E3B4"/>
    <w:rsid w:val="2698FC84"/>
    <w:rsid w:val="2709C31A"/>
    <w:rsid w:val="2736F426"/>
    <w:rsid w:val="27C08ED3"/>
    <w:rsid w:val="286BCD5A"/>
    <w:rsid w:val="28D2245B"/>
    <w:rsid w:val="28E8E2F4"/>
    <w:rsid w:val="28F5A2DE"/>
    <w:rsid w:val="297F5BA6"/>
    <w:rsid w:val="2AA981C9"/>
    <w:rsid w:val="2ADC0BBE"/>
    <w:rsid w:val="2AE36138"/>
    <w:rsid w:val="2AE8D63F"/>
    <w:rsid w:val="2AF43CCC"/>
    <w:rsid w:val="2C6322A3"/>
    <w:rsid w:val="2C9CCCCC"/>
    <w:rsid w:val="2CAA0E46"/>
    <w:rsid w:val="2D665FE9"/>
    <w:rsid w:val="2D84DE46"/>
    <w:rsid w:val="2D99DBC4"/>
    <w:rsid w:val="2DDBEF1D"/>
    <w:rsid w:val="2E36D57C"/>
    <w:rsid w:val="2E8A1473"/>
    <w:rsid w:val="2E9119EF"/>
    <w:rsid w:val="2EB27FD9"/>
    <w:rsid w:val="2EE302E6"/>
    <w:rsid w:val="2EF45523"/>
    <w:rsid w:val="2FD74A98"/>
    <w:rsid w:val="3006F35D"/>
    <w:rsid w:val="3051D415"/>
    <w:rsid w:val="30E6A920"/>
    <w:rsid w:val="314336CD"/>
    <w:rsid w:val="3175705A"/>
    <w:rsid w:val="317982DE"/>
    <w:rsid w:val="318FC24E"/>
    <w:rsid w:val="31BD230B"/>
    <w:rsid w:val="31DE39A6"/>
    <w:rsid w:val="325F0450"/>
    <w:rsid w:val="336C9073"/>
    <w:rsid w:val="34124220"/>
    <w:rsid w:val="3457AE6E"/>
    <w:rsid w:val="35DEDDB1"/>
    <w:rsid w:val="35E88C5E"/>
    <w:rsid w:val="36E0D4DF"/>
    <w:rsid w:val="36EE25AE"/>
    <w:rsid w:val="36EE25AE"/>
    <w:rsid w:val="38656C63"/>
    <w:rsid w:val="38A7A73A"/>
    <w:rsid w:val="39B2C5FD"/>
    <w:rsid w:val="39B923F2"/>
    <w:rsid w:val="39FD5E85"/>
    <w:rsid w:val="39FD5E85"/>
    <w:rsid w:val="3A26B767"/>
    <w:rsid w:val="3A2EE7D5"/>
    <w:rsid w:val="3A5F7B96"/>
    <w:rsid w:val="3A5F7B96"/>
    <w:rsid w:val="3ACB59E8"/>
    <w:rsid w:val="3B6E29F5"/>
    <w:rsid w:val="3B7FCF2B"/>
    <w:rsid w:val="3BE9CC5E"/>
    <w:rsid w:val="3C844270"/>
    <w:rsid w:val="3CD75FB6"/>
    <w:rsid w:val="3F266BF2"/>
    <w:rsid w:val="3F4CAA9B"/>
    <w:rsid w:val="3FB2FFED"/>
    <w:rsid w:val="400D8E2D"/>
    <w:rsid w:val="41127CF1"/>
    <w:rsid w:val="41D0B42E"/>
    <w:rsid w:val="422787ED"/>
    <w:rsid w:val="42530408"/>
    <w:rsid w:val="42BEFE12"/>
    <w:rsid w:val="43138179"/>
    <w:rsid w:val="450354CB"/>
    <w:rsid w:val="45B0AA58"/>
    <w:rsid w:val="45CFA842"/>
    <w:rsid w:val="45E90F94"/>
    <w:rsid w:val="46BFF89E"/>
    <w:rsid w:val="46C9CB8E"/>
    <w:rsid w:val="46C9CB8E"/>
    <w:rsid w:val="471AA6B2"/>
    <w:rsid w:val="47F91BC9"/>
    <w:rsid w:val="48D8DD80"/>
    <w:rsid w:val="4910610C"/>
    <w:rsid w:val="491D7845"/>
    <w:rsid w:val="494F0804"/>
    <w:rsid w:val="496E0484"/>
    <w:rsid w:val="498F4197"/>
    <w:rsid w:val="49ED2BBA"/>
    <w:rsid w:val="4A36C6BC"/>
    <w:rsid w:val="4A7E2E30"/>
    <w:rsid w:val="4A93832E"/>
    <w:rsid w:val="4B3408B9"/>
    <w:rsid w:val="4B4F8E4C"/>
    <w:rsid w:val="4BACF51F"/>
    <w:rsid w:val="4BACF51F"/>
    <w:rsid w:val="4C7FB7B7"/>
    <w:rsid w:val="4CF4D259"/>
    <w:rsid w:val="4D40EC97"/>
    <w:rsid w:val="4E2B3C22"/>
    <w:rsid w:val="4E97816C"/>
    <w:rsid w:val="4ED241C0"/>
    <w:rsid w:val="4EE52177"/>
    <w:rsid w:val="4EED0D21"/>
    <w:rsid w:val="4F26514E"/>
    <w:rsid w:val="4F4A6F67"/>
    <w:rsid w:val="4FBA23A1"/>
    <w:rsid w:val="507EB047"/>
    <w:rsid w:val="5135C860"/>
    <w:rsid w:val="5169A834"/>
    <w:rsid w:val="5197C05E"/>
    <w:rsid w:val="52246004"/>
    <w:rsid w:val="523317A3"/>
    <w:rsid w:val="52586092"/>
    <w:rsid w:val="52AD8A7A"/>
    <w:rsid w:val="530BC822"/>
    <w:rsid w:val="530F96F3"/>
    <w:rsid w:val="53324862"/>
    <w:rsid w:val="54B0A22D"/>
    <w:rsid w:val="550961F0"/>
    <w:rsid w:val="5681C1BC"/>
    <w:rsid w:val="56AC74A8"/>
    <w:rsid w:val="56D5883D"/>
    <w:rsid w:val="571653D7"/>
    <w:rsid w:val="571839A3"/>
    <w:rsid w:val="579438F5"/>
    <w:rsid w:val="58C04F65"/>
    <w:rsid w:val="58EF94E8"/>
    <w:rsid w:val="59147653"/>
    <w:rsid w:val="594211CE"/>
    <w:rsid w:val="599D6100"/>
    <w:rsid w:val="59C5C1A2"/>
    <w:rsid w:val="5A040BBC"/>
    <w:rsid w:val="5A075E62"/>
    <w:rsid w:val="5A2ACF04"/>
    <w:rsid w:val="5A845832"/>
    <w:rsid w:val="5AF3FFEF"/>
    <w:rsid w:val="5B2CB4A4"/>
    <w:rsid w:val="5B2F4719"/>
    <w:rsid w:val="5B891835"/>
    <w:rsid w:val="5B8B86DD"/>
    <w:rsid w:val="5C737755"/>
    <w:rsid w:val="5C7C1F40"/>
    <w:rsid w:val="5CE3E941"/>
    <w:rsid w:val="5D072DFA"/>
    <w:rsid w:val="5DFE1750"/>
    <w:rsid w:val="5E285373"/>
    <w:rsid w:val="5E6A4547"/>
    <w:rsid w:val="5F9C86E3"/>
    <w:rsid w:val="60B197A1"/>
    <w:rsid w:val="61A32D05"/>
    <w:rsid w:val="61B32549"/>
    <w:rsid w:val="61C5270B"/>
    <w:rsid w:val="62170ABF"/>
    <w:rsid w:val="62561C4D"/>
    <w:rsid w:val="62A1F6F1"/>
    <w:rsid w:val="630AF360"/>
    <w:rsid w:val="634BCA96"/>
    <w:rsid w:val="63B86B03"/>
    <w:rsid w:val="63E2FED8"/>
    <w:rsid w:val="6437C199"/>
    <w:rsid w:val="649BB7FC"/>
    <w:rsid w:val="64D7B3D2"/>
    <w:rsid w:val="65CB72FF"/>
    <w:rsid w:val="66254B10"/>
    <w:rsid w:val="664FD2F4"/>
    <w:rsid w:val="675001A4"/>
    <w:rsid w:val="680DCB65"/>
    <w:rsid w:val="68523976"/>
    <w:rsid w:val="6883931C"/>
    <w:rsid w:val="68FA61D9"/>
    <w:rsid w:val="6908728B"/>
    <w:rsid w:val="6910F08B"/>
    <w:rsid w:val="692B88B9"/>
    <w:rsid w:val="6930B34F"/>
    <w:rsid w:val="6A7EEC6F"/>
    <w:rsid w:val="6A93BB69"/>
    <w:rsid w:val="6B117AA9"/>
    <w:rsid w:val="6B358BED"/>
    <w:rsid w:val="6B6DA548"/>
    <w:rsid w:val="6B933E5B"/>
    <w:rsid w:val="6E7C914A"/>
    <w:rsid w:val="6EFBA0E9"/>
    <w:rsid w:val="6F988158"/>
    <w:rsid w:val="6FA84BBA"/>
    <w:rsid w:val="6FE19B0A"/>
    <w:rsid w:val="70D8FF2D"/>
    <w:rsid w:val="7101D228"/>
    <w:rsid w:val="71F67A5E"/>
    <w:rsid w:val="7227FF16"/>
    <w:rsid w:val="7254557B"/>
    <w:rsid w:val="731831FD"/>
    <w:rsid w:val="739BFE08"/>
    <w:rsid w:val="749A0223"/>
    <w:rsid w:val="74F7FC59"/>
    <w:rsid w:val="75C932BA"/>
    <w:rsid w:val="761E9404"/>
    <w:rsid w:val="7697F6FA"/>
    <w:rsid w:val="76C5EB55"/>
    <w:rsid w:val="7837C3D2"/>
    <w:rsid w:val="79049178"/>
    <w:rsid w:val="7920CC30"/>
    <w:rsid w:val="79A1FC63"/>
    <w:rsid w:val="7A3B19D6"/>
    <w:rsid w:val="7AE00BC5"/>
    <w:rsid w:val="7B80EDD2"/>
    <w:rsid w:val="7C04AD96"/>
    <w:rsid w:val="7C23E3FE"/>
    <w:rsid w:val="7C6EABC2"/>
    <w:rsid w:val="7CD2796E"/>
    <w:rsid w:val="7CD2D00F"/>
    <w:rsid w:val="7DE028F3"/>
    <w:rsid w:val="7FF883F8"/>
  </w:rsids>
  <w14:docId w14:val="3AABAE7E"/>
  <w15:docId w15:val="{2775354A-3A25-4CE8-9D7D-47E395ED39C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Arial" w:hAnsi="Arial" w:eastAsia="Arial" w:cs="Arial"/>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0"/>
    <w:basedOn w:val="Normal"/>
    <w:next w:val="Normal"/>
    <w:qFormat/>
    <w:pPr>
      <w:spacing w:before="360" w:after="160"/>
      <w:outlineLvl w:val="0"/>
    </w:pPr>
    <w:rPr>
      <w:rFonts w:ascii="Arial" w:hAnsi="Arial" w:eastAsia="Arial" w:cs="Arial"/>
      <w:b/>
      <w:bCs/>
      <w:sz w:val="28"/>
      <w:szCs w:val="28"/>
    </w:rPr>
  </w:style>
  <w:style w:type="paragraph" w:styleId="Heading2">
    <w:name w:val="heading 20"/>
    <w:basedOn w:val="Normal"/>
    <w:next w:val="Normal"/>
    <w:qFormat/>
    <w:pPr>
      <w:spacing w:before="280" w:after="120"/>
      <w:outlineLvl w:val="1"/>
    </w:pPr>
    <w:rPr>
      <w:rFonts w:ascii="Arial" w:hAnsi="Arial" w:eastAsia="Arial" w:cs="Arial"/>
      <w:b/>
      <w:bCs/>
      <w:color w:val="333333"/>
      <w:sz w:val="26"/>
      <w:szCs w:val="26"/>
    </w:rPr>
  </w:style>
  <w:style w:type="paragraph" w:styleId="Header">
    <w:uiPriority w:val="99"/>
    <w:name w:val="header"/>
    <w:basedOn w:val="Normal"/>
    <w:unhideWhenUsed/>
    <w:rsid w:val="2317BC3D"/>
    <w:pPr>
      <w:tabs>
        <w:tab w:val="center" w:leader="none" w:pos="4680"/>
        <w:tab w:val="right" w:leader="none" w:pos="9360"/>
      </w:tabs>
      <w:spacing w:after="0" w:line="240" w:lineRule="auto"/>
    </w:pPr>
  </w:style>
  <w:style w:type="paragraph" w:styleId="Footer">
    <w:uiPriority w:val="99"/>
    <w:name w:val="footer"/>
    <w:basedOn w:val="Normal"/>
    <w:unhideWhenUsed/>
    <w:rsid w:val="2317BC3D"/>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paragraph" w:styleId="Normal" w:default="1" mc:Ignorable="w14">
    <w:name xmlns:w="http://schemas.openxmlformats.org/wordprocessingml/2006/main" w:val="Normal"/>
    <w:uiPriority xmlns:w="http://schemas.openxmlformats.org/wordprocessingml/2006/main" w:val="0"/>
    <w:qFormat xmlns:w="http://schemas.openxmlformats.org/wordprocessingml/2006/main"/>
  </w:style>
  <w:style xmlns:w="http://schemas.openxmlformats.org/wordprocessingml/2006/main" w:type="table" w:styleId="TableNormal" w:default="1">
    <w:name xmlns:w="http://schemas.openxmlformats.org/wordprocessingml/2006/main" w:val="Normal Table"/>
    <w:uiPriority xmlns:w="http://schemas.openxmlformats.org/wordprocessingml/2006/main" w:val="99"/>
    <w:semiHidden xmlns:w="http://schemas.openxmlformats.org/wordprocessingml/2006/main"/>
    <w:unhideWhenUsed xmlns:w="http://schemas.openxmlformats.org/wordprocessingml/2006/main"/>
    <w:qFormat xmlns:w="http://schemas.openxmlformats.org/wordprocessingml/2006/main"/>
    <w:tblPr xmlns:w="http://schemas.openxmlformats.org/wordprocessingml/2006/main">
      <w:tblInd w:w="0" w:type="dxa"/>
      <w:tblCellMar>
        <w:top w:w="0" w:type="dxa"/>
        <w:left w:w="108" w:type="dxa"/>
        <w:bottom w:w="0" w:type="dxa"/>
        <w:right w:w="108" w:type="dxa"/>
      </w:tblCellMar>
    </w:tbl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numbering" Target="numbering.xml" Id="rId2" /><Relationship Type="http://schemas.openxmlformats.org/officeDocument/2006/relationships/settings" Target="settings.xml" Id="rId5" /><Relationship Type="http://schemas.openxmlformats.org/officeDocument/2006/relationships/fontTable" Target="fontTable.xml" Id="rId9" /><Relationship Type="http://schemas.openxmlformats.org/officeDocument/2006/relationships/image" Target="/media/image.png" Id="rId16762625" /><Relationship Type="http://schemas.openxmlformats.org/officeDocument/2006/relationships/header" Target="/word/header2.xml" Id="R114fba980b7f4fa0" /><Relationship Type="http://schemas.openxmlformats.org/officeDocument/2006/relationships/footer" Target="/word/footer2.xml" Id="R5fa954c2b83f498e" /><Relationship Type="http://schemas.microsoft.com/office/2020/10/relationships/intelligence" Target="/word/intelligence2.xml" Id="Rb5c0c78d381f451c" /><Relationship Type="http://schemas.openxmlformats.org/officeDocument/2006/relationships/hyperlink" Target="https://www.food.gov.uk/" TargetMode="External" Id="Rd3e305964dfc405a" /></Relationships>
</file>

<file path=word/_rels/fontTable.xml.rels><?xml version="1.0" encoding="UTF-8"?><Relationships xmlns="http://schemas.openxmlformats.org/package/2006/relationships"/>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Un-named</dc:creator>
  <lastModifiedBy>Kay-Ann Lambert (2406927)</lastModifiedBy>
  <revision>3</revision>
  <dcterms:created xsi:type="dcterms:W3CDTF">2026-07-17T23:32:39.9530000Z</dcterms:created>
  <dcterms:modified xsi:type="dcterms:W3CDTF">2026-07-19T20:54:34.3428801Z</dcterms:modified>
</coreProperties>
</file>

<file path=docProps/custom.xml><?xml version="1.0" encoding="utf-8"?>
<Properties xmlns="http://schemas.openxmlformats.org/officeDocument/2006/custom-properties" xmlns:vt="http://schemas.openxmlformats.org/officeDocument/2006/docPropsVTypes"/>
</file>