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EE88" w14:textId="20E9A58A" w:rsidR="007909FE" w:rsidRDefault="007909FE" w:rsidP="007909FE">
      <w:pPr>
        <w:jc w:val="both"/>
        <w:rPr>
          <w:rFonts w:cs="Arial"/>
          <w:b/>
          <w:bCs/>
          <w:sz w:val="22"/>
          <w:szCs w:val="22"/>
          <w:u w:val="single"/>
        </w:rPr>
      </w:pPr>
      <w:r w:rsidRPr="00B2267F">
        <w:rPr>
          <w:rFonts w:cs="Arial"/>
          <w:b/>
          <w:bCs/>
          <w:sz w:val="22"/>
          <w:szCs w:val="22"/>
          <w:u w:val="single"/>
        </w:rPr>
        <w:t>METHODOLOGY</w:t>
      </w:r>
    </w:p>
    <w:p w14:paraId="3E806318" w14:textId="5E665FE4" w:rsidR="00B2267F" w:rsidRDefault="00B2267F" w:rsidP="007909FE">
      <w:pPr>
        <w:jc w:val="both"/>
        <w:rPr>
          <w:rFonts w:cs="Arial"/>
          <w:b/>
          <w:bCs/>
          <w:sz w:val="22"/>
          <w:szCs w:val="22"/>
          <w:u w:val="single"/>
        </w:rPr>
      </w:pPr>
    </w:p>
    <w:p w14:paraId="08CBB32E" w14:textId="5F88F9D8" w:rsidR="00B2267F" w:rsidRDefault="00B2267F" w:rsidP="007909FE">
      <w:pPr>
        <w:jc w:val="both"/>
        <w:rPr>
          <w:rFonts w:cs="Arial"/>
          <w:sz w:val="22"/>
          <w:szCs w:val="22"/>
        </w:rPr>
      </w:pPr>
      <w:r>
        <w:rPr>
          <w:rFonts w:cs="Arial"/>
          <w:sz w:val="22"/>
          <w:szCs w:val="22"/>
        </w:rPr>
        <w:t xml:space="preserve">This chapter will seek to identify and clarify the chosen methods in which this research will be carried out. The aim of this research surrounds the current mental health within police officers and aims to determine whether there is a current mental health crisis within policing. It is commonly known that there is a mental health crisis within the UK in relation to members of the public however the police service is not part of that </w:t>
      </w:r>
      <w:r w:rsidR="0085336B" w:rsidRPr="0085336B">
        <w:rPr>
          <w:rFonts w:cs="Arial"/>
          <w:sz w:val="22"/>
          <w:szCs w:val="22"/>
          <w:shd w:val="clear" w:color="auto" w:fill="FFFFFF"/>
        </w:rPr>
        <w:t>(Care Quality Commission, 2022).</w:t>
      </w:r>
    </w:p>
    <w:p w14:paraId="30FB7012" w14:textId="77777777" w:rsidR="00B2267F" w:rsidRDefault="00B2267F" w:rsidP="007909FE">
      <w:pPr>
        <w:jc w:val="both"/>
        <w:rPr>
          <w:rFonts w:cs="Arial"/>
          <w:sz w:val="22"/>
          <w:szCs w:val="22"/>
        </w:rPr>
      </w:pPr>
    </w:p>
    <w:p w14:paraId="3A3B13C1" w14:textId="7BFF6137" w:rsidR="0085336B" w:rsidRDefault="007909FE" w:rsidP="007909FE">
      <w:pPr>
        <w:jc w:val="both"/>
        <w:rPr>
          <w:rFonts w:cs="Arial"/>
          <w:sz w:val="22"/>
          <w:szCs w:val="22"/>
        </w:rPr>
      </w:pPr>
      <w:r>
        <w:rPr>
          <w:rFonts w:cs="Arial"/>
          <w:sz w:val="22"/>
          <w:szCs w:val="22"/>
        </w:rPr>
        <w:t xml:space="preserve">During the research, </w:t>
      </w:r>
      <w:r w:rsidR="0085336B">
        <w:rPr>
          <w:rFonts w:cs="Arial"/>
          <w:sz w:val="22"/>
          <w:szCs w:val="22"/>
        </w:rPr>
        <w:t xml:space="preserve">objectives and sub </w:t>
      </w:r>
      <w:r>
        <w:rPr>
          <w:rFonts w:cs="Arial"/>
          <w:sz w:val="22"/>
          <w:szCs w:val="22"/>
        </w:rPr>
        <w:t>objectives that will be a theme throughout are the</w:t>
      </w:r>
      <w:r w:rsidR="0085336B">
        <w:rPr>
          <w:rFonts w:cs="Arial"/>
          <w:sz w:val="22"/>
          <w:szCs w:val="22"/>
        </w:rPr>
        <w:t xml:space="preserve"> current</w:t>
      </w:r>
      <w:r>
        <w:rPr>
          <w:rFonts w:cs="Arial"/>
          <w:sz w:val="22"/>
          <w:szCs w:val="22"/>
        </w:rPr>
        <w:t xml:space="preserve"> mental health statistics throughout the police service</w:t>
      </w:r>
      <w:r w:rsidR="0085336B">
        <w:rPr>
          <w:rFonts w:cs="Arial"/>
          <w:sz w:val="22"/>
          <w:szCs w:val="22"/>
        </w:rPr>
        <w:t>. The aim is</w:t>
      </w:r>
      <w:r w:rsidR="00CD31F2">
        <w:rPr>
          <w:rFonts w:cs="Arial"/>
          <w:sz w:val="22"/>
          <w:szCs w:val="22"/>
        </w:rPr>
        <w:t xml:space="preserve"> to ascertain</w:t>
      </w:r>
      <w:r w:rsidR="0085336B">
        <w:rPr>
          <w:rFonts w:cs="Arial"/>
          <w:sz w:val="22"/>
          <w:szCs w:val="22"/>
        </w:rPr>
        <w:t>;</w:t>
      </w:r>
    </w:p>
    <w:p w14:paraId="56BCB647" w14:textId="0855CC57" w:rsidR="0085336B" w:rsidRDefault="0085336B" w:rsidP="0085336B">
      <w:pPr>
        <w:pStyle w:val="ListParagraph"/>
        <w:numPr>
          <w:ilvl w:val="0"/>
          <w:numId w:val="1"/>
        </w:numPr>
        <w:jc w:val="both"/>
        <w:rPr>
          <w:rFonts w:cs="Arial"/>
          <w:sz w:val="22"/>
          <w:szCs w:val="22"/>
        </w:rPr>
      </w:pPr>
      <w:r>
        <w:rPr>
          <w:rFonts w:cs="Arial"/>
          <w:sz w:val="22"/>
          <w:szCs w:val="22"/>
        </w:rPr>
        <w:t>Is there a current mental health crisis in the police service?</w:t>
      </w:r>
    </w:p>
    <w:p w14:paraId="5E8CE01F" w14:textId="77777777" w:rsidR="0085336B" w:rsidRPr="0085336B" w:rsidRDefault="0085336B" w:rsidP="0085336B">
      <w:pPr>
        <w:jc w:val="both"/>
        <w:rPr>
          <w:rFonts w:cs="Arial"/>
          <w:sz w:val="22"/>
          <w:szCs w:val="22"/>
        </w:rPr>
      </w:pPr>
    </w:p>
    <w:p w14:paraId="3ABC29B9" w14:textId="623DF568" w:rsidR="007909FE" w:rsidRDefault="0085336B" w:rsidP="007909FE">
      <w:pPr>
        <w:jc w:val="both"/>
        <w:rPr>
          <w:rFonts w:cs="Arial"/>
          <w:sz w:val="22"/>
          <w:szCs w:val="22"/>
        </w:rPr>
      </w:pPr>
      <w:r>
        <w:rPr>
          <w:rFonts w:cs="Arial"/>
          <w:sz w:val="22"/>
          <w:szCs w:val="22"/>
        </w:rPr>
        <w:t xml:space="preserve">The sub objectives that will also be explored are </w:t>
      </w:r>
      <w:r w:rsidR="007909FE">
        <w:rPr>
          <w:rFonts w:cs="Arial"/>
          <w:sz w:val="22"/>
          <w:szCs w:val="22"/>
        </w:rPr>
        <w:t>whether the department of response policing has a greater effect on this</w:t>
      </w:r>
      <w:r w:rsidR="00150B96">
        <w:rPr>
          <w:rFonts w:cs="Arial"/>
          <w:sz w:val="22"/>
          <w:szCs w:val="22"/>
        </w:rPr>
        <w:t xml:space="preserve"> with this</w:t>
      </w:r>
      <w:r w:rsidR="007909FE">
        <w:rPr>
          <w:rFonts w:cs="Arial"/>
          <w:sz w:val="22"/>
          <w:szCs w:val="22"/>
        </w:rPr>
        <w:t>.</w:t>
      </w:r>
      <w:r w:rsidR="00B2267F">
        <w:rPr>
          <w:rFonts w:cs="Arial"/>
          <w:sz w:val="22"/>
          <w:szCs w:val="22"/>
        </w:rPr>
        <w:t xml:space="preserve"> </w:t>
      </w:r>
      <w:r w:rsidR="007909FE">
        <w:rPr>
          <w:rFonts w:cs="Arial"/>
          <w:sz w:val="22"/>
          <w:szCs w:val="22"/>
        </w:rPr>
        <w:t xml:space="preserve">Additionally, the contribution factors contributing towards poor mental health within police officers will be sought so that greater understanding can be obtained when analysing the data. </w:t>
      </w:r>
      <w:r w:rsidR="00150B96">
        <w:rPr>
          <w:rFonts w:cs="Arial"/>
          <w:sz w:val="22"/>
          <w:szCs w:val="22"/>
        </w:rPr>
        <w:t xml:space="preserve">The last sub objective will be to ascertain the current happiness level and mental health state at present within the police service. </w:t>
      </w:r>
      <w:r w:rsidR="00B2267F">
        <w:rPr>
          <w:rFonts w:cs="Arial"/>
          <w:sz w:val="22"/>
          <w:szCs w:val="22"/>
        </w:rPr>
        <w:t xml:space="preserve"> </w:t>
      </w:r>
    </w:p>
    <w:p w14:paraId="3B302CC7" w14:textId="42329819" w:rsidR="0085336B" w:rsidRDefault="0085336B" w:rsidP="007909FE">
      <w:pPr>
        <w:jc w:val="both"/>
        <w:rPr>
          <w:rFonts w:cs="Arial"/>
          <w:sz w:val="22"/>
          <w:szCs w:val="22"/>
        </w:rPr>
      </w:pPr>
    </w:p>
    <w:p w14:paraId="2A01CDB3" w14:textId="3BA986A0" w:rsidR="0085336B" w:rsidRDefault="0085336B" w:rsidP="007909FE">
      <w:pPr>
        <w:jc w:val="both"/>
        <w:rPr>
          <w:rFonts w:cs="Arial"/>
          <w:sz w:val="22"/>
          <w:szCs w:val="22"/>
        </w:rPr>
      </w:pPr>
      <w:r>
        <w:rPr>
          <w:rFonts w:cs="Arial"/>
          <w:sz w:val="22"/>
          <w:szCs w:val="22"/>
        </w:rPr>
        <w:t>These sub objectives will assist this research in gaining much greater understanding of not only the mental health figures but the causes and effects that have caused such issue</w:t>
      </w:r>
      <w:r w:rsidR="008A3612">
        <w:rPr>
          <w:rFonts w:cs="Arial"/>
          <w:sz w:val="22"/>
          <w:szCs w:val="22"/>
        </w:rPr>
        <w:t xml:space="preserve">s. </w:t>
      </w:r>
    </w:p>
    <w:p w14:paraId="719E7FF0" w14:textId="689F15E4" w:rsidR="008A3612" w:rsidRDefault="008A3612" w:rsidP="007909FE">
      <w:pPr>
        <w:jc w:val="both"/>
        <w:rPr>
          <w:rFonts w:cs="Arial"/>
          <w:sz w:val="22"/>
          <w:szCs w:val="22"/>
        </w:rPr>
      </w:pPr>
    </w:p>
    <w:p w14:paraId="48B7157E" w14:textId="3A1109C7" w:rsidR="00FC5A49" w:rsidRDefault="008A3612" w:rsidP="00FC5A49">
      <w:pPr>
        <w:jc w:val="both"/>
        <w:rPr>
          <w:rFonts w:cs="Arial"/>
          <w:sz w:val="22"/>
          <w:szCs w:val="22"/>
        </w:rPr>
      </w:pPr>
      <w:r>
        <w:rPr>
          <w:rFonts w:cs="Arial"/>
          <w:sz w:val="22"/>
          <w:szCs w:val="22"/>
        </w:rPr>
        <w:t xml:space="preserve">Within this research, both primary and secondary research was considered. Primary research is data that is gathered by the researcher and data that has not been collected before. This meaning that the data is more reliable due to the researcher knowing where this information has come from and the reliability of the source that it is coming from </w:t>
      </w:r>
      <w:r w:rsidRPr="008A3612">
        <w:rPr>
          <w:sz w:val="22"/>
          <w:szCs w:val="18"/>
        </w:rPr>
        <w:t>(Hunt, 2021).</w:t>
      </w:r>
      <w:r w:rsidR="00FC5A49">
        <w:rPr>
          <w:sz w:val="22"/>
          <w:szCs w:val="18"/>
        </w:rPr>
        <w:t xml:space="preserve"> Secondary research is the collecting of data and research that has already been collected. This data is found through books, online and surveys that have already been conducted </w:t>
      </w:r>
      <w:r w:rsidR="00FC5A49" w:rsidRPr="00FC5A49">
        <w:rPr>
          <w:sz w:val="22"/>
          <w:szCs w:val="18"/>
        </w:rPr>
        <w:t>(Qualtrics, 2021).</w:t>
      </w:r>
      <w:r w:rsidR="00FC5A49">
        <w:rPr>
          <w:sz w:val="22"/>
          <w:szCs w:val="18"/>
        </w:rPr>
        <w:t xml:space="preserve"> This type of data can be outdated which is a key example of why this research is being undertaken along with secondary data not giving access to the source of the data in some cases </w:t>
      </w:r>
      <w:r w:rsidR="00FC5A49" w:rsidRPr="00FC5A49">
        <w:rPr>
          <w:sz w:val="22"/>
          <w:szCs w:val="18"/>
        </w:rPr>
        <w:t>(Formplus, 2020)</w:t>
      </w:r>
      <w:r w:rsidR="00FC5A49">
        <w:rPr>
          <w:sz w:val="22"/>
          <w:szCs w:val="18"/>
        </w:rPr>
        <w:t>.</w:t>
      </w:r>
      <w:r w:rsidR="00FC5A49">
        <w:rPr>
          <w:rFonts w:cs="Arial"/>
          <w:sz w:val="22"/>
          <w:szCs w:val="22"/>
        </w:rPr>
        <w:t xml:space="preserve"> Within this research, primary data will be sought </w:t>
      </w:r>
      <w:r w:rsidR="00C01377">
        <w:rPr>
          <w:rFonts w:cs="Arial"/>
          <w:sz w:val="22"/>
          <w:szCs w:val="22"/>
        </w:rPr>
        <w:t>in order to obtain the most accurate results possible. Once the data is fully gathered from the chosen research method, it will be collected and analysed. Moreover, this data will then be compared to the current secondary research available which should show that the current research from a different aspect. The data collected may show that the mental health within police has improved or worsened.</w:t>
      </w:r>
    </w:p>
    <w:p w14:paraId="3AB0E36C" w14:textId="2F116EB1" w:rsidR="00204234" w:rsidRDefault="00204234" w:rsidP="00FC5A49">
      <w:pPr>
        <w:jc w:val="both"/>
        <w:rPr>
          <w:rFonts w:cs="Arial"/>
          <w:sz w:val="22"/>
          <w:szCs w:val="22"/>
        </w:rPr>
      </w:pPr>
    </w:p>
    <w:p w14:paraId="337D2C29" w14:textId="77777777" w:rsidR="00204234" w:rsidRDefault="00204234" w:rsidP="00204234">
      <w:pPr>
        <w:rPr>
          <w:rFonts w:cs="Arial"/>
          <w:sz w:val="22"/>
          <w:szCs w:val="22"/>
        </w:rPr>
      </w:pPr>
      <w:r>
        <w:rPr>
          <w:rFonts w:cs="Arial"/>
          <w:sz w:val="22"/>
          <w:szCs w:val="22"/>
        </w:rPr>
        <w:t>Furthermore, open-source research such as journals and government reports will be scoped and used within this research to give a broader exploration into the statistics. This will mean comparisons can be analysed to understand whether the findings are a local theme or are similar nationally and even internationally. This secondary data will give a greater understanding of the current research and whether the results obtained during this research fall in line with previously conducted research or contradict the data that is currently open for viewing.</w:t>
      </w:r>
    </w:p>
    <w:p w14:paraId="4AD04894" w14:textId="77777777" w:rsidR="00204234" w:rsidRDefault="00204234" w:rsidP="00FC5A49">
      <w:pPr>
        <w:jc w:val="both"/>
        <w:rPr>
          <w:rFonts w:cs="Arial"/>
          <w:sz w:val="22"/>
          <w:szCs w:val="22"/>
        </w:rPr>
      </w:pPr>
    </w:p>
    <w:p w14:paraId="4ABE0EB8" w14:textId="77777777" w:rsidR="00FC5A49" w:rsidRDefault="00FC5A49" w:rsidP="00FC5A49">
      <w:pPr>
        <w:jc w:val="both"/>
        <w:rPr>
          <w:rFonts w:cs="Arial"/>
          <w:sz w:val="22"/>
          <w:szCs w:val="22"/>
        </w:rPr>
      </w:pPr>
    </w:p>
    <w:p w14:paraId="7042ABEA" w14:textId="0FCFA9F9" w:rsidR="00C01377" w:rsidRPr="00D447B3" w:rsidRDefault="00C01377" w:rsidP="00E41EFC">
      <w:pPr>
        <w:rPr>
          <w:rFonts w:cs="Arial"/>
          <w:sz w:val="20"/>
        </w:rPr>
      </w:pPr>
      <w:r>
        <w:rPr>
          <w:rFonts w:cs="Arial"/>
          <w:sz w:val="22"/>
          <w:szCs w:val="22"/>
        </w:rPr>
        <w:t xml:space="preserve">There are two types of data that were considered prior to conducting this research. One of these being qualitive data. </w:t>
      </w:r>
      <w:r w:rsidR="00D447B3">
        <w:rPr>
          <w:rFonts w:cs="Arial"/>
          <w:sz w:val="22"/>
          <w:szCs w:val="22"/>
        </w:rPr>
        <w:t xml:space="preserve">Qualitive data is data that is collected by way of words, images or observations </w:t>
      </w:r>
      <w:r w:rsidR="00D447B3" w:rsidRPr="00D447B3">
        <w:rPr>
          <w:sz w:val="22"/>
          <w:szCs w:val="18"/>
        </w:rPr>
        <w:t>(Hassan, 2022).</w:t>
      </w:r>
      <w:r w:rsidR="00D447B3">
        <w:rPr>
          <w:sz w:val="22"/>
          <w:szCs w:val="18"/>
        </w:rPr>
        <w:t xml:space="preserve"> An example of this type of data collation would be by way of interviewing someone about the topic being researched. This was considered prior to the research being conducted however it was deemed to not be the most appropriate method to reach a conclusion on the research that is being conducted. Consideration was had to speak with mental health liaisons, mental health services along with chief officers within the police service by way of interview surrounding the topic in question. However, </w:t>
      </w:r>
      <w:r w:rsidR="00F46A45">
        <w:rPr>
          <w:sz w:val="22"/>
          <w:szCs w:val="18"/>
        </w:rPr>
        <w:t xml:space="preserve">this research is seeking first hand data from serving police officers and not mental health staff who may be assisting officers in their mental health battles. These interviews may have resulted in </w:t>
      </w:r>
      <w:r w:rsidR="00F46A45">
        <w:rPr>
          <w:sz w:val="22"/>
          <w:szCs w:val="18"/>
        </w:rPr>
        <w:lastRenderedPageBreak/>
        <w:t xml:space="preserve">opinionated bias, comments without any basis and only past experience with no current or new information to provide </w:t>
      </w:r>
      <w:r w:rsidR="00644657" w:rsidRPr="00644657">
        <w:rPr>
          <w:sz w:val="22"/>
          <w:szCs w:val="18"/>
        </w:rPr>
        <w:t>(Almeida, Faria and Queirós, 2017).</w:t>
      </w:r>
    </w:p>
    <w:p w14:paraId="0C5E1F56" w14:textId="77777777" w:rsidR="00C01377" w:rsidRDefault="00C01377" w:rsidP="00E41EFC">
      <w:pPr>
        <w:rPr>
          <w:rFonts w:cs="Arial"/>
          <w:sz w:val="22"/>
          <w:szCs w:val="22"/>
        </w:rPr>
      </w:pPr>
    </w:p>
    <w:p w14:paraId="7578B217" w14:textId="1B2DA927" w:rsidR="00F46A45" w:rsidRDefault="00F46A45" w:rsidP="00E41EFC">
      <w:pPr>
        <w:rPr>
          <w:rFonts w:cs="Arial"/>
          <w:sz w:val="22"/>
          <w:szCs w:val="22"/>
        </w:rPr>
      </w:pPr>
      <w:r>
        <w:rPr>
          <w:rFonts w:cs="Arial"/>
          <w:sz w:val="22"/>
          <w:szCs w:val="22"/>
        </w:rPr>
        <w:t xml:space="preserve">As a result of this, </w:t>
      </w:r>
      <w:r w:rsidR="00E41EFC">
        <w:rPr>
          <w:rFonts w:cs="Arial"/>
          <w:sz w:val="22"/>
          <w:szCs w:val="22"/>
        </w:rPr>
        <w:t>Quantitative data will be used within this research</w:t>
      </w:r>
      <w:r>
        <w:rPr>
          <w:rFonts w:cs="Arial"/>
          <w:sz w:val="22"/>
          <w:szCs w:val="22"/>
        </w:rPr>
        <w:t xml:space="preserve">. Quantitative data is </w:t>
      </w:r>
      <w:r w:rsidR="00644657">
        <w:rPr>
          <w:rFonts w:cs="Arial"/>
          <w:sz w:val="22"/>
          <w:szCs w:val="22"/>
        </w:rPr>
        <w:t xml:space="preserve">data that has been collated that can easily be turned into a numerical format giving clear results </w:t>
      </w:r>
      <w:r w:rsidR="00644657" w:rsidRPr="00644657">
        <w:rPr>
          <w:sz w:val="22"/>
          <w:szCs w:val="22"/>
        </w:rPr>
        <w:t>(Mcleod PHD, 2022)</w:t>
      </w:r>
      <w:r w:rsidR="00644657" w:rsidRPr="00644657">
        <w:rPr>
          <w:rFonts w:cs="Arial"/>
          <w:sz w:val="22"/>
          <w:szCs w:val="22"/>
        </w:rPr>
        <w:t>.</w:t>
      </w:r>
      <w:r w:rsidR="00644657">
        <w:rPr>
          <w:rFonts w:cs="Arial"/>
          <w:sz w:val="22"/>
          <w:szCs w:val="22"/>
        </w:rPr>
        <w:t xml:space="preserve"> This will allow concise and accurate findings to be presented, showing a clear </w:t>
      </w:r>
      <w:r w:rsidR="00204234">
        <w:rPr>
          <w:rFonts w:cs="Arial"/>
          <w:sz w:val="22"/>
          <w:szCs w:val="22"/>
        </w:rPr>
        <w:t>answer to the research question. There will be no ambiguity around quantitative results due to the way they can be presented.</w:t>
      </w:r>
    </w:p>
    <w:p w14:paraId="06AB4653" w14:textId="77777777" w:rsidR="00F46A45" w:rsidRDefault="00F46A45" w:rsidP="00E41EFC">
      <w:pPr>
        <w:rPr>
          <w:rFonts w:cs="Arial"/>
          <w:sz w:val="22"/>
          <w:szCs w:val="22"/>
        </w:rPr>
      </w:pPr>
    </w:p>
    <w:p w14:paraId="02484F6D" w14:textId="77777777" w:rsidR="00204234" w:rsidRDefault="00E41EFC" w:rsidP="00E41EFC">
      <w:pPr>
        <w:rPr>
          <w:rFonts w:cs="Arial"/>
          <w:sz w:val="22"/>
          <w:szCs w:val="22"/>
        </w:rPr>
      </w:pPr>
      <w:r>
        <w:rPr>
          <w:rFonts w:cs="Arial"/>
          <w:sz w:val="22"/>
          <w:szCs w:val="22"/>
        </w:rPr>
        <w:t xml:space="preserve"> </w:t>
      </w:r>
      <w:r w:rsidR="00204234">
        <w:rPr>
          <w:rFonts w:cs="Arial"/>
          <w:sz w:val="22"/>
          <w:szCs w:val="22"/>
        </w:rPr>
        <w:t xml:space="preserve">With both data types being carefully considered, the way this research will be conducted is by seeking Quantitative data. More specifically, </w:t>
      </w:r>
      <w:r>
        <w:rPr>
          <w:rFonts w:cs="Arial"/>
          <w:sz w:val="22"/>
          <w:szCs w:val="22"/>
        </w:rPr>
        <w:t xml:space="preserve">by way of questionnaire to identify police officers’ views and real-life experiences to understand the current state of affairs in regards to their current mental health status and the contribution factors they feel can have an effect on them. The questionnaire will cover areas such as whether people have suffered with symptoms of mental health since being in the police service along with attempting to ascertain why this has been the case, adding whether their role on response policing has had an effect since joining the job. </w:t>
      </w:r>
    </w:p>
    <w:p w14:paraId="0B1F98CC" w14:textId="5405EC55" w:rsidR="00E41EFC" w:rsidRDefault="00E41EFC" w:rsidP="00E41EFC">
      <w:pPr>
        <w:rPr>
          <w:rFonts w:cs="Arial"/>
          <w:sz w:val="22"/>
          <w:szCs w:val="22"/>
        </w:rPr>
      </w:pPr>
      <w:r>
        <w:rPr>
          <w:rFonts w:cs="Arial"/>
          <w:sz w:val="22"/>
          <w:szCs w:val="22"/>
        </w:rPr>
        <w:t>It is a fact that people’s health and mental health is a private matter which is why the questionnaire will be conducted with anonymity to protect the recipient’s privacy in such sensitive topics of discussion.</w:t>
      </w:r>
    </w:p>
    <w:p w14:paraId="50F88588" w14:textId="5DF58017" w:rsidR="00E41EFC" w:rsidRDefault="00E41EFC"/>
    <w:p w14:paraId="6144436E" w14:textId="37A5F4FC" w:rsidR="00E41EFC" w:rsidRDefault="00E41EFC" w:rsidP="00E41EFC">
      <w:pPr>
        <w:rPr>
          <w:rFonts w:cs="Arial"/>
          <w:sz w:val="22"/>
          <w:szCs w:val="22"/>
        </w:rPr>
      </w:pPr>
      <w:r>
        <w:rPr>
          <w:rFonts w:cs="Arial"/>
          <w:sz w:val="22"/>
          <w:szCs w:val="22"/>
        </w:rPr>
        <w:t xml:space="preserve">This research phase will be rolled out to as many as possible to increase the reliability of the research and with the more responses, the more accurate the statistics and figures will be. </w:t>
      </w:r>
      <w:r w:rsidR="00150B96">
        <w:rPr>
          <w:rFonts w:cs="Arial"/>
          <w:sz w:val="22"/>
          <w:szCs w:val="22"/>
        </w:rPr>
        <w:t xml:space="preserve">This survey will seek to reach a target audience of over 50 current police officers and staff. </w:t>
      </w:r>
      <w:r>
        <w:rPr>
          <w:rFonts w:cs="Arial"/>
          <w:sz w:val="22"/>
          <w:szCs w:val="22"/>
        </w:rPr>
        <w:t xml:space="preserve">To roll out this questionnaire, the use of </w:t>
      </w:r>
      <w:r w:rsidR="00150B96">
        <w:rPr>
          <w:rFonts w:cs="Arial"/>
          <w:sz w:val="22"/>
          <w:szCs w:val="22"/>
        </w:rPr>
        <w:t>police email</w:t>
      </w:r>
      <w:r>
        <w:rPr>
          <w:rFonts w:cs="Arial"/>
          <w:sz w:val="22"/>
          <w:szCs w:val="22"/>
        </w:rPr>
        <w:t xml:space="preserve"> will be used to target </w:t>
      </w:r>
      <w:r w:rsidR="00150B96">
        <w:rPr>
          <w:rFonts w:cs="Arial"/>
          <w:sz w:val="22"/>
          <w:szCs w:val="22"/>
        </w:rPr>
        <w:t xml:space="preserve">current policing accounts </w:t>
      </w:r>
      <w:r>
        <w:rPr>
          <w:rFonts w:cs="Arial"/>
          <w:sz w:val="22"/>
          <w:szCs w:val="22"/>
        </w:rPr>
        <w:t>across the UK however this questionnaire will be rolled out mostly internally within the police service meaning this will be the most accurate way of understanding the current mental health issues and causes that police face at present. A wide variety of roles will be targeted within both Gwent and South Wales police service so that the results can be analysed and then a comparison be seen between mental health within response policing and whether people within roles outside of response policing are in the same mental state.</w:t>
      </w:r>
      <w:r w:rsidR="00150B96">
        <w:rPr>
          <w:rFonts w:cs="Arial"/>
          <w:sz w:val="22"/>
          <w:szCs w:val="22"/>
        </w:rPr>
        <w:t xml:space="preserve"> This can allow analysis to be conducted with a more accurate range of data due to the differences within people’s roles.  </w:t>
      </w:r>
    </w:p>
    <w:p w14:paraId="41F1974A" w14:textId="6C45C5F3" w:rsidR="00E41EFC" w:rsidRDefault="00E41EFC" w:rsidP="00E41EFC">
      <w:pPr>
        <w:rPr>
          <w:rFonts w:cs="Arial"/>
          <w:sz w:val="22"/>
          <w:szCs w:val="22"/>
        </w:rPr>
      </w:pPr>
    </w:p>
    <w:p w14:paraId="4BC7F3D6" w14:textId="3B3EE800" w:rsidR="00E41EFC" w:rsidRPr="00E41EFC" w:rsidRDefault="00E41EFC" w:rsidP="00E41EFC">
      <w:pPr>
        <w:rPr>
          <w:rFonts w:cs="Arial"/>
          <w:sz w:val="22"/>
          <w:szCs w:val="22"/>
          <w:u w:val="single"/>
        </w:rPr>
      </w:pPr>
      <w:r w:rsidRPr="00E41EFC">
        <w:rPr>
          <w:rFonts w:cs="Arial"/>
          <w:sz w:val="22"/>
          <w:szCs w:val="22"/>
          <w:u w:val="single"/>
        </w:rPr>
        <w:t>ETHICAL ISSUES</w:t>
      </w:r>
    </w:p>
    <w:p w14:paraId="2E3FD111" w14:textId="4CF7A3FE" w:rsidR="00E41EFC" w:rsidRDefault="00E41EFC"/>
    <w:p w14:paraId="691DD233" w14:textId="4E9AF0C6" w:rsidR="00E41EFC" w:rsidRDefault="00E41EFC" w:rsidP="00E41EFC">
      <w:pPr>
        <w:jc w:val="both"/>
        <w:rPr>
          <w:rFonts w:cs="Arial"/>
          <w:sz w:val="22"/>
          <w:szCs w:val="22"/>
        </w:rPr>
      </w:pPr>
      <w:r>
        <w:rPr>
          <w:rFonts w:cs="Arial"/>
          <w:sz w:val="22"/>
          <w:szCs w:val="22"/>
        </w:rPr>
        <w:t>The research that is being undertaken could be seen as intrusive due to the fact the questionnaire is asking officers to answer questions surrounding their mental health. Peoples’ mental health can be an extremely sensitive and personal topic in which some may not wish to or be ready to speak about. Essentially, an understanding into a persons’ medical history is attempting to be obtained during this research as mental health is part of a medical history. To counter-act</w:t>
      </w:r>
      <w:r w:rsidR="007909FE">
        <w:rPr>
          <w:rFonts w:cs="Arial"/>
          <w:sz w:val="22"/>
          <w:szCs w:val="22"/>
        </w:rPr>
        <w:t xml:space="preserve"> and minimise</w:t>
      </w:r>
      <w:r>
        <w:rPr>
          <w:rFonts w:cs="Arial"/>
          <w:sz w:val="22"/>
          <w:szCs w:val="22"/>
        </w:rPr>
        <w:t xml:space="preserve"> this intrusive line of questioning, the questionnaire will be completely anonymous and protects all participating members their privacy to who has responded. Mental health is a serious issue across the world as already discussed and with research such as this, police forces may take notice if officers are to open up and show how they currently feel and have done for the time during their role.</w:t>
      </w:r>
      <w:r w:rsidR="007909FE">
        <w:rPr>
          <w:rFonts w:cs="Arial"/>
          <w:sz w:val="22"/>
          <w:szCs w:val="22"/>
        </w:rPr>
        <w:t xml:space="preserve"> Programmes could be further implemented and pushed as a result of this research.</w:t>
      </w:r>
    </w:p>
    <w:p w14:paraId="3815CCF0" w14:textId="77777777" w:rsidR="00E41EFC" w:rsidRDefault="00E41EFC" w:rsidP="00E41EFC">
      <w:pPr>
        <w:jc w:val="both"/>
        <w:rPr>
          <w:rFonts w:cs="Arial"/>
          <w:sz w:val="22"/>
          <w:szCs w:val="22"/>
        </w:rPr>
      </w:pPr>
    </w:p>
    <w:p w14:paraId="3763E7EF" w14:textId="574D9BCB" w:rsidR="00E41EFC" w:rsidRDefault="00E41EFC" w:rsidP="00E41EFC">
      <w:pPr>
        <w:jc w:val="both"/>
        <w:rPr>
          <w:rFonts w:cs="Arial"/>
          <w:sz w:val="22"/>
          <w:szCs w:val="22"/>
        </w:rPr>
      </w:pPr>
      <w:r>
        <w:rPr>
          <w:rFonts w:cs="Arial"/>
          <w:sz w:val="22"/>
          <w:szCs w:val="22"/>
        </w:rPr>
        <w:t xml:space="preserve">Statistics on mental health figures across USA and UK which has already been reported </w:t>
      </w:r>
      <w:r w:rsidR="00300B87">
        <w:rPr>
          <w:rFonts w:cs="Arial"/>
          <w:sz w:val="22"/>
          <w:szCs w:val="22"/>
        </w:rPr>
        <w:t xml:space="preserve">have been identified from </w:t>
      </w:r>
      <w:r>
        <w:rPr>
          <w:rFonts w:cs="Arial"/>
          <w:sz w:val="22"/>
          <w:szCs w:val="22"/>
        </w:rPr>
        <w:t>open sources which are readily available to all members of the public and not just due to this research.</w:t>
      </w:r>
    </w:p>
    <w:p w14:paraId="0EC58003" w14:textId="77777777" w:rsidR="00E41EFC" w:rsidRDefault="00E41EFC" w:rsidP="00E41EFC">
      <w:pPr>
        <w:jc w:val="both"/>
        <w:rPr>
          <w:rFonts w:cs="Arial"/>
          <w:sz w:val="22"/>
          <w:szCs w:val="22"/>
        </w:rPr>
      </w:pPr>
    </w:p>
    <w:p w14:paraId="49CCB1CE" w14:textId="278A2414" w:rsidR="00E41EFC" w:rsidRDefault="00E41EFC" w:rsidP="00E41EFC">
      <w:pPr>
        <w:jc w:val="both"/>
        <w:rPr>
          <w:rFonts w:cs="Arial"/>
          <w:sz w:val="22"/>
          <w:szCs w:val="22"/>
        </w:rPr>
      </w:pPr>
      <w:r>
        <w:rPr>
          <w:rFonts w:cs="Arial"/>
          <w:sz w:val="22"/>
          <w:szCs w:val="22"/>
        </w:rPr>
        <w:lastRenderedPageBreak/>
        <w:t xml:space="preserve">Ethical forms </w:t>
      </w:r>
      <w:r w:rsidR="00300B87">
        <w:rPr>
          <w:rFonts w:cs="Arial"/>
          <w:sz w:val="22"/>
          <w:szCs w:val="22"/>
        </w:rPr>
        <w:t>were</w:t>
      </w:r>
      <w:r>
        <w:rPr>
          <w:rFonts w:cs="Arial"/>
          <w:sz w:val="22"/>
          <w:szCs w:val="22"/>
        </w:rPr>
        <w:t xml:space="preserve"> completed and submitted along with all participants being informed that all answers will be received anonymously and without their consent, none of their answers will be used within this research.</w:t>
      </w:r>
      <w:r w:rsidR="007909FE">
        <w:rPr>
          <w:rFonts w:cs="Arial"/>
          <w:sz w:val="22"/>
          <w:szCs w:val="22"/>
        </w:rPr>
        <w:t xml:space="preserve"> This has been made extremely clear to all </w:t>
      </w:r>
      <w:r w:rsidR="00300B87">
        <w:rPr>
          <w:rFonts w:cs="Arial"/>
          <w:sz w:val="22"/>
          <w:szCs w:val="22"/>
        </w:rPr>
        <w:t>participants.</w:t>
      </w:r>
      <w:r w:rsidR="007909FE">
        <w:rPr>
          <w:rFonts w:cs="Arial"/>
          <w:sz w:val="22"/>
          <w:szCs w:val="22"/>
        </w:rPr>
        <w:t xml:space="preserve"> </w:t>
      </w:r>
    </w:p>
    <w:p w14:paraId="4CCE06F3" w14:textId="77777777" w:rsidR="00E41EFC" w:rsidRDefault="00E41EFC" w:rsidP="00E41EFC">
      <w:pPr>
        <w:jc w:val="both"/>
        <w:rPr>
          <w:rFonts w:cs="Arial"/>
          <w:sz w:val="22"/>
          <w:szCs w:val="22"/>
        </w:rPr>
      </w:pPr>
    </w:p>
    <w:p w14:paraId="16ED6D53" w14:textId="16125BE4" w:rsidR="00E41EFC" w:rsidRPr="00381628" w:rsidRDefault="00E41EFC" w:rsidP="00E41EFC">
      <w:pPr>
        <w:jc w:val="both"/>
        <w:rPr>
          <w:rFonts w:cs="Arial"/>
          <w:sz w:val="22"/>
          <w:szCs w:val="22"/>
        </w:rPr>
      </w:pPr>
      <w:r>
        <w:rPr>
          <w:rFonts w:cs="Arial"/>
          <w:sz w:val="22"/>
          <w:szCs w:val="22"/>
        </w:rPr>
        <w:t xml:space="preserve">The European commission of Human Rights (ECHR) have been considered and this method of research does not breach any of these rights or articles. All participation is </w:t>
      </w:r>
      <w:r w:rsidR="007909FE">
        <w:rPr>
          <w:rFonts w:cs="Arial"/>
          <w:sz w:val="22"/>
          <w:szCs w:val="22"/>
        </w:rPr>
        <w:t>voluntary,</w:t>
      </w:r>
      <w:r>
        <w:rPr>
          <w:rFonts w:cs="Arial"/>
          <w:sz w:val="22"/>
          <w:szCs w:val="22"/>
        </w:rPr>
        <w:t xml:space="preserve"> and no person will be forced to partake should they not wish.</w:t>
      </w:r>
    </w:p>
    <w:p w14:paraId="535B1ABE" w14:textId="6AE19128" w:rsidR="00E41EFC" w:rsidRDefault="00E41EFC"/>
    <w:p w14:paraId="6A8A9CE5" w14:textId="0D538ACF" w:rsidR="0085336B" w:rsidRPr="00B908A3" w:rsidRDefault="00150B96">
      <w:pPr>
        <w:rPr>
          <w:sz w:val="22"/>
          <w:szCs w:val="18"/>
        </w:rPr>
      </w:pPr>
      <w:r w:rsidRPr="00B908A3">
        <w:rPr>
          <w:sz w:val="22"/>
          <w:szCs w:val="18"/>
        </w:rPr>
        <w:t>Having now considered the m</w:t>
      </w:r>
      <w:r w:rsidR="00737FE7">
        <w:rPr>
          <w:sz w:val="22"/>
          <w:szCs w:val="18"/>
        </w:rPr>
        <w:t>ethod of how the data will be collated, the next stage will be for a questionnaire to be created and disseminated to the chosen pool which has already been discussed. This questionnaire will be available for completion for around a months’ time to allow all targeted persons ample time to complete it.</w:t>
      </w:r>
    </w:p>
    <w:p w14:paraId="60502900" w14:textId="7E41D803" w:rsidR="0085336B" w:rsidRDefault="0085336B"/>
    <w:p w14:paraId="3F08E453" w14:textId="532C1A18" w:rsidR="0085336B" w:rsidRDefault="0085336B"/>
    <w:p w14:paraId="3B5BF673" w14:textId="77777777" w:rsidR="00644657" w:rsidRDefault="00644657" w:rsidP="0085336B">
      <w:pPr>
        <w:pStyle w:val="NormalWeb"/>
        <w:spacing w:before="0" w:beforeAutospacing="0" w:after="0" w:afterAutospacing="0" w:line="360" w:lineRule="atLeast"/>
        <w:rPr>
          <w:rFonts w:ascii="Calibri" w:hAnsi="Calibri" w:cs="Calibri"/>
          <w:color w:val="000000"/>
        </w:rPr>
      </w:pPr>
    </w:p>
    <w:p w14:paraId="77F38FB2" w14:textId="0ED81BA3" w:rsidR="00644657" w:rsidRPr="00644657" w:rsidRDefault="00644657" w:rsidP="00644657">
      <w:pPr>
        <w:pStyle w:val="NormalWeb"/>
        <w:spacing w:before="0" w:beforeAutospacing="0" w:after="240" w:afterAutospacing="0" w:line="360" w:lineRule="auto"/>
      </w:pPr>
      <w:r>
        <w:t xml:space="preserve">Almeida, F., Faria, D. and Queirós, A. (2017). </w:t>
      </w:r>
      <w:r>
        <w:rPr>
          <w:i/>
          <w:iCs/>
        </w:rPr>
        <w:t>Strengths and limitations of qualitative and quantitative research methods</w:t>
      </w:r>
      <w:r>
        <w:t>. [online] ResearchGate. Available at: https://www.researchgate.net/publication/319852576_Strengths_and_Limitations_of_Qualitative_and_Quantitative_Research_Methods [Accessed 13 Nov. 2023].</w:t>
      </w:r>
    </w:p>
    <w:p w14:paraId="088120EB" w14:textId="77777777" w:rsidR="00644657" w:rsidRDefault="00644657" w:rsidP="0085336B">
      <w:pPr>
        <w:pStyle w:val="NormalWeb"/>
        <w:spacing w:before="0" w:beforeAutospacing="0" w:after="0" w:afterAutospacing="0" w:line="360" w:lineRule="atLeast"/>
        <w:rPr>
          <w:rFonts w:ascii="Calibri" w:hAnsi="Calibri" w:cs="Calibri"/>
          <w:color w:val="000000"/>
        </w:rPr>
      </w:pPr>
    </w:p>
    <w:p w14:paraId="7F1B4B45" w14:textId="55DC8903" w:rsidR="0085336B" w:rsidRDefault="0085336B" w:rsidP="0085336B">
      <w:pPr>
        <w:pStyle w:val="NormalWeb"/>
        <w:spacing w:before="0" w:beforeAutospacing="0" w:after="0" w:afterAutospacing="0" w:line="360" w:lineRule="atLeast"/>
        <w:rPr>
          <w:rFonts w:ascii="Calibri" w:hAnsi="Calibri" w:cs="Calibri"/>
          <w:color w:val="000000"/>
        </w:rPr>
      </w:pPr>
      <w:r w:rsidRPr="0085336B">
        <w:rPr>
          <w:rFonts w:ascii="Calibri" w:hAnsi="Calibri" w:cs="Calibri"/>
          <w:color w:val="000000"/>
        </w:rPr>
        <w:t>Care Quality Commission (2022). </w:t>
      </w:r>
      <w:r w:rsidRPr="0085336B">
        <w:rPr>
          <w:rFonts w:ascii="Calibri" w:hAnsi="Calibri" w:cs="Calibri"/>
          <w:i/>
          <w:iCs/>
          <w:color w:val="000000"/>
        </w:rPr>
        <w:t>Rising demand for mental health care - Care Quality Commission</w:t>
      </w:r>
      <w:r w:rsidRPr="0085336B">
        <w:rPr>
          <w:rFonts w:ascii="Calibri" w:hAnsi="Calibri" w:cs="Calibri"/>
          <w:color w:val="000000"/>
        </w:rPr>
        <w:t xml:space="preserve">. [online] www.cqc.org.uk. Available at: </w:t>
      </w:r>
      <w:hyperlink r:id="rId5" w:history="1">
        <w:r w:rsidR="008A3612" w:rsidRPr="00A770CE">
          <w:rPr>
            <w:rStyle w:val="Hyperlink"/>
            <w:rFonts w:ascii="Calibri" w:hAnsi="Calibri" w:cs="Calibri"/>
          </w:rPr>
          <w:t>https://www.cqc.org.uk/publications/major-reports/soc202021_01d_mh-care-demand</w:t>
        </w:r>
      </w:hyperlink>
      <w:r w:rsidRPr="0085336B">
        <w:rPr>
          <w:rFonts w:ascii="Calibri" w:hAnsi="Calibri" w:cs="Calibri"/>
          <w:color w:val="000000"/>
        </w:rPr>
        <w:t>.</w:t>
      </w:r>
    </w:p>
    <w:p w14:paraId="05B64D8E" w14:textId="7908A3E8" w:rsidR="00FC5A49" w:rsidRDefault="00FC5A49" w:rsidP="0085336B">
      <w:pPr>
        <w:pStyle w:val="NormalWeb"/>
        <w:spacing w:before="0" w:beforeAutospacing="0" w:after="0" w:afterAutospacing="0" w:line="360" w:lineRule="atLeast"/>
        <w:rPr>
          <w:rFonts w:ascii="Calibri" w:hAnsi="Calibri" w:cs="Calibri"/>
          <w:color w:val="000000"/>
        </w:rPr>
      </w:pPr>
    </w:p>
    <w:p w14:paraId="5B84FCC2" w14:textId="77777777" w:rsidR="00204234" w:rsidRDefault="00204234" w:rsidP="0085336B">
      <w:pPr>
        <w:pStyle w:val="NormalWeb"/>
        <w:spacing w:before="0" w:beforeAutospacing="0" w:after="0" w:afterAutospacing="0" w:line="360" w:lineRule="atLeast"/>
        <w:rPr>
          <w:rFonts w:ascii="Calibri" w:hAnsi="Calibri" w:cs="Calibri"/>
          <w:color w:val="000000"/>
        </w:rPr>
      </w:pPr>
    </w:p>
    <w:p w14:paraId="6461D427" w14:textId="6FC97E3E" w:rsidR="00FC5A49" w:rsidRPr="00FC5A49" w:rsidRDefault="00FC5A49" w:rsidP="00FC5A49">
      <w:pPr>
        <w:pStyle w:val="NormalWeb"/>
        <w:spacing w:before="0" w:beforeAutospacing="0" w:after="240" w:afterAutospacing="0" w:line="360" w:lineRule="auto"/>
      </w:pPr>
      <w:r>
        <w:t xml:space="preserve">Formplus (2020). </w:t>
      </w:r>
      <w:r>
        <w:rPr>
          <w:i/>
          <w:iCs/>
        </w:rPr>
        <w:t>What Is Secondary Research? + [Methods &amp; Examples]</w:t>
      </w:r>
      <w:r>
        <w:t>. [online] Formplus. Available at: https://www.formpl.us/blog/secondary-research [Accessed 13 Nov. 2023]</w:t>
      </w:r>
    </w:p>
    <w:p w14:paraId="5E51E415" w14:textId="4ACABAE2" w:rsidR="008A3612" w:rsidRPr="00D447B3" w:rsidRDefault="00D447B3" w:rsidP="00D447B3">
      <w:pPr>
        <w:pStyle w:val="NormalWeb"/>
        <w:spacing w:before="0" w:beforeAutospacing="0" w:after="240" w:afterAutospacing="0" w:line="360" w:lineRule="auto"/>
      </w:pPr>
      <w:r>
        <w:t xml:space="preserve">Hassan, M. (2022). </w:t>
      </w:r>
      <w:r>
        <w:rPr>
          <w:i/>
          <w:iCs/>
        </w:rPr>
        <w:t>Qualitative Data - Types, Methods, Examples</w:t>
      </w:r>
      <w:r>
        <w:t>. [online] Research Method. Available at: https://researchmethod.net/qualitative-data/ [Accessed 13 Nov. 2023]</w:t>
      </w:r>
    </w:p>
    <w:p w14:paraId="4BFACCEA" w14:textId="6F941A8D" w:rsidR="00D447B3" w:rsidRDefault="00D447B3" w:rsidP="0085336B">
      <w:pPr>
        <w:pStyle w:val="NormalWeb"/>
        <w:spacing w:before="0" w:beforeAutospacing="0" w:after="0" w:afterAutospacing="0" w:line="360" w:lineRule="atLeast"/>
        <w:rPr>
          <w:rFonts w:ascii="Calibri" w:hAnsi="Calibri" w:cs="Calibri"/>
          <w:color w:val="000000"/>
        </w:rPr>
      </w:pPr>
    </w:p>
    <w:p w14:paraId="1FCB827E" w14:textId="77777777" w:rsidR="00D447B3" w:rsidRDefault="00D447B3" w:rsidP="0085336B">
      <w:pPr>
        <w:pStyle w:val="NormalWeb"/>
        <w:spacing w:before="0" w:beforeAutospacing="0" w:after="0" w:afterAutospacing="0" w:line="360" w:lineRule="atLeast"/>
        <w:rPr>
          <w:rFonts w:ascii="Calibri" w:hAnsi="Calibri" w:cs="Calibri"/>
          <w:color w:val="000000"/>
        </w:rPr>
      </w:pPr>
    </w:p>
    <w:p w14:paraId="3157C636" w14:textId="61A83AB1" w:rsidR="00204234" w:rsidRDefault="008A3612" w:rsidP="008A3612">
      <w:pPr>
        <w:pStyle w:val="NormalWeb"/>
        <w:spacing w:before="0" w:beforeAutospacing="0" w:after="240" w:afterAutospacing="0" w:line="360" w:lineRule="auto"/>
      </w:pPr>
      <w:r>
        <w:t xml:space="preserve">Hunt, N. (2021). </w:t>
      </w:r>
      <w:r>
        <w:rPr>
          <w:i/>
          <w:iCs/>
        </w:rPr>
        <w:t>LibGuides@Southampton: Primary research: Home</w:t>
      </w:r>
      <w:r>
        <w:t>. [online] library.soton.ac.uk. Available at: https://library.soton.ac.uk/sash/primary-research [Accessed 13 Nov. 2023].</w:t>
      </w:r>
    </w:p>
    <w:p w14:paraId="0DE082DA" w14:textId="77777777" w:rsidR="00204234" w:rsidRDefault="00204234" w:rsidP="008A3612">
      <w:pPr>
        <w:pStyle w:val="NormalWeb"/>
        <w:spacing w:before="0" w:beforeAutospacing="0" w:after="240" w:afterAutospacing="0" w:line="360" w:lineRule="auto"/>
      </w:pPr>
    </w:p>
    <w:p w14:paraId="1714176D" w14:textId="12F1ACE6" w:rsidR="00FC5A49" w:rsidRDefault="00204234" w:rsidP="008A3612">
      <w:pPr>
        <w:pStyle w:val="NormalWeb"/>
        <w:spacing w:before="0" w:beforeAutospacing="0" w:after="240" w:afterAutospacing="0" w:line="360" w:lineRule="auto"/>
      </w:pPr>
      <w:r>
        <w:lastRenderedPageBreak/>
        <w:t xml:space="preserve">Mcleod PHD, S. (2022). </w:t>
      </w:r>
      <w:r>
        <w:rPr>
          <w:i/>
          <w:iCs/>
        </w:rPr>
        <w:t>Qualitative vs Quantitative Research: Methods &amp; Data Analysis</w:t>
      </w:r>
      <w:r>
        <w:t>. [online] SimplyPsychology . Available at: https://www.simplypsychology.org/qualitative-quantitative.html#What-Is-Quantitative-Research [Accessed 13 Nov. 2023].</w:t>
      </w:r>
    </w:p>
    <w:p w14:paraId="5C82B45E" w14:textId="77777777" w:rsidR="00204234" w:rsidRDefault="00204234" w:rsidP="008A3612">
      <w:pPr>
        <w:pStyle w:val="NormalWeb"/>
        <w:spacing w:before="0" w:beforeAutospacing="0" w:after="240" w:afterAutospacing="0" w:line="360" w:lineRule="auto"/>
      </w:pPr>
    </w:p>
    <w:p w14:paraId="611C4A49" w14:textId="1814D315" w:rsidR="00FC5A49" w:rsidRDefault="00FC5A49" w:rsidP="00FC5A49">
      <w:pPr>
        <w:pStyle w:val="NormalWeb"/>
        <w:spacing w:before="0" w:beforeAutospacing="0" w:after="240" w:afterAutospacing="0" w:line="360" w:lineRule="auto"/>
      </w:pPr>
      <w:r>
        <w:t xml:space="preserve">Qualtrics (2021). </w:t>
      </w:r>
      <w:r>
        <w:rPr>
          <w:i/>
          <w:iCs/>
        </w:rPr>
        <w:t>Secondary Research: Definition, Methods, &amp; Examples</w:t>
      </w:r>
      <w:r>
        <w:t>. [online] Qualtrics. Available at: https://www.qualtrics.com/uk/experience-management/research/secondary-research/?rid=ip&amp;prevsite=en&amp;newsite=uk&amp;geo=GB&amp;geomatch=uk [Accessed 13 Nov. 2023].</w:t>
      </w:r>
    </w:p>
    <w:p w14:paraId="71F28A38" w14:textId="77777777" w:rsidR="00FC5A49" w:rsidRDefault="00FC5A49" w:rsidP="00FC5A49">
      <w:pPr>
        <w:pStyle w:val="NormalWeb"/>
        <w:spacing w:before="0" w:beforeAutospacing="0" w:after="240" w:afterAutospacing="0" w:line="360" w:lineRule="auto"/>
      </w:pPr>
    </w:p>
    <w:p w14:paraId="43ECECE4" w14:textId="349F3AC5" w:rsidR="008A3612" w:rsidRDefault="008A3612" w:rsidP="0085336B">
      <w:pPr>
        <w:pStyle w:val="NormalWeb"/>
        <w:spacing w:before="0" w:beforeAutospacing="0" w:after="0" w:afterAutospacing="0" w:line="360" w:lineRule="atLeast"/>
        <w:rPr>
          <w:rFonts w:ascii="Calibri" w:hAnsi="Calibri" w:cs="Calibri"/>
          <w:color w:val="000000"/>
        </w:rPr>
      </w:pPr>
    </w:p>
    <w:p w14:paraId="5B9E5934" w14:textId="77777777" w:rsidR="008A3612" w:rsidRPr="0085336B" w:rsidRDefault="008A3612" w:rsidP="0085336B">
      <w:pPr>
        <w:pStyle w:val="NormalWeb"/>
        <w:spacing w:before="0" w:beforeAutospacing="0" w:after="0" w:afterAutospacing="0" w:line="360" w:lineRule="atLeast"/>
        <w:rPr>
          <w:rFonts w:ascii="Calibri" w:hAnsi="Calibri" w:cs="Calibri"/>
          <w:color w:val="000000"/>
        </w:rPr>
      </w:pPr>
    </w:p>
    <w:p w14:paraId="55239CA3" w14:textId="77777777" w:rsidR="0085336B" w:rsidRDefault="0085336B" w:rsidP="0085336B">
      <w:pPr>
        <w:pStyle w:val="NormalWeb"/>
        <w:rPr>
          <w:rFonts w:ascii="Calibri" w:hAnsi="Calibri" w:cs="Calibri"/>
          <w:color w:val="000000"/>
          <w:sz w:val="27"/>
          <w:szCs w:val="27"/>
        </w:rPr>
      </w:pPr>
      <w:r>
        <w:rPr>
          <w:rFonts w:ascii="Calibri" w:hAnsi="Calibri" w:cs="Calibri"/>
          <w:color w:val="000000"/>
          <w:sz w:val="27"/>
          <w:szCs w:val="27"/>
        </w:rPr>
        <w:t>‌</w:t>
      </w:r>
    </w:p>
    <w:p w14:paraId="5DF1F1AB" w14:textId="4B05F373" w:rsidR="0085336B" w:rsidRDefault="0085336B"/>
    <w:p w14:paraId="3E596B14" w14:textId="076DB21D" w:rsidR="002A0617" w:rsidRDefault="002A0617"/>
    <w:p w14:paraId="6E565859" w14:textId="77777777" w:rsidR="002A0617" w:rsidRDefault="002A0617" w:rsidP="002A0617">
      <w:pPr>
        <w:rPr>
          <w:rFonts w:ascii="Calibri" w:eastAsiaTheme="minorHAnsi" w:hAnsi="Calibri" w:cs="Calibri"/>
          <w:sz w:val="22"/>
          <w:szCs w:val="22"/>
          <w14:ligatures w14:val="standardContextual"/>
        </w:rPr>
      </w:pPr>
    </w:p>
    <w:p w14:paraId="018842B3" w14:textId="77777777" w:rsidR="002A0617" w:rsidRDefault="002A0617" w:rsidP="002A0617"/>
    <w:p w14:paraId="1656BFD4" w14:textId="77777777" w:rsidR="002A0617" w:rsidRDefault="002A0617"/>
    <w:sectPr w:rsidR="002A0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00ED3"/>
    <w:multiLevelType w:val="hybridMultilevel"/>
    <w:tmpl w:val="E036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956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FC"/>
    <w:rsid w:val="00150B96"/>
    <w:rsid w:val="00204234"/>
    <w:rsid w:val="002A0617"/>
    <w:rsid w:val="00300B87"/>
    <w:rsid w:val="00644657"/>
    <w:rsid w:val="00737FE7"/>
    <w:rsid w:val="007909FE"/>
    <w:rsid w:val="0085336B"/>
    <w:rsid w:val="008A3612"/>
    <w:rsid w:val="00B2267F"/>
    <w:rsid w:val="00B908A3"/>
    <w:rsid w:val="00C01377"/>
    <w:rsid w:val="00CD31F2"/>
    <w:rsid w:val="00D447B3"/>
    <w:rsid w:val="00DA1F8B"/>
    <w:rsid w:val="00E41EFC"/>
    <w:rsid w:val="00F46A45"/>
    <w:rsid w:val="00FC5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EE999"/>
  <w15:chartTrackingRefBased/>
  <w15:docId w15:val="{BF5BDE61-3683-4563-BED8-7D2485628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EFC"/>
    <w:pPr>
      <w:spacing w:after="0" w:line="240" w:lineRule="auto"/>
    </w:pPr>
    <w:rPr>
      <w:rFonts w:ascii="Arial" w:eastAsia="Times New Roman" w:hAnsi="Arial"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336B"/>
    <w:pPr>
      <w:spacing w:before="100" w:beforeAutospacing="1" w:after="100" w:afterAutospacing="1"/>
    </w:pPr>
    <w:rPr>
      <w:rFonts w:ascii="Times New Roman" w:hAnsi="Times New Roman"/>
      <w:szCs w:val="24"/>
      <w:lang w:eastAsia="en-GB"/>
    </w:rPr>
  </w:style>
  <w:style w:type="paragraph" w:styleId="ListParagraph">
    <w:name w:val="List Paragraph"/>
    <w:basedOn w:val="Normal"/>
    <w:uiPriority w:val="34"/>
    <w:qFormat/>
    <w:rsid w:val="0085336B"/>
    <w:pPr>
      <w:ind w:left="720"/>
      <w:contextualSpacing/>
    </w:pPr>
  </w:style>
  <w:style w:type="character" w:styleId="Hyperlink">
    <w:name w:val="Hyperlink"/>
    <w:basedOn w:val="DefaultParagraphFont"/>
    <w:uiPriority w:val="99"/>
    <w:unhideWhenUsed/>
    <w:rsid w:val="008A3612"/>
    <w:rPr>
      <w:color w:val="0563C1" w:themeColor="hyperlink"/>
      <w:u w:val="single"/>
    </w:rPr>
  </w:style>
  <w:style w:type="character" w:styleId="UnresolvedMention">
    <w:name w:val="Unresolved Mention"/>
    <w:basedOn w:val="DefaultParagraphFont"/>
    <w:uiPriority w:val="99"/>
    <w:semiHidden/>
    <w:unhideWhenUsed/>
    <w:rsid w:val="008A36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00249">
      <w:bodyDiv w:val="1"/>
      <w:marLeft w:val="0"/>
      <w:marRight w:val="0"/>
      <w:marTop w:val="0"/>
      <w:marBottom w:val="0"/>
      <w:divBdr>
        <w:top w:val="none" w:sz="0" w:space="0" w:color="auto"/>
        <w:left w:val="none" w:sz="0" w:space="0" w:color="auto"/>
        <w:bottom w:val="none" w:sz="0" w:space="0" w:color="auto"/>
        <w:right w:val="none" w:sz="0" w:space="0" w:color="auto"/>
      </w:divBdr>
      <w:divsChild>
        <w:div w:id="1550802557">
          <w:marLeft w:val="0"/>
          <w:marRight w:val="0"/>
          <w:marTop w:val="0"/>
          <w:marBottom w:val="0"/>
          <w:divBdr>
            <w:top w:val="none" w:sz="0" w:space="0" w:color="auto"/>
            <w:left w:val="none" w:sz="0" w:space="0" w:color="auto"/>
            <w:bottom w:val="none" w:sz="0" w:space="0" w:color="auto"/>
            <w:right w:val="none" w:sz="0" w:space="0" w:color="auto"/>
          </w:divBdr>
        </w:div>
      </w:divsChild>
    </w:div>
    <w:div w:id="866942939">
      <w:bodyDiv w:val="1"/>
      <w:marLeft w:val="0"/>
      <w:marRight w:val="0"/>
      <w:marTop w:val="0"/>
      <w:marBottom w:val="0"/>
      <w:divBdr>
        <w:top w:val="none" w:sz="0" w:space="0" w:color="auto"/>
        <w:left w:val="none" w:sz="0" w:space="0" w:color="auto"/>
        <w:bottom w:val="none" w:sz="0" w:space="0" w:color="auto"/>
        <w:right w:val="none" w:sz="0" w:space="0" w:color="auto"/>
      </w:divBdr>
      <w:divsChild>
        <w:div w:id="1501311571">
          <w:marLeft w:val="0"/>
          <w:marRight w:val="0"/>
          <w:marTop w:val="0"/>
          <w:marBottom w:val="0"/>
          <w:divBdr>
            <w:top w:val="none" w:sz="0" w:space="0" w:color="auto"/>
            <w:left w:val="none" w:sz="0" w:space="0" w:color="auto"/>
            <w:bottom w:val="none" w:sz="0" w:space="0" w:color="auto"/>
            <w:right w:val="none" w:sz="0" w:space="0" w:color="auto"/>
          </w:divBdr>
        </w:div>
      </w:divsChild>
    </w:div>
    <w:div w:id="1250312755">
      <w:bodyDiv w:val="1"/>
      <w:marLeft w:val="0"/>
      <w:marRight w:val="0"/>
      <w:marTop w:val="0"/>
      <w:marBottom w:val="0"/>
      <w:divBdr>
        <w:top w:val="none" w:sz="0" w:space="0" w:color="auto"/>
        <w:left w:val="none" w:sz="0" w:space="0" w:color="auto"/>
        <w:bottom w:val="none" w:sz="0" w:space="0" w:color="auto"/>
        <w:right w:val="none" w:sz="0" w:space="0" w:color="auto"/>
      </w:divBdr>
      <w:divsChild>
        <w:div w:id="605160263">
          <w:marLeft w:val="0"/>
          <w:marRight w:val="0"/>
          <w:marTop w:val="0"/>
          <w:marBottom w:val="0"/>
          <w:divBdr>
            <w:top w:val="none" w:sz="0" w:space="0" w:color="auto"/>
            <w:left w:val="none" w:sz="0" w:space="0" w:color="auto"/>
            <w:bottom w:val="none" w:sz="0" w:space="0" w:color="auto"/>
            <w:right w:val="none" w:sz="0" w:space="0" w:color="auto"/>
          </w:divBdr>
        </w:div>
      </w:divsChild>
    </w:div>
    <w:div w:id="1392120704">
      <w:bodyDiv w:val="1"/>
      <w:marLeft w:val="0"/>
      <w:marRight w:val="0"/>
      <w:marTop w:val="0"/>
      <w:marBottom w:val="0"/>
      <w:divBdr>
        <w:top w:val="none" w:sz="0" w:space="0" w:color="auto"/>
        <w:left w:val="none" w:sz="0" w:space="0" w:color="auto"/>
        <w:bottom w:val="none" w:sz="0" w:space="0" w:color="auto"/>
        <w:right w:val="none" w:sz="0" w:space="0" w:color="auto"/>
      </w:divBdr>
      <w:divsChild>
        <w:div w:id="613248890">
          <w:marLeft w:val="0"/>
          <w:marRight w:val="0"/>
          <w:marTop w:val="0"/>
          <w:marBottom w:val="0"/>
          <w:divBdr>
            <w:top w:val="none" w:sz="0" w:space="0" w:color="auto"/>
            <w:left w:val="none" w:sz="0" w:space="0" w:color="auto"/>
            <w:bottom w:val="none" w:sz="0" w:space="0" w:color="auto"/>
            <w:right w:val="none" w:sz="0" w:space="0" w:color="auto"/>
          </w:divBdr>
        </w:div>
      </w:divsChild>
    </w:div>
    <w:div w:id="1598244653">
      <w:bodyDiv w:val="1"/>
      <w:marLeft w:val="0"/>
      <w:marRight w:val="0"/>
      <w:marTop w:val="0"/>
      <w:marBottom w:val="0"/>
      <w:divBdr>
        <w:top w:val="none" w:sz="0" w:space="0" w:color="auto"/>
        <w:left w:val="none" w:sz="0" w:space="0" w:color="auto"/>
        <w:bottom w:val="none" w:sz="0" w:space="0" w:color="auto"/>
        <w:right w:val="none" w:sz="0" w:space="0" w:color="auto"/>
      </w:divBdr>
      <w:divsChild>
        <w:div w:id="1667396942">
          <w:marLeft w:val="0"/>
          <w:marRight w:val="0"/>
          <w:marTop w:val="0"/>
          <w:marBottom w:val="0"/>
          <w:divBdr>
            <w:top w:val="none" w:sz="0" w:space="0" w:color="auto"/>
            <w:left w:val="none" w:sz="0" w:space="0" w:color="auto"/>
            <w:bottom w:val="none" w:sz="0" w:space="0" w:color="auto"/>
            <w:right w:val="none" w:sz="0" w:space="0" w:color="auto"/>
          </w:divBdr>
        </w:div>
      </w:divsChild>
    </w:div>
    <w:div w:id="1937245703">
      <w:bodyDiv w:val="1"/>
      <w:marLeft w:val="0"/>
      <w:marRight w:val="0"/>
      <w:marTop w:val="0"/>
      <w:marBottom w:val="0"/>
      <w:divBdr>
        <w:top w:val="none" w:sz="0" w:space="0" w:color="auto"/>
        <w:left w:val="none" w:sz="0" w:space="0" w:color="auto"/>
        <w:bottom w:val="none" w:sz="0" w:space="0" w:color="auto"/>
        <w:right w:val="none" w:sz="0" w:space="0" w:color="auto"/>
      </w:divBdr>
    </w:div>
    <w:div w:id="1941141280">
      <w:bodyDiv w:val="1"/>
      <w:marLeft w:val="0"/>
      <w:marRight w:val="0"/>
      <w:marTop w:val="0"/>
      <w:marBottom w:val="0"/>
      <w:divBdr>
        <w:top w:val="none" w:sz="0" w:space="0" w:color="auto"/>
        <w:left w:val="none" w:sz="0" w:space="0" w:color="auto"/>
        <w:bottom w:val="none" w:sz="0" w:space="0" w:color="auto"/>
        <w:right w:val="none" w:sz="0" w:space="0" w:color="auto"/>
      </w:divBdr>
      <w:divsChild>
        <w:div w:id="647787408">
          <w:marLeft w:val="0"/>
          <w:marRight w:val="0"/>
          <w:marTop w:val="0"/>
          <w:marBottom w:val="0"/>
          <w:divBdr>
            <w:top w:val="none" w:sz="0" w:space="0" w:color="auto"/>
            <w:left w:val="none" w:sz="0" w:space="0" w:color="auto"/>
            <w:bottom w:val="none" w:sz="0" w:space="0" w:color="auto"/>
            <w:right w:val="none" w:sz="0" w:space="0" w:color="auto"/>
          </w:divBdr>
        </w:div>
      </w:divsChild>
    </w:div>
    <w:div w:id="2105372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qc.org.uk/publications/major-reports/soc202021_01d_mh-care-deman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1532</Words>
  <Characters>8736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3</cp:revision>
  <dcterms:created xsi:type="dcterms:W3CDTF">2023-12-15T14:52:00Z</dcterms:created>
  <dcterms:modified xsi:type="dcterms:W3CDTF">2023-12-18T19:27:00Z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2023-11-13T11:48:37Z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26cbe8cf-03c9-4629-83ea-2ba60b1c62d0</vt:lpwstr>
  </property>
  <property fmtid="{D5CDD505-2E9C-101B-9397-08002B2CF9AE}" pid="8" name="MSIP_Label_f2acd28b-79a3-4a0f-b0ff-4b75658b1549_ContentBits">
    <vt:lpwstr>0</vt:lpwstr>
  </property>
</Properties>
</file>