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80D2D" w14:textId="77777777" w:rsidR="0064299A" w:rsidRPr="00F93C88" w:rsidRDefault="0064299A" w:rsidP="00F93C88">
      <w:pPr>
        <w:spacing w:line="360" w:lineRule="auto"/>
        <w:rPr>
          <w:rFonts w:ascii="Arial" w:hAnsi="Arial" w:cs="Arial"/>
        </w:rPr>
      </w:pPr>
    </w:p>
    <w:p w14:paraId="73424C7C" w14:textId="77777777" w:rsidR="00FB3A99" w:rsidRPr="00F93C88" w:rsidRDefault="00FB3A99" w:rsidP="00F93C88">
      <w:pPr>
        <w:spacing w:line="360" w:lineRule="auto"/>
        <w:jc w:val="center"/>
        <w:rPr>
          <w:rFonts w:ascii="Arial" w:hAnsi="Arial" w:cs="Arial"/>
          <w:sz w:val="56"/>
          <w:szCs w:val="56"/>
        </w:rPr>
      </w:pPr>
    </w:p>
    <w:p w14:paraId="476A7D84" w14:textId="77777777" w:rsidR="00FB3A99" w:rsidRPr="00F93C88" w:rsidRDefault="00FB3A99" w:rsidP="00F93C88">
      <w:pPr>
        <w:spacing w:line="360" w:lineRule="auto"/>
        <w:jc w:val="center"/>
        <w:rPr>
          <w:rFonts w:ascii="Arial" w:hAnsi="Arial" w:cs="Arial"/>
          <w:sz w:val="56"/>
          <w:szCs w:val="56"/>
        </w:rPr>
      </w:pPr>
    </w:p>
    <w:p w14:paraId="6330BA76" w14:textId="77777777" w:rsidR="00FB3A99" w:rsidRPr="00F93C88" w:rsidRDefault="00FB3A99" w:rsidP="00F93C88">
      <w:pPr>
        <w:spacing w:line="360" w:lineRule="auto"/>
        <w:jc w:val="center"/>
        <w:rPr>
          <w:rFonts w:ascii="Arial" w:hAnsi="Arial" w:cs="Arial"/>
          <w:sz w:val="56"/>
          <w:szCs w:val="56"/>
        </w:rPr>
      </w:pPr>
    </w:p>
    <w:p w14:paraId="2F93BCC9" w14:textId="6AD0B15A" w:rsidR="0064299A" w:rsidRPr="00F93C88" w:rsidRDefault="00FB3A99" w:rsidP="00F93C88">
      <w:pPr>
        <w:spacing w:line="360" w:lineRule="auto"/>
        <w:jc w:val="center"/>
        <w:rPr>
          <w:rFonts w:ascii="Arial" w:hAnsi="Arial" w:cs="Arial"/>
          <w:sz w:val="56"/>
          <w:szCs w:val="56"/>
        </w:rPr>
      </w:pPr>
      <w:r w:rsidRPr="00F93C88">
        <w:rPr>
          <w:rFonts w:ascii="Arial" w:hAnsi="Arial" w:cs="Arial"/>
          <w:sz w:val="56"/>
          <w:szCs w:val="56"/>
        </w:rPr>
        <w:t>Appraising the performance of remote workers using technology</w:t>
      </w:r>
    </w:p>
    <w:p w14:paraId="089B9DAC" w14:textId="77777777" w:rsidR="0064299A" w:rsidRPr="00F93C88" w:rsidRDefault="0064299A" w:rsidP="00F93C88">
      <w:pPr>
        <w:spacing w:line="360" w:lineRule="auto"/>
        <w:rPr>
          <w:rFonts w:ascii="Arial" w:hAnsi="Arial" w:cs="Arial"/>
        </w:rPr>
      </w:pPr>
    </w:p>
    <w:p w14:paraId="7416C19C" w14:textId="77777777" w:rsidR="0064299A" w:rsidRPr="00F93C88" w:rsidRDefault="0064299A" w:rsidP="00F93C88">
      <w:pPr>
        <w:spacing w:line="360" w:lineRule="auto"/>
        <w:rPr>
          <w:rFonts w:ascii="Arial" w:hAnsi="Arial" w:cs="Arial"/>
        </w:rPr>
      </w:pPr>
    </w:p>
    <w:p w14:paraId="4B8A73F4" w14:textId="77777777" w:rsidR="0064299A" w:rsidRPr="00F93C88" w:rsidRDefault="0064299A" w:rsidP="00F93C88">
      <w:pPr>
        <w:spacing w:line="360" w:lineRule="auto"/>
        <w:rPr>
          <w:rFonts w:ascii="Arial" w:hAnsi="Arial" w:cs="Arial"/>
        </w:rPr>
      </w:pPr>
    </w:p>
    <w:p w14:paraId="2EB29916" w14:textId="77777777" w:rsidR="0064299A" w:rsidRPr="00F93C88" w:rsidRDefault="0064299A" w:rsidP="00F93C88">
      <w:pPr>
        <w:spacing w:line="360" w:lineRule="auto"/>
        <w:rPr>
          <w:rFonts w:ascii="Arial" w:hAnsi="Arial" w:cs="Arial"/>
        </w:rPr>
      </w:pPr>
    </w:p>
    <w:p w14:paraId="7D2B236D" w14:textId="77777777" w:rsidR="0064299A" w:rsidRPr="00F93C88" w:rsidRDefault="0064299A" w:rsidP="00F93C88">
      <w:pPr>
        <w:spacing w:line="360" w:lineRule="auto"/>
        <w:rPr>
          <w:rFonts w:ascii="Arial" w:hAnsi="Arial" w:cs="Arial"/>
        </w:rPr>
      </w:pPr>
    </w:p>
    <w:p w14:paraId="4446E60F" w14:textId="77777777" w:rsidR="008A57C4" w:rsidRPr="00F93C88" w:rsidRDefault="008A57C4" w:rsidP="00F93C88">
      <w:pPr>
        <w:widowControl w:val="0"/>
        <w:autoSpaceDE w:val="0"/>
        <w:autoSpaceDN w:val="0"/>
        <w:adjustRightInd w:val="0"/>
        <w:spacing w:after="200" w:line="360" w:lineRule="auto"/>
        <w:rPr>
          <w:rFonts w:ascii="Arial" w:hAnsi="Arial" w:cs="Arial"/>
          <w:kern w:val="0"/>
          <w:lang w:val="en"/>
        </w:rPr>
      </w:pPr>
      <w:r w:rsidRPr="00F93C88">
        <w:rPr>
          <w:rFonts w:ascii="Arial" w:hAnsi="Arial" w:cs="Arial"/>
          <w:kern w:val="0"/>
          <w:lang w:val="en"/>
        </w:rPr>
        <w:t>Student name: Ionel Golovatii</w:t>
      </w:r>
    </w:p>
    <w:p w14:paraId="6EF4A69D" w14:textId="77777777" w:rsidR="008A57C4" w:rsidRPr="00F93C88" w:rsidRDefault="008A57C4" w:rsidP="00F93C88">
      <w:pPr>
        <w:widowControl w:val="0"/>
        <w:autoSpaceDE w:val="0"/>
        <w:autoSpaceDN w:val="0"/>
        <w:adjustRightInd w:val="0"/>
        <w:spacing w:after="200" w:line="360" w:lineRule="auto"/>
        <w:rPr>
          <w:rFonts w:ascii="Arial" w:hAnsi="Arial" w:cs="Arial"/>
          <w:kern w:val="0"/>
          <w:lang w:val="en"/>
        </w:rPr>
      </w:pPr>
      <w:r w:rsidRPr="00F93C88">
        <w:rPr>
          <w:rFonts w:ascii="Arial" w:hAnsi="Arial" w:cs="Arial"/>
          <w:kern w:val="0"/>
          <w:lang w:val="en"/>
        </w:rPr>
        <w:t>Student ID: 2228604</w:t>
      </w:r>
    </w:p>
    <w:p w14:paraId="3AA8B4B8" w14:textId="2C75634E" w:rsidR="008A57C4" w:rsidRPr="00F93C88" w:rsidRDefault="008A57C4" w:rsidP="00F93C88">
      <w:pPr>
        <w:widowControl w:val="0"/>
        <w:autoSpaceDE w:val="0"/>
        <w:autoSpaceDN w:val="0"/>
        <w:adjustRightInd w:val="0"/>
        <w:spacing w:after="200" w:line="360" w:lineRule="auto"/>
        <w:rPr>
          <w:rFonts w:ascii="Arial" w:hAnsi="Arial" w:cs="Arial"/>
          <w:kern w:val="0"/>
          <w:lang w:val="en"/>
        </w:rPr>
      </w:pPr>
      <w:r w:rsidRPr="00F93C88">
        <w:rPr>
          <w:rFonts w:ascii="Arial" w:hAnsi="Arial" w:cs="Arial"/>
          <w:kern w:val="0"/>
          <w:lang w:val="en"/>
        </w:rPr>
        <w:t xml:space="preserve">Module code: </w:t>
      </w:r>
      <w:r w:rsidR="002F0052" w:rsidRPr="00F93C88">
        <w:rPr>
          <w:rFonts w:ascii="Arial" w:hAnsi="Arial" w:cs="Arial"/>
          <w:kern w:val="0"/>
          <w:lang w:val="en"/>
        </w:rPr>
        <w:t>LCBB5004</w:t>
      </w:r>
    </w:p>
    <w:p w14:paraId="7529CF08" w14:textId="4A731C57" w:rsidR="008A57C4" w:rsidRPr="00F93C88" w:rsidRDefault="008A57C4" w:rsidP="00F93C88">
      <w:pPr>
        <w:widowControl w:val="0"/>
        <w:autoSpaceDE w:val="0"/>
        <w:autoSpaceDN w:val="0"/>
        <w:adjustRightInd w:val="0"/>
        <w:spacing w:after="200" w:line="360" w:lineRule="auto"/>
        <w:rPr>
          <w:rFonts w:ascii="Arial" w:hAnsi="Arial" w:cs="Arial"/>
          <w:kern w:val="0"/>
          <w:lang w:val="en"/>
        </w:rPr>
      </w:pPr>
      <w:r w:rsidRPr="00F93C88">
        <w:rPr>
          <w:rFonts w:ascii="Arial" w:hAnsi="Arial" w:cs="Arial"/>
          <w:kern w:val="0"/>
          <w:lang w:val="en"/>
        </w:rPr>
        <w:t xml:space="preserve">Module name: </w:t>
      </w:r>
      <w:r w:rsidR="00FC3D5F" w:rsidRPr="00F93C88">
        <w:rPr>
          <w:rFonts w:ascii="Arial" w:hAnsi="Arial" w:cs="Arial"/>
          <w:kern w:val="0"/>
          <w:lang w:val="en"/>
        </w:rPr>
        <w:t>Managing People</w:t>
      </w:r>
    </w:p>
    <w:p w14:paraId="31D95EF6" w14:textId="642E187C" w:rsidR="0064299A" w:rsidRPr="00F93C88" w:rsidRDefault="008A57C4" w:rsidP="00F93C88">
      <w:pPr>
        <w:widowControl w:val="0"/>
        <w:autoSpaceDE w:val="0"/>
        <w:autoSpaceDN w:val="0"/>
        <w:adjustRightInd w:val="0"/>
        <w:spacing w:after="200" w:line="360" w:lineRule="auto"/>
        <w:rPr>
          <w:rFonts w:ascii="Arial" w:hAnsi="Arial" w:cs="Arial"/>
          <w:kern w:val="0"/>
          <w:lang w:val="en"/>
        </w:rPr>
      </w:pPr>
      <w:r w:rsidRPr="00F93C88">
        <w:rPr>
          <w:rFonts w:ascii="Arial" w:hAnsi="Arial" w:cs="Arial"/>
          <w:kern w:val="0"/>
          <w:lang w:val="en"/>
        </w:rPr>
        <w:t xml:space="preserve">Lecturer: </w:t>
      </w:r>
      <w:r w:rsidR="0088213C" w:rsidRPr="00F93C88">
        <w:rPr>
          <w:rFonts w:ascii="Arial" w:hAnsi="Arial" w:cs="Arial"/>
          <w:kern w:val="0"/>
          <w:lang w:val="en"/>
        </w:rPr>
        <w:t>Nishi Ramsurrun</w:t>
      </w:r>
    </w:p>
    <w:p w14:paraId="3B577BCA" w14:textId="77777777" w:rsidR="00FB3A99" w:rsidRPr="00F93C88" w:rsidRDefault="00FB3A99" w:rsidP="00F93C88">
      <w:pPr>
        <w:widowControl w:val="0"/>
        <w:autoSpaceDE w:val="0"/>
        <w:autoSpaceDN w:val="0"/>
        <w:adjustRightInd w:val="0"/>
        <w:spacing w:after="200" w:line="360" w:lineRule="auto"/>
        <w:rPr>
          <w:rFonts w:ascii="Arial" w:hAnsi="Arial" w:cs="Arial"/>
          <w:kern w:val="0"/>
          <w:lang w:val="en"/>
        </w:rPr>
      </w:pPr>
    </w:p>
    <w:p w14:paraId="4FD0154C" w14:textId="77777777" w:rsidR="00FB3A99" w:rsidRPr="00F93C88" w:rsidRDefault="00FB3A99" w:rsidP="00F93C88">
      <w:pPr>
        <w:widowControl w:val="0"/>
        <w:autoSpaceDE w:val="0"/>
        <w:autoSpaceDN w:val="0"/>
        <w:adjustRightInd w:val="0"/>
        <w:spacing w:after="200" w:line="360" w:lineRule="auto"/>
        <w:rPr>
          <w:rFonts w:ascii="Arial" w:hAnsi="Arial" w:cs="Arial"/>
          <w:kern w:val="0"/>
          <w:lang w:val="en"/>
        </w:rPr>
      </w:pPr>
    </w:p>
    <w:p w14:paraId="00D033F8" w14:textId="77777777" w:rsidR="00FB3A99" w:rsidRPr="00F93C88" w:rsidRDefault="00FB3A99" w:rsidP="00F93C88">
      <w:pPr>
        <w:widowControl w:val="0"/>
        <w:autoSpaceDE w:val="0"/>
        <w:autoSpaceDN w:val="0"/>
        <w:adjustRightInd w:val="0"/>
        <w:spacing w:after="200" w:line="360" w:lineRule="auto"/>
        <w:rPr>
          <w:rFonts w:ascii="Arial" w:hAnsi="Arial" w:cs="Arial"/>
          <w:kern w:val="0"/>
          <w:lang w:val="en"/>
        </w:rPr>
      </w:pPr>
    </w:p>
    <w:p w14:paraId="2B1816C8" w14:textId="77777777" w:rsidR="0064299A" w:rsidRPr="00F93C88" w:rsidRDefault="0064299A" w:rsidP="00F93C88">
      <w:pPr>
        <w:spacing w:line="360" w:lineRule="auto"/>
        <w:rPr>
          <w:rFonts w:ascii="Arial" w:hAnsi="Arial" w:cs="Arial"/>
        </w:rPr>
      </w:pPr>
    </w:p>
    <w:sdt>
      <w:sdtPr>
        <w:rPr>
          <w:rFonts w:ascii="Arial" w:hAnsi="Arial" w:cs="Arial"/>
        </w:rPr>
        <w:id w:val="-1302462869"/>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3941D8DA" w14:textId="47606C7F" w:rsidR="0030427B" w:rsidRPr="00F93C88" w:rsidRDefault="0030427B" w:rsidP="00F93C88">
          <w:pPr>
            <w:pStyle w:val="TOCHeading"/>
            <w:spacing w:line="360" w:lineRule="auto"/>
            <w:rPr>
              <w:rFonts w:ascii="Arial" w:hAnsi="Arial" w:cs="Arial"/>
            </w:rPr>
          </w:pPr>
          <w:r w:rsidRPr="00F93C88">
            <w:rPr>
              <w:rFonts w:ascii="Arial" w:hAnsi="Arial" w:cs="Arial"/>
            </w:rPr>
            <w:t>Table of Contents</w:t>
          </w:r>
        </w:p>
        <w:p w14:paraId="672EE8C0" w14:textId="72A1DAD9" w:rsidR="007C0A4B" w:rsidRDefault="0030427B">
          <w:pPr>
            <w:pStyle w:val="TOC1"/>
            <w:tabs>
              <w:tab w:val="right" w:leader="dot" w:pos="9016"/>
            </w:tabs>
            <w:rPr>
              <w:rFonts w:eastAsiaTheme="minorEastAsia"/>
              <w:noProof/>
              <w:lang w:eastAsia="en-GB"/>
            </w:rPr>
          </w:pPr>
          <w:r w:rsidRPr="00F93C88">
            <w:rPr>
              <w:rFonts w:ascii="Arial" w:hAnsi="Arial" w:cs="Arial"/>
            </w:rPr>
            <w:fldChar w:fldCharType="begin"/>
          </w:r>
          <w:r w:rsidRPr="00F93C88">
            <w:rPr>
              <w:rFonts w:ascii="Arial" w:hAnsi="Arial" w:cs="Arial"/>
            </w:rPr>
            <w:instrText xml:space="preserve"> TOC \o "1-3" \h \z \u </w:instrText>
          </w:r>
          <w:r w:rsidRPr="00F93C88">
            <w:rPr>
              <w:rFonts w:ascii="Arial" w:hAnsi="Arial" w:cs="Arial"/>
            </w:rPr>
            <w:fldChar w:fldCharType="separate"/>
          </w:r>
          <w:hyperlink w:anchor="_Toc165228374" w:history="1">
            <w:r w:rsidR="007C0A4B" w:rsidRPr="007177CB">
              <w:rPr>
                <w:rStyle w:val="Hyperlink"/>
                <w:rFonts w:ascii="Arial" w:hAnsi="Arial" w:cs="Arial"/>
                <w:noProof/>
              </w:rPr>
              <w:t>Introduction</w:t>
            </w:r>
            <w:r w:rsidR="007C0A4B">
              <w:rPr>
                <w:noProof/>
                <w:webHidden/>
              </w:rPr>
              <w:tab/>
            </w:r>
            <w:r w:rsidR="007C0A4B">
              <w:rPr>
                <w:noProof/>
                <w:webHidden/>
              </w:rPr>
              <w:fldChar w:fldCharType="begin"/>
            </w:r>
            <w:r w:rsidR="007C0A4B">
              <w:rPr>
                <w:noProof/>
                <w:webHidden/>
              </w:rPr>
              <w:instrText xml:space="preserve"> PAGEREF _Toc165228374 \h </w:instrText>
            </w:r>
            <w:r w:rsidR="007C0A4B">
              <w:rPr>
                <w:noProof/>
                <w:webHidden/>
              </w:rPr>
            </w:r>
            <w:r w:rsidR="007C0A4B">
              <w:rPr>
                <w:noProof/>
                <w:webHidden/>
              </w:rPr>
              <w:fldChar w:fldCharType="separate"/>
            </w:r>
            <w:r w:rsidR="007C0A4B">
              <w:rPr>
                <w:noProof/>
                <w:webHidden/>
              </w:rPr>
              <w:t>3</w:t>
            </w:r>
            <w:r w:rsidR="007C0A4B">
              <w:rPr>
                <w:noProof/>
                <w:webHidden/>
              </w:rPr>
              <w:fldChar w:fldCharType="end"/>
            </w:r>
          </w:hyperlink>
        </w:p>
        <w:p w14:paraId="0DA3F348" w14:textId="2BEA5E69" w:rsidR="007C0A4B" w:rsidRDefault="007C0A4B">
          <w:pPr>
            <w:pStyle w:val="TOC1"/>
            <w:tabs>
              <w:tab w:val="right" w:leader="dot" w:pos="9016"/>
            </w:tabs>
            <w:rPr>
              <w:rFonts w:eastAsiaTheme="minorEastAsia"/>
              <w:noProof/>
              <w:lang w:eastAsia="en-GB"/>
            </w:rPr>
          </w:pPr>
          <w:hyperlink w:anchor="_Toc165228375" w:history="1">
            <w:r w:rsidRPr="007177CB">
              <w:rPr>
                <w:rStyle w:val="Hyperlink"/>
                <w:rFonts w:ascii="Arial" w:hAnsi="Arial" w:cs="Arial"/>
                <w:noProof/>
              </w:rPr>
              <w:t>The role of technology in appraising the performance of remote workers</w:t>
            </w:r>
            <w:r>
              <w:rPr>
                <w:noProof/>
                <w:webHidden/>
              </w:rPr>
              <w:tab/>
            </w:r>
            <w:r>
              <w:rPr>
                <w:noProof/>
                <w:webHidden/>
              </w:rPr>
              <w:fldChar w:fldCharType="begin"/>
            </w:r>
            <w:r>
              <w:rPr>
                <w:noProof/>
                <w:webHidden/>
              </w:rPr>
              <w:instrText xml:space="preserve"> PAGEREF _Toc165228375 \h </w:instrText>
            </w:r>
            <w:r>
              <w:rPr>
                <w:noProof/>
                <w:webHidden/>
              </w:rPr>
            </w:r>
            <w:r>
              <w:rPr>
                <w:noProof/>
                <w:webHidden/>
              </w:rPr>
              <w:fldChar w:fldCharType="separate"/>
            </w:r>
            <w:r>
              <w:rPr>
                <w:noProof/>
                <w:webHidden/>
              </w:rPr>
              <w:t>3</w:t>
            </w:r>
            <w:r>
              <w:rPr>
                <w:noProof/>
                <w:webHidden/>
              </w:rPr>
              <w:fldChar w:fldCharType="end"/>
            </w:r>
          </w:hyperlink>
        </w:p>
        <w:p w14:paraId="65B8C95A" w14:textId="6662B663" w:rsidR="007C0A4B" w:rsidRDefault="007C0A4B">
          <w:pPr>
            <w:pStyle w:val="TOC1"/>
            <w:tabs>
              <w:tab w:val="right" w:leader="dot" w:pos="9016"/>
            </w:tabs>
            <w:rPr>
              <w:rFonts w:eastAsiaTheme="minorEastAsia"/>
              <w:noProof/>
              <w:lang w:eastAsia="en-GB"/>
            </w:rPr>
          </w:pPr>
          <w:hyperlink w:anchor="_Toc165228376" w:history="1">
            <w:r w:rsidRPr="007177CB">
              <w:rPr>
                <w:rStyle w:val="Hyperlink"/>
                <w:rFonts w:ascii="Arial" w:hAnsi="Arial" w:cs="Arial"/>
                <w:noProof/>
              </w:rPr>
              <w:t>Performance measurement techniques for remote workers</w:t>
            </w:r>
            <w:r>
              <w:rPr>
                <w:noProof/>
                <w:webHidden/>
              </w:rPr>
              <w:tab/>
            </w:r>
            <w:r>
              <w:rPr>
                <w:noProof/>
                <w:webHidden/>
              </w:rPr>
              <w:fldChar w:fldCharType="begin"/>
            </w:r>
            <w:r>
              <w:rPr>
                <w:noProof/>
                <w:webHidden/>
              </w:rPr>
              <w:instrText xml:space="preserve"> PAGEREF _Toc165228376 \h </w:instrText>
            </w:r>
            <w:r>
              <w:rPr>
                <w:noProof/>
                <w:webHidden/>
              </w:rPr>
            </w:r>
            <w:r>
              <w:rPr>
                <w:noProof/>
                <w:webHidden/>
              </w:rPr>
              <w:fldChar w:fldCharType="separate"/>
            </w:r>
            <w:r>
              <w:rPr>
                <w:noProof/>
                <w:webHidden/>
              </w:rPr>
              <w:t>4</w:t>
            </w:r>
            <w:r>
              <w:rPr>
                <w:noProof/>
                <w:webHidden/>
              </w:rPr>
              <w:fldChar w:fldCharType="end"/>
            </w:r>
          </w:hyperlink>
        </w:p>
        <w:p w14:paraId="7D11645F" w14:textId="3C1D7BF0" w:rsidR="007C0A4B" w:rsidRDefault="007C0A4B">
          <w:pPr>
            <w:pStyle w:val="TOC1"/>
            <w:tabs>
              <w:tab w:val="right" w:leader="dot" w:pos="9016"/>
            </w:tabs>
            <w:rPr>
              <w:rFonts w:eastAsiaTheme="minorEastAsia"/>
              <w:noProof/>
              <w:lang w:eastAsia="en-GB"/>
            </w:rPr>
          </w:pPr>
          <w:hyperlink w:anchor="_Toc165228377" w:history="1">
            <w:r w:rsidRPr="007177CB">
              <w:rPr>
                <w:rStyle w:val="Hyperlink"/>
                <w:rFonts w:ascii="Arial" w:hAnsi="Arial" w:cs="Arial"/>
                <w:noProof/>
              </w:rPr>
              <w:t>Performance appraisal tools for remote workers</w:t>
            </w:r>
            <w:r>
              <w:rPr>
                <w:noProof/>
                <w:webHidden/>
              </w:rPr>
              <w:tab/>
            </w:r>
            <w:r>
              <w:rPr>
                <w:noProof/>
                <w:webHidden/>
              </w:rPr>
              <w:fldChar w:fldCharType="begin"/>
            </w:r>
            <w:r>
              <w:rPr>
                <w:noProof/>
                <w:webHidden/>
              </w:rPr>
              <w:instrText xml:space="preserve"> PAGEREF _Toc165228377 \h </w:instrText>
            </w:r>
            <w:r>
              <w:rPr>
                <w:noProof/>
                <w:webHidden/>
              </w:rPr>
            </w:r>
            <w:r>
              <w:rPr>
                <w:noProof/>
                <w:webHidden/>
              </w:rPr>
              <w:fldChar w:fldCharType="separate"/>
            </w:r>
            <w:r>
              <w:rPr>
                <w:noProof/>
                <w:webHidden/>
              </w:rPr>
              <w:t>6</w:t>
            </w:r>
            <w:r>
              <w:rPr>
                <w:noProof/>
                <w:webHidden/>
              </w:rPr>
              <w:fldChar w:fldCharType="end"/>
            </w:r>
          </w:hyperlink>
        </w:p>
        <w:p w14:paraId="1F44992F" w14:textId="568C8B53" w:rsidR="007C0A4B" w:rsidRDefault="007C0A4B">
          <w:pPr>
            <w:pStyle w:val="TOC1"/>
            <w:tabs>
              <w:tab w:val="right" w:leader="dot" w:pos="9016"/>
            </w:tabs>
            <w:rPr>
              <w:rFonts w:eastAsiaTheme="minorEastAsia"/>
              <w:noProof/>
              <w:lang w:eastAsia="en-GB"/>
            </w:rPr>
          </w:pPr>
          <w:hyperlink w:anchor="_Toc165228378" w:history="1">
            <w:r w:rsidRPr="007177C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_Toc165228378 \h </w:instrText>
            </w:r>
            <w:r>
              <w:rPr>
                <w:noProof/>
                <w:webHidden/>
              </w:rPr>
            </w:r>
            <w:r>
              <w:rPr>
                <w:noProof/>
                <w:webHidden/>
              </w:rPr>
              <w:fldChar w:fldCharType="separate"/>
            </w:r>
            <w:r>
              <w:rPr>
                <w:noProof/>
                <w:webHidden/>
              </w:rPr>
              <w:t>7</w:t>
            </w:r>
            <w:r>
              <w:rPr>
                <w:noProof/>
                <w:webHidden/>
              </w:rPr>
              <w:fldChar w:fldCharType="end"/>
            </w:r>
          </w:hyperlink>
        </w:p>
        <w:p w14:paraId="25B55F8A" w14:textId="49F61ECE" w:rsidR="007C0A4B" w:rsidRDefault="007C0A4B">
          <w:pPr>
            <w:pStyle w:val="TOC1"/>
            <w:tabs>
              <w:tab w:val="right" w:leader="dot" w:pos="9016"/>
            </w:tabs>
            <w:rPr>
              <w:rFonts w:eastAsiaTheme="minorEastAsia"/>
              <w:noProof/>
              <w:lang w:eastAsia="en-GB"/>
            </w:rPr>
          </w:pPr>
          <w:hyperlink w:anchor="_Toc165228379" w:history="1">
            <w:r w:rsidRPr="007177C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_Toc165228379 \h </w:instrText>
            </w:r>
            <w:r>
              <w:rPr>
                <w:noProof/>
                <w:webHidden/>
              </w:rPr>
            </w:r>
            <w:r>
              <w:rPr>
                <w:noProof/>
                <w:webHidden/>
              </w:rPr>
              <w:fldChar w:fldCharType="separate"/>
            </w:r>
            <w:r>
              <w:rPr>
                <w:noProof/>
                <w:webHidden/>
              </w:rPr>
              <w:t>9</w:t>
            </w:r>
            <w:r>
              <w:rPr>
                <w:noProof/>
                <w:webHidden/>
              </w:rPr>
              <w:fldChar w:fldCharType="end"/>
            </w:r>
          </w:hyperlink>
        </w:p>
        <w:p w14:paraId="2E28FADD" w14:textId="3A1F0534" w:rsidR="0030427B" w:rsidRPr="00F93C88" w:rsidRDefault="0030427B" w:rsidP="00F93C88">
          <w:pPr>
            <w:spacing w:line="360" w:lineRule="auto"/>
            <w:rPr>
              <w:rFonts w:ascii="Arial" w:hAnsi="Arial" w:cs="Arial"/>
            </w:rPr>
          </w:pPr>
          <w:r w:rsidRPr="00F93C88">
            <w:rPr>
              <w:rFonts w:ascii="Arial" w:hAnsi="Arial" w:cs="Arial"/>
              <w:b/>
              <w:bCs/>
              <w:noProof/>
            </w:rPr>
            <w:fldChar w:fldCharType="end"/>
          </w:r>
        </w:p>
      </w:sdtContent>
    </w:sdt>
    <w:p w14:paraId="2A03AFAA" w14:textId="77777777" w:rsidR="00FB3A99" w:rsidRPr="00F93C88" w:rsidRDefault="00FB3A99" w:rsidP="00F93C88">
      <w:pPr>
        <w:spacing w:line="360" w:lineRule="auto"/>
        <w:rPr>
          <w:rFonts w:ascii="Arial" w:hAnsi="Arial" w:cs="Arial"/>
        </w:rPr>
      </w:pPr>
    </w:p>
    <w:p w14:paraId="533780D6" w14:textId="77777777" w:rsidR="00CF290B" w:rsidRPr="00F93C88" w:rsidRDefault="00CF290B" w:rsidP="00F93C88">
      <w:pPr>
        <w:spacing w:line="360" w:lineRule="auto"/>
        <w:rPr>
          <w:rFonts w:ascii="Arial" w:hAnsi="Arial" w:cs="Arial"/>
        </w:rPr>
      </w:pPr>
    </w:p>
    <w:p w14:paraId="74B20D13" w14:textId="77777777" w:rsidR="00CF290B" w:rsidRPr="00F93C88" w:rsidRDefault="00CF290B" w:rsidP="00F93C88">
      <w:pPr>
        <w:spacing w:line="360" w:lineRule="auto"/>
        <w:rPr>
          <w:rFonts w:ascii="Arial" w:hAnsi="Arial" w:cs="Arial"/>
        </w:rPr>
      </w:pPr>
    </w:p>
    <w:p w14:paraId="0FA4B09D" w14:textId="77777777" w:rsidR="00CF290B" w:rsidRPr="00F93C88" w:rsidRDefault="00CF290B" w:rsidP="00F93C88">
      <w:pPr>
        <w:spacing w:line="360" w:lineRule="auto"/>
        <w:rPr>
          <w:rFonts w:ascii="Arial" w:hAnsi="Arial" w:cs="Arial"/>
        </w:rPr>
      </w:pPr>
    </w:p>
    <w:p w14:paraId="045D89B3" w14:textId="77777777" w:rsidR="00CF290B" w:rsidRPr="00F93C88" w:rsidRDefault="00CF290B" w:rsidP="00F93C88">
      <w:pPr>
        <w:spacing w:line="360" w:lineRule="auto"/>
        <w:rPr>
          <w:rFonts w:ascii="Arial" w:hAnsi="Arial" w:cs="Arial"/>
        </w:rPr>
      </w:pPr>
    </w:p>
    <w:p w14:paraId="08BBE820" w14:textId="77777777" w:rsidR="00CF290B" w:rsidRPr="00F93C88" w:rsidRDefault="00CF290B" w:rsidP="00F93C88">
      <w:pPr>
        <w:spacing w:line="360" w:lineRule="auto"/>
        <w:rPr>
          <w:rFonts w:ascii="Arial" w:hAnsi="Arial" w:cs="Arial"/>
        </w:rPr>
      </w:pPr>
    </w:p>
    <w:p w14:paraId="37E03911" w14:textId="77777777" w:rsidR="00CF290B" w:rsidRPr="00F93C88" w:rsidRDefault="00CF290B" w:rsidP="00F93C88">
      <w:pPr>
        <w:spacing w:line="360" w:lineRule="auto"/>
        <w:rPr>
          <w:rFonts w:ascii="Arial" w:hAnsi="Arial" w:cs="Arial"/>
        </w:rPr>
      </w:pPr>
    </w:p>
    <w:p w14:paraId="25DD5D4E" w14:textId="77777777" w:rsidR="00CF290B" w:rsidRPr="00F93C88" w:rsidRDefault="00CF290B" w:rsidP="00F93C88">
      <w:pPr>
        <w:spacing w:line="360" w:lineRule="auto"/>
        <w:rPr>
          <w:rFonts w:ascii="Arial" w:hAnsi="Arial" w:cs="Arial"/>
        </w:rPr>
      </w:pPr>
    </w:p>
    <w:p w14:paraId="1E61AB87" w14:textId="77777777" w:rsidR="00CF290B" w:rsidRPr="00F93C88" w:rsidRDefault="00CF290B" w:rsidP="00F93C88">
      <w:pPr>
        <w:spacing w:line="360" w:lineRule="auto"/>
        <w:rPr>
          <w:rFonts w:ascii="Arial" w:hAnsi="Arial" w:cs="Arial"/>
        </w:rPr>
      </w:pPr>
    </w:p>
    <w:p w14:paraId="67CED127" w14:textId="77777777" w:rsidR="00CF290B" w:rsidRPr="00F93C88" w:rsidRDefault="00CF290B" w:rsidP="00F93C88">
      <w:pPr>
        <w:spacing w:line="360" w:lineRule="auto"/>
        <w:rPr>
          <w:rFonts w:ascii="Arial" w:hAnsi="Arial" w:cs="Arial"/>
        </w:rPr>
      </w:pPr>
    </w:p>
    <w:p w14:paraId="5D22E5A6" w14:textId="77777777" w:rsidR="00CF290B" w:rsidRPr="00F93C88" w:rsidRDefault="00CF290B" w:rsidP="00F93C88">
      <w:pPr>
        <w:spacing w:line="360" w:lineRule="auto"/>
        <w:rPr>
          <w:rFonts w:ascii="Arial" w:hAnsi="Arial" w:cs="Arial"/>
        </w:rPr>
      </w:pPr>
    </w:p>
    <w:p w14:paraId="51EAA451" w14:textId="77777777" w:rsidR="00CF290B" w:rsidRPr="00F93C88" w:rsidRDefault="00CF290B" w:rsidP="00F93C88">
      <w:pPr>
        <w:spacing w:line="360" w:lineRule="auto"/>
        <w:rPr>
          <w:rFonts w:ascii="Arial" w:hAnsi="Arial" w:cs="Arial"/>
        </w:rPr>
      </w:pPr>
    </w:p>
    <w:p w14:paraId="124F60A3" w14:textId="77777777" w:rsidR="00CF290B" w:rsidRPr="00F93C88" w:rsidRDefault="00CF290B" w:rsidP="00F93C88">
      <w:pPr>
        <w:spacing w:line="360" w:lineRule="auto"/>
        <w:rPr>
          <w:rFonts w:ascii="Arial" w:hAnsi="Arial" w:cs="Arial"/>
        </w:rPr>
      </w:pPr>
    </w:p>
    <w:p w14:paraId="131AE90C" w14:textId="77777777" w:rsidR="00CF290B" w:rsidRPr="00F93C88" w:rsidRDefault="00CF290B" w:rsidP="00F93C88">
      <w:pPr>
        <w:spacing w:line="360" w:lineRule="auto"/>
        <w:rPr>
          <w:rFonts w:ascii="Arial" w:hAnsi="Arial" w:cs="Arial"/>
        </w:rPr>
      </w:pPr>
    </w:p>
    <w:p w14:paraId="4C682C4B" w14:textId="77777777" w:rsidR="00CF290B" w:rsidRPr="00F93C88" w:rsidRDefault="00CF290B" w:rsidP="00F93C88">
      <w:pPr>
        <w:spacing w:line="360" w:lineRule="auto"/>
        <w:rPr>
          <w:rFonts w:ascii="Arial" w:hAnsi="Arial" w:cs="Arial"/>
        </w:rPr>
      </w:pPr>
    </w:p>
    <w:p w14:paraId="3F111538" w14:textId="77777777" w:rsidR="00CF290B" w:rsidRPr="00F93C88" w:rsidRDefault="00CF290B" w:rsidP="00F93C88">
      <w:pPr>
        <w:spacing w:line="360" w:lineRule="auto"/>
        <w:rPr>
          <w:rFonts w:ascii="Arial" w:hAnsi="Arial" w:cs="Arial"/>
        </w:rPr>
      </w:pPr>
    </w:p>
    <w:p w14:paraId="6368B113" w14:textId="77777777" w:rsidR="00CF290B" w:rsidRPr="00F93C88" w:rsidRDefault="00CF290B" w:rsidP="00F93C88">
      <w:pPr>
        <w:spacing w:line="360" w:lineRule="auto"/>
        <w:rPr>
          <w:rFonts w:ascii="Arial" w:hAnsi="Arial" w:cs="Arial"/>
        </w:rPr>
      </w:pPr>
    </w:p>
    <w:p w14:paraId="69D342CB" w14:textId="77777777" w:rsidR="00FB3A99" w:rsidRPr="00F93C88" w:rsidRDefault="00FB3A99" w:rsidP="00F93C88">
      <w:pPr>
        <w:spacing w:line="360" w:lineRule="auto"/>
        <w:rPr>
          <w:rFonts w:ascii="Arial" w:hAnsi="Arial" w:cs="Arial"/>
        </w:rPr>
      </w:pPr>
    </w:p>
    <w:p w14:paraId="355890A5" w14:textId="77777777" w:rsidR="00FB3A99" w:rsidRPr="00F93C88" w:rsidRDefault="00FB3A99" w:rsidP="00F93C88">
      <w:pPr>
        <w:spacing w:line="360" w:lineRule="auto"/>
        <w:rPr>
          <w:rFonts w:ascii="Arial" w:hAnsi="Arial" w:cs="Arial"/>
        </w:rPr>
      </w:pPr>
    </w:p>
    <w:p w14:paraId="67D9803D" w14:textId="030E6625" w:rsidR="001C4441" w:rsidRPr="00F93C88" w:rsidRDefault="00F97366" w:rsidP="00F93C88">
      <w:pPr>
        <w:pStyle w:val="Heading1"/>
        <w:spacing w:line="360" w:lineRule="auto"/>
        <w:rPr>
          <w:rFonts w:ascii="Arial" w:hAnsi="Arial" w:cs="Arial"/>
        </w:rPr>
      </w:pPr>
      <w:bookmarkStart w:id="0" w:name="_Toc165228374"/>
      <w:r w:rsidRPr="00F93C88">
        <w:rPr>
          <w:rFonts w:ascii="Arial" w:hAnsi="Arial" w:cs="Arial"/>
        </w:rPr>
        <w:t>Introduction</w:t>
      </w:r>
      <w:bookmarkEnd w:id="0"/>
    </w:p>
    <w:p w14:paraId="63113BA1" w14:textId="77777777" w:rsidR="00F97366" w:rsidRPr="00F93C88" w:rsidRDefault="00F97366" w:rsidP="00F93C88">
      <w:pPr>
        <w:spacing w:line="360" w:lineRule="auto"/>
        <w:rPr>
          <w:rFonts w:ascii="Arial" w:hAnsi="Arial" w:cs="Arial"/>
        </w:rPr>
      </w:pPr>
    </w:p>
    <w:p w14:paraId="7CCE5542" w14:textId="62D93351" w:rsidR="00F97366" w:rsidRPr="00F93C88" w:rsidRDefault="00F97366" w:rsidP="00F93C88">
      <w:pPr>
        <w:spacing w:line="360" w:lineRule="auto"/>
        <w:rPr>
          <w:rFonts w:ascii="Arial" w:hAnsi="Arial" w:cs="Arial"/>
        </w:rPr>
      </w:pPr>
      <w:r w:rsidRPr="00F93C88">
        <w:rPr>
          <w:rFonts w:ascii="Arial" w:hAnsi="Arial" w:cs="Arial"/>
        </w:rPr>
        <w:t xml:space="preserve">The migration to remote work as a result of the COVID-19 pandemic marked an important change in the way businesses around the world operate shifting a large amount of workers to choose unorthodox styles of working </w:t>
      </w:r>
      <w:r w:rsidR="00821697" w:rsidRPr="00F93C88">
        <w:rPr>
          <w:rFonts w:ascii="Arial" w:hAnsi="Arial" w:cs="Arial"/>
        </w:rPr>
        <w:t xml:space="preserve">like working </w:t>
      </w:r>
      <w:r w:rsidRPr="00F93C88">
        <w:rPr>
          <w:rFonts w:ascii="Arial" w:hAnsi="Arial" w:cs="Arial"/>
        </w:rPr>
        <w:t>from home or a hybrid one that is a mix of in-office and remote working. According to the Office for National Statistics (ONS), almost 50% of the working force in Great Britain worked remotely in the first half of 2020 and the trend didn't change even as pandemic restrictions were lifted, leaving remote work a dominant form within business operations</w:t>
      </w:r>
      <w:r w:rsidR="00761AB6" w:rsidRPr="00F93C88">
        <w:rPr>
          <w:rFonts w:ascii="Arial" w:hAnsi="Arial" w:cs="Arial"/>
        </w:rPr>
        <w:t xml:space="preserve"> (Office for National Statistics, 2023)</w:t>
      </w:r>
      <w:r w:rsidRPr="00F93C88">
        <w:rPr>
          <w:rFonts w:ascii="Arial" w:hAnsi="Arial" w:cs="Arial"/>
        </w:rPr>
        <w:t>.</w:t>
      </w:r>
      <w:r w:rsidR="006041B7" w:rsidRPr="00F93C88">
        <w:rPr>
          <w:rFonts w:ascii="Arial" w:hAnsi="Arial" w:cs="Arial"/>
        </w:rPr>
        <w:t xml:space="preserve"> As reported by the Office for National Statistics, the trend underlines the preference for remote work in modern business environments, introducing new challenges for employers, such as managing the performance of the workforce. Subsequently, to facilitate efficient remote working, businesses must adopt an innovative approach using technologies to control and guide the workforce.</w:t>
      </w:r>
    </w:p>
    <w:p w14:paraId="32265470" w14:textId="0FABEC4D" w:rsidR="00D93A6A" w:rsidRPr="00F93C88" w:rsidRDefault="00D93A6A" w:rsidP="00F93C88">
      <w:pPr>
        <w:spacing w:line="360" w:lineRule="auto"/>
        <w:rPr>
          <w:rFonts w:ascii="Arial" w:hAnsi="Arial" w:cs="Arial"/>
        </w:rPr>
      </w:pPr>
      <w:r w:rsidRPr="00F93C88">
        <w:rPr>
          <w:rFonts w:ascii="Arial" w:hAnsi="Arial" w:cs="Arial"/>
        </w:rPr>
        <w:t>The essay will explore the role of technology in appraising the performance of remote workers, analysing different performance measurement techniques and evaluating various performance appraisal tools.</w:t>
      </w:r>
    </w:p>
    <w:p w14:paraId="46F639A3" w14:textId="77777777" w:rsidR="00361F98" w:rsidRPr="00F93C88" w:rsidRDefault="00361F98" w:rsidP="00F93C88">
      <w:pPr>
        <w:spacing w:line="360" w:lineRule="auto"/>
        <w:rPr>
          <w:rFonts w:ascii="Arial" w:hAnsi="Arial" w:cs="Arial"/>
        </w:rPr>
      </w:pPr>
    </w:p>
    <w:p w14:paraId="05CDBF4C" w14:textId="50B5DF26" w:rsidR="00361F98" w:rsidRPr="00F93C88" w:rsidRDefault="00EA2019" w:rsidP="00F93C88">
      <w:pPr>
        <w:pStyle w:val="Heading1"/>
        <w:spacing w:line="360" w:lineRule="auto"/>
        <w:rPr>
          <w:rFonts w:ascii="Arial" w:hAnsi="Arial" w:cs="Arial"/>
        </w:rPr>
      </w:pPr>
      <w:bookmarkStart w:id="1" w:name="_Toc165228375"/>
      <w:r w:rsidRPr="00F93C88">
        <w:rPr>
          <w:rFonts w:ascii="Arial" w:hAnsi="Arial" w:cs="Arial"/>
        </w:rPr>
        <w:t>The role of technology in appraising the performance of remote workers</w:t>
      </w:r>
      <w:bookmarkEnd w:id="1"/>
    </w:p>
    <w:p w14:paraId="38B0AD92" w14:textId="77777777" w:rsidR="00A36065" w:rsidRPr="00F93C88" w:rsidRDefault="00A36065" w:rsidP="00F93C88">
      <w:pPr>
        <w:spacing w:line="360" w:lineRule="auto"/>
        <w:rPr>
          <w:rFonts w:ascii="Arial" w:hAnsi="Arial" w:cs="Arial"/>
        </w:rPr>
      </w:pPr>
    </w:p>
    <w:p w14:paraId="6954DECD" w14:textId="77777777" w:rsidR="00DD2668" w:rsidRPr="00F93C88" w:rsidRDefault="0042294C" w:rsidP="00F93C88">
      <w:pPr>
        <w:spacing w:line="360" w:lineRule="auto"/>
        <w:rPr>
          <w:rFonts w:ascii="Arial" w:hAnsi="Arial" w:cs="Arial"/>
        </w:rPr>
      </w:pPr>
      <w:r w:rsidRPr="00F93C88">
        <w:rPr>
          <w:rFonts w:ascii="Arial" w:hAnsi="Arial" w:cs="Arial"/>
        </w:rPr>
        <w:lastRenderedPageBreak/>
        <w:t>Technology has become an imperative tool for businesses to manage workforce performance with particular importance in the case of remote workers. The development of the IT sector and technologies have revolutionised the approach to</w:t>
      </w:r>
      <w:r w:rsidR="00627D34" w:rsidRPr="00F93C88">
        <w:rPr>
          <w:rFonts w:ascii="Arial" w:hAnsi="Arial" w:cs="Arial"/>
        </w:rPr>
        <w:t xml:space="preserve"> remote </w:t>
      </w:r>
      <w:r w:rsidRPr="00F93C88">
        <w:rPr>
          <w:rFonts w:ascii="Arial" w:hAnsi="Arial" w:cs="Arial"/>
        </w:rPr>
        <w:t>employee performance</w:t>
      </w:r>
      <w:r w:rsidR="004817BB" w:rsidRPr="00F93C88">
        <w:rPr>
          <w:rFonts w:ascii="Arial" w:hAnsi="Arial" w:cs="Arial"/>
        </w:rPr>
        <w:t xml:space="preserve"> </w:t>
      </w:r>
      <w:r w:rsidR="00627D34" w:rsidRPr="00F93C88">
        <w:rPr>
          <w:rFonts w:ascii="Arial" w:hAnsi="Arial" w:cs="Arial"/>
        </w:rPr>
        <w:t>appraisal</w:t>
      </w:r>
      <w:r w:rsidRPr="00F93C88">
        <w:rPr>
          <w:rFonts w:ascii="Arial" w:hAnsi="Arial" w:cs="Arial"/>
        </w:rPr>
        <w:t xml:space="preserve"> </w:t>
      </w:r>
      <w:r w:rsidR="0051404A" w:rsidRPr="00F93C88">
        <w:rPr>
          <w:rFonts w:ascii="Arial" w:hAnsi="Arial" w:cs="Arial"/>
        </w:rPr>
        <w:t>(CIPD, 2023)</w:t>
      </w:r>
      <w:r w:rsidRPr="00F93C88">
        <w:rPr>
          <w:rFonts w:ascii="Arial" w:hAnsi="Arial" w:cs="Arial"/>
        </w:rPr>
        <w:t>.</w:t>
      </w:r>
      <w:r w:rsidR="004D5C64" w:rsidRPr="00F93C88">
        <w:rPr>
          <w:rFonts w:ascii="Arial" w:hAnsi="Arial" w:cs="Arial"/>
        </w:rPr>
        <w:t xml:space="preserve"> </w:t>
      </w:r>
      <w:r w:rsidR="007F606C" w:rsidRPr="00F93C88">
        <w:rPr>
          <w:rFonts w:ascii="Arial" w:hAnsi="Arial" w:cs="Arial"/>
        </w:rPr>
        <w:t xml:space="preserve">The management uses technologies that </w:t>
      </w:r>
      <w:r w:rsidR="00D05593" w:rsidRPr="00F93C88">
        <w:rPr>
          <w:rFonts w:ascii="Arial" w:hAnsi="Arial" w:cs="Arial"/>
        </w:rPr>
        <w:t>improve</w:t>
      </w:r>
      <w:r w:rsidR="007F606C" w:rsidRPr="00F93C88">
        <w:rPr>
          <w:rFonts w:ascii="Arial" w:hAnsi="Arial" w:cs="Arial"/>
        </w:rPr>
        <w:t xml:space="preserve"> employee engagement and keep them aligned with the company's goals, facilitating efficient communication, monitoring productivity, and accountability. The technologies facilitate remote working providing a better work-life balance and reducing the stress of in-office working thus contributing to the well-being of the employee and subsequently improving the overall quality of the workforce services</w:t>
      </w:r>
      <w:r w:rsidR="002337DA" w:rsidRPr="00F93C88">
        <w:rPr>
          <w:rFonts w:ascii="Arial" w:hAnsi="Arial" w:cs="Arial"/>
        </w:rPr>
        <w:t xml:space="preserve">. </w:t>
      </w:r>
    </w:p>
    <w:p w14:paraId="7DB354E7" w14:textId="0EFF0AFA" w:rsidR="00F322B5" w:rsidRPr="00F93C88" w:rsidRDefault="002337DA" w:rsidP="00F93C88">
      <w:pPr>
        <w:spacing w:line="360" w:lineRule="auto"/>
        <w:rPr>
          <w:rFonts w:ascii="Arial" w:hAnsi="Arial" w:cs="Arial"/>
        </w:rPr>
      </w:pPr>
      <w:r w:rsidRPr="00F93C88">
        <w:rPr>
          <w:rFonts w:ascii="Arial" w:hAnsi="Arial" w:cs="Arial"/>
        </w:rPr>
        <w:t>Technology provides platforms such as Slack, Zoom, Microsoft Teams, Google Hangout, Google Meet and Trello to facilitate communication through means like video conferencing, messaging and file sharing allowing workers and management to stay connected and provide feedback</w:t>
      </w:r>
      <w:r w:rsidR="004B4980" w:rsidRPr="00F93C88">
        <w:rPr>
          <w:rFonts w:ascii="Arial" w:hAnsi="Arial" w:cs="Arial"/>
        </w:rPr>
        <w:t xml:space="preserve"> (Reddy, 2023)</w:t>
      </w:r>
      <w:r w:rsidR="007F606C" w:rsidRPr="00F93C88">
        <w:rPr>
          <w:rFonts w:ascii="Arial" w:hAnsi="Arial" w:cs="Arial"/>
        </w:rPr>
        <w:t>.</w:t>
      </w:r>
      <w:r w:rsidR="000613B5" w:rsidRPr="00F93C88">
        <w:rPr>
          <w:rFonts w:ascii="Arial" w:hAnsi="Arial" w:cs="Arial"/>
        </w:rPr>
        <w:t xml:space="preserve"> </w:t>
      </w:r>
    </w:p>
    <w:p w14:paraId="53A3487E" w14:textId="1944C12B" w:rsidR="00F322B5" w:rsidRPr="00F93C88" w:rsidRDefault="00213734" w:rsidP="00F93C88">
      <w:pPr>
        <w:spacing w:line="360" w:lineRule="auto"/>
        <w:rPr>
          <w:rFonts w:ascii="Arial" w:hAnsi="Arial" w:cs="Arial"/>
        </w:rPr>
      </w:pPr>
      <w:r w:rsidRPr="00F93C88">
        <w:rPr>
          <w:rFonts w:ascii="Arial" w:hAnsi="Arial" w:cs="Arial"/>
        </w:rPr>
        <w:t>Technology also provides ways to track remote worker's tasks and deadlines. Project management tools like Trello offer transparency to project progress, timelines and task assignments contributing to the assessment of individual and team performance</w:t>
      </w:r>
      <w:r w:rsidR="00AE7EE0" w:rsidRPr="00F93C88">
        <w:rPr>
          <w:rFonts w:ascii="Arial" w:hAnsi="Arial" w:cs="Arial"/>
        </w:rPr>
        <w:t xml:space="preserve"> (PMCom Team, 2023)</w:t>
      </w:r>
      <w:r w:rsidRPr="00F93C88">
        <w:rPr>
          <w:rFonts w:ascii="Arial" w:hAnsi="Arial" w:cs="Arial"/>
        </w:rPr>
        <w:t>.</w:t>
      </w:r>
    </w:p>
    <w:p w14:paraId="537F62EA" w14:textId="0776719B" w:rsidR="00F322B5" w:rsidRPr="00F93C88" w:rsidRDefault="00AF3723" w:rsidP="00F93C88">
      <w:pPr>
        <w:spacing w:line="360" w:lineRule="auto"/>
        <w:rPr>
          <w:rFonts w:ascii="Arial" w:hAnsi="Arial" w:cs="Arial"/>
        </w:rPr>
      </w:pPr>
      <w:r w:rsidRPr="00F93C88">
        <w:rPr>
          <w:rFonts w:ascii="Arial" w:hAnsi="Arial" w:cs="Arial"/>
        </w:rPr>
        <w:t xml:space="preserve">Time tracking </w:t>
      </w:r>
      <w:r w:rsidR="00D57DCD" w:rsidRPr="00F93C88">
        <w:rPr>
          <w:rFonts w:ascii="Arial" w:hAnsi="Arial" w:cs="Arial"/>
        </w:rPr>
        <w:t xml:space="preserve">and Employee Monitoring </w:t>
      </w:r>
      <w:r w:rsidR="00521D24" w:rsidRPr="00F93C88">
        <w:rPr>
          <w:rFonts w:ascii="Arial" w:hAnsi="Arial" w:cs="Arial"/>
        </w:rPr>
        <w:t>Software</w:t>
      </w:r>
      <w:r w:rsidRPr="00F93C88">
        <w:rPr>
          <w:rFonts w:ascii="Arial" w:hAnsi="Arial" w:cs="Arial"/>
        </w:rPr>
        <w:t xml:space="preserve"> such as Hubstaff facilitate workers' work hours monitoring</w:t>
      </w:r>
      <w:r w:rsidR="00BB0C03" w:rsidRPr="00F93C88">
        <w:rPr>
          <w:rFonts w:ascii="Arial" w:hAnsi="Arial" w:cs="Arial"/>
        </w:rPr>
        <w:t xml:space="preserve"> and online</w:t>
      </w:r>
      <w:r w:rsidR="00117497" w:rsidRPr="00F93C88">
        <w:rPr>
          <w:rFonts w:ascii="Arial" w:hAnsi="Arial" w:cs="Arial"/>
        </w:rPr>
        <w:t xml:space="preserve"> activities</w:t>
      </w:r>
      <w:r w:rsidRPr="00F93C88">
        <w:rPr>
          <w:rFonts w:ascii="Arial" w:hAnsi="Arial" w:cs="Arial"/>
        </w:rPr>
        <w:t xml:space="preserve"> ensuring accountability and transparency. By tracking hours spent on various tasks, the management can assess productivity and allocate resources more sustainably. Real-time data collect</w:t>
      </w:r>
      <w:r w:rsidR="005D4B90" w:rsidRPr="00F93C88">
        <w:rPr>
          <w:rFonts w:ascii="Arial" w:hAnsi="Arial" w:cs="Arial"/>
        </w:rPr>
        <w:t>ed</w:t>
      </w:r>
      <w:r w:rsidRPr="00F93C88">
        <w:rPr>
          <w:rFonts w:ascii="Arial" w:hAnsi="Arial" w:cs="Arial"/>
        </w:rPr>
        <w:t xml:space="preserve"> from time-tracking apps also provides accurate invoicing improving the financial transparency within the remote teams</w:t>
      </w:r>
      <w:r w:rsidR="00D57DCD" w:rsidRPr="00F93C88">
        <w:rPr>
          <w:rFonts w:ascii="Arial" w:hAnsi="Arial" w:cs="Arial"/>
        </w:rPr>
        <w:t>.</w:t>
      </w:r>
      <w:r w:rsidR="003C32CD" w:rsidRPr="00F93C88">
        <w:rPr>
          <w:rFonts w:ascii="Arial" w:hAnsi="Arial" w:cs="Arial"/>
        </w:rPr>
        <w:t xml:space="preserve"> When using these tools is important to implement monitoring software transparently, with clear policies and respect for employees' privacy rights </w:t>
      </w:r>
      <w:r w:rsidR="00A53D05" w:rsidRPr="00F93C88">
        <w:rPr>
          <w:rFonts w:ascii="Arial" w:hAnsi="Arial" w:cs="Arial"/>
        </w:rPr>
        <w:t>(Netsoft Holdings L.L.C., 2024).</w:t>
      </w:r>
    </w:p>
    <w:p w14:paraId="200D5C20" w14:textId="6A624B97" w:rsidR="00A36065" w:rsidRPr="00F93C88" w:rsidRDefault="00E746D1" w:rsidP="00F93C88">
      <w:pPr>
        <w:spacing w:line="360" w:lineRule="auto"/>
        <w:rPr>
          <w:rFonts w:ascii="Arial" w:hAnsi="Arial" w:cs="Arial"/>
        </w:rPr>
      </w:pPr>
      <w:r w:rsidRPr="00F93C88">
        <w:rPr>
          <w:rFonts w:ascii="Arial" w:hAnsi="Arial" w:cs="Arial"/>
        </w:rPr>
        <w:t>Analytics platforms like Google Analytics offer a view into remote workers' performance metrics and key performance indicators by combining data from various sources, including project management tools, time-tracking software, and customer feedback systems. The management team can identify patterns and areas for improvement based on data provided by these platforms, subsequently optimising the workflow</w:t>
      </w:r>
      <w:r w:rsidR="00E672B1" w:rsidRPr="00F93C88">
        <w:rPr>
          <w:rFonts w:ascii="Arial" w:hAnsi="Arial" w:cs="Arial"/>
        </w:rPr>
        <w:t xml:space="preserve"> (Simplilearn, 2023).</w:t>
      </w:r>
    </w:p>
    <w:p w14:paraId="689BB78E" w14:textId="5E787BC9" w:rsidR="00D93A6A" w:rsidRPr="00F93C88" w:rsidRDefault="00D11578" w:rsidP="00F93C88">
      <w:pPr>
        <w:spacing w:line="360" w:lineRule="auto"/>
        <w:rPr>
          <w:rFonts w:ascii="Arial" w:hAnsi="Arial" w:cs="Arial"/>
        </w:rPr>
      </w:pPr>
      <w:r w:rsidRPr="00F93C88">
        <w:rPr>
          <w:rFonts w:ascii="Arial" w:hAnsi="Arial" w:cs="Arial"/>
        </w:rPr>
        <w:t xml:space="preserve">Feedback platforms like Trakstar enable employers to evaluate their employees' performance in real time and allow team members to give constructive criticism by promoting a culture of constant feedback and appreciation. </w:t>
      </w:r>
      <w:r w:rsidR="00887C8E" w:rsidRPr="00F93C88">
        <w:rPr>
          <w:rFonts w:ascii="Arial" w:hAnsi="Arial" w:cs="Arial"/>
        </w:rPr>
        <w:t xml:space="preserve">These platforms provide HR analytics tools that facilitate </w:t>
      </w:r>
      <w:r w:rsidR="00725219" w:rsidRPr="00F93C88">
        <w:rPr>
          <w:rFonts w:ascii="Arial" w:hAnsi="Arial" w:cs="Arial"/>
        </w:rPr>
        <w:t xml:space="preserve">understanding </w:t>
      </w:r>
      <w:r w:rsidR="00887C8E" w:rsidRPr="00F93C88">
        <w:rPr>
          <w:rFonts w:ascii="Arial" w:hAnsi="Arial" w:cs="Arial"/>
        </w:rPr>
        <w:t>how employee engagement impacts productivity, retention, and profitability</w:t>
      </w:r>
      <w:r w:rsidR="00B95F22" w:rsidRPr="00F93C88">
        <w:rPr>
          <w:rFonts w:ascii="Arial" w:hAnsi="Arial" w:cs="Arial"/>
        </w:rPr>
        <w:t xml:space="preserve"> </w:t>
      </w:r>
      <w:r w:rsidR="002C0121" w:rsidRPr="00F93C88">
        <w:rPr>
          <w:rFonts w:ascii="Arial" w:hAnsi="Arial" w:cs="Arial"/>
        </w:rPr>
        <w:t>(Behnke, 2024).</w:t>
      </w:r>
    </w:p>
    <w:p w14:paraId="6721ABD5" w14:textId="77777777" w:rsidR="00DC23CF" w:rsidRPr="00F93C88" w:rsidRDefault="00DC23CF" w:rsidP="00F93C88">
      <w:pPr>
        <w:spacing w:line="360" w:lineRule="auto"/>
        <w:rPr>
          <w:rFonts w:ascii="Arial" w:hAnsi="Arial" w:cs="Arial"/>
        </w:rPr>
      </w:pPr>
    </w:p>
    <w:p w14:paraId="0BA0AEDC" w14:textId="61E1F677" w:rsidR="00DC23CF" w:rsidRPr="00F93C88" w:rsidRDefault="0003017A" w:rsidP="00F93C88">
      <w:pPr>
        <w:pStyle w:val="Heading1"/>
        <w:spacing w:line="360" w:lineRule="auto"/>
        <w:rPr>
          <w:rFonts w:ascii="Arial" w:hAnsi="Arial" w:cs="Arial"/>
        </w:rPr>
      </w:pPr>
      <w:bookmarkStart w:id="2" w:name="_Toc165228376"/>
      <w:r w:rsidRPr="00F93C88">
        <w:rPr>
          <w:rFonts w:ascii="Arial" w:hAnsi="Arial" w:cs="Arial"/>
        </w:rPr>
        <w:t>Performance measurement techniques for remote workers</w:t>
      </w:r>
      <w:bookmarkEnd w:id="2"/>
    </w:p>
    <w:p w14:paraId="2B47D66E" w14:textId="77777777" w:rsidR="00D93A6A" w:rsidRPr="00F93C88" w:rsidRDefault="00D93A6A" w:rsidP="00F93C88">
      <w:pPr>
        <w:spacing w:line="360" w:lineRule="auto"/>
        <w:rPr>
          <w:rFonts w:ascii="Arial" w:hAnsi="Arial" w:cs="Arial"/>
        </w:rPr>
      </w:pPr>
    </w:p>
    <w:p w14:paraId="7E074EF1" w14:textId="4DDB6561" w:rsidR="00D93A6A" w:rsidRPr="00F93C88" w:rsidRDefault="00AD76E7" w:rsidP="00F93C88">
      <w:pPr>
        <w:spacing w:line="360" w:lineRule="auto"/>
        <w:rPr>
          <w:rFonts w:ascii="Arial" w:hAnsi="Arial" w:cs="Arial"/>
        </w:rPr>
      </w:pPr>
      <w:r w:rsidRPr="00F93C88">
        <w:rPr>
          <w:rFonts w:ascii="Arial" w:hAnsi="Arial" w:cs="Arial"/>
        </w:rPr>
        <w:t>Performance measurement techniques are an effective way to assess the performance of employees and their productivity, allowing management to keep the workforce aligned with the organisational goals and objectives. With an increase in the last years of remote work, businesses must use innovative approaches to assess team performance.</w:t>
      </w:r>
    </w:p>
    <w:p w14:paraId="2D0E7EB0" w14:textId="101A2EC4" w:rsidR="00725219" w:rsidRPr="00F93C88" w:rsidRDefault="00D60D01" w:rsidP="00F93C88">
      <w:pPr>
        <w:spacing w:line="360" w:lineRule="auto"/>
        <w:rPr>
          <w:rFonts w:ascii="Arial" w:hAnsi="Arial" w:cs="Arial"/>
        </w:rPr>
      </w:pPr>
      <w:r w:rsidRPr="00F93C88">
        <w:rPr>
          <w:rFonts w:ascii="Arial" w:hAnsi="Arial" w:cs="Arial"/>
          <w:b/>
          <w:bCs/>
        </w:rPr>
        <w:t>Key Performance Indicators (KPIs)</w:t>
      </w:r>
      <w:r w:rsidRPr="00F93C88">
        <w:rPr>
          <w:rFonts w:ascii="Arial" w:hAnsi="Arial" w:cs="Arial"/>
        </w:rPr>
        <w:t xml:space="preserve"> are measurable values that indicate the effectiveness of a performed task or job. These indicators are typically quantifiable, allowing for objective assessment and comparison over time. For example, a customer service </w:t>
      </w:r>
      <w:proofErr w:type="spellStart"/>
      <w:r w:rsidRPr="00F93C88">
        <w:rPr>
          <w:rFonts w:ascii="Arial" w:hAnsi="Arial" w:cs="Arial"/>
        </w:rPr>
        <w:t>representative's</w:t>
      </w:r>
      <w:proofErr w:type="spellEnd"/>
      <w:r w:rsidRPr="00F93C88">
        <w:rPr>
          <w:rFonts w:ascii="Arial" w:hAnsi="Arial" w:cs="Arial"/>
        </w:rPr>
        <w:t xml:space="preserve"> KPIs may include the number of customer inquiries handled per day and customer satisfaction ratings. Key Performance Indicators </w:t>
      </w:r>
      <w:r w:rsidR="00D725D6" w:rsidRPr="00F93C88">
        <w:rPr>
          <w:rFonts w:ascii="Arial" w:hAnsi="Arial" w:cs="Arial"/>
        </w:rPr>
        <w:t>efficiently</w:t>
      </w:r>
      <w:r w:rsidRPr="00F93C88">
        <w:rPr>
          <w:rFonts w:ascii="Arial" w:hAnsi="Arial" w:cs="Arial"/>
        </w:rPr>
        <w:t xml:space="preserve"> keep the remote team aligned with the organisational goals and project objectives. One of the key benefits of this technique is clear metrics that enable workers and management to track progress objectively and create transparency and accountability</w:t>
      </w:r>
      <w:r w:rsidR="00DC5056" w:rsidRPr="00F93C88">
        <w:rPr>
          <w:rFonts w:ascii="Arial" w:hAnsi="Arial" w:cs="Arial"/>
        </w:rPr>
        <w:t xml:space="preserve"> (Employment Hero, 2023)</w:t>
      </w:r>
      <w:r w:rsidRPr="00F93C88">
        <w:rPr>
          <w:rFonts w:ascii="Arial" w:hAnsi="Arial" w:cs="Arial"/>
        </w:rPr>
        <w:t>.</w:t>
      </w:r>
    </w:p>
    <w:p w14:paraId="5192F9FF" w14:textId="12CA27C7" w:rsidR="00D93A6A" w:rsidRPr="00F93C88" w:rsidRDefault="009E20B6" w:rsidP="00F93C88">
      <w:pPr>
        <w:spacing w:line="360" w:lineRule="auto"/>
        <w:rPr>
          <w:rFonts w:ascii="Arial" w:hAnsi="Arial" w:cs="Arial"/>
        </w:rPr>
      </w:pPr>
      <w:r w:rsidRPr="00F93C88">
        <w:rPr>
          <w:rFonts w:ascii="Arial" w:hAnsi="Arial" w:cs="Arial"/>
        </w:rPr>
        <w:t xml:space="preserve">The use of </w:t>
      </w:r>
      <w:r w:rsidRPr="00F93C88">
        <w:rPr>
          <w:rFonts w:ascii="Arial" w:hAnsi="Arial" w:cs="Arial"/>
          <w:b/>
          <w:bCs/>
        </w:rPr>
        <w:t>Mini Milestones</w:t>
      </w:r>
      <w:r w:rsidRPr="00F93C88">
        <w:rPr>
          <w:rFonts w:ascii="Arial" w:hAnsi="Arial" w:cs="Arial"/>
        </w:rPr>
        <w:t xml:space="preserve"> refers to segmenting larger tasks or projects into small components, each representing a manageable step towards task completion. This technique provides enhanced visibility as segmentation of the tasks creates checkpoints that allow managers to track the progress of the remote workers in real-time. It also provides insights into how the task is processed allowing the identification of less productive segments that need to be re-assessed and improved.</w:t>
      </w:r>
      <w:r w:rsidR="000A1051" w:rsidRPr="00F93C88">
        <w:rPr>
          <w:rFonts w:ascii="Arial" w:hAnsi="Arial" w:cs="Arial"/>
        </w:rPr>
        <w:t xml:space="preserve"> The Mini Milestone technique is beneficial for new employees too as many repetitive tasks can be segmented and used as a template to ease the training process</w:t>
      </w:r>
      <w:r w:rsidR="00A02843" w:rsidRPr="00F93C88">
        <w:rPr>
          <w:rFonts w:ascii="Arial" w:hAnsi="Arial" w:cs="Arial"/>
        </w:rPr>
        <w:t xml:space="preserve"> (Employment Hero, 2023).</w:t>
      </w:r>
    </w:p>
    <w:p w14:paraId="6720E129" w14:textId="5D317AF7" w:rsidR="00D93A6A" w:rsidRPr="00F93C88" w:rsidRDefault="00990034" w:rsidP="00F93C88">
      <w:pPr>
        <w:spacing w:line="360" w:lineRule="auto"/>
        <w:rPr>
          <w:rFonts w:ascii="Arial" w:hAnsi="Arial" w:cs="Arial"/>
        </w:rPr>
      </w:pPr>
      <w:r w:rsidRPr="00F93C88">
        <w:rPr>
          <w:rFonts w:ascii="Arial" w:hAnsi="Arial" w:cs="Arial"/>
          <w:b/>
          <w:bCs/>
        </w:rPr>
        <w:t>Continuous Performance Management</w:t>
      </w:r>
      <w:r w:rsidRPr="00F93C88">
        <w:rPr>
          <w:rFonts w:ascii="Arial" w:hAnsi="Arial" w:cs="Arial"/>
        </w:rPr>
        <w:t xml:space="preserve"> </w:t>
      </w:r>
      <w:r w:rsidRPr="00F93C88">
        <w:rPr>
          <w:rFonts w:ascii="Arial" w:hAnsi="Arial" w:cs="Arial"/>
          <w:b/>
          <w:bCs/>
        </w:rPr>
        <w:t>and</w:t>
      </w:r>
      <w:r w:rsidRPr="00F93C88">
        <w:rPr>
          <w:rFonts w:ascii="Arial" w:hAnsi="Arial" w:cs="Arial"/>
        </w:rPr>
        <w:t xml:space="preserve"> </w:t>
      </w:r>
      <w:r w:rsidR="00B150F0" w:rsidRPr="00F93C88">
        <w:rPr>
          <w:rFonts w:ascii="Arial" w:hAnsi="Arial" w:cs="Arial"/>
          <w:b/>
          <w:bCs/>
        </w:rPr>
        <w:t>F</w:t>
      </w:r>
      <w:r w:rsidRPr="00F93C88">
        <w:rPr>
          <w:rFonts w:ascii="Arial" w:hAnsi="Arial" w:cs="Arial"/>
          <w:b/>
          <w:bCs/>
        </w:rPr>
        <w:t>eedback</w:t>
      </w:r>
      <w:r w:rsidRPr="00F93C88">
        <w:rPr>
          <w:rFonts w:ascii="Arial" w:hAnsi="Arial" w:cs="Arial"/>
        </w:rPr>
        <w:t xml:space="preserve"> involve real-time feedback and coaching sessions between managers and remote workers instead of annual or quarterly performance reviews to receive feedback on their performance. Managers provide constructive feedback and support to facilitate the improvement of remote worker's performance and help them achieve their goals.</w:t>
      </w:r>
      <w:r w:rsidR="007C670D" w:rsidRPr="00F93C88">
        <w:rPr>
          <w:rFonts w:ascii="Arial" w:hAnsi="Arial" w:cs="Arial"/>
        </w:rPr>
        <w:t xml:space="preserve"> </w:t>
      </w:r>
      <w:r w:rsidR="00801701" w:rsidRPr="00F93C88">
        <w:rPr>
          <w:rFonts w:ascii="Arial" w:hAnsi="Arial" w:cs="Arial"/>
        </w:rPr>
        <w:t>This technique facilitates the development of an open communication and collaboration culture within the organisation emphasising just-in-time intervention of correction and skill improvement for remote workers. Implementing continuous performance management requires a shift in mindset and organisational culture and investment in training and development for all members of the work team</w:t>
      </w:r>
      <w:r w:rsidR="00CA620A" w:rsidRPr="00F93C88">
        <w:rPr>
          <w:rFonts w:ascii="Arial" w:hAnsi="Arial" w:cs="Arial"/>
        </w:rPr>
        <w:t xml:space="preserve"> (Ryba, 2024).</w:t>
      </w:r>
    </w:p>
    <w:p w14:paraId="450723EC" w14:textId="6B012226" w:rsidR="00CC22D1" w:rsidRPr="00F93C88" w:rsidRDefault="005E55A0" w:rsidP="00F93C88">
      <w:pPr>
        <w:spacing w:line="360" w:lineRule="auto"/>
        <w:rPr>
          <w:rFonts w:ascii="Arial" w:hAnsi="Arial" w:cs="Arial"/>
        </w:rPr>
      </w:pPr>
      <w:r w:rsidRPr="00F93C88">
        <w:rPr>
          <w:rFonts w:ascii="Arial" w:hAnsi="Arial" w:cs="Arial"/>
          <w:b/>
          <w:bCs/>
        </w:rPr>
        <w:lastRenderedPageBreak/>
        <w:t>Peer reviews and 360-degree feedback</w:t>
      </w:r>
      <w:r w:rsidRPr="00F93C88">
        <w:rPr>
          <w:rFonts w:ascii="Arial" w:hAnsi="Arial" w:cs="Arial"/>
        </w:rPr>
        <w:t xml:space="preserve"> involve collecting information from colleagues, management, and other members of the team through surveys, interviews, or structured evaluations to assess an individual's performance. This approach provides multiple perspectives on an individual's strengths, weaknesses, and areas for improvement. Peer reviews and 360-degree feedback promote transparency, collaboration, and continuous improvement among remote workers. They provide valuable information about interpersonal skills, collaboration, and teamwork, which are essential in remote work.</w:t>
      </w:r>
      <w:r w:rsidR="00C3739C" w:rsidRPr="00F93C88">
        <w:rPr>
          <w:rFonts w:ascii="Arial" w:hAnsi="Arial" w:cs="Arial"/>
        </w:rPr>
        <w:t xml:space="preserve"> This technique helps employees gain increased self-awareness and ownership of their performance and professional development. However, challenges may arise, especially in large organisations, due to feedback data reliability and consistency where review participants have various perspectives and levels of expertise </w:t>
      </w:r>
      <w:r w:rsidR="009B6F10" w:rsidRPr="00F93C88">
        <w:rPr>
          <w:rFonts w:ascii="Arial" w:hAnsi="Arial" w:cs="Arial"/>
        </w:rPr>
        <w:t>(</w:t>
      </w:r>
      <w:proofErr w:type="spellStart"/>
      <w:r w:rsidR="009B6F10" w:rsidRPr="00F93C88">
        <w:rPr>
          <w:rFonts w:ascii="Arial" w:hAnsi="Arial" w:cs="Arial"/>
        </w:rPr>
        <w:t>PerformYard</w:t>
      </w:r>
      <w:proofErr w:type="spellEnd"/>
      <w:r w:rsidR="009B6F10" w:rsidRPr="00F93C88">
        <w:rPr>
          <w:rFonts w:ascii="Arial" w:hAnsi="Arial" w:cs="Arial"/>
        </w:rPr>
        <w:t>, 2024).</w:t>
      </w:r>
    </w:p>
    <w:p w14:paraId="37D14128" w14:textId="77777777" w:rsidR="00CE088F" w:rsidRPr="00F93C88" w:rsidRDefault="00CE088F" w:rsidP="00F93C88">
      <w:pPr>
        <w:spacing w:line="360" w:lineRule="auto"/>
        <w:rPr>
          <w:rFonts w:ascii="Arial" w:hAnsi="Arial" w:cs="Arial"/>
        </w:rPr>
      </w:pPr>
    </w:p>
    <w:p w14:paraId="0B8ED7B9" w14:textId="3EFC8185" w:rsidR="00CE088F" w:rsidRPr="00F93C88" w:rsidRDefault="002C00A0" w:rsidP="00F93C88">
      <w:pPr>
        <w:pStyle w:val="Heading1"/>
        <w:spacing w:line="360" w:lineRule="auto"/>
        <w:rPr>
          <w:rFonts w:ascii="Arial" w:hAnsi="Arial" w:cs="Arial"/>
        </w:rPr>
      </w:pPr>
      <w:bookmarkStart w:id="3" w:name="_Toc165228377"/>
      <w:r w:rsidRPr="00F93C88">
        <w:rPr>
          <w:rFonts w:ascii="Arial" w:hAnsi="Arial" w:cs="Arial"/>
        </w:rPr>
        <w:t>P</w:t>
      </w:r>
      <w:r w:rsidR="00247098" w:rsidRPr="00F93C88">
        <w:rPr>
          <w:rFonts w:ascii="Arial" w:hAnsi="Arial" w:cs="Arial"/>
        </w:rPr>
        <w:t>erformance appraisal tools for remote workers</w:t>
      </w:r>
      <w:bookmarkEnd w:id="3"/>
    </w:p>
    <w:p w14:paraId="055840CC" w14:textId="77777777" w:rsidR="00247098" w:rsidRPr="00F93C88" w:rsidRDefault="00247098" w:rsidP="00F93C88">
      <w:pPr>
        <w:spacing w:line="360" w:lineRule="auto"/>
        <w:rPr>
          <w:rFonts w:ascii="Arial" w:hAnsi="Arial" w:cs="Arial"/>
        </w:rPr>
      </w:pPr>
    </w:p>
    <w:p w14:paraId="7D2E197C" w14:textId="57479F05" w:rsidR="00247098" w:rsidRPr="00F93C88" w:rsidRDefault="008F72F5" w:rsidP="00F93C88">
      <w:pPr>
        <w:spacing w:line="360" w:lineRule="auto"/>
        <w:rPr>
          <w:rFonts w:ascii="Arial" w:hAnsi="Arial" w:cs="Arial"/>
        </w:rPr>
      </w:pPr>
      <w:r w:rsidRPr="00F93C88">
        <w:rPr>
          <w:rFonts w:ascii="Arial" w:hAnsi="Arial" w:cs="Arial"/>
        </w:rPr>
        <w:t>Performance appraisal tools for remote workers play a crucial role in assessing and improving their performance, engagement, and development. These tools are indispensable for remote work settings as this technology serves as an informational bridge between remote staff and the organisation allowing the management to control and guide the worker. Nowadays, numerous tools and platforms are available to facilitate remote performance management.</w:t>
      </w:r>
    </w:p>
    <w:p w14:paraId="50F1A172" w14:textId="6AE8C119" w:rsidR="00D2224F" w:rsidRPr="00F93C88" w:rsidRDefault="00FC0A47" w:rsidP="00F93C88">
      <w:pPr>
        <w:spacing w:line="360" w:lineRule="auto"/>
        <w:rPr>
          <w:rFonts w:ascii="Arial" w:hAnsi="Arial" w:cs="Arial"/>
        </w:rPr>
      </w:pPr>
      <w:r w:rsidRPr="00F93C88">
        <w:rPr>
          <w:rFonts w:ascii="Arial" w:hAnsi="Arial" w:cs="Arial"/>
          <w:b/>
          <w:bCs/>
        </w:rPr>
        <w:t>Lattice</w:t>
      </w:r>
      <w:r w:rsidRPr="00F93C88">
        <w:rPr>
          <w:rFonts w:ascii="Arial" w:hAnsi="Arial" w:cs="Arial"/>
        </w:rPr>
        <w:t xml:space="preserve"> is an HR professional performance management platform created to assist remote teams. It offers options like goal setting, review of performance, continuous feedback and professional development planning. This platform facilitates goal-setting and tracking within an organisation, provides real-time feedback and allows managers and employees to conduct regular performance evaluations. Being compatible with communication tools such as Slack and Zoom, Lattice makes the connectivity and engagement of remote teams an easy and comfortable process.</w:t>
      </w:r>
      <w:r w:rsidR="00E53DE0" w:rsidRPr="00F93C88">
        <w:rPr>
          <w:rFonts w:ascii="Arial" w:hAnsi="Arial" w:cs="Arial"/>
        </w:rPr>
        <w:t xml:space="preserve"> Lattice offers a user-friendly design and customisable features for remote performance management. The accent on continuous feedback and goal harmonisation promotes transparency, accountability, and employee development. However, due to its complexity and pricing, Lattice may be more suitable for large or mid-size organisations and less attractive for small or startup businesses</w:t>
      </w:r>
      <w:r w:rsidR="00FC5188" w:rsidRPr="00F93C88">
        <w:rPr>
          <w:rFonts w:ascii="Arial" w:hAnsi="Arial" w:cs="Arial"/>
        </w:rPr>
        <w:t xml:space="preserve"> (Rice, 2023).</w:t>
      </w:r>
    </w:p>
    <w:p w14:paraId="190246F8" w14:textId="5D116C8D" w:rsidR="00772A71" w:rsidRPr="00F93C88" w:rsidRDefault="00B61C0D" w:rsidP="00F93C88">
      <w:pPr>
        <w:spacing w:line="360" w:lineRule="auto"/>
        <w:rPr>
          <w:rFonts w:ascii="Arial" w:hAnsi="Arial" w:cs="Arial"/>
        </w:rPr>
      </w:pPr>
      <w:r w:rsidRPr="00F93C88">
        <w:rPr>
          <w:rFonts w:ascii="Arial" w:hAnsi="Arial" w:cs="Arial"/>
          <w:b/>
          <w:bCs/>
        </w:rPr>
        <w:t>15Five</w:t>
      </w:r>
      <w:r w:rsidRPr="00F93C88">
        <w:rPr>
          <w:rFonts w:ascii="Arial" w:hAnsi="Arial" w:cs="Arial"/>
        </w:rPr>
        <w:t xml:space="preserve"> is an employee feedback and performance management platform designed to enhance communication and engagement within remote teams. It allows managers to conduct weekly </w:t>
      </w:r>
      <w:r w:rsidR="005A1A36" w:rsidRPr="00F93C88">
        <w:rPr>
          <w:rFonts w:ascii="Arial" w:hAnsi="Arial" w:cs="Arial"/>
        </w:rPr>
        <w:t>reviews</w:t>
      </w:r>
      <w:r w:rsidRPr="00F93C88">
        <w:rPr>
          <w:rFonts w:ascii="Arial" w:hAnsi="Arial" w:cs="Arial"/>
        </w:rPr>
        <w:t xml:space="preserve">, collect employee feedback, and track progress towards project </w:t>
      </w:r>
      <w:r w:rsidRPr="00F93C88">
        <w:rPr>
          <w:rFonts w:ascii="Arial" w:hAnsi="Arial" w:cs="Arial"/>
        </w:rPr>
        <w:lastRenderedPageBreak/>
        <w:t>goals. The platform offers options such as pulse surveys, one-on-one meeting agendas, and performance reviews designed to offer transparency and continuous improvement.</w:t>
      </w:r>
      <w:r w:rsidR="00F22D48" w:rsidRPr="00F93C88">
        <w:rPr>
          <w:rFonts w:ascii="Arial" w:hAnsi="Arial" w:cs="Arial"/>
        </w:rPr>
        <w:t xml:space="preserve"> </w:t>
      </w:r>
      <w:r w:rsidR="00E86B4C" w:rsidRPr="00F93C88">
        <w:rPr>
          <w:rFonts w:ascii="Arial" w:hAnsi="Arial" w:cs="Arial"/>
        </w:rPr>
        <w:t xml:space="preserve">15Five </w:t>
      </w:r>
      <w:r w:rsidR="00F22D48" w:rsidRPr="00F93C88">
        <w:rPr>
          <w:rFonts w:ascii="Arial" w:hAnsi="Arial" w:cs="Arial"/>
        </w:rPr>
        <w:t>offers engagement surveys to enable employers to assess work morale and culture, collecting insights on trust, authenticity and role clarity to set improvement strategies, objectives and key results. It also provides growth tools for employees, facilitating manager-led and self-guided development through clear role definition, one-on-one performance reviews, and progress tracking toward career goals. In addition, 15Five facilitates peer recognition, encouraging a culture of collaboration and appreciation.</w:t>
      </w:r>
      <w:r w:rsidR="00487ED9" w:rsidRPr="00F93C88">
        <w:rPr>
          <w:rFonts w:ascii="Arial" w:hAnsi="Arial" w:cs="Arial"/>
        </w:rPr>
        <w:t xml:space="preserve"> </w:t>
      </w:r>
      <w:r w:rsidR="00F22D48" w:rsidRPr="00F93C88">
        <w:rPr>
          <w:rFonts w:ascii="Arial" w:hAnsi="Arial" w:cs="Arial"/>
        </w:rPr>
        <w:t>However, there are limitations to consider as the platform lacks comprehensive HR functionality, focusing just on performance and talent management, which may require additional solutions for tasks like applicant tracking. Users have also reported challenges, such as</w:t>
      </w:r>
      <w:r w:rsidR="000F6A14" w:rsidRPr="00F93C88">
        <w:rPr>
          <w:rFonts w:ascii="Arial" w:hAnsi="Arial" w:cs="Arial"/>
        </w:rPr>
        <w:t xml:space="preserve"> </w:t>
      </w:r>
      <w:r w:rsidR="00F22D48" w:rsidRPr="00F93C88">
        <w:rPr>
          <w:rFonts w:ascii="Arial" w:hAnsi="Arial" w:cs="Arial"/>
        </w:rPr>
        <w:t xml:space="preserve">excessive emails and notifications that can be distracting. </w:t>
      </w:r>
      <w:r w:rsidR="000F6A14" w:rsidRPr="00F93C88">
        <w:rPr>
          <w:rFonts w:ascii="Arial" w:hAnsi="Arial" w:cs="Arial"/>
        </w:rPr>
        <w:t>Furthermore</w:t>
      </w:r>
      <w:r w:rsidR="00F22D48" w:rsidRPr="00F93C88">
        <w:rPr>
          <w:rFonts w:ascii="Arial" w:hAnsi="Arial" w:cs="Arial"/>
        </w:rPr>
        <w:t>, the cost of the platform is a factor to</w:t>
      </w:r>
      <w:r w:rsidR="000F6A14" w:rsidRPr="00F93C88">
        <w:rPr>
          <w:rFonts w:ascii="Arial" w:hAnsi="Arial" w:cs="Arial"/>
        </w:rPr>
        <w:t xml:space="preserve"> </w:t>
      </w:r>
      <w:r w:rsidR="00F22D48" w:rsidRPr="00F93C88">
        <w:rPr>
          <w:rFonts w:ascii="Arial" w:hAnsi="Arial" w:cs="Arial"/>
        </w:rPr>
        <w:t>be considered as it can be less attractive for small businesses due to high costs</w:t>
      </w:r>
      <w:r w:rsidR="002920AA" w:rsidRPr="00F93C88">
        <w:rPr>
          <w:rFonts w:ascii="Arial" w:hAnsi="Arial" w:cs="Arial"/>
        </w:rPr>
        <w:t xml:space="preserve"> </w:t>
      </w:r>
      <w:r w:rsidR="00E12EE5" w:rsidRPr="00F93C88">
        <w:rPr>
          <w:rFonts w:ascii="Arial" w:hAnsi="Arial" w:cs="Arial"/>
        </w:rPr>
        <w:t>(Smith, 2024).</w:t>
      </w:r>
    </w:p>
    <w:p w14:paraId="656DF664" w14:textId="33F7294A" w:rsidR="00D93A6A" w:rsidRPr="00F93C88" w:rsidRDefault="00903AC2" w:rsidP="00F93C88">
      <w:pPr>
        <w:spacing w:line="360" w:lineRule="auto"/>
        <w:rPr>
          <w:rFonts w:ascii="Arial" w:hAnsi="Arial" w:cs="Arial"/>
        </w:rPr>
      </w:pPr>
      <w:r w:rsidRPr="00F93C88">
        <w:rPr>
          <w:rFonts w:ascii="Arial" w:hAnsi="Arial" w:cs="Arial"/>
          <w:b/>
          <w:bCs/>
        </w:rPr>
        <w:t>Culture Amp</w:t>
      </w:r>
      <w:r w:rsidRPr="00F93C88">
        <w:rPr>
          <w:rFonts w:ascii="Arial" w:hAnsi="Arial" w:cs="Arial"/>
        </w:rPr>
        <w:t xml:space="preserve"> is an employee feedback and analytics platform oriented towards improving employee engagement, performance, and retention. Its solid features include customisable surveys, diversity, equity and inclusion analytics, peer recognition, and actionable planning, making it a preferable option for HR managers looking for comprehensive performance management and employee engagement solutions. The pricing is affordable thus the platform can be used by small organisations making it a budget-friendly choice. Despite its strengths, Culture Amp may create challenges due to the implementation time and resource requirements. Also, the platform has issues harmonising with other platforms for scheduling reviews and meetings and compared with other performance appraisal and management tools is not as visually engaging</w:t>
      </w:r>
      <w:r w:rsidR="00267072" w:rsidRPr="00F93C88">
        <w:rPr>
          <w:rFonts w:ascii="Arial" w:hAnsi="Arial" w:cs="Arial"/>
        </w:rPr>
        <w:t xml:space="preserve"> (Unicorn Labs, 2023).</w:t>
      </w:r>
    </w:p>
    <w:p w14:paraId="66561264" w14:textId="12B776DA" w:rsidR="00EC717C" w:rsidRPr="00F93C88" w:rsidRDefault="00B86CE6" w:rsidP="00F93C88">
      <w:pPr>
        <w:spacing w:line="360" w:lineRule="auto"/>
        <w:rPr>
          <w:rFonts w:ascii="Arial" w:hAnsi="Arial" w:cs="Arial"/>
        </w:rPr>
      </w:pPr>
      <w:r w:rsidRPr="00F93C88">
        <w:rPr>
          <w:rFonts w:ascii="Arial" w:hAnsi="Arial" w:cs="Arial"/>
          <w:b/>
          <w:bCs/>
        </w:rPr>
        <w:t xml:space="preserve">Glint </w:t>
      </w:r>
      <w:r w:rsidRPr="00F93C88">
        <w:rPr>
          <w:rFonts w:ascii="Arial" w:hAnsi="Arial" w:cs="Arial"/>
        </w:rPr>
        <w:t xml:space="preserve">offers a solid platform for performance appraisal solutions for remote workers, containing a variety of features designed to improve employee engagement and productivity in distributed work environments. The platform facilitates the collection of feedback through surveys and analyses the data in real time, providing insights into workforce health and enabling management to identify areas that need attention and improvement. Intuitive dashboards present survey results in visually engaging formats, providing deeper insights into employee engagement levels through heat maps and driver impact reports. Management has a quicker response time with features like real-time alert notifications of compromised engagement performance. AI-driven algorithms offer actionable insights and recommended action plans for improving engagement within remote teams. The platform offers a comprehensive solution for remote performance management, with a user-friendly interface, real-time analytics, and actionable insights. However, organisations should </w:t>
      </w:r>
      <w:r w:rsidRPr="00F93C88">
        <w:rPr>
          <w:rFonts w:ascii="Arial" w:hAnsi="Arial" w:cs="Arial"/>
        </w:rPr>
        <w:lastRenderedPageBreak/>
        <w:t>consider factors such as pricing and integration capabilities when evaluating Glint's suitability for their remote performance management needs</w:t>
      </w:r>
      <w:r w:rsidR="00DD6B47" w:rsidRPr="00F93C88">
        <w:rPr>
          <w:rFonts w:ascii="Arial" w:hAnsi="Arial" w:cs="Arial"/>
        </w:rPr>
        <w:t xml:space="preserve"> </w:t>
      </w:r>
      <w:r w:rsidR="003C11F6" w:rsidRPr="00F93C88">
        <w:rPr>
          <w:rFonts w:ascii="Arial" w:hAnsi="Arial" w:cs="Arial"/>
        </w:rPr>
        <w:t>(</w:t>
      </w:r>
      <w:proofErr w:type="spellStart"/>
      <w:r w:rsidR="003C11F6" w:rsidRPr="00F93C88">
        <w:rPr>
          <w:rFonts w:ascii="Arial" w:hAnsi="Arial" w:cs="Arial"/>
        </w:rPr>
        <w:t>GetApp</w:t>
      </w:r>
      <w:proofErr w:type="spellEnd"/>
      <w:r w:rsidR="003C11F6" w:rsidRPr="00F93C88">
        <w:rPr>
          <w:rFonts w:ascii="Arial" w:hAnsi="Arial" w:cs="Arial"/>
        </w:rPr>
        <w:t>, 2024).</w:t>
      </w:r>
    </w:p>
    <w:p w14:paraId="4201D48A" w14:textId="77777777" w:rsidR="00862257" w:rsidRPr="00F93C88" w:rsidRDefault="00862257" w:rsidP="00F93C88">
      <w:pPr>
        <w:spacing w:line="360" w:lineRule="auto"/>
        <w:rPr>
          <w:rFonts w:ascii="Arial" w:hAnsi="Arial" w:cs="Arial"/>
        </w:rPr>
      </w:pPr>
    </w:p>
    <w:p w14:paraId="4804B0A6" w14:textId="46D408B1" w:rsidR="00862257" w:rsidRPr="00F93C88" w:rsidRDefault="00862257" w:rsidP="00F93C88">
      <w:pPr>
        <w:pStyle w:val="Heading1"/>
        <w:spacing w:line="360" w:lineRule="auto"/>
        <w:rPr>
          <w:rFonts w:ascii="Arial" w:hAnsi="Arial" w:cs="Arial"/>
        </w:rPr>
      </w:pPr>
      <w:bookmarkStart w:id="4" w:name="_Toc165228378"/>
      <w:r w:rsidRPr="00F93C88">
        <w:rPr>
          <w:rFonts w:ascii="Arial" w:hAnsi="Arial" w:cs="Arial"/>
        </w:rPr>
        <w:t>Conclusion</w:t>
      </w:r>
      <w:bookmarkEnd w:id="4"/>
    </w:p>
    <w:p w14:paraId="71F09CFE" w14:textId="77777777" w:rsidR="00862257" w:rsidRPr="00F93C88" w:rsidRDefault="00862257" w:rsidP="00F93C88">
      <w:pPr>
        <w:spacing w:line="360" w:lineRule="auto"/>
        <w:rPr>
          <w:rFonts w:ascii="Arial" w:hAnsi="Arial" w:cs="Arial"/>
        </w:rPr>
      </w:pPr>
    </w:p>
    <w:p w14:paraId="0DDA8961" w14:textId="1EEEA8CE" w:rsidR="00862257" w:rsidRPr="00F93C88" w:rsidRDefault="000A1BFE" w:rsidP="00F93C88">
      <w:pPr>
        <w:spacing w:line="360" w:lineRule="auto"/>
        <w:rPr>
          <w:rFonts w:ascii="Arial" w:hAnsi="Arial" w:cs="Arial"/>
        </w:rPr>
      </w:pPr>
      <w:r w:rsidRPr="00F93C88">
        <w:rPr>
          <w:rFonts w:ascii="Arial" w:hAnsi="Arial" w:cs="Arial"/>
        </w:rPr>
        <w:t>In conclusion, the migration to remote work started at the beginning of the COVID-19 pandemic has created the need for innovative approaches to managing and appraising remote workers' performance. Technology has a pivotal role in facilitating efficient remote work practices, offering tools designed to enhance communication, productivity, and engagement among remote teams. Key performance indicators, mini milestones, continuous performance management, and peer reviews are effective techniques for evaluating remote workers' performance, promoting accountability, transparency, and continuous improvement. Moreover, combined with performance appraisal tools such as Lattice, 15Five, Culture Amp, and Glint, businesses can achieve comprehensive solutions tailored to the needs of organisations and remote work environments. While each tool has its strengths and limitations, organisations must carefully evaluate their requirements and consider factors such as functionality, usability, pricing, and integration capabilities when selecting the most appropriate performance appraisal tool for their remote workforce. By using technology and adopting innovative performance measurement techniques, businesses can effectively manage remote workers, drive employee engagement, and achieve organisational goals in the fast-evolving environment of the global market.</w:t>
      </w:r>
    </w:p>
    <w:p w14:paraId="75ADFBD6" w14:textId="77777777" w:rsidR="00D93A6A" w:rsidRPr="00F93C88" w:rsidRDefault="00D93A6A" w:rsidP="00F93C88">
      <w:pPr>
        <w:spacing w:line="360" w:lineRule="auto"/>
        <w:rPr>
          <w:rFonts w:ascii="Arial" w:hAnsi="Arial" w:cs="Arial"/>
        </w:rPr>
      </w:pPr>
    </w:p>
    <w:p w14:paraId="47641CA5" w14:textId="77777777" w:rsidR="00D93A6A" w:rsidRPr="00F93C88" w:rsidRDefault="00D93A6A" w:rsidP="00F93C88">
      <w:pPr>
        <w:spacing w:line="360" w:lineRule="auto"/>
        <w:rPr>
          <w:rFonts w:ascii="Arial" w:hAnsi="Arial" w:cs="Arial"/>
        </w:rPr>
      </w:pPr>
    </w:p>
    <w:p w14:paraId="65BE0F44" w14:textId="77777777" w:rsidR="00D93A6A" w:rsidRPr="00F93C88" w:rsidRDefault="00D93A6A" w:rsidP="00F93C88">
      <w:pPr>
        <w:spacing w:line="360" w:lineRule="auto"/>
        <w:rPr>
          <w:rFonts w:ascii="Arial" w:hAnsi="Arial" w:cs="Arial"/>
        </w:rPr>
      </w:pPr>
    </w:p>
    <w:p w14:paraId="45BB8777" w14:textId="77777777" w:rsidR="00D93A6A" w:rsidRPr="00F93C88" w:rsidRDefault="00D93A6A" w:rsidP="00F93C88">
      <w:pPr>
        <w:spacing w:line="360" w:lineRule="auto"/>
        <w:rPr>
          <w:rFonts w:ascii="Arial" w:hAnsi="Arial" w:cs="Arial"/>
        </w:rPr>
      </w:pPr>
    </w:p>
    <w:p w14:paraId="6F257590" w14:textId="77777777" w:rsidR="00D93A6A" w:rsidRPr="00F93C88" w:rsidRDefault="00D93A6A" w:rsidP="00F93C88">
      <w:pPr>
        <w:spacing w:line="360" w:lineRule="auto"/>
        <w:rPr>
          <w:rFonts w:ascii="Arial" w:hAnsi="Arial" w:cs="Arial"/>
        </w:rPr>
      </w:pPr>
    </w:p>
    <w:p w14:paraId="4C4A7F1D" w14:textId="77777777" w:rsidR="00D93A6A" w:rsidRPr="00F93C88" w:rsidRDefault="00D93A6A" w:rsidP="00F93C88">
      <w:pPr>
        <w:spacing w:line="360" w:lineRule="auto"/>
        <w:rPr>
          <w:rFonts w:ascii="Arial" w:hAnsi="Arial" w:cs="Arial"/>
        </w:rPr>
      </w:pPr>
    </w:p>
    <w:p w14:paraId="281D91FC" w14:textId="77777777" w:rsidR="00D93A6A" w:rsidRPr="00F93C88" w:rsidRDefault="00D93A6A" w:rsidP="00F93C88">
      <w:pPr>
        <w:spacing w:line="360" w:lineRule="auto"/>
        <w:rPr>
          <w:rFonts w:ascii="Arial" w:hAnsi="Arial" w:cs="Arial"/>
        </w:rPr>
      </w:pPr>
    </w:p>
    <w:p w14:paraId="6BFCCC72" w14:textId="77777777" w:rsidR="00B71A42" w:rsidRPr="00F93C88" w:rsidRDefault="00B71A42" w:rsidP="00F93C88">
      <w:pPr>
        <w:spacing w:line="360" w:lineRule="auto"/>
        <w:rPr>
          <w:rFonts w:ascii="Arial" w:hAnsi="Arial" w:cs="Arial"/>
        </w:rPr>
      </w:pPr>
    </w:p>
    <w:p w14:paraId="07D5FF5D" w14:textId="77777777" w:rsidR="00B71A42" w:rsidRPr="00F93C88" w:rsidRDefault="00B71A42" w:rsidP="00F93C88">
      <w:pPr>
        <w:spacing w:line="360" w:lineRule="auto"/>
        <w:rPr>
          <w:rFonts w:ascii="Arial" w:hAnsi="Arial" w:cs="Arial"/>
        </w:rPr>
      </w:pPr>
    </w:p>
    <w:p w14:paraId="4B91FD48" w14:textId="77777777" w:rsidR="00B71A42" w:rsidRPr="00F93C88" w:rsidRDefault="00B71A42" w:rsidP="00F93C88">
      <w:pPr>
        <w:spacing w:line="360" w:lineRule="auto"/>
        <w:rPr>
          <w:rFonts w:ascii="Arial" w:hAnsi="Arial" w:cs="Arial"/>
        </w:rPr>
      </w:pPr>
    </w:p>
    <w:p w14:paraId="555B44B2" w14:textId="77777777" w:rsidR="00B71A42" w:rsidRPr="00F93C88" w:rsidRDefault="00B71A42" w:rsidP="00F93C88">
      <w:pPr>
        <w:spacing w:line="360" w:lineRule="auto"/>
        <w:rPr>
          <w:rFonts w:ascii="Arial" w:hAnsi="Arial" w:cs="Arial"/>
        </w:rPr>
      </w:pPr>
    </w:p>
    <w:p w14:paraId="7A0543F8" w14:textId="77777777" w:rsidR="00B71A42" w:rsidRPr="00F93C88" w:rsidRDefault="00B71A42" w:rsidP="00F93C88">
      <w:pPr>
        <w:spacing w:line="360" w:lineRule="auto"/>
        <w:rPr>
          <w:rFonts w:ascii="Arial" w:hAnsi="Arial" w:cs="Arial"/>
        </w:rPr>
      </w:pPr>
    </w:p>
    <w:p w14:paraId="1B9EF85D" w14:textId="77777777" w:rsidR="00B71A42" w:rsidRPr="00F93C88" w:rsidRDefault="00B71A42" w:rsidP="00F93C88">
      <w:pPr>
        <w:spacing w:line="360" w:lineRule="auto"/>
        <w:rPr>
          <w:rFonts w:ascii="Arial" w:hAnsi="Arial" w:cs="Arial"/>
        </w:rPr>
      </w:pPr>
    </w:p>
    <w:p w14:paraId="7D15688D" w14:textId="77777777" w:rsidR="00B71A42" w:rsidRDefault="00B71A42" w:rsidP="00F93C88">
      <w:pPr>
        <w:spacing w:line="360" w:lineRule="auto"/>
        <w:rPr>
          <w:rFonts w:ascii="Arial" w:hAnsi="Arial" w:cs="Arial"/>
        </w:rPr>
      </w:pPr>
    </w:p>
    <w:p w14:paraId="27B78BC6" w14:textId="77777777" w:rsidR="009E10CD" w:rsidRDefault="009E10CD" w:rsidP="00F93C88">
      <w:pPr>
        <w:spacing w:line="360" w:lineRule="auto"/>
        <w:rPr>
          <w:rFonts w:ascii="Arial" w:hAnsi="Arial" w:cs="Arial"/>
        </w:rPr>
      </w:pPr>
    </w:p>
    <w:p w14:paraId="2B27B881" w14:textId="77777777" w:rsidR="009E10CD" w:rsidRDefault="009E10CD" w:rsidP="00F93C88">
      <w:pPr>
        <w:spacing w:line="360" w:lineRule="auto"/>
        <w:rPr>
          <w:rFonts w:ascii="Arial" w:hAnsi="Arial" w:cs="Arial"/>
        </w:rPr>
      </w:pPr>
    </w:p>
    <w:p w14:paraId="3752947B" w14:textId="77777777" w:rsidR="009E10CD" w:rsidRPr="00F93C88" w:rsidRDefault="009E10CD" w:rsidP="00F93C88">
      <w:pPr>
        <w:spacing w:line="360" w:lineRule="auto"/>
        <w:rPr>
          <w:rFonts w:ascii="Arial" w:hAnsi="Arial" w:cs="Arial"/>
        </w:rPr>
      </w:pPr>
    </w:p>
    <w:p w14:paraId="22B22FC3" w14:textId="77777777" w:rsidR="00B71A42" w:rsidRPr="00F93C88" w:rsidRDefault="00B71A42" w:rsidP="00F93C88">
      <w:pPr>
        <w:spacing w:line="360" w:lineRule="auto"/>
        <w:rPr>
          <w:rFonts w:ascii="Arial" w:hAnsi="Arial" w:cs="Arial"/>
        </w:rPr>
      </w:pPr>
    </w:p>
    <w:p w14:paraId="7EE30E3B" w14:textId="3CAE80B7" w:rsidR="00D93A6A" w:rsidRPr="00F93C88" w:rsidRDefault="00497CE6" w:rsidP="00F93C88">
      <w:pPr>
        <w:pStyle w:val="Heading1"/>
        <w:spacing w:line="360" w:lineRule="auto"/>
        <w:rPr>
          <w:rFonts w:ascii="Arial" w:hAnsi="Arial" w:cs="Arial"/>
        </w:rPr>
      </w:pPr>
      <w:bookmarkStart w:id="5" w:name="_Toc165228379"/>
      <w:r w:rsidRPr="00F93C88">
        <w:rPr>
          <w:rFonts w:ascii="Arial" w:hAnsi="Arial" w:cs="Arial"/>
        </w:rPr>
        <w:t>References</w:t>
      </w:r>
      <w:bookmarkEnd w:id="5"/>
    </w:p>
    <w:p w14:paraId="6BD6D432" w14:textId="77777777" w:rsidR="00497CE6" w:rsidRPr="00F93C88" w:rsidRDefault="00497CE6" w:rsidP="00F93C88">
      <w:pPr>
        <w:spacing w:line="360" w:lineRule="auto"/>
        <w:rPr>
          <w:rFonts w:ascii="Arial" w:hAnsi="Arial" w:cs="Arial"/>
        </w:rPr>
      </w:pPr>
    </w:p>
    <w:p w14:paraId="158B6C0F" w14:textId="16FC07DD" w:rsidR="009E3F20" w:rsidRPr="00F93C88" w:rsidRDefault="009E3F20" w:rsidP="00F93C88">
      <w:pPr>
        <w:spacing w:line="360" w:lineRule="auto"/>
        <w:rPr>
          <w:rFonts w:ascii="Arial" w:hAnsi="Arial" w:cs="Arial"/>
        </w:rPr>
      </w:pPr>
      <w:r w:rsidRPr="00F93C88">
        <w:rPr>
          <w:rFonts w:ascii="Arial" w:hAnsi="Arial" w:cs="Arial"/>
        </w:rPr>
        <w:t xml:space="preserve">Behnke, K. (2024) '40 Best Employee Engagement Software Reviewed in 2024', </w:t>
      </w:r>
      <w:r w:rsidRPr="00F93C88">
        <w:rPr>
          <w:rFonts w:ascii="Arial" w:hAnsi="Arial" w:cs="Arial"/>
          <w:i/>
          <w:iCs/>
        </w:rPr>
        <w:t>People Managing People</w:t>
      </w:r>
      <w:r w:rsidRPr="00F93C88">
        <w:rPr>
          <w:rFonts w:ascii="Arial" w:hAnsi="Arial" w:cs="Arial"/>
        </w:rPr>
        <w:t>, 20th of March. Available at: https://peoplemanagingpeople.com/tools/best-employee-engagement-software/ (Accessed: 20/04/2024).</w:t>
      </w:r>
    </w:p>
    <w:p w14:paraId="28E591C3" w14:textId="7744BDC3" w:rsidR="005B10AA" w:rsidRPr="00F93C88" w:rsidRDefault="000600FF" w:rsidP="00F93C88">
      <w:pPr>
        <w:spacing w:line="360" w:lineRule="auto"/>
        <w:rPr>
          <w:rFonts w:ascii="Arial" w:hAnsi="Arial" w:cs="Arial"/>
        </w:rPr>
      </w:pPr>
      <w:r w:rsidRPr="00F93C88">
        <w:rPr>
          <w:rFonts w:ascii="Arial" w:hAnsi="Arial" w:cs="Arial"/>
        </w:rPr>
        <w:t xml:space="preserve">CIPD (2023) </w:t>
      </w:r>
      <w:r w:rsidRPr="00F93C88">
        <w:rPr>
          <w:rFonts w:ascii="Arial" w:hAnsi="Arial" w:cs="Arial"/>
          <w:i/>
          <w:iCs/>
        </w:rPr>
        <w:t>Technology use in employee performance management</w:t>
      </w:r>
      <w:r w:rsidRPr="00F93C88">
        <w:rPr>
          <w:rFonts w:ascii="Arial" w:hAnsi="Arial" w:cs="Arial"/>
        </w:rPr>
        <w:t>. Available at: https://www.cipd.org/en/knowledge/guides/technology-use-in-employee-performance-management/ (Accessed: 21/04/2024).</w:t>
      </w:r>
    </w:p>
    <w:p w14:paraId="67CEC4F7" w14:textId="70F7CC89" w:rsidR="006C5323" w:rsidRPr="00F93C88" w:rsidRDefault="006C5323" w:rsidP="00F93C88">
      <w:pPr>
        <w:spacing w:line="360" w:lineRule="auto"/>
        <w:rPr>
          <w:rFonts w:ascii="Arial" w:hAnsi="Arial" w:cs="Arial"/>
        </w:rPr>
      </w:pPr>
      <w:r w:rsidRPr="00F93C88">
        <w:rPr>
          <w:rFonts w:ascii="Arial" w:hAnsi="Arial" w:cs="Arial"/>
        </w:rPr>
        <w:t xml:space="preserve">Employment Hero (2023) '6 ways to measure productivity of remote employees', </w:t>
      </w:r>
      <w:proofErr w:type="spellStart"/>
      <w:r w:rsidRPr="00F93C88">
        <w:rPr>
          <w:rFonts w:ascii="Arial" w:hAnsi="Arial" w:cs="Arial"/>
          <w:i/>
          <w:iCs/>
        </w:rPr>
        <w:t>Employmenthero</w:t>
      </w:r>
      <w:proofErr w:type="spellEnd"/>
      <w:r w:rsidRPr="00F93C88">
        <w:rPr>
          <w:rFonts w:ascii="Arial" w:hAnsi="Arial" w:cs="Arial"/>
        </w:rPr>
        <w:t>, 10th of November. Available at:</w:t>
      </w:r>
      <w:r w:rsidR="00DC5056" w:rsidRPr="00F93C88">
        <w:rPr>
          <w:rFonts w:ascii="Arial" w:hAnsi="Arial" w:cs="Arial"/>
        </w:rPr>
        <w:t xml:space="preserve"> </w:t>
      </w:r>
      <w:r w:rsidRPr="00F93C88">
        <w:rPr>
          <w:rFonts w:ascii="Arial" w:hAnsi="Arial" w:cs="Arial"/>
        </w:rPr>
        <w:t>https://employmenthero.com/uk/blog/measure-productivity-remote-employees/ (Accessed: 23/04/2024).</w:t>
      </w:r>
    </w:p>
    <w:p w14:paraId="5E5E7783" w14:textId="024111D1" w:rsidR="00A5278A" w:rsidRPr="00F93C88" w:rsidRDefault="00A5278A" w:rsidP="00F93C88">
      <w:pPr>
        <w:spacing w:line="360" w:lineRule="auto"/>
        <w:rPr>
          <w:rFonts w:ascii="Arial" w:hAnsi="Arial" w:cs="Arial"/>
        </w:rPr>
      </w:pPr>
      <w:proofErr w:type="spellStart"/>
      <w:r w:rsidRPr="00F93C88">
        <w:rPr>
          <w:rFonts w:ascii="Arial" w:hAnsi="Arial" w:cs="Arial"/>
        </w:rPr>
        <w:t>GetApp</w:t>
      </w:r>
      <w:proofErr w:type="spellEnd"/>
      <w:r w:rsidRPr="00F93C88">
        <w:rPr>
          <w:rFonts w:ascii="Arial" w:hAnsi="Arial" w:cs="Arial"/>
        </w:rPr>
        <w:t xml:space="preserve"> (2024) </w:t>
      </w:r>
      <w:r w:rsidRPr="00F93C88">
        <w:rPr>
          <w:rFonts w:ascii="Arial" w:hAnsi="Arial" w:cs="Arial"/>
          <w:i/>
          <w:iCs/>
        </w:rPr>
        <w:t>Glint Pricing, Features, Reviews and Alternatives</w:t>
      </w:r>
      <w:r w:rsidRPr="00F93C88">
        <w:rPr>
          <w:rFonts w:ascii="Arial" w:hAnsi="Arial" w:cs="Arial"/>
        </w:rPr>
        <w:t>. Available at: https://www.getapp.com/hr-employee-management-software/a/glint/ (Accessed: 28/04/2024).</w:t>
      </w:r>
    </w:p>
    <w:p w14:paraId="297B6E6B" w14:textId="2515B35B" w:rsidR="00B71787" w:rsidRPr="00F93C88" w:rsidRDefault="00F63E0A" w:rsidP="00F93C88">
      <w:pPr>
        <w:spacing w:line="360" w:lineRule="auto"/>
        <w:rPr>
          <w:rFonts w:ascii="Arial" w:hAnsi="Arial" w:cs="Arial"/>
        </w:rPr>
      </w:pPr>
      <w:r w:rsidRPr="00F93C88">
        <w:rPr>
          <w:rFonts w:ascii="Arial" w:hAnsi="Arial" w:cs="Arial"/>
        </w:rPr>
        <w:t xml:space="preserve">Netsoft Holdings L.L.C. (2024) </w:t>
      </w:r>
      <w:r w:rsidRPr="00F93C88">
        <w:rPr>
          <w:rFonts w:ascii="Arial" w:hAnsi="Arial" w:cs="Arial"/>
          <w:i/>
          <w:iCs/>
        </w:rPr>
        <w:t>Hubstaff</w:t>
      </w:r>
      <w:r w:rsidR="00A73806" w:rsidRPr="00F93C88">
        <w:rPr>
          <w:rFonts w:ascii="Arial" w:hAnsi="Arial" w:cs="Arial"/>
          <w:i/>
          <w:iCs/>
        </w:rPr>
        <w:t xml:space="preserve"> </w:t>
      </w:r>
      <w:r w:rsidR="00A73806" w:rsidRPr="00F93C88">
        <w:rPr>
          <w:rFonts w:ascii="Arial" w:hAnsi="Arial" w:cs="Arial"/>
        </w:rPr>
        <w:t>[Mobile app]</w:t>
      </w:r>
      <w:r w:rsidRPr="00F93C88">
        <w:rPr>
          <w:rFonts w:ascii="Arial" w:hAnsi="Arial" w:cs="Arial"/>
        </w:rPr>
        <w:t>. Available at: https://hubstaff.com/time-tracking?utm_source=google&amp;utm_medium=cpc&amp;utm_campaign=TT_DSA_search_HV&amp;utm_content=time-tracking&amp;utm_term=&amp;gad_source=1&amp;gclid=Cj0KCQjw8pKxBhD_ARIsAPrG45ngw7nvHIEqp-UQjQ2hYwOi_xqZpRvoirW756VgVUhELvM-iYT3LaIaAgEoEALw_wcB (Accessed: 20/04/2024).</w:t>
      </w:r>
    </w:p>
    <w:p w14:paraId="6B2CA774" w14:textId="19ECB4EC" w:rsidR="00497CE6" w:rsidRPr="00F93C88" w:rsidRDefault="002A33D5" w:rsidP="00F93C88">
      <w:pPr>
        <w:spacing w:line="360" w:lineRule="auto"/>
        <w:rPr>
          <w:rFonts w:ascii="Arial" w:hAnsi="Arial" w:cs="Arial"/>
        </w:rPr>
      </w:pPr>
      <w:r w:rsidRPr="00F93C88">
        <w:rPr>
          <w:rFonts w:ascii="Arial" w:hAnsi="Arial" w:cs="Arial"/>
        </w:rPr>
        <w:t xml:space="preserve">Office for National Statistics (2023) </w:t>
      </w:r>
      <w:r w:rsidRPr="00F93C88">
        <w:rPr>
          <w:rFonts w:ascii="Arial" w:hAnsi="Arial" w:cs="Arial"/>
          <w:i/>
          <w:iCs/>
        </w:rPr>
        <w:t>Characteristics of homeworkers, Great Britain: September 2022 to January 2023</w:t>
      </w:r>
      <w:r w:rsidRPr="00F93C88">
        <w:rPr>
          <w:rFonts w:ascii="Arial" w:hAnsi="Arial" w:cs="Arial"/>
        </w:rPr>
        <w:t>. Available at: https://www.ons.gov.uk/employmentandlabourmarket/peopleinwork/employmentandemploye</w:t>
      </w:r>
      <w:r w:rsidRPr="00F93C88">
        <w:rPr>
          <w:rFonts w:ascii="Arial" w:hAnsi="Arial" w:cs="Arial"/>
        </w:rPr>
        <w:lastRenderedPageBreak/>
        <w:t>etypes/articles/characteristicsofhomeworkersgreatbritain/september2022tojanuary2023 (Accessed: 21/04/2024).</w:t>
      </w:r>
    </w:p>
    <w:p w14:paraId="4B2E93C3" w14:textId="2C991B4C" w:rsidR="002367F3" w:rsidRPr="00F93C88" w:rsidRDefault="00814FE1" w:rsidP="00F93C88">
      <w:pPr>
        <w:spacing w:line="360" w:lineRule="auto"/>
        <w:rPr>
          <w:rFonts w:ascii="Arial" w:hAnsi="Arial" w:cs="Arial"/>
        </w:rPr>
      </w:pPr>
      <w:proofErr w:type="spellStart"/>
      <w:r w:rsidRPr="00F93C88">
        <w:rPr>
          <w:rFonts w:ascii="Arial" w:hAnsi="Arial" w:cs="Arial"/>
        </w:rPr>
        <w:t>PerformYard</w:t>
      </w:r>
      <w:proofErr w:type="spellEnd"/>
      <w:r w:rsidRPr="00F93C88">
        <w:rPr>
          <w:rFonts w:ascii="Arial" w:hAnsi="Arial" w:cs="Arial"/>
        </w:rPr>
        <w:t xml:space="preserve"> (2024) </w:t>
      </w:r>
      <w:r w:rsidRPr="00F93C88">
        <w:rPr>
          <w:rFonts w:ascii="Arial" w:hAnsi="Arial" w:cs="Arial"/>
          <w:i/>
          <w:iCs/>
        </w:rPr>
        <w:t>The Purpose of Peer Reviews in 360s</w:t>
      </w:r>
      <w:r w:rsidRPr="00F93C88">
        <w:rPr>
          <w:rFonts w:ascii="Arial" w:hAnsi="Arial" w:cs="Arial"/>
        </w:rPr>
        <w:t>. Available at: https://www.performyard.com/articles/the-purpose-of-peer-reviews-in-360s (Accessed: 28/04/2024).</w:t>
      </w:r>
    </w:p>
    <w:p w14:paraId="7087AF47" w14:textId="121C11F0" w:rsidR="00A23E1D" w:rsidRPr="00F93C88" w:rsidRDefault="00A23E1D" w:rsidP="00F93C88">
      <w:pPr>
        <w:spacing w:line="360" w:lineRule="auto"/>
        <w:rPr>
          <w:rFonts w:ascii="Arial" w:hAnsi="Arial" w:cs="Arial"/>
        </w:rPr>
      </w:pPr>
      <w:r w:rsidRPr="00F93C88">
        <w:rPr>
          <w:rFonts w:ascii="Arial" w:hAnsi="Arial" w:cs="Arial"/>
        </w:rPr>
        <w:t xml:space="preserve">PMCom Team (2023) 'Best Trello Alternatives &amp; Competitors', </w:t>
      </w:r>
      <w:r w:rsidRPr="00F93C88">
        <w:rPr>
          <w:rFonts w:ascii="Arial" w:hAnsi="Arial" w:cs="Arial"/>
          <w:i/>
          <w:iCs/>
        </w:rPr>
        <w:t>PROJECT MANAGEMENT</w:t>
      </w:r>
      <w:r w:rsidRPr="00F93C88">
        <w:rPr>
          <w:rFonts w:ascii="Arial" w:hAnsi="Arial" w:cs="Arial"/>
        </w:rPr>
        <w:t>, 15th of May. Available at: https://project-management.com/trello-alternatives-competitors-lp/?utm_source=google&amp;utm_medium=cpc&amp;utm_term=trello%20app&amp;utm_content=c&amp;network=g_T3&amp;utm_campaign=12759510870&amp;gad_source=1&amp;gclid=Cj0KCQjw8pKxBhD_ARIsAPrG45m5VJrAkCos6lfag2-9kc-tc0DTKijPbQw1wTbL0OAaeW7KtEx4R2MaAhQjEALw_wcB (Accessed: 21/04/2024).</w:t>
      </w:r>
    </w:p>
    <w:p w14:paraId="49B3A2EA" w14:textId="0D7885BC" w:rsidR="00335428" w:rsidRPr="00F93C88" w:rsidRDefault="00335428" w:rsidP="00F93C88">
      <w:pPr>
        <w:spacing w:line="360" w:lineRule="auto"/>
        <w:rPr>
          <w:rFonts w:ascii="Arial" w:hAnsi="Arial" w:cs="Arial"/>
        </w:rPr>
      </w:pPr>
      <w:r w:rsidRPr="00F93C88">
        <w:rPr>
          <w:rFonts w:ascii="Arial" w:hAnsi="Arial" w:cs="Arial"/>
        </w:rPr>
        <w:t xml:space="preserve">Reddy, A. (2023) 'The Role of Technology in Managing Remote Workforces', </w:t>
      </w:r>
      <w:r w:rsidRPr="00F93C88">
        <w:rPr>
          <w:rFonts w:ascii="Arial" w:hAnsi="Arial" w:cs="Arial"/>
          <w:i/>
          <w:iCs/>
        </w:rPr>
        <w:t>Linkedin</w:t>
      </w:r>
      <w:r w:rsidRPr="00F93C88">
        <w:rPr>
          <w:rFonts w:ascii="Arial" w:hAnsi="Arial" w:cs="Arial"/>
        </w:rPr>
        <w:t>, 1st of December. Available at: https://www.linkedin.com/pulse/role-technology-managing-remote-workforces-anirudh-reddy-sao7c/ (Accessed: 21/04/2024).</w:t>
      </w:r>
    </w:p>
    <w:p w14:paraId="50D091F0" w14:textId="50B86C79" w:rsidR="005A22C6" w:rsidRPr="00F93C88" w:rsidRDefault="005A22C6" w:rsidP="00F93C88">
      <w:pPr>
        <w:spacing w:line="360" w:lineRule="auto"/>
        <w:rPr>
          <w:rFonts w:ascii="Arial" w:hAnsi="Arial" w:cs="Arial"/>
        </w:rPr>
      </w:pPr>
      <w:r w:rsidRPr="00F93C88">
        <w:rPr>
          <w:rFonts w:ascii="Arial" w:hAnsi="Arial" w:cs="Arial"/>
        </w:rPr>
        <w:t xml:space="preserve">Rice, D. (2023) 'Lattice Software In-Depth Review For 2024', </w:t>
      </w:r>
      <w:r w:rsidRPr="00F93C88">
        <w:rPr>
          <w:rFonts w:ascii="Arial" w:hAnsi="Arial" w:cs="Arial"/>
          <w:i/>
          <w:iCs/>
        </w:rPr>
        <w:t>People Managing People</w:t>
      </w:r>
      <w:r w:rsidRPr="00F93C88">
        <w:rPr>
          <w:rFonts w:ascii="Arial" w:hAnsi="Arial" w:cs="Arial"/>
        </w:rPr>
        <w:t>, 7th of December. Available at: https://peoplemanagingpeople.com/tools/lattice-review/ (Accessed: 28/04/2024).</w:t>
      </w:r>
    </w:p>
    <w:p w14:paraId="3E538ABC" w14:textId="44978514" w:rsidR="005E389C" w:rsidRPr="00F93C88" w:rsidRDefault="00D53E98" w:rsidP="00F93C88">
      <w:pPr>
        <w:spacing w:line="360" w:lineRule="auto"/>
        <w:rPr>
          <w:rFonts w:ascii="Arial" w:hAnsi="Arial" w:cs="Arial"/>
        </w:rPr>
      </w:pPr>
      <w:r w:rsidRPr="00F93C88">
        <w:rPr>
          <w:rFonts w:ascii="Arial" w:hAnsi="Arial" w:cs="Arial"/>
        </w:rPr>
        <w:t xml:space="preserve">Ryba, K. (2024) 'Continuous Performance Management: The What, Why, and How', </w:t>
      </w:r>
      <w:r w:rsidRPr="00F93C88">
        <w:rPr>
          <w:rFonts w:ascii="Arial" w:hAnsi="Arial" w:cs="Arial"/>
          <w:i/>
          <w:iCs/>
        </w:rPr>
        <w:t>Quantum Workplace</w:t>
      </w:r>
      <w:r w:rsidRPr="00F93C88">
        <w:rPr>
          <w:rFonts w:ascii="Arial" w:hAnsi="Arial" w:cs="Arial"/>
        </w:rPr>
        <w:t>, 27th of March. Available at: https://www.quantumworkplace.com/future-of-work/continuous-performance-management (Accessed: 24/04/2024).</w:t>
      </w:r>
    </w:p>
    <w:p w14:paraId="7EB6D83F" w14:textId="0E60D2CB" w:rsidR="00E672B1" w:rsidRPr="00F93C88" w:rsidRDefault="00E672B1" w:rsidP="00F93C88">
      <w:pPr>
        <w:spacing w:line="360" w:lineRule="auto"/>
        <w:rPr>
          <w:rFonts w:ascii="Arial" w:hAnsi="Arial" w:cs="Arial"/>
        </w:rPr>
      </w:pPr>
      <w:r w:rsidRPr="00F93C88">
        <w:rPr>
          <w:rFonts w:ascii="Arial" w:hAnsi="Arial" w:cs="Arial"/>
        </w:rPr>
        <w:t xml:space="preserve">Simplilearn (2023) 'What is Google Analytics - A Comprehensive Guide', </w:t>
      </w:r>
      <w:r w:rsidRPr="00F93C88">
        <w:rPr>
          <w:rFonts w:ascii="Arial" w:hAnsi="Arial" w:cs="Arial"/>
          <w:i/>
          <w:iCs/>
        </w:rPr>
        <w:t>Simplilearn</w:t>
      </w:r>
      <w:r w:rsidRPr="00F93C88">
        <w:rPr>
          <w:rFonts w:ascii="Arial" w:hAnsi="Arial" w:cs="Arial"/>
        </w:rPr>
        <w:t>, 19th of October. Available at: https://www.simplilearn.com/tutorials/google-analytics-tutorial/what-is-google-analytics-used-for (Accessed: 20/04/2024).</w:t>
      </w:r>
    </w:p>
    <w:p w14:paraId="3B6CB32B" w14:textId="40C88CD0" w:rsidR="008E7E0D" w:rsidRPr="00F93C88" w:rsidRDefault="008E7E0D" w:rsidP="00F93C88">
      <w:pPr>
        <w:spacing w:line="360" w:lineRule="auto"/>
        <w:rPr>
          <w:rFonts w:ascii="Arial" w:hAnsi="Arial" w:cs="Arial"/>
        </w:rPr>
      </w:pPr>
      <w:r w:rsidRPr="00F93C88">
        <w:rPr>
          <w:rFonts w:ascii="Arial" w:hAnsi="Arial" w:cs="Arial"/>
        </w:rPr>
        <w:t xml:space="preserve">Smith, A. (2024) '15Five Review 2024: Pricing, Pros &amp; Cons', </w:t>
      </w:r>
      <w:r w:rsidRPr="00F93C88">
        <w:rPr>
          <w:rFonts w:ascii="Arial" w:hAnsi="Arial" w:cs="Arial"/>
          <w:i/>
          <w:iCs/>
        </w:rPr>
        <w:t>Forbes</w:t>
      </w:r>
      <w:r w:rsidRPr="00F93C88">
        <w:rPr>
          <w:rFonts w:ascii="Arial" w:hAnsi="Arial" w:cs="Arial"/>
        </w:rPr>
        <w:t>, 4th of January. Available at: https://www.forbes.com/advisor/business/software/15five-review/ (Accessed: 28/04/2024).</w:t>
      </w:r>
    </w:p>
    <w:p w14:paraId="211DF99E" w14:textId="053813D7" w:rsidR="007B2DF8" w:rsidRPr="00F93C88" w:rsidRDefault="009F699A" w:rsidP="00F93C88">
      <w:pPr>
        <w:spacing w:line="360" w:lineRule="auto"/>
        <w:rPr>
          <w:rFonts w:ascii="Arial" w:hAnsi="Arial" w:cs="Arial"/>
        </w:rPr>
      </w:pPr>
      <w:r w:rsidRPr="00F93C88">
        <w:rPr>
          <w:rFonts w:ascii="Arial" w:hAnsi="Arial" w:cs="Arial"/>
        </w:rPr>
        <w:t xml:space="preserve">Unicorn Labs (2023) 'Lattice vs Culture Amp: A Breakdown of the Best and Worst Features', </w:t>
      </w:r>
      <w:proofErr w:type="spellStart"/>
      <w:r w:rsidRPr="00F93C88">
        <w:rPr>
          <w:rFonts w:ascii="Arial" w:hAnsi="Arial" w:cs="Arial"/>
          <w:i/>
          <w:iCs/>
        </w:rPr>
        <w:t>Unicornlabs</w:t>
      </w:r>
      <w:proofErr w:type="spellEnd"/>
      <w:r w:rsidRPr="00F93C88">
        <w:rPr>
          <w:rFonts w:ascii="Arial" w:hAnsi="Arial" w:cs="Arial"/>
        </w:rPr>
        <w:t>, 3rd of November. Available at: https://www.unicornlabs.ca/blog/lattice-vs-culture-amp (Accessed: 28/04/2024).</w:t>
      </w:r>
    </w:p>
    <w:p w14:paraId="4A1914F9" w14:textId="77777777" w:rsidR="007B2DF8" w:rsidRPr="00F93C88" w:rsidRDefault="007B2DF8" w:rsidP="00F93C88">
      <w:pPr>
        <w:spacing w:line="360" w:lineRule="auto"/>
        <w:rPr>
          <w:rFonts w:ascii="Arial" w:hAnsi="Arial" w:cs="Arial"/>
        </w:rPr>
      </w:pPr>
    </w:p>
    <w:sectPr w:rsidR="007B2DF8" w:rsidRPr="00F93C8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B6F7F3" w14:textId="77777777" w:rsidR="003F5D45" w:rsidRDefault="003F5D45" w:rsidP="003F5D45">
      <w:pPr>
        <w:spacing w:after="0" w:line="240" w:lineRule="auto"/>
      </w:pPr>
      <w:r>
        <w:separator/>
      </w:r>
    </w:p>
  </w:endnote>
  <w:endnote w:type="continuationSeparator" w:id="0">
    <w:p w14:paraId="66F5B662" w14:textId="77777777" w:rsidR="003F5D45" w:rsidRDefault="003F5D45" w:rsidP="003F5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3670433"/>
      <w:docPartObj>
        <w:docPartGallery w:val="Page Numbers (Bottom of Page)"/>
        <w:docPartUnique/>
      </w:docPartObj>
    </w:sdtPr>
    <w:sdtEndPr>
      <w:rPr>
        <w:noProof/>
      </w:rPr>
    </w:sdtEndPr>
    <w:sdtContent>
      <w:p w14:paraId="4CBFEDFC" w14:textId="47098A8D" w:rsidR="003F5D45" w:rsidRDefault="003F5D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6F2565" w14:textId="77777777" w:rsidR="003F5D45" w:rsidRDefault="003F5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F2773E" w14:textId="77777777" w:rsidR="003F5D45" w:rsidRDefault="003F5D45" w:rsidP="003F5D45">
      <w:pPr>
        <w:spacing w:after="0" w:line="240" w:lineRule="auto"/>
      </w:pPr>
      <w:r>
        <w:separator/>
      </w:r>
    </w:p>
  </w:footnote>
  <w:footnote w:type="continuationSeparator" w:id="0">
    <w:p w14:paraId="0A6A8945" w14:textId="77777777" w:rsidR="003F5D45" w:rsidRDefault="003F5D45" w:rsidP="003F5D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366"/>
    <w:rsid w:val="00000085"/>
    <w:rsid w:val="0003017A"/>
    <w:rsid w:val="000309B5"/>
    <w:rsid w:val="00046888"/>
    <w:rsid w:val="000600FF"/>
    <w:rsid w:val="000613B5"/>
    <w:rsid w:val="00093CFF"/>
    <w:rsid w:val="000A1051"/>
    <w:rsid w:val="000A1BFE"/>
    <w:rsid w:val="000F6A14"/>
    <w:rsid w:val="00117497"/>
    <w:rsid w:val="0018535F"/>
    <w:rsid w:val="001C4441"/>
    <w:rsid w:val="001D2EF6"/>
    <w:rsid w:val="00213734"/>
    <w:rsid w:val="00213942"/>
    <w:rsid w:val="002337DA"/>
    <w:rsid w:val="002367F3"/>
    <w:rsid w:val="00247098"/>
    <w:rsid w:val="00267072"/>
    <w:rsid w:val="00286763"/>
    <w:rsid w:val="002920AA"/>
    <w:rsid w:val="002A33D5"/>
    <w:rsid w:val="002C00A0"/>
    <w:rsid w:val="002C0121"/>
    <w:rsid w:val="002F0052"/>
    <w:rsid w:val="0030427B"/>
    <w:rsid w:val="00335428"/>
    <w:rsid w:val="00361F98"/>
    <w:rsid w:val="00395DCB"/>
    <w:rsid w:val="003C11F6"/>
    <w:rsid w:val="003C32CD"/>
    <w:rsid w:val="003F5D45"/>
    <w:rsid w:val="003F6AAF"/>
    <w:rsid w:val="0042294C"/>
    <w:rsid w:val="004817BB"/>
    <w:rsid w:val="00487ED9"/>
    <w:rsid w:val="00497CE6"/>
    <w:rsid w:val="004A756D"/>
    <w:rsid w:val="004B4980"/>
    <w:rsid w:val="004D5C64"/>
    <w:rsid w:val="0051404A"/>
    <w:rsid w:val="00521D24"/>
    <w:rsid w:val="005916B5"/>
    <w:rsid w:val="005A1A36"/>
    <w:rsid w:val="005A22C6"/>
    <w:rsid w:val="005B10AA"/>
    <w:rsid w:val="005D4B90"/>
    <w:rsid w:val="005E389C"/>
    <w:rsid w:val="005E55A0"/>
    <w:rsid w:val="006041B7"/>
    <w:rsid w:val="00614303"/>
    <w:rsid w:val="006264CC"/>
    <w:rsid w:val="00627D34"/>
    <w:rsid w:val="0064299A"/>
    <w:rsid w:val="006C5323"/>
    <w:rsid w:val="006D6194"/>
    <w:rsid w:val="006E40DF"/>
    <w:rsid w:val="0070293A"/>
    <w:rsid w:val="00725219"/>
    <w:rsid w:val="00750FB1"/>
    <w:rsid w:val="00761AB6"/>
    <w:rsid w:val="00772A71"/>
    <w:rsid w:val="007B2DF8"/>
    <w:rsid w:val="007C0A4B"/>
    <w:rsid w:val="007C1A82"/>
    <w:rsid w:val="007C670D"/>
    <w:rsid w:val="007F606C"/>
    <w:rsid w:val="00801701"/>
    <w:rsid w:val="00814FE1"/>
    <w:rsid w:val="00821697"/>
    <w:rsid w:val="00862257"/>
    <w:rsid w:val="0088213C"/>
    <w:rsid w:val="00887C8E"/>
    <w:rsid w:val="008A57C4"/>
    <w:rsid w:val="008D1DA4"/>
    <w:rsid w:val="008E7E0D"/>
    <w:rsid w:val="008F72F5"/>
    <w:rsid w:val="00903AC2"/>
    <w:rsid w:val="009245B3"/>
    <w:rsid w:val="00990034"/>
    <w:rsid w:val="00994B3E"/>
    <w:rsid w:val="009B6F10"/>
    <w:rsid w:val="009D471E"/>
    <w:rsid w:val="009E10CD"/>
    <w:rsid w:val="009E20B6"/>
    <w:rsid w:val="009E3F20"/>
    <w:rsid w:val="009F699A"/>
    <w:rsid w:val="00A02843"/>
    <w:rsid w:val="00A23E1D"/>
    <w:rsid w:val="00A36065"/>
    <w:rsid w:val="00A5278A"/>
    <w:rsid w:val="00A53D05"/>
    <w:rsid w:val="00A73806"/>
    <w:rsid w:val="00AA7B69"/>
    <w:rsid w:val="00AD76E7"/>
    <w:rsid w:val="00AE7EE0"/>
    <w:rsid w:val="00AF3723"/>
    <w:rsid w:val="00B150F0"/>
    <w:rsid w:val="00B61C0D"/>
    <w:rsid w:val="00B71787"/>
    <w:rsid w:val="00B71A42"/>
    <w:rsid w:val="00B72EEE"/>
    <w:rsid w:val="00B86CE6"/>
    <w:rsid w:val="00B95F22"/>
    <w:rsid w:val="00BA234F"/>
    <w:rsid w:val="00BB0C03"/>
    <w:rsid w:val="00C03438"/>
    <w:rsid w:val="00C20B04"/>
    <w:rsid w:val="00C3739C"/>
    <w:rsid w:val="00C735BD"/>
    <w:rsid w:val="00CA620A"/>
    <w:rsid w:val="00CC22D1"/>
    <w:rsid w:val="00CE088F"/>
    <w:rsid w:val="00CF1A15"/>
    <w:rsid w:val="00CF290B"/>
    <w:rsid w:val="00D05593"/>
    <w:rsid w:val="00D11578"/>
    <w:rsid w:val="00D11AAE"/>
    <w:rsid w:val="00D2224F"/>
    <w:rsid w:val="00D46D4D"/>
    <w:rsid w:val="00D53E98"/>
    <w:rsid w:val="00D57DCD"/>
    <w:rsid w:val="00D60D01"/>
    <w:rsid w:val="00D725D6"/>
    <w:rsid w:val="00D777E3"/>
    <w:rsid w:val="00D93A6A"/>
    <w:rsid w:val="00DA1F85"/>
    <w:rsid w:val="00DC163E"/>
    <w:rsid w:val="00DC23CF"/>
    <w:rsid w:val="00DC5056"/>
    <w:rsid w:val="00DD2668"/>
    <w:rsid w:val="00DD6B47"/>
    <w:rsid w:val="00E12EE5"/>
    <w:rsid w:val="00E53DE0"/>
    <w:rsid w:val="00E672B1"/>
    <w:rsid w:val="00E746D1"/>
    <w:rsid w:val="00E82931"/>
    <w:rsid w:val="00E86B4C"/>
    <w:rsid w:val="00EA2019"/>
    <w:rsid w:val="00EC717C"/>
    <w:rsid w:val="00EE0A1C"/>
    <w:rsid w:val="00F03351"/>
    <w:rsid w:val="00F12783"/>
    <w:rsid w:val="00F22D48"/>
    <w:rsid w:val="00F322B5"/>
    <w:rsid w:val="00F46533"/>
    <w:rsid w:val="00F63E0A"/>
    <w:rsid w:val="00F93C88"/>
    <w:rsid w:val="00F97366"/>
    <w:rsid w:val="00FB3A99"/>
    <w:rsid w:val="00FC0A47"/>
    <w:rsid w:val="00FC3D5F"/>
    <w:rsid w:val="00FC5188"/>
    <w:rsid w:val="00FC5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0DF756"/>
  <w15:chartTrackingRefBased/>
  <w15:docId w15:val="{50EAD9FE-F32B-4D3B-9606-E85439086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3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3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427B"/>
    <w:pPr>
      <w:outlineLvl w:val="9"/>
    </w:pPr>
    <w:rPr>
      <w:kern w:val="0"/>
      <w:lang w:val="en-US"/>
      <w14:ligatures w14:val="none"/>
    </w:rPr>
  </w:style>
  <w:style w:type="paragraph" w:styleId="TOC1">
    <w:name w:val="toc 1"/>
    <w:basedOn w:val="Normal"/>
    <w:next w:val="Normal"/>
    <w:autoRedefine/>
    <w:uiPriority w:val="39"/>
    <w:unhideWhenUsed/>
    <w:rsid w:val="0030427B"/>
    <w:pPr>
      <w:spacing w:after="100"/>
    </w:pPr>
  </w:style>
  <w:style w:type="character" w:styleId="Hyperlink">
    <w:name w:val="Hyperlink"/>
    <w:basedOn w:val="DefaultParagraphFont"/>
    <w:uiPriority w:val="99"/>
    <w:unhideWhenUsed/>
    <w:rsid w:val="0030427B"/>
    <w:rPr>
      <w:color w:val="0563C1" w:themeColor="hyperlink"/>
      <w:u w:val="single"/>
    </w:rPr>
  </w:style>
  <w:style w:type="paragraph" w:styleId="Header">
    <w:name w:val="header"/>
    <w:basedOn w:val="Normal"/>
    <w:link w:val="HeaderChar"/>
    <w:uiPriority w:val="99"/>
    <w:unhideWhenUsed/>
    <w:rsid w:val="003F5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D45"/>
  </w:style>
  <w:style w:type="paragraph" w:styleId="Footer">
    <w:name w:val="footer"/>
    <w:basedOn w:val="Normal"/>
    <w:link w:val="FooterChar"/>
    <w:uiPriority w:val="99"/>
    <w:unhideWhenUsed/>
    <w:rsid w:val="003F5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D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4073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F638F-F185-4BEA-B23F-BECE61962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943</TotalTime>
  <Pages>10</Pages>
  <Words>2171</Words>
  <Characters>15343</Characters>
  <Application>Microsoft Office Word</Application>
  <DocSecurity>0</DocSecurity>
  <Lines>298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golovatii</dc:creator>
  <cp:keywords/>
  <dc:description/>
  <cp:lastModifiedBy>ionel golovatii</cp:lastModifiedBy>
  <cp:revision>340</cp:revision>
  <dcterms:created xsi:type="dcterms:W3CDTF">2024-04-21T13:31:00Z</dcterms:created>
  <dcterms:modified xsi:type="dcterms:W3CDTF">2024-04-28T19:26:00Z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93c27bd1-5232-4c5d-b38a-056d6d4734f3</vt:lpwstr>
  </property>
</Properties>
</file>