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1F31" w:rsidRPr="00E73D18" w:rsidRDefault="00E73D18" w:rsidP="00E73D18">
      <w:pPr>
        <w:pStyle w:val="NormalWeb"/>
        <w:spacing w:line="360" w:lineRule="auto"/>
        <w:rPr>
          <w:rFonts w:ascii="Franklin Gothic Book" w:hAnsi="Franklin Gothic Book" w:cs="Arial"/>
          <w:b/>
          <w:bCs/>
        </w:rPr>
      </w:pPr>
      <w:r w:rsidRPr="00E73D18">
        <w:rPr>
          <w:rFonts w:ascii="Franklin Gothic Book" w:hAnsi="Franklin Gothic Book" w:cs="Arial"/>
          <w:b/>
          <w:bCs/>
        </w:rPr>
        <w:t>Critically compare one cognitive and one sociocultural theory of moral development.</w:t>
      </w:r>
    </w:p>
    <w:p w:rsidR="00E03A60" w:rsidRDefault="0043029F" w:rsidP="00E73D18">
      <w:pPr>
        <w:pStyle w:val="NormalWeb"/>
        <w:spacing w:line="360" w:lineRule="auto"/>
        <w:rPr>
          <w:rFonts w:ascii="Franklin Gothic Book" w:hAnsi="Franklin Gothic Book"/>
        </w:rPr>
      </w:pPr>
      <w:r>
        <w:rPr>
          <w:rFonts w:ascii="Franklin Gothic Book" w:hAnsi="Franklin Gothic Book"/>
          <w:b/>
        </w:rPr>
        <w:tab/>
      </w:r>
      <w:r>
        <w:rPr>
          <w:rFonts w:ascii="Franklin Gothic Book" w:hAnsi="Franklin Gothic Book"/>
        </w:rPr>
        <w:t xml:space="preserve">Moral psychology is an evolving theory, with two key principles. The definition of </w:t>
      </w:r>
      <w:r w:rsidR="00066AF7">
        <w:rPr>
          <w:rFonts w:ascii="Franklin Gothic Book" w:hAnsi="Franklin Gothic Book"/>
        </w:rPr>
        <w:t>morality can descriptively refer to particular codes of conduct that are proposed by society or a group, such as a religion, which are followed and accepted by individuals who choose to behave in a certain way. Furthermore, morality can also normatively refer to a code of conduct, that in certain circumstances, would be put forward by all rational persons</w:t>
      </w:r>
      <w:r w:rsidR="00D12971">
        <w:rPr>
          <w:rFonts w:ascii="Franklin Gothic Book" w:hAnsi="Franklin Gothic Book"/>
        </w:rPr>
        <w:t xml:space="preserve"> (Rawls, 1971).</w:t>
      </w:r>
    </w:p>
    <w:p w:rsidR="007F40C2" w:rsidRPr="00DD6E7B" w:rsidRDefault="007F40C2" w:rsidP="00E73D18">
      <w:pPr>
        <w:pStyle w:val="NormalWeb"/>
        <w:spacing w:line="360" w:lineRule="auto"/>
        <w:rPr>
          <w:rFonts w:ascii="Franklin Gothic Book" w:hAnsi="Franklin Gothic Book"/>
          <w:b/>
        </w:rPr>
      </w:pPr>
      <w:r>
        <w:rPr>
          <w:rFonts w:ascii="Franklin Gothic Book" w:hAnsi="Franklin Gothic Book"/>
        </w:rPr>
        <w:tab/>
        <w:t xml:space="preserve">Piaget is most recognised for his work on cognitive development, whilst taking a significant interest in how individuals learn the difference between right and wrong. Piaget, as well as Kohlberg, both considered moral development to rely heavily on one’s cognitive development. With an individual’s cognitive framework continuously evolving, Piaget stated that so does their ability to evaluate and reason with the choices they make. Such ability to reason can be applied to any area of everyday life, from intellectual to moral matters (Thomas, 1997). The moral development of children aged between the ages of </w:t>
      </w:r>
      <w:r w:rsidR="00CD3438">
        <w:rPr>
          <w:rFonts w:ascii="Franklin Gothic Book" w:hAnsi="Franklin Gothic Book"/>
        </w:rPr>
        <w:t xml:space="preserve">six </w:t>
      </w:r>
      <w:r>
        <w:rPr>
          <w:rFonts w:ascii="Franklin Gothic Book" w:hAnsi="Franklin Gothic Book"/>
        </w:rPr>
        <w:t xml:space="preserve">and </w:t>
      </w:r>
      <w:r w:rsidR="00CD3438">
        <w:rPr>
          <w:rFonts w:ascii="Franklin Gothic Book" w:hAnsi="Franklin Gothic Book"/>
        </w:rPr>
        <w:t xml:space="preserve">twelve was studied by Piaget, through </w:t>
      </w:r>
      <w:r w:rsidR="006545C4">
        <w:rPr>
          <w:rFonts w:ascii="Franklin Gothic Book" w:hAnsi="Franklin Gothic Book"/>
        </w:rPr>
        <w:t>presenting them with</w:t>
      </w:r>
      <w:r w:rsidR="00CD3438">
        <w:rPr>
          <w:rFonts w:ascii="Franklin Gothic Book" w:hAnsi="Franklin Gothic Book"/>
        </w:rPr>
        <w:t xml:space="preserve"> moral dilemmas and observing them through play. In regard to their responses to such dilemmas and the observations made, Piaget identified that children advance from heteronomous morality to autonomous morality. Throughout this process, children undergo three consecutive stages of reasoning. For example, younger children accept and abide by the rules set out by authority figures, such as teachers, parents, police etc. During this stage of moral development, children obey </w:t>
      </w:r>
      <w:r w:rsidR="00EA0D34">
        <w:rPr>
          <w:rFonts w:ascii="Franklin Gothic Book" w:hAnsi="Franklin Gothic Book"/>
        </w:rPr>
        <w:t xml:space="preserve">rules on a universal level, without deliberating the particulars of the situation. In time, a child’s moral development begins to evolve, with older children beginning to equate justice with equality, and then with equity. By way of explanation, as children grow older </w:t>
      </w:r>
      <w:r w:rsidR="00743FBD">
        <w:rPr>
          <w:rFonts w:ascii="Franklin Gothic Book" w:hAnsi="Franklin Gothic Book"/>
        </w:rPr>
        <w:t>they become able to define moral judgement as abiding by the rules, treating everyone equally, and being able to treat individuals fairly regarding the particulars of a situation</w:t>
      </w:r>
      <w:r w:rsidR="0017666D">
        <w:rPr>
          <w:rFonts w:ascii="Franklin Gothic Book" w:hAnsi="Franklin Gothic Book"/>
        </w:rPr>
        <w:t xml:space="preserve"> </w:t>
      </w:r>
      <w:r w:rsidR="0017666D">
        <w:rPr>
          <w:rFonts w:ascii="Franklin Gothic Book" w:hAnsi="Franklin Gothic Book"/>
        </w:rPr>
        <w:t>(Mitchell &amp; Ziegler, 2013)</w:t>
      </w:r>
      <w:r w:rsidR="00743FBD">
        <w:rPr>
          <w:rFonts w:ascii="Franklin Gothic Book" w:hAnsi="Franklin Gothic Book"/>
        </w:rPr>
        <w:t xml:space="preserve">. </w:t>
      </w:r>
    </w:p>
    <w:p w:rsidR="005326A1" w:rsidRDefault="00C44FEA" w:rsidP="00E73D18">
      <w:pPr>
        <w:pStyle w:val="NormalWeb"/>
        <w:spacing w:line="360" w:lineRule="auto"/>
        <w:rPr>
          <w:rFonts w:ascii="Franklin Gothic Book" w:hAnsi="Franklin Gothic Book"/>
        </w:rPr>
      </w:pPr>
      <w:r>
        <w:rPr>
          <w:rFonts w:ascii="Franklin Gothic Book" w:hAnsi="Franklin Gothic Book"/>
        </w:rPr>
        <w:tab/>
      </w:r>
      <w:r w:rsidR="005531CA">
        <w:rPr>
          <w:rFonts w:ascii="Franklin Gothic Book" w:hAnsi="Franklin Gothic Book"/>
        </w:rPr>
        <w:t>One</w:t>
      </w:r>
      <w:r>
        <w:rPr>
          <w:rFonts w:ascii="Franklin Gothic Book" w:hAnsi="Franklin Gothic Book"/>
        </w:rPr>
        <w:t xml:space="preserve"> criticism </w:t>
      </w:r>
      <w:r w:rsidR="005531CA">
        <w:rPr>
          <w:rFonts w:ascii="Franklin Gothic Book" w:hAnsi="Franklin Gothic Book"/>
        </w:rPr>
        <w:t xml:space="preserve">of Piaget’s theory includes the emphasis placed on memory recognition, which could be considered to exceed the cognitive abilities of young children. The information regarding either good or bad intent of the story protagonist presents itself early on in the story; although, information regarding the degree of damage caused by the actions carried out presents itself at the end of the story (Parsons, </w:t>
      </w:r>
      <w:proofErr w:type="spellStart"/>
      <w:r w:rsidR="005531CA">
        <w:rPr>
          <w:rFonts w:ascii="Franklin Gothic Book" w:hAnsi="Franklin Gothic Book"/>
        </w:rPr>
        <w:t>Ruble</w:t>
      </w:r>
      <w:proofErr w:type="spellEnd"/>
      <w:r w:rsidR="005531CA">
        <w:rPr>
          <w:rFonts w:ascii="Franklin Gothic Book" w:hAnsi="Franklin Gothic Book"/>
        </w:rPr>
        <w:t xml:space="preserve">, </w:t>
      </w:r>
      <w:proofErr w:type="spellStart"/>
      <w:r w:rsidR="005531CA">
        <w:rPr>
          <w:rFonts w:ascii="Franklin Gothic Book" w:hAnsi="Franklin Gothic Book"/>
        </w:rPr>
        <w:t>K</w:t>
      </w:r>
      <w:r w:rsidR="0060342C">
        <w:rPr>
          <w:rFonts w:ascii="Franklin Gothic Book" w:hAnsi="Franklin Gothic Book"/>
        </w:rPr>
        <w:t>losson</w:t>
      </w:r>
      <w:proofErr w:type="spellEnd"/>
      <w:r w:rsidR="0060342C">
        <w:rPr>
          <w:rFonts w:ascii="Franklin Gothic Book" w:hAnsi="Franklin Gothic Book"/>
        </w:rPr>
        <w:t xml:space="preserve">, Feldman &amp; </w:t>
      </w:r>
      <w:proofErr w:type="spellStart"/>
      <w:r w:rsidR="0060342C">
        <w:rPr>
          <w:rFonts w:ascii="Franklin Gothic Book" w:hAnsi="Franklin Gothic Book"/>
        </w:rPr>
        <w:t>Rholes</w:t>
      </w:r>
      <w:proofErr w:type="spellEnd"/>
      <w:r w:rsidR="0060342C">
        <w:rPr>
          <w:rFonts w:ascii="Franklin Gothic Book" w:hAnsi="Franklin Gothic Book"/>
        </w:rPr>
        <w:t xml:space="preserve">, 1976). This heightens the possibility that a </w:t>
      </w:r>
      <w:r w:rsidR="0060342C">
        <w:rPr>
          <w:rFonts w:ascii="Franklin Gothic Book" w:hAnsi="Franklin Gothic Book"/>
        </w:rPr>
        <w:lastRenderedPageBreak/>
        <w:t xml:space="preserve">child’s memory limitations could potentially have a part to play </w:t>
      </w:r>
      <w:r w:rsidR="00993800">
        <w:rPr>
          <w:rFonts w:ascii="Franklin Gothic Book" w:hAnsi="Franklin Gothic Book"/>
        </w:rPr>
        <w:t>in the process of making</w:t>
      </w:r>
      <w:r w:rsidR="0060342C">
        <w:rPr>
          <w:rFonts w:ascii="Franklin Gothic Book" w:hAnsi="Franklin Gothic Book"/>
        </w:rPr>
        <w:t xml:space="preserve"> judgements. It is possible that the child was only able to successfully recall the information that was primarily presented, which in this case was the degree of damage that was caused. </w:t>
      </w:r>
      <w:r w:rsidR="00993800">
        <w:rPr>
          <w:rFonts w:ascii="Franklin Gothic Book" w:hAnsi="Franklin Gothic Book"/>
        </w:rPr>
        <w:t>If the possibility is deemed correct</w:t>
      </w:r>
      <w:r w:rsidR="0060342C">
        <w:rPr>
          <w:rFonts w:ascii="Franklin Gothic Book" w:hAnsi="Franklin Gothic Book"/>
        </w:rPr>
        <w:t xml:space="preserve">, the theory </w:t>
      </w:r>
      <w:r w:rsidR="00993800">
        <w:rPr>
          <w:rFonts w:ascii="Franklin Gothic Book" w:hAnsi="Franklin Gothic Book"/>
        </w:rPr>
        <w:t xml:space="preserve">states </w:t>
      </w:r>
      <w:r w:rsidR="0060342C">
        <w:rPr>
          <w:rFonts w:ascii="Franklin Gothic Book" w:hAnsi="Franklin Gothic Book"/>
        </w:rPr>
        <w:t>that the children are considered to have an immature morality</w:t>
      </w:r>
      <w:r w:rsidR="00993800">
        <w:rPr>
          <w:rFonts w:ascii="Franklin Gothic Book" w:hAnsi="Franklin Gothic Book"/>
        </w:rPr>
        <w:t>; however, due to their lack of cognitive abilities, all it really demonstrates is how the child</w:t>
      </w:r>
      <w:r w:rsidR="006545C4">
        <w:rPr>
          <w:rFonts w:ascii="Franklin Gothic Book" w:hAnsi="Franklin Gothic Book"/>
        </w:rPr>
        <w:t xml:space="preserve"> just</w:t>
      </w:r>
      <w:r w:rsidR="00993800">
        <w:rPr>
          <w:rFonts w:ascii="Franklin Gothic Book" w:hAnsi="Franklin Gothic Book"/>
        </w:rPr>
        <w:t xml:space="preserve"> obtains a weak memory</w:t>
      </w:r>
      <w:r w:rsidR="00DD6E7B">
        <w:rPr>
          <w:rFonts w:ascii="Franklin Gothic Book" w:hAnsi="Franklin Gothic Book"/>
        </w:rPr>
        <w:t xml:space="preserve"> (Mitchell &amp; Ziegler, 2013)</w:t>
      </w:r>
      <w:r w:rsidR="00993800">
        <w:rPr>
          <w:rFonts w:ascii="Franklin Gothic Book" w:hAnsi="Franklin Gothic Book"/>
        </w:rPr>
        <w:t xml:space="preserve">. </w:t>
      </w:r>
    </w:p>
    <w:p w:rsidR="00726285" w:rsidRDefault="00485259" w:rsidP="00726285">
      <w:pPr>
        <w:pStyle w:val="NormalWeb"/>
        <w:spacing w:line="360" w:lineRule="auto"/>
        <w:ind w:firstLine="720"/>
        <w:rPr>
          <w:rFonts w:ascii="Franklin Gothic Book" w:hAnsi="Franklin Gothic Book"/>
        </w:rPr>
      </w:pPr>
      <w:r>
        <w:rPr>
          <w:rFonts w:ascii="Franklin Gothic Book" w:hAnsi="Franklin Gothic Book"/>
        </w:rPr>
        <w:t xml:space="preserve">An </w:t>
      </w:r>
      <w:r w:rsidR="00527E2E">
        <w:rPr>
          <w:rFonts w:ascii="Franklin Gothic Book" w:hAnsi="Franklin Gothic Book"/>
        </w:rPr>
        <w:t xml:space="preserve">investigation into this </w:t>
      </w:r>
      <w:r>
        <w:rPr>
          <w:rFonts w:ascii="Franklin Gothic Book" w:hAnsi="Franklin Gothic Book"/>
        </w:rPr>
        <w:t>alternative explanation</w:t>
      </w:r>
      <w:r w:rsidR="00527E2E">
        <w:rPr>
          <w:rFonts w:ascii="Franklin Gothic Book" w:hAnsi="Franklin Gothic Book"/>
        </w:rPr>
        <w:t xml:space="preserve">, which was conducted by </w:t>
      </w:r>
      <w:r w:rsidR="00527E2E" w:rsidRPr="00527E2E">
        <w:rPr>
          <w:rFonts w:ascii="Franklin Gothic Book" w:hAnsi="Franklin Gothic Book"/>
        </w:rPr>
        <w:t>Wimmer, Wachter and Perner (1982)</w:t>
      </w:r>
      <w:r w:rsidR="00527E2E">
        <w:rPr>
          <w:rFonts w:ascii="Franklin Gothic Book" w:hAnsi="Franklin Gothic Book"/>
        </w:rPr>
        <w:t xml:space="preserve">, </w:t>
      </w:r>
      <w:r>
        <w:rPr>
          <w:rFonts w:ascii="Franklin Gothic Book" w:hAnsi="Franklin Gothic Book"/>
        </w:rPr>
        <w:t>involved constructing a story which followed Piaget’s formula, but involved contrasting details and structure. One side of the story told of</w:t>
      </w:r>
      <w:r w:rsidR="006545C4">
        <w:rPr>
          <w:rFonts w:ascii="Franklin Gothic Book" w:hAnsi="Franklin Gothic Book"/>
        </w:rPr>
        <w:t xml:space="preserve"> how</w:t>
      </w:r>
      <w:r>
        <w:rPr>
          <w:rFonts w:ascii="Franklin Gothic Book" w:hAnsi="Franklin Gothic Book"/>
        </w:rPr>
        <w:t xml:space="preserve"> a lazy boy who painted a fence with very little effort</w:t>
      </w:r>
      <w:r w:rsidR="00863595">
        <w:rPr>
          <w:rFonts w:ascii="Franklin Gothic Book" w:hAnsi="Franklin Gothic Book"/>
        </w:rPr>
        <w:t xml:space="preserve">, but </w:t>
      </w:r>
      <w:r>
        <w:rPr>
          <w:rFonts w:ascii="Franklin Gothic Book" w:hAnsi="Franklin Gothic Book"/>
        </w:rPr>
        <w:t xml:space="preserve">still managed to paint a large proportion of the fence </w:t>
      </w:r>
      <w:r w:rsidR="00863595">
        <w:rPr>
          <w:rFonts w:ascii="Franklin Gothic Book" w:hAnsi="Franklin Gothic Book"/>
        </w:rPr>
        <w:t>as he was</w:t>
      </w:r>
      <w:r>
        <w:rPr>
          <w:rFonts w:ascii="Franklin Gothic Book" w:hAnsi="Franklin Gothic Book"/>
        </w:rPr>
        <w:t xml:space="preserve"> large in size and using a large paintbrush. In a second version of the story, the protagonist was an enthusiastic boy </w:t>
      </w:r>
      <w:r w:rsidR="00351880">
        <w:rPr>
          <w:rFonts w:ascii="Franklin Gothic Book" w:hAnsi="Franklin Gothic Book"/>
        </w:rPr>
        <w:t>who put in his best efforts to paint the fence. Nonetheless, due to the boy being small in size and only using a small paintbrush, he was not able to paint very much of the fence. After hearing the story, the children were then asked to award the protagonist with cookies. All the important information delivered to the children was p</w:t>
      </w:r>
      <w:r w:rsidR="005326A1">
        <w:rPr>
          <w:rFonts w:ascii="Franklin Gothic Book" w:hAnsi="Franklin Gothic Book"/>
        </w:rPr>
        <w:t xml:space="preserve">artnered with </w:t>
      </w:r>
      <w:r w:rsidR="00863595">
        <w:rPr>
          <w:rFonts w:ascii="Franklin Gothic Book" w:hAnsi="Franklin Gothic Book"/>
        </w:rPr>
        <w:t>images</w:t>
      </w:r>
      <w:r w:rsidR="005326A1">
        <w:rPr>
          <w:rFonts w:ascii="Franklin Gothic Book" w:hAnsi="Franklin Gothic Book"/>
        </w:rPr>
        <w:t>, which remained in</w:t>
      </w:r>
      <w:r w:rsidR="00863595">
        <w:rPr>
          <w:rFonts w:ascii="Franklin Gothic Book" w:hAnsi="Franklin Gothic Book"/>
        </w:rPr>
        <w:t xml:space="preserve"> their</w:t>
      </w:r>
      <w:r w:rsidR="005326A1">
        <w:rPr>
          <w:rFonts w:ascii="Franklin Gothic Book" w:hAnsi="Franklin Gothic Book"/>
        </w:rPr>
        <w:t xml:space="preserve"> view, in order to encourage and strengthen their </w:t>
      </w:r>
      <w:r w:rsidR="00863595">
        <w:rPr>
          <w:rFonts w:ascii="Franklin Gothic Book" w:hAnsi="Franklin Gothic Book"/>
        </w:rPr>
        <w:t xml:space="preserve">potentially </w:t>
      </w:r>
      <w:r w:rsidR="005326A1">
        <w:rPr>
          <w:rFonts w:ascii="Franklin Gothic Book" w:hAnsi="Franklin Gothic Book"/>
        </w:rPr>
        <w:t xml:space="preserve">weak memories. When the experimenter explained to the </w:t>
      </w:r>
      <w:r w:rsidR="00863595">
        <w:rPr>
          <w:rFonts w:ascii="Franklin Gothic Book" w:hAnsi="Franklin Gothic Book"/>
        </w:rPr>
        <w:t>children how the little boy had</w:t>
      </w:r>
      <w:r w:rsidR="005326A1">
        <w:rPr>
          <w:rFonts w:ascii="Franklin Gothic Book" w:hAnsi="Franklin Gothic Book"/>
        </w:rPr>
        <w:t xml:space="preserve"> worked his hardest, a picture of the protagonist behaving enthusiastically and conscientiously was presented. Alternatively, when the experimenter explained how the larger boy behaved lazily, an image of him being sluggish was presented</w:t>
      </w:r>
      <w:r w:rsidR="0017666D">
        <w:rPr>
          <w:rFonts w:ascii="Franklin Gothic Book" w:hAnsi="Franklin Gothic Book"/>
        </w:rPr>
        <w:t xml:space="preserve"> (</w:t>
      </w:r>
      <w:r w:rsidR="0017666D">
        <w:rPr>
          <w:rFonts w:ascii="Franklin Gothic Book" w:hAnsi="Franklin Gothic Book"/>
        </w:rPr>
        <w:t>Mitchell &amp; Ziegler, 2013</w:t>
      </w:r>
      <w:r w:rsidR="0017666D">
        <w:rPr>
          <w:rFonts w:ascii="Franklin Gothic Book" w:hAnsi="Franklin Gothic Book"/>
        </w:rPr>
        <w:t>)</w:t>
      </w:r>
      <w:r w:rsidR="005326A1">
        <w:rPr>
          <w:rFonts w:ascii="Franklin Gothic Book" w:hAnsi="Franklin Gothic Book"/>
        </w:rPr>
        <w:t xml:space="preserve">. </w:t>
      </w:r>
      <w:r w:rsidR="00726285">
        <w:rPr>
          <w:rFonts w:ascii="Franklin Gothic Book" w:hAnsi="Franklin Gothic Book"/>
        </w:rPr>
        <w:tab/>
      </w:r>
      <w:r w:rsidR="00726285">
        <w:rPr>
          <w:rFonts w:ascii="Franklin Gothic Book" w:hAnsi="Franklin Gothic Book"/>
        </w:rPr>
        <w:tab/>
      </w:r>
    </w:p>
    <w:p w:rsidR="00125F9E" w:rsidRDefault="009D62CC" w:rsidP="00125F9E">
      <w:pPr>
        <w:pStyle w:val="NormalWeb"/>
        <w:spacing w:line="360" w:lineRule="auto"/>
        <w:ind w:firstLine="720"/>
        <w:rPr>
          <w:rFonts w:ascii="Franklin Gothic Book" w:hAnsi="Franklin Gothic Book"/>
        </w:rPr>
      </w:pPr>
      <w:r>
        <w:rPr>
          <w:rFonts w:ascii="Franklin Gothic Book" w:hAnsi="Franklin Gothic Book"/>
        </w:rPr>
        <w:t>The explanation of the story under Piaget’s</w:t>
      </w:r>
      <w:r w:rsidR="00527E2E">
        <w:rPr>
          <w:rFonts w:ascii="Franklin Gothic Book" w:hAnsi="Franklin Gothic Book"/>
        </w:rPr>
        <w:t xml:space="preserve"> theory would suggest that the children would consider the boy who </w:t>
      </w:r>
      <w:r w:rsidR="00726285">
        <w:rPr>
          <w:rFonts w:ascii="Franklin Gothic Book" w:hAnsi="Franklin Gothic Book"/>
        </w:rPr>
        <w:t>painted</w:t>
      </w:r>
      <w:r w:rsidR="00527E2E">
        <w:rPr>
          <w:rFonts w:ascii="Franklin Gothic Book" w:hAnsi="Franklin Gothic Book"/>
        </w:rPr>
        <w:t xml:space="preserve"> more of the fence to be the ‘good’ boy, and would choose to give him more cookies as a reward. Piaget’s predictions would be based on the concept that young children are moral realists, which means they focus on the result of the task, rather than the amounts of effort dedicated to the task in question. However,</w:t>
      </w:r>
      <w:r w:rsidR="00863595">
        <w:rPr>
          <w:rFonts w:ascii="Franklin Gothic Book" w:hAnsi="Franklin Gothic Book"/>
        </w:rPr>
        <w:t xml:space="preserve"> Parsons et al. considered children to be incapable of memorising the pivotal information presented to them </w:t>
      </w:r>
      <w:r w:rsidR="00DD6E7B">
        <w:rPr>
          <w:rFonts w:ascii="Franklin Gothic Book" w:hAnsi="Franklin Gothic Book"/>
        </w:rPr>
        <w:t>in such</w:t>
      </w:r>
      <w:r w:rsidR="00863595">
        <w:rPr>
          <w:rFonts w:ascii="Franklin Gothic Book" w:hAnsi="Franklin Gothic Book"/>
        </w:rPr>
        <w:t xml:space="preserve"> stories, which means they are unable to generate morally mature judgements. Notwithstanding, in this case, with the demand for memory recall drastically diminished, the children should now be able to portray their true moral reasoning ability in such circumstances</w:t>
      </w:r>
      <w:r w:rsidR="00DD6E7B">
        <w:rPr>
          <w:rFonts w:ascii="Franklin Gothic Book" w:hAnsi="Franklin Gothic Book"/>
        </w:rPr>
        <w:t xml:space="preserve"> (Mitchell &amp; Ziegler, 2013)</w:t>
      </w:r>
      <w:r w:rsidR="00863595">
        <w:rPr>
          <w:rFonts w:ascii="Franklin Gothic Book" w:hAnsi="Franklin Gothic Book"/>
        </w:rPr>
        <w:t xml:space="preserve">.  </w:t>
      </w:r>
    </w:p>
    <w:p w:rsidR="00E73D18" w:rsidRDefault="00E73D18" w:rsidP="00125F9E">
      <w:pPr>
        <w:pStyle w:val="NormalWeb"/>
        <w:spacing w:line="360" w:lineRule="auto"/>
        <w:ind w:firstLine="720"/>
        <w:rPr>
          <w:rFonts w:ascii="Franklin Gothic Book" w:hAnsi="Franklin Gothic Book"/>
        </w:rPr>
      </w:pPr>
      <w:r>
        <w:rPr>
          <w:rFonts w:ascii="Franklin Gothic Book" w:hAnsi="Franklin Gothic Book"/>
        </w:rPr>
        <w:lastRenderedPageBreak/>
        <w:t>Lawrence Kohlberg named his theoretical approach to moral</w:t>
      </w:r>
      <w:r w:rsidR="00D35790">
        <w:rPr>
          <w:rFonts w:ascii="Franklin Gothic Book" w:hAnsi="Franklin Gothic Book"/>
        </w:rPr>
        <w:t xml:space="preserve">ity and moral motivation </w:t>
      </w:r>
      <w:r>
        <w:rPr>
          <w:rFonts w:ascii="Franklin Gothic Book" w:hAnsi="Franklin Gothic Book"/>
        </w:rPr>
        <w:t>‘cognitive developmental’</w:t>
      </w:r>
      <w:r w:rsidR="00D35790">
        <w:rPr>
          <w:rFonts w:ascii="Franklin Gothic Book" w:hAnsi="Franklin Gothic Book"/>
        </w:rPr>
        <w:t xml:space="preserve">, as a way to describe his understanding of moral development within both social and non-social cognitive development. </w:t>
      </w:r>
      <w:r w:rsidR="0029194A">
        <w:rPr>
          <w:rFonts w:ascii="Franklin Gothic Book" w:hAnsi="Franklin Gothic Book"/>
        </w:rPr>
        <w:t>While Piaget was a key inspiration for the development of his theory, morality in the cognitive developmental approach attributes to the moral judgement</w:t>
      </w:r>
      <w:r w:rsidR="00865824">
        <w:rPr>
          <w:rFonts w:ascii="Franklin Gothic Book" w:hAnsi="Franklin Gothic Book"/>
        </w:rPr>
        <w:t xml:space="preserve"> and the </w:t>
      </w:r>
      <w:r w:rsidR="0029194A">
        <w:rPr>
          <w:rFonts w:ascii="Franklin Gothic Book" w:hAnsi="Franklin Gothic Book"/>
        </w:rPr>
        <w:t xml:space="preserve">calculated evaluation of the values between right and wrong. </w:t>
      </w:r>
      <w:r w:rsidR="00865824">
        <w:rPr>
          <w:rFonts w:ascii="Franklin Gothic Book" w:hAnsi="Franklin Gothic Book"/>
        </w:rPr>
        <w:t xml:space="preserve">Advances ahead of the superficial in morality involves undergoing a process of immature and mature stages. The mature stages </w:t>
      </w:r>
      <w:r w:rsidR="00B75A93">
        <w:rPr>
          <w:rFonts w:ascii="Franklin Gothic Book" w:hAnsi="Franklin Gothic Book"/>
        </w:rPr>
        <w:t xml:space="preserve">are established </w:t>
      </w:r>
      <w:r w:rsidR="00256147">
        <w:rPr>
          <w:rFonts w:ascii="Franklin Gothic Book" w:hAnsi="Franklin Gothic Book"/>
        </w:rPr>
        <w:t xml:space="preserve">through social perspectives and hypothetical reflection. At the root of the mature stages is optimal moral reciprocity, which incorporates an element of necessity and allows for the development of cognitive motivation. </w:t>
      </w:r>
      <w:r w:rsidR="00040006">
        <w:rPr>
          <w:rFonts w:ascii="Franklin Gothic Book" w:hAnsi="Franklin Gothic Book"/>
        </w:rPr>
        <w:t xml:space="preserve">More mature morality </w:t>
      </w:r>
      <w:r w:rsidR="007A7ABC">
        <w:rPr>
          <w:rFonts w:ascii="Franklin Gothic Book" w:hAnsi="Franklin Gothic Book"/>
        </w:rPr>
        <w:t>infiltrates superficial considerations of immature morality, to evaluate the hypothetical bases for interpersonal relationships or society. An audit of studies conducted in 2007 demonstrated an age trend from immature stages to mature stages</w:t>
      </w:r>
      <w:r w:rsidR="00C92F6D">
        <w:rPr>
          <w:rFonts w:ascii="Franklin Gothic Book" w:hAnsi="Franklin Gothic Book"/>
        </w:rPr>
        <w:t xml:space="preserve"> across 20 different countries around the world</w:t>
      </w:r>
      <w:r w:rsidR="007A7ABC">
        <w:rPr>
          <w:rFonts w:ascii="Franklin Gothic Book" w:hAnsi="Franklin Gothic Book"/>
        </w:rPr>
        <w:t xml:space="preserve">. Due to the </w:t>
      </w:r>
      <w:r w:rsidR="0027310E">
        <w:rPr>
          <w:rFonts w:ascii="Franklin Gothic Book" w:hAnsi="Franklin Gothic Book"/>
        </w:rPr>
        <w:t xml:space="preserve">overlap between the stages, the order in which individuals progress constitutes only an approximate age trend in the use of </w:t>
      </w:r>
      <w:r w:rsidR="00C92F6D">
        <w:rPr>
          <w:rFonts w:ascii="Franklin Gothic Book" w:hAnsi="Franklin Gothic Book"/>
        </w:rPr>
        <w:t>more and more mature ways of understanding and engaging with the social world in which we live</w:t>
      </w:r>
      <w:r w:rsidR="00C86771">
        <w:rPr>
          <w:rFonts w:ascii="Franklin Gothic Book" w:hAnsi="Franklin Gothic Book"/>
        </w:rPr>
        <w:t xml:space="preserve"> (Gibbs, 2010)</w:t>
      </w:r>
      <w:r w:rsidR="00C92F6D">
        <w:rPr>
          <w:rFonts w:ascii="Franklin Gothic Book" w:hAnsi="Franklin Gothic Book"/>
        </w:rPr>
        <w:t xml:space="preserve">. </w:t>
      </w:r>
    </w:p>
    <w:p w:rsidR="001828BB" w:rsidRDefault="007A34AD" w:rsidP="007576F7">
      <w:pPr>
        <w:pStyle w:val="NormalWeb"/>
        <w:spacing w:line="360" w:lineRule="auto"/>
        <w:ind w:firstLine="720"/>
        <w:rPr>
          <w:rFonts w:ascii="Franklin Gothic Book" w:hAnsi="Franklin Gothic Book"/>
        </w:rPr>
      </w:pPr>
      <w:r>
        <w:rPr>
          <w:rFonts w:ascii="Franklin Gothic Book" w:hAnsi="Franklin Gothic Book"/>
        </w:rPr>
        <w:t>Kohlberg requir</w:t>
      </w:r>
      <w:r w:rsidR="007576F7">
        <w:rPr>
          <w:rFonts w:ascii="Franklin Gothic Book" w:hAnsi="Franklin Gothic Book"/>
        </w:rPr>
        <w:t>es</w:t>
      </w:r>
      <w:r>
        <w:rPr>
          <w:rFonts w:ascii="Franklin Gothic Book" w:hAnsi="Franklin Gothic Book"/>
        </w:rPr>
        <w:t xml:space="preserve"> ample acknowledgment for supporting and elaborating the subjects of the cognitive developmental approach,</w:t>
      </w:r>
      <w:r w:rsidR="007576F7">
        <w:rPr>
          <w:rFonts w:ascii="Franklin Gothic Book" w:hAnsi="Franklin Gothic Book"/>
        </w:rPr>
        <w:t xml:space="preserve"> by</w:t>
      </w:r>
      <w:r>
        <w:rPr>
          <w:rFonts w:ascii="Franklin Gothic Book" w:hAnsi="Franklin Gothic Book"/>
        </w:rPr>
        <w:t xml:space="preserve"> relating moral psychology to philosophy and vice versa, highlighting moral judgement development </w:t>
      </w:r>
      <w:r w:rsidR="00834F9C">
        <w:rPr>
          <w:rFonts w:ascii="Franklin Gothic Book" w:hAnsi="Franklin Gothic Book"/>
        </w:rPr>
        <w:t>ahead of the childhood years and establishing the importance of reflection and contemplation in the attainment of moral judgement of maturity (Gibbs, 2010)</w:t>
      </w:r>
      <w:r w:rsidR="007576F7">
        <w:rPr>
          <w:rFonts w:ascii="Franklin Gothic Book" w:hAnsi="Franklin Gothic Book"/>
        </w:rPr>
        <w:t xml:space="preserve">. Despite the contrary, whilst </w:t>
      </w:r>
      <w:r w:rsidR="00834F9C">
        <w:rPr>
          <w:rFonts w:ascii="Franklin Gothic Book" w:hAnsi="Franklin Gothic Book"/>
        </w:rPr>
        <w:t xml:space="preserve">stage theory </w:t>
      </w:r>
      <w:r w:rsidR="00447008">
        <w:rPr>
          <w:rFonts w:ascii="Franklin Gothic Book" w:hAnsi="Franklin Gothic Book"/>
        </w:rPr>
        <w:t>has further evolved</w:t>
      </w:r>
      <w:r w:rsidR="004B79F6">
        <w:rPr>
          <w:rFonts w:ascii="Franklin Gothic Book" w:hAnsi="Franklin Gothic Book"/>
        </w:rPr>
        <w:t xml:space="preserve">, it progressively </w:t>
      </w:r>
      <w:r w:rsidR="00AF199F">
        <w:rPr>
          <w:rFonts w:ascii="Franklin Gothic Book" w:hAnsi="Franklin Gothic Book"/>
        </w:rPr>
        <w:t xml:space="preserve">distorted primitive moral judgement development and maturity. </w:t>
      </w:r>
      <w:r w:rsidR="00447008">
        <w:rPr>
          <w:rFonts w:ascii="Franklin Gothic Book" w:hAnsi="Franklin Gothic Book"/>
        </w:rPr>
        <w:t xml:space="preserve">In Kohlberg’s </w:t>
      </w:r>
      <w:r w:rsidR="009E5D7B">
        <w:rPr>
          <w:rFonts w:ascii="Franklin Gothic Book" w:hAnsi="Franklin Gothic Book"/>
        </w:rPr>
        <w:t xml:space="preserve">theory, the construction is </w:t>
      </w:r>
      <w:r w:rsidR="006147F1">
        <w:rPr>
          <w:rFonts w:ascii="Franklin Gothic Book" w:hAnsi="Franklin Gothic Book"/>
        </w:rPr>
        <w:t>confused</w:t>
      </w:r>
      <w:r w:rsidR="009E5D7B">
        <w:rPr>
          <w:rFonts w:ascii="Franklin Gothic Book" w:hAnsi="Franklin Gothic Book"/>
        </w:rPr>
        <w:t xml:space="preserve"> with internalisation and </w:t>
      </w:r>
      <w:r w:rsidR="006147F1">
        <w:rPr>
          <w:rFonts w:ascii="Franklin Gothic Book" w:hAnsi="Franklin Gothic Book"/>
        </w:rPr>
        <w:t xml:space="preserve">inherent understanding with rationale that is able to reflect philosophical training. </w:t>
      </w:r>
      <w:r w:rsidR="000012FA">
        <w:rPr>
          <w:rFonts w:ascii="Franklin Gothic Book" w:hAnsi="Franklin Gothic Book"/>
        </w:rPr>
        <w:t xml:space="preserve">Adults who are capable of envisaging their morality and construct ethical values have not constructed </w:t>
      </w:r>
      <w:r w:rsidR="007576F7">
        <w:rPr>
          <w:rFonts w:ascii="Franklin Gothic Book" w:hAnsi="Franklin Gothic Book"/>
        </w:rPr>
        <w:t>a new</w:t>
      </w:r>
      <w:r w:rsidR="000012FA">
        <w:rPr>
          <w:rFonts w:ascii="Franklin Gothic Book" w:hAnsi="Franklin Gothic Book"/>
        </w:rPr>
        <w:t xml:space="preserve"> Piagetian stage. However, such individuals have been involved in a developmental process of existential inquiry with the desire to live ethically (Gibbs, 2010). </w:t>
      </w:r>
    </w:p>
    <w:p w:rsidR="00150095" w:rsidRDefault="00150095" w:rsidP="00BE4C2C">
      <w:pPr>
        <w:pStyle w:val="NormalWeb"/>
        <w:spacing w:line="360" w:lineRule="auto"/>
        <w:ind w:firstLine="720"/>
        <w:rPr>
          <w:rFonts w:ascii="Franklin Gothic Book" w:hAnsi="Franklin Gothic Book"/>
        </w:rPr>
      </w:pPr>
      <w:r>
        <w:rPr>
          <w:rFonts w:ascii="Franklin Gothic Book" w:hAnsi="Franklin Gothic Book"/>
        </w:rPr>
        <w:t>A review conducted by Rest (1983) discovered that moral development does progress in the way Kohlberg has suggested</w:t>
      </w:r>
      <w:r w:rsidR="00D3683C">
        <w:rPr>
          <w:rFonts w:ascii="Franklin Gothic Book" w:hAnsi="Franklin Gothic Book"/>
        </w:rPr>
        <w:t xml:space="preserve">, with the progression through the stages remaining the same throughout a variety of different cultures and </w:t>
      </w:r>
      <w:r w:rsidR="00D75C2C">
        <w:rPr>
          <w:rFonts w:ascii="Franklin Gothic Book" w:hAnsi="Franklin Gothic Book"/>
        </w:rPr>
        <w:t xml:space="preserve">backgrounds </w:t>
      </w:r>
      <w:r w:rsidR="00D3683C">
        <w:rPr>
          <w:rFonts w:ascii="Franklin Gothic Book" w:hAnsi="Franklin Gothic Book"/>
        </w:rPr>
        <w:t xml:space="preserve">worldwide. However, the progression through such stages has been considered to be </w:t>
      </w:r>
      <w:r w:rsidR="00D3683C">
        <w:rPr>
          <w:rFonts w:ascii="Franklin Gothic Book" w:hAnsi="Franklin Gothic Book"/>
        </w:rPr>
        <w:lastRenderedPageBreak/>
        <w:t xml:space="preserve">biased towards a Western society, where an individual’s independence, rights and freedoms and greatly respected. </w:t>
      </w:r>
      <w:r w:rsidR="00237DD7">
        <w:rPr>
          <w:rFonts w:ascii="Franklin Gothic Book" w:hAnsi="Franklin Gothic Book"/>
        </w:rPr>
        <w:t>However</w:t>
      </w:r>
      <w:r w:rsidR="00D3683C">
        <w:rPr>
          <w:rFonts w:ascii="Franklin Gothic Book" w:hAnsi="Franklin Gothic Book"/>
        </w:rPr>
        <w:t>, this may not be relatable in more interdependent, community</w:t>
      </w:r>
      <w:r w:rsidR="00D75C2C">
        <w:rPr>
          <w:rFonts w:ascii="Franklin Gothic Book" w:hAnsi="Franklin Gothic Book"/>
        </w:rPr>
        <w:t xml:space="preserve">-based </w:t>
      </w:r>
      <w:r w:rsidR="00D3683C">
        <w:rPr>
          <w:rFonts w:ascii="Franklin Gothic Book" w:hAnsi="Franklin Gothic Book"/>
        </w:rPr>
        <w:t xml:space="preserve">environments where people are viewed as a group, rather than </w:t>
      </w:r>
      <w:r w:rsidR="00BE4C2C">
        <w:rPr>
          <w:rFonts w:ascii="Franklin Gothic Book" w:hAnsi="Franklin Gothic Book"/>
        </w:rPr>
        <w:t>viewing t</w:t>
      </w:r>
      <w:r w:rsidR="00D3683C">
        <w:rPr>
          <w:rFonts w:ascii="Franklin Gothic Book" w:hAnsi="Franklin Gothic Book"/>
        </w:rPr>
        <w:t xml:space="preserve">he person as an individual. </w:t>
      </w:r>
      <w:r w:rsidR="00AB2E2F">
        <w:rPr>
          <w:rFonts w:ascii="Franklin Gothic Book" w:hAnsi="Franklin Gothic Book"/>
        </w:rPr>
        <w:t xml:space="preserve">In cultures where this is the case, an individual’s moral reasoning may go against the values of the community as a whole; which may present the idea that their moral development is undeveloped. </w:t>
      </w:r>
      <w:r w:rsidR="00D75C2C">
        <w:rPr>
          <w:rFonts w:ascii="Franklin Gothic Book" w:hAnsi="Franklin Gothic Book"/>
        </w:rPr>
        <w:t xml:space="preserve">It has been suggested that Kohlberg’s theory applies to the moral development of children within a Western society, and albeit there are a number of significant moral values in cultures across the world, but some values and beliefs are not so easily transferable. Even though Kohlberg’s theory has made substantial contributions to our understanding of moral development, his theory cannot be held accountable for the explanation of moral development worldwide (Gibbs, Basinger, Grime &amp; </w:t>
      </w:r>
      <w:proofErr w:type="spellStart"/>
      <w:r w:rsidR="00D75C2C">
        <w:rPr>
          <w:rFonts w:ascii="Franklin Gothic Book" w:hAnsi="Franklin Gothic Book"/>
        </w:rPr>
        <w:t>Snarey</w:t>
      </w:r>
      <w:proofErr w:type="spellEnd"/>
      <w:r w:rsidR="00D75C2C">
        <w:rPr>
          <w:rFonts w:ascii="Franklin Gothic Book" w:hAnsi="Franklin Gothic Book"/>
        </w:rPr>
        <w:t xml:space="preserve">, 2007). </w:t>
      </w:r>
    </w:p>
    <w:p w:rsidR="007576F7" w:rsidRPr="00F40E1B" w:rsidRDefault="00F40E1B" w:rsidP="00E73D18">
      <w:pPr>
        <w:pStyle w:val="NormalWeb"/>
        <w:spacing w:line="360" w:lineRule="auto"/>
        <w:rPr>
          <w:rFonts w:ascii="Franklin Gothic Book" w:hAnsi="Franklin Gothic Book"/>
        </w:rPr>
      </w:pPr>
      <w:r>
        <w:rPr>
          <w:rFonts w:ascii="Franklin Gothic Book" w:hAnsi="Franklin Gothic Book"/>
          <w:b/>
        </w:rPr>
        <w:tab/>
      </w:r>
      <w:r>
        <w:rPr>
          <w:rFonts w:ascii="Franklin Gothic Book" w:hAnsi="Franklin Gothic Book"/>
        </w:rPr>
        <w:t xml:space="preserve">Carol Gilligan </w:t>
      </w:r>
      <w:r w:rsidR="00096756">
        <w:rPr>
          <w:rFonts w:ascii="Franklin Gothic Book" w:hAnsi="Franklin Gothic Book"/>
        </w:rPr>
        <w:t>is well-known for her criticisms of Kohlberg</w:t>
      </w:r>
      <w:r w:rsidR="007576F7">
        <w:rPr>
          <w:rFonts w:ascii="Franklin Gothic Book" w:hAnsi="Franklin Gothic Book"/>
        </w:rPr>
        <w:t>’s theory of moral development</w:t>
      </w:r>
      <w:r w:rsidR="00096756">
        <w:rPr>
          <w:rFonts w:ascii="Franklin Gothic Book" w:hAnsi="Franklin Gothic Book"/>
        </w:rPr>
        <w:t>. Gilligan argues that she helped in creating Kohlberg</w:t>
      </w:r>
      <w:r w:rsidR="007576F7">
        <w:rPr>
          <w:rFonts w:ascii="Franklin Gothic Book" w:hAnsi="Franklin Gothic Book"/>
        </w:rPr>
        <w:t>’s caricature</w:t>
      </w:r>
      <w:r w:rsidR="00096756">
        <w:rPr>
          <w:rFonts w:ascii="Franklin Gothic Book" w:hAnsi="Franklin Gothic Book"/>
        </w:rPr>
        <w:t xml:space="preserve">; however, doesn’t consider herself as a critic of his work. Many people consider Gilligan’s theory as an additional development to Kohlberg’s theory, rather than an attempt to discredit his </w:t>
      </w:r>
      <w:r w:rsidR="004D72EB">
        <w:rPr>
          <w:rFonts w:ascii="Franklin Gothic Book" w:hAnsi="Franklin Gothic Book"/>
        </w:rPr>
        <w:t>work</w:t>
      </w:r>
      <w:r w:rsidR="00096756">
        <w:rPr>
          <w:rFonts w:ascii="Franklin Gothic Book" w:hAnsi="Franklin Gothic Book"/>
        </w:rPr>
        <w:t xml:space="preserve">. Furthermore, some argue that Kohlberg </w:t>
      </w:r>
      <w:r w:rsidR="007576F7">
        <w:rPr>
          <w:rFonts w:ascii="Franklin Gothic Book" w:hAnsi="Franklin Gothic Book"/>
        </w:rPr>
        <w:t xml:space="preserve">chose to embrace her work. </w:t>
      </w:r>
      <w:r w:rsidR="007D48ED">
        <w:rPr>
          <w:rFonts w:ascii="Franklin Gothic Book" w:hAnsi="Franklin Gothic Book"/>
        </w:rPr>
        <w:t xml:space="preserve">Nonetheless, a number of academics disagree with the fundamental aspects of Kohlberg’s theory, and Gilligan has </w:t>
      </w:r>
      <w:r w:rsidR="00D75C2C">
        <w:rPr>
          <w:rFonts w:ascii="Franklin Gothic Book" w:hAnsi="Franklin Gothic Book"/>
        </w:rPr>
        <w:t>become known as the key figure</w:t>
      </w:r>
      <w:r w:rsidR="007576F7">
        <w:rPr>
          <w:rFonts w:ascii="Franklin Gothic Book" w:hAnsi="Franklin Gothic Book"/>
        </w:rPr>
        <w:t xml:space="preserve"> </w:t>
      </w:r>
      <w:r w:rsidR="00D75C2C">
        <w:rPr>
          <w:rFonts w:ascii="Franklin Gothic Book" w:hAnsi="Franklin Gothic Book"/>
        </w:rPr>
        <w:t xml:space="preserve">to </w:t>
      </w:r>
      <w:r w:rsidR="007576F7">
        <w:rPr>
          <w:rFonts w:ascii="Franklin Gothic Book" w:hAnsi="Franklin Gothic Book"/>
        </w:rPr>
        <w:t>lead and supported</w:t>
      </w:r>
      <w:r w:rsidR="007D48ED">
        <w:rPr>
          <w:rFonts w:ascii="Franklin Gothic Book" w:hAnsi="Franklin Gothic Book"/>
        </w:rPr>
        <w:t xml:space="preserve"> this idea. Gilligan initially questioned the methodology that Kohlberg used in order to construct his theory, due to her disagreement that hypothetical moral dilemmas </w:t>
      </w:r>
      <w:r w:rsidR="007576F7">
        <w:rPr>
          <w:rFonts w:ascii="Franklin Gothic Book" w:hAnsi="Franklin Gothic Book"/>
        </w:rPr>
        <w:t>were an accurate representation</w:t>
      </w:r>
      <w:r w:rsidR="007D48ED">
        <w:rPr>
          <w:rFonts w:ascii="Franklin Gothic Book" w:hAnsi="Franklin Gothic Book"/>
        </w:rPr>
        <w:t xml:space="preserve"> of how individuals went about advocating between what is right and what is wrong on a day-to-day basis. </w:t>
      </w:r>
      <w:r w:rsidR="00C17609">
        <w:rPr>
          <w:rFonts w:ascii="Franklin Gothic Book" w:hAnsi="Franklin Gothic Book"/>
        </w:rPr>
        <w:t xml:space="preserve">Despite the fact that Kohlberg understood an individual’s want for justice, it was Gilligan who highlighted their moral vulnerability, by recognising the personal moral self as </w:t>
      </w:r>
      <w:r w:rsidR="004D72EB">
        <w:rPr>
          <w:rFonts w:ascii="Franklin Gothic Book" w:hAnsi="Franklin Gothic Book"/>
        </w:rPr>
        <w:t xml:space="preserve">being </w:t>
      </w:r>
      <w:r w:rsidR="00C17609">
        <w:rPr>
          <w:rFonts w:ascii="Franklin Gothic Book" w:hAnsi="Franklin Gothic Book"/>
        </w:rPr>
        <w:t xml:space="preserve">accountable for nurturing relationships </w:t>
      </w:r>
      <w:r w:rsidR="00C44FEA">
        <w:rPr>
          <w:rFonts w:ascii="Franklin Gothic Book" w:hAnsi="Franklin Gothic Book"/>
        </w:rPr>
        <w:t xml:space="preserve">(Lapsley, 1996). </w:t>
      </w:r>
    </w:p>
    <w:p w:rsidR="007413EE" w:rsidRDefault="00C44FEA" w:rsidP="007413EE">
      <w:pPr>
        <w:pStyle w:val="NormalWeb"/>
        <w:spacing w:line="360" w:lineRule="auto"/>
        <w:rPr>
          <w:rFonts w:ascii="Franklin Gothic Book" w:hAnsi="Franklin Gothic Book"/>
        </w:rPr>
      </w:pPr>
      <w:r>
        <w:rPr>
          <w:rFonts w:ascii="Franklin Gothic Book" w:hAnsi="Franklin Gothic Book"/>
          <w:b/>
        </w:rPr>
        <w:tab/>
      </w:r>
      <w:r w:rsidR="004D72EB" w:rsidRPr="004D72EB">
        <w:rPr>
          <w:rFonts w:ascii="Franklin Gothic Book" w:hAnsi="Franklin Gothic Book"/>
        </w:rPr>
        <w:t>In contrast</w:t>
      </w:r>
      <w:r w:rsidR="004D72EB">
        <w:rPr>
          <w:rFonts w:ascii="Franklin Gothic Book" w:hAnsi="Franklin Gothic Book"/>
        </w:rPr>
        <w:t>, the sociocultural approach to moral development was founded by Vygotsky’s. Vygotsky’s theory explored the developmental relationship between speech and cognition. The theory focused on the semiotic mediation of moral thinking through internal speech as a method of moral dialogue, the social roots of moral functioning and the sociocultural principles of moral development. This theory was able to address the unanswered questions regarding the stems of moral sensibility and consider the differences in moral functioning (</w:t>
      </w:r>
      <w:proofErr w:type="spellStart"/>
      <w:r w:rsidR="004D72EB">
        <w:rPr>
          <w:rFonts w:ascii="Franklin Gothic Book" w:hAnsi="Franklin Gothic Book"/>
        </w:rPr>
        <w:t>Tapan</w:t>
      </w:r>
      <w:proofErr w:type="spellEnd"/>
      <w:r w:rsidR="004D72EB">
        <w:rPr>
          <w:rFonts w:ascii="Franklin Gothic Book" w:hAnsi="Franklin Gothic Book"/>
        </w:rPr>
        <w:t xml:space="preserve">, 1997). </w:t>
      </w:r>
      <w:r w:rsidR="007413EE">
        <w:rPr>
          <w:rFonts w:ascii="Franklin Gothic Book" w:hAnsi="Franklin Gothic Book"/>
        </w:rPr>
        <w:tab/>
      </w:r>
      <w:r w:rsidR="007413EE">
        <w:rPr>
          <w:rFonts w:ascii="Franklin Gothic Book" w:hAnsi="Franklin Gothic Book"/>
        </w:rPr>
        <w:tab/>
      </w:r>
      <w:r w:rsidR="007413EE">
        <w:rPr>
          <w:rFonts w:ascii="Franklin Gothic Book" w:hAnsi="Franklin Gothic Book"/>
        </w:rPr>
        <w:tab/>
      </w:r>
      <w:r w:rsidR="007413EE">
        <w:rPr>
          <w:rFonts w:ascii="Franklin Gothic Book" w:hAnsi="Franklin Gothic Book"/>
        </w:rPr>
        <w:tab/>
      </w:r>
      <w:r w:rsidR="007413EE">
        <w:rPr>
          <w:rFonts w:ascii="Franklin Gothic Book" w:hAnsi="Franklin Gothic Book"/>
        </w:rPr>
        <w:tab/>
      </w:r>
      <w:r w:rsidR="007413EE">
        <w:rPr>
          <w:rFonts w:ascii="Franklin Gothic Book" w:hAnsi="Franklin Gothic Book"/>
        </w:rPr>
        <w:tab/>
      </w:r>
      <w:r w:rsidR="007413EE">
        <w:rPr>
          <w:rFonts w:ascii="Franklin Gothic Book" w:hAnsi="Franklin Gothic Book"/>
        </w:rPr>
        <w:tab/>
      </w:r>
    </w:p>
    <w:p w:rsidR="00C44FEA" w:rsidRDefault="000F72AC" w:rsidP="007413EE">
      <w:pPr>
        <w:pStyle w:val="NormalWeb"/>
        <w:spacing w:line="360" w:lineRule="auto"/>
        <w:ind w:firstLine="720"/>
        <w:rPr>
          <w:rFonts w:ascii="Franklin Gothic Book" w:hAnsi="Franklin Gothic Book"/>
        </w:rPr>
      </w:pPr>
      <w:proofErr w:type="spellStart"/>
      <w:r>
        <w:rPr>
          <w:rFonts w:ascii="Franklin Gothic Book" w:hAnsi="Franklin Gothic Book"/>
        </w:rPr>
        <w:lastRenderedPageBreak/>
        <w:t>Turiel</w:t>
      </w:r>
      <w:proofErr w:type="spellEnd"/>
      <w:r>
        <w:rPr>
          <w:rFonts w:ascii="Franklin Gothic Book" w:hAnsi="Franklin Gothic Book"/>
        </w:rPr>
        <w:t xml:space="preserve"> </w:t>
      </w:r>
      <w:r w:rsidR="002856EB">
        <w:rPr>
          <w:rFonts w:ascii="Franklin Gothic Book" w:hAnsi="Franklin Gothic Book"/>
        </w:rPr>
        <w:t xml:space="preserve">founded a structural-developmental-relational approach to moral development. </w:t>
      </w:r>
      <w:proofErr w:type="spellStart"/>
      <w:r w:rsidR="002856EB">
        <w:rPr>
          <w:rFonts w:ascii="Franklin Gothic Book" w:hAnsi="Franklin Gothic Book"/>
        </w:rPr>
        <w:t>Turiel’s</w:t>
      </w:r>
      <w:proofErr w:type="spellEnd"/>
      <w:r w:rsidR="002856EB">
        <w:rPr>
          <w:rFonts w:ascii="Franklin Gothic Book" w:hAnsi="Franklin Gothic Book"/>
        </w:rPr>
        <w:t xml:space="preserve"> theory suggests that young children develop concepts and ideas about justice, rights and the welfare of others</w:t>
      </w:r>
      <w:r w:rsidR="00287EEF">
        <w:rPr>
          <w:rFonts w:ascii="Franklin Gothic Book" w:hAnsi="Franklin Gothic Book"/>
        </w:rPr>
        <w:t xml:space="preserve">, which are </w:t>
      </w:r>
      <w:r w:rsidR="002856EB">
        <w:rPr>
          <w:rFonts w:ascii="Franklin Gothic Book" w:hAnsi="Franklin Gothic Book"/>
        </w:rPr>
        <w:t xml:space="preserve">interlinked with a range of emotions, such as </w:t>
      </w:r>
      <w:r w:rsidR="00021C9B">
        <w:rPr>
          <w:rFonts w:ascii="Franklin Gothic Book" w:hAnsi="Franklin Gothic Book"/>
        </w:rPr>
        <w:t xml:space="preserve">affection, sympathy and empathy. </w:t>
      </w:r>
      <w:r w:rsidR="00287EEF">
        <w:rPr>
          <w:rFonts w:ascii="Franklin Gothic Book" w:hAnsi="Franklin Gothic Book"/>
        </w:rPr>
        <w:t xml:space="preserve">Along with the ability to make moral judgements, children develop </w:t>
      </w:r>
      <w:r w:rsidR="00950309">
        <w:rPr>
          <w:rFonts w:ascii="Franklin Gothic Book" w:hAnsi="Franklin Gothic Book"/>
        </w:rPr>
        <w:t>a</w:t>
      </w:r>
      <w:r w:rsidR="0010154E">
        <w:rPr>
          <w:rFonts w:ascii="Franklin Gothic Book" w:hAnsi="Franklin Gothic Book"/>
        </w:rPr>
        <w:t xml:space="preserve"> way of </w:t>
      </w:r>
      <w:r w:rsidR="00950309">
        <w:rPr>
          <w:rFonts w:ascii="Franklin Gothic Book" w:hAnsi="Franklin Gothic Book"/>
        </w:rPr>
        <w:t>arrang</w:t>
      </w:r>
      <w:r w:rsidR="0010154E">
        <w:rPr>
          <w:rFonts w:ascii="Franklin Gothic Book" w:hAnsi="Franklin Gothic Book"/>
        </w:rPr>
        <w:t>ing their judgements in the domain of social convention, including consistency within social systems, and the personal domain, by involving their understandings of legitimate choices, freedoms and autonomy (</w:t>
      </w:r>
      <w:proofErr w:type="spellStart"/>
      <w:r w:rsidR="0010154E">
        <w:rPr>
          <w:rFonts w:ascii="Franklin Gothic Book" w:hAnsi="Franklin Gothic Book"/>
        </w:rPr>
        <w:t>Turiel</w:t>
      </w:r>
      <w:proofErr w:type="spellEnd"/>
      <w:r w:rsidR="0010154E">
        <w:rPr>
          <w:rFonts w:ascii="Franklin Gothic Book" w:hAnsi="Franklin Gothic Book"/>
        </w:rPr>
        <w:t xml:space="preserve">, 2015). Furthermore, this theory understands that individuals cannot be divided into groups of people who are committed, and those who aren’t, regarding issues of welfare, rights and justice. Almost every individual is committed to these issues in some regard, with the majority of people failing to consider the matter or morality to be the only social concern in their lives, due to the concern of their own person goals likewise. A large proportion of people in numerous social settings are concerned with </w:t>
      </w:r>
      <w:r w:rsidR="00611D73">
        <w:rPr>
          <w:rFonts w:ascii="Franklin Gothic Book" w:hAnsi="Franklin Gothic Book"/>
        </w:rPr>
        <w:t>social goals such as interdependence and efficiency in the dynamics of social relationships</w:t>
      </w:r>
      <w:r w:rsidR="007413EE">
        <w:rPr>
          <w:rFonts w:ascii="Franklin Gothic Book" w:hAnsi="Franklin Gothic Book"/>
        </w:rPr>
        <w:t xml:space="preserve"> (</w:t>
      </w:r>
      <w:proofErr w:type="spellStart"/>
      <w:r w:rsidR="007413EE">
        <w:rPr>
          <w:rFonts w:ascii="Franklin Gothic Book" w:hAnsi="Franklin Gothic Book"/>
        </w:rPr>
        <w:t>Turiel</w:t>
      </w:r>
      <w:proofErr w:type="spellEnd"/>
      <w:r w:rsidR="007413EE">
        <w:rPr>
          <w:rFonts w:ascii="Franklin Gothic Book" w:hAnsi="Franklin Gothic Book"/>
        </w:rPr>
        <w:t>, 2002)</w:t>
      </w:r>
      <w:r w:rsidR="00611D73">
        <w:rPr>
          <w:rFonts w:ascii="Franklin Gothic Book" w:hAnsi="Franklin Gothic Book"/>
        </w:rPr>
        <w:t xml:space="preserve">. </w:t>
      </w:r>
    </w:p>
    <w:p w:rsidR="00C00598" w:rsidRDefault="00C00598" w:rsidP="00E73D18">
      <w:pPr>
        <w:pStyle w:val="NormalWeb"/>
        <w:spacing w:line="360" w:lineRule="auto"/>
        <w:rPr>
          <w:rFonts w:ascii="Franklin Gothic Book" w:hAnsi="Franklin Gothic Book"/>
        </w:rPr>
      </w:pPr>
      <w:r>
        <w:rPr>
          <w:rFonts w:ascii="Franklin Gothic Book" w:hAnsi="Franklin Gothic Book"/>
        </w:rPr>
        <w:tab/>
        <w:t>A key criticism of moral domain theory would be that the researchers f</w:t>
      </w:r>
      <w:r w:rsidR="00B8305E">
        <w:rPr>
          <w:rFonts w:ascii="Franklin Gothic Book" w:hAnsi="Franklin Gothic Book"/>
        </w:rPr>
        <w:t xml:space="preserve">ailed </w:t>
      </w:r>
      <w:r>
        <w:rPr>
          <w:rFonts w:ascii="Franklin Gothic Book" w:hAnsi="Franklin Gothic Book"/>
        </w:rPr>
        <w:t xml:space="preserve">to take into account a child’s </w:t>
      </w:r>
      <w:r w:rsidR="002C355D">
        <w:rPr>
          <w:rFonts w:ascii="Franklin Gothic Book" w:hAnsi="Franklin Gothic Book"/>
        </w:rPr>
        <w:t xml:space="preserve">inability to evaluate intention. </w:t>
      </w:r>
      <w:r w:rsidR="007413EE">
        <w:rPr>
          <w:rFonts w:ascii="Franklin Gothic Book" w:hAnsi="Franklin Gothic Book"/>
        </w:rPr>
        <w:t xml:space="preserve">Similarly to the criticisms made in regard to Kohlberg’s theory, not all children have the cognitive capacity to be able to make informed decisions and carry out an analysis regarding other people’s intentions. Furthermore, in some cultures across the world, there are blurred lines between manners and morality. For example, a dress code that is considered acceptable for woman living in the United Kingdom, may not be accepted by society for woman living in the Middle East. Likewise, </w:t>
      </w:r>
      <w:r w:rsidR="00C51CA2">
        <w:rPr>
          <w:rFonts w:ascii="Franklin Gothic Book" w:hAnsi="Franklin Gothic Book"/>
        </w:rPr>
        <w:t>a greeting or way of saying goodbye in one country could be seen as rude or inappropriate in another country. This demonstrates how there is not a universal theory of moral development, as it all depends on the society and type of environment where an individual was raised</w:t>
      </w:r>
      <w:r w:rsidR="0096216F">
        <w:rPr>
          <w:rFonts w:ascii="Franklin Gothic Book" w:hAnsi="Franklin Gothic Book"/>
        </w:rPr>
        <w:t xml:space="preserve"> (Campbell &amp; Christopher, 1996)</w:t>
      </w:r>
      <w:r w:rsidR="00C51CA2">
        <w:rPr>
          <w:rFonts w:ascii="Franklin Gothic Book" w:hAnsi="Franklin Gothic Book"/>
        </w:rPr>
        <w:t xml:space="preserve">. </w:t>
      </w:r>
    </w:p>
    <w:p w:rsidR="00E73D18" w:rsidRDefault="00C51CA2" w:rsidP="00E73D18">
      <w:pPr>
        <w:pStyle w:val="NormalWeb"/>
        <w:spacing w:line="360" w:lineRule="auto"/>
        <w:rPr>
          <w:rFonts w:ascii="Franklin Gothic Book" w:hAnsi="Franklin Gothic Book"/>
        </w:rPr>
      </w:pPr>
      <w:r>
        <w:rPr>
          <w:rFonts w:ascii="Franklin Gothic Book" w:hAnsi="Franklin Gothic Book"/>
        </w:rPr>
        <w:tab/>
      </w:r>
      <w:r w:rsidR="0096216F">
        <w:rPr>
          <w:rFonts w:ascii="Franklin Gothic Book" w:hAnsi="Franklin Gothic Book"/>
        </w:rPr>
        <w:t xml:space="preserve">in conclusion, there are numerous explanations about our moral development. Whilst Piaget began the fundamental structure to explain our moral development, posing an interest in how we learn right and wrong, Kohlberg went on to build on the theory to establish the cognitive-developmental theory. In contrast, Vygotsky established a sociocultural approach to understanding our moral development, where </w:t>
      </w:r>
      <w:proofErr w:type="spellStart"/>
      <w:r w:rsidR="0096216F">
        <w:rPr>
          <w:rFonts w:ascii="Franklin Gothic Book" w:hAnsi="Franklin Gothic Book"/>
        </w:rPr>
        <w:t>Turiel</w:t>
      </w:r>
      <w:proofErr w:type="spellEnd"/>
      <w:r w:rsidR="0096216F">
        <w:rPr>
          <w:rFonts w:ascii="Franklin Gothic Book" w:hAnsi="Franklin Gothic Book"/>
        </w:rPr>
        <w:t xml:space="preserve"> later developed the social domain theory.</w:t>
      </w:r>
    </w:p>
    <w:p w:rsidR="0096216F" w:rsidRDefault="0096216F" w:rsidP="00E73D18">
      <w:pPr>
        <w:pStyle w:val="NormalWeb"/>
        <w:spacing w:line="360" w:lineRule="auto"/>
        <w:rPr>
          <w:rFonts w:ascii="Franklin Gothic Book" w:hAnsi="Franklin Gothic Book"/>
        </w:rPr>
      </w:pPr>
    </w:p>
    <w:p w:rsidR="0096216F" w:rsidRDefault="0096216F" w:rsidP="00E73D18">
      <w:pPr>
        <w:pStyle w:val="NormalWeb"/>
        <w:spacing w:line="360" w:lineRule="auto"/>
        <w:rPr>
          <w:rFonts w:ascii="Franklin Gothic Book" w:hAnsi="Franklin Gothic Book"/>
          <w:b/>
        </w:rPr>
      </w:pPr>
      <w:r w:rsidRPr="0096216F">
        <w:rPr>
          <w:rFonts w:ascii="Franklin Gothic Book" w:hAnsi="Franklin Gothic Book"/>
          <w:b/>
        </w:rPr>
        <w:lastRenderedPageBreak/>
        <w:t>References</w:t>
      </w:r>
    </w:p>
    <w:p w:rsidR="0096216F" w:rsidRPr="0017666D" w:rsidRDefault="0096216F" w:rsidP="0017666D">
      <w:pPr>
        <w:ind w:firstLine="720"/>
        <w:rPr>
          <w:rFonts w:ascii="Franklin Gothic Book" w:hAnsi="Franklin Gothic Book" w:cs="Arial"/>
          <w:color w:val="222222"/>
          <w:shd w:val="clear" w:color="auto" w:fill="FFFFFF"/>
        </w:rPr>
      </w:pPr>
      <w:r w:rsidRPr="0096216F">
        <w:rPr>
          <w:rFonts w:ascii="Franklin Gothic Book" w:hAnsi="Franklin Gothic Book" w:cs="Arial"/>
          <w:color w:val="222222"/>
          <w:shd w:val="clear" w:color="auto" w:fill="FFFFFF"/>
        </w:rPr>
        <w:t>Campbell, R. L., &amp; Christopher, J. C. (1996). Moral development theory: A critique of its Kantian presuppositions. </w:t>
      </w:r>
      <w:r w:rsidRPr="0096216F">
        <w:rPr>
          <w:rFonts w:ascii="Franklin Gothic Book" w:hAnsi="Franklin Gothic Book" w:cs="Arial"/>
          <w:i/>
          <w:iCs/>
          <w:color w:val="222222"/>
        </w:rPr>
        <w:t>Developmental review</w:t>
      </w:r>
      <w:r w:rsidRPr="0096216F">
        <w:rPr>
          <w:rFonts w:ascii="Franklin Gothic Book" w:hAnsi="Franklin Gothic Book" w:cs="Arial"/>
          <w:color w:val="222222"/>
          <w:shd w:val="clear" w:color="auto" w:fill="FFFFFF"/>
        </w:rPr>
        <w:t>, </w:t>
      </w:r>
      <w:r w:rsidRPr="0096216F">
        <w:rPr>
          <w:rFonts w:ascii="Franklin Gothic Book" w:hAnsi="Franklin Gothic Book" w:cs="Arial"/>
          <w:i/>
          <w:iCs/>
          <w:color w:val="222222"/>
        </w:rPr>
        <w:t>16</w:t>
      </w:r>
      <w:r w:rsidRPr="0096216F">
        <w:rPr>
          <w:rFonts w:ascii="Franklin Gothic Book" w:hAnsi="Franklin Gothic Book" w:cs="Arial"/>
          <w:color w:val="222222"/>
          <w:shd w:val="clear" w:color="auto" w:fill="FFFFFF"/>
        </w:rPr>
        <w:t>(1), 1-47.</w:t>
      </w:r>
    </w:p>
    <w:p w:rsidR="0017666D" w:rsidRPr="0017666D" w:rsidRDefault="0017666D" w:rsidP="0096216F">
      <w:pPr>
        <w:rPr>
          <w:rFonts w:ascii="Franklin Gothic Book" w:hAnsi="Franklin Gothic Book" w:cs="Arial"/>
          <w:color w:val="222222"/>
          <w:shd w:val="clear" w:color="auto" w:fill="FFFFFF"/>
        </w:rPr>
      </w:pPr>
    </w:p>
    <w:p w:rsidR="0017666D" w:rsidRPr="0017666D" w:rsidRDefault="0017666D" w:rsidP="0017666D">
      <w:pPr>
        <w:ind w:firstLine="720"/>
        <w:rPr>
          <w:rFonts w:ascii="Franklin Gothic Book" w:hAnsi="Franklin Gothic Book" w:cs="Arial"/>
          <w:color w:val="222222"/>
          <w:shd w:val="clear" w:color="auto" w:fill="FFFFFF"/>
        </w:rPr>
      </w:pPr>
      <w:r w:rsidRPr="0017666D">
        <w:rPr>
          <w:rFonts w:ascii="Franklin Gothic Book" w:hAnsi="Franklin Gothic Book" w:cs="Arial"/>
          <w:color w:val="222222"/>
          <w:shd w:val="clear" w:color="auto" w:fill="FFFFFF"/>
        </w:rPr>
        <w:t xml:space="preserve">Feldman, N. S., </w:t>
      </w:r>
      <w:proofErr w:type="spellStart"/>
      <w:r w:rsidRPr="0017666D">
        <w:rPr>
          <w:rFonts w:ascii="Franklin Gothic Book" w:hAnsi="Franklin Gothic Book" w:cs="Arial"/>
          <w:color w:val="222222"/>
          <w:shd w:val="clear" w:color="auto" w:fill="FFFFFF"/>
        </w:rPr>
        <w:t>Klosson</w:t>
      </w:r>
      <w:proofErr w:type="spellEnd"/>
      <w:r w:rsidRPr="0017666D">
        <w:rPr>
          <w:rFonts w:ascii="Franklin Gothic Book" w:hAnsi="Franklin Gothic Book" w:cs="Arial"/>
          <w:color w:val="222222"/>
          <w:shd w:val="clear" w:color="auto" w:fill="FFFFFF"/>
        </w:rPr>
        <w:t xml:space="preserve">, E. C., Parsons, J. E., </w:t>
      </w:r>
      <w:proofErr w:type="spellStart"/>
      <w:r w:rsidRPr="0017666D">
        <w:rPr>
          <w:rFonts w:ascii="Franklin Gothic Book" w:hAnsi="Franklin Gothic Book" w:cs="Arial"/>
          <w:color w:val="222222"/>
          <w:shd w:val="clear" w:color="auto" w:fill="FFFFFF"/>
        </w:rPr>
        <w:t>Rholes</w:t>
      </w:r>
      <w:proofErr w:type="spellEnd"/>
      <w:r w:rsidRPr="0017666D">
        <w:rPr>
          <w:rFonts w:ascii="Franklin Gothic Book" w:hAnsi="Franklin Gothic Book" w:cs="Arial"/>
          <w:color w:val="222222"/>
          <w:shd w:val="clear" w:color="auto" w:fill="FFFFFF"/>
        </w:rPr>
        <w:t xml:space="preserve">, W. S., &amp; </w:t>
      </w:r>
      <w:proofErr w:type="spellStart"/>
      <w:r w:rsidRPr="0017666D">
        <w:rPr>
          <w:rFonts w:ascii="Franklin Gothic Book" w:hAnsi="Franklin Gothic Book" w:cs="Arial"/>
          <w:color w:val="222222"/>
          <w:shd w:val="clear" w:color="auto" w:fill="FFFFFF"/>
        </w:rPr>
        <w:t>Ruble</w:t>
      </w:r>
      <w:proofErr w:type="spellEnd"/>
      <w:r w:rsidRPr="0017666D">
        <w:rPr>
          <w:rFonts w:ascii="Franklin Gothic Book" w:hAnsi="Franklin Gothic Book" w:cs="Arial"/>
          <w:color w:val="222222"/>
          <w:shd w:val="clear" w:color="auto" w:fill="FFFFFF"/>
        </w:rPr>
        <w:t>, D. N. (1976). Order of information presentation and children's moral judgments.</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Child Development</w:t>
      </w:r>
      <w:r w:rsidRPr="0017666D">
        <w:rPr>
          <w:rFonts w:ascii="Franklin Gothic Book" w:hAnsi="Franklin Gothic Book" w:cs="Arial"/>
          <w:color w:val="222222"/>
          <w:shd w:val="clear" w:color="auto" w:fill="FFFFFF"/>
        </w:rPr>
        <w:t>, 556-559.</w:t>
      </w:r>
    </w:p>
    <w:p w:rsidR="0017666D" w:rsidRPr="0017666D" w:rsidRDefault="0017666D" w:rsidP="0096216F">
      <w:pPr>
        <w:rPr>
          <w:rFonts w:ascii="Franklin Gothic Book" w:hAnsi="Franklin Gothic Book"/>
        </w:rPr>
      </w:pPr>
    </w:p>
    <w:p w:rsidR="0017666D" w:rsidRPr="0017666D" w:rsidRDefault="0017666D" w:rsidP="0017666D">
      <w:pPr>
        <w:ind w:firstLine="720"/>
        <w:rPr>
          <w:rFonts w:ascii="Franklin Gothic Book" w:hAnsi="Franklin Gothic Book"/>
        </w:rPr>
      </w:pPr>
      <w:r w:rsidRPr="0017666D">
        <w:rPr>
          <w:rFonts w:ascii="Franklin Gothic Book" w:hAnsi="Franklin Gothic Book" w:cs="Arial"/>
          <w:color w:val="222222"/>
          <w:shd w:val="clear" w:color="auto" w:fill="FFFFFF"/>
        </w:rPr>
        <w:t>Gibbs, J. C. (2013).</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Moral development and reality: Beyond the theories of Kohlberg, Hoffman, and Haidt</w:t>
      </w:r>
      <w:r w:rsidRPr="0017666D">
        <w:rPr>
          <w:rFonts w:ascii="Franklin Gothic Book" w:hAnsi="Franklin Gothic Book" w:cs="Arial"/>
          <w:color w:val="222222"/>
          <w:shd w:val="clear" w:color="auto" w:fill="FFFFFF"/>
        </w:rPr>
        <w:t>. Oxford University Press.</w:t>
      </w:r>
    </w:p>
    <w:p w:rsidR="0017666D" w:rsidRPr="0017666D" w:rsidRDefault="0017666D" w:rsidP="0096216F">
      <w:pPr>
        <w:rPr>
          <w:rFonts w:ascii="Franklin Gothic Book" w:hAnsi="Franklin Gothic Book" w:cs="Arial"/>
          <w:color w:val="222222"/>
          <w:shd w:val="clear" w:color="auto" w:fill="FFFFFF"/>
        </w:rPr>
      </w:pPr>
    </w:p>
    <w:p w:rsidR="0017666D" w:rsidRPr="0017666D" w:rsidRDefault="0017666D" w:rsidP="0017666D">
      <w:pPr>
        <w:ind w:firstLine="720"/>
        <w:rPr>
          <w:rFonts w:ascii="Franklin Gothic Book" w:hAnsi="Franklin Gothic Book"/>
        </w:rPr>
      </w:pPr>
      <w:r w:rsidRPr="0017666D">
        <w:rPr>
          <w:rFonts w:ascii="Franklin Gothic Book" w:hAnsi="Franklin Gothic Book" w:cs="Arial"/>
          <w:color w:val="222222"/>
          <w:shd w:val="clear" w:color="auto" w:fill="FFFFFF"/>
        </w:rPr>
        <w:t xml:space="preserve">Gibbs, J. C., Basinger, K. S., Grime, R. L., &amp; </w:t>
      </w:r>
      <w:proofErr w:type="spellStart"/>
      <w:r w:rsidRPr="0017666D">
        <w:rPr>
          <w:rFonts w:ascii="Franklin Gothic Book" w:hAnsi="Franklin Gothic Book" w:cs="Arial"/>
          <w:color w:val="222222"/>
          <w:shd w:val="clear" w:color="auto" w:fill="FFFFFF"/>
        </w:rPr>
        <w:t>Snarey</w:t>
      </w:r>
      <w:proofErr w:type="spellEnd"/>
      <w:r w:rsidRPr="0017666D">
        <w:rPr>
          <w:rFonts w:ascii="Franklin Gothic Book" w:hAnsi="Franklin Gothic Book" w:cs="Arial"/>
          <w:color w:val="222222"/>
          <w:shd w:val="clear" w:color="auto" w:fill="FFFFFF"/>
        </w:rPr>
        <w:t>, J. R. (2007). Moral judgment development across cultures: Revisiting Kohlberg’s universality claims.</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Developmental Review</w:t>
      </w:r>
      <w:r w:rsidRPr="0017666D">
        <w:rPr>
          <w:rFonts w:ascii="Franklin Gothic Book" w:hAnsi="Franklin Gothic Book" w:cs="Arial"/>
          <w:color w:val="222222"/>
          <w:shd w:val="clear" w:color="auto" w:fill="FFFFFF"/>
        </w:rPr>
        <w:t>,</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27</w:t>
      </w:r>
      <w:r w:rsidRPr="0017666D">
        <w:rPr>
          <w:rFonts w:ascii="Franklin Gothic Book" w:hAnsi="Franklin Gothic Book" w:cs="Arial"/>
          <w:color w:val="222222"/>
          <w:shd w:val="clear" w:color="auto" w:fill="FFFFFF"/>
        </w:rPr>
        <w:t>(4), 443-500.</w:t>
      </w:r>
    </w:p>
    <w:p w:rsidR="0017666D" w:rsidRPr="0017666D" w:rsidRDefault="0017666D" w:rsidP="0096216F">
      <w:pPr>
        <w:rPr>
          <w:rFonts w:ascii="Franklin Gothic Book" w:hAnsi="Franklin Gothic Book" w:cs="Arial"/>
          <w:color w:val="222222"/>
          <w:shd w:val="clear" w:color="auto" w:fill="FFFFFF"/>
        </w:rPr>
      </w:pPr>
    </w:p>
    <w:p w:rsidR="0017666D" w:rsidRPr="0017666D" w:rsidRDefault="0017666D" w:rsidP="0017666D">
      <w:pPr>
        <w:ind w:firstLine="720"/>
        <w:rPr>
          <w:rFonts w:ascii="Franklin Gothic Book" w:hAnsi="Franklin Gothic Book"/>
        </w:rPr>
      </w:pPr>
      <w:r w:rsidRPr="0017666D">
        <w:rPr>
          <w:rFonts w:ascii="Franklin Gothic Book" w:hAnsi="Franklin Gothic Book" w:cs="Arial"/>
          <w:color w:val="222222"/>
          <w:shd w:val="clear" w:color="auto" w:fill="FFFFFF"/>
        </w:rPr>
        <w:t>Lapsley, D. K., &amp; Lasky, B. (2001). Prototypic moral character.</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Identity: An International Journal of Theory and Research</w:t>
      </w:r>
      <w:r w:rsidRPr="0017666D">
        <w:rPr>
          <w:rFonts w:ascii="Franklin Gothic Book" w:hAnsi="Franklin Gothic Book" w:cs="Arial"/>
          <w:color w:val="222222"/>
          <w:shd w:val="clear" w:color="auto" w:fill="FFFFFF"/>
        </w:rPr>
        <w:t>,</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1</w:t>
      </w:r>
      <w:r w:rsidRPr="0017666D">
        <w:rPr>
          <w:rFonts w:ascii="Franklin Gothic Book" w:hAnsi="Franklin Gothic Book" w:cs="Arial"/>
          <w:color w:val="222222"/>
          <w:shd w:val="clear" w:color="auto" w:fill="FFFFFF"/>
        </w:rPr>
        <w:t>(4), 345-363.</w:t>
      </w:r>
    </w:p>
    <w:p w:rsidR="0017666D" w:rsidRPr="0017666D" w:rsidRDefault="0017666D" w:rsidP="0096216F">
      <w:pPr>
        <w:rPr>
          <w:rFonts w:ascii="Franklin Gothic Book" w:hAnsi="Franklin Gothic Book" w:cs="Arial"/>
          <w:color w:val="222222"/>
          <w:shd w:val="clear" w:color="auto" w:fill="FFFFFF"/>
        </w:rPr>
      </w:pPr>
    </w:p>
    <w:p w:rsidR="0017666D" w:rsidRPr="0017666D" w:rsidRDefault="0017666D" w:rsidP="0017666D">
      <w:pPr>
        <w:ind w:firstLine="720"/>
        <w:rPr>
          <w:rFonts w:ascii="Franklin Gothic Book" w:hAnsi="Franklin Gothic Book"/>
        </w:rPr>
      </w:pPr>
      <w:r w:rsidRPr="0017666D">
        <w:rPr>
          <w:rFonts w:ascii="Franklin Gothic Book" w:hAnsi="Franklin Gothic Book" w:cs="Arial"/>
          <w:color w:val="222222"/>
          <w:shd w:val="clear" w:color="auto" w:fill="FFFFFF"/>
        </w:rPr>
        <w:t>Mitchell, P., &amp; Ziegler, F. (2013).</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Fundamentals of developmental psychology</w:t>
      </w:r>
      <w:r w:rsidRPr="0017666D">
        <w:rPr>
          <w:rFonts w:ascii="Franklin Gothic Book" w:hAnsi="Franklin Gothic Book" w:cs="Arial"/>
          <w:color w:val="222222"/>
          <w:shd w:val="clear" w:color="auto" w:fill="FFFFFF"/>
        </w:rPr>
        <w:t>. Psychology Press.</w:t>
      </w:r>
    </w:p>
    <w:p w:rsidR="0096216F" w:rsidRPr="0017666D" w:rsidRDefault="0096216F" w:rsidP="0096216F">
      <w:pPr>
        <w:rPr>
          <w:rFonts w:ascii="Franklin Gothic Book" w:hAnsi="Franklin Gothic Book"/>
        </w:rPr>
      </w:pPr>
    </w:p>
    <w:p w:rsidR="0096216F" w:rsidRPr="0096216F" w:rsidRDefault="0096216F" w:rsidP="0017666D">
      <w:pPr>
        <w:ind w:firstLine="720"/>
        <w:rPr>
          <w:rFonts w:ascii="Franklin Gothic Book" w:hAnsi="Franklin Gothic Book"/>
        </w:rPr>
      </w:pPr>
      <w:r w:rsidRPr="0096216F">
        <w:rPr>
          <w:rFonts w:ascii="Franklin Gothic Book" w:hAnsi="Franklin Gothic Book" w:cs="Arial"/>
          <w:color w:val="222222"/>
          <w:shd w:val="clear" w:color="auto" w:fill="FFFFFF"/>
        </w:rPr>
        <w:t>Piaget, J. (1976). Piaget’s theory. In </w:t>
      </w:r>
      <w:r w:rsidRPr="0096216F">
        <w:rPr>
          <w:rFonts w:ascii="Franklin Gothic Book" w:hAnsi="Franklin Gothic Book" w:cs="Arial"/>
          <w:i/>
          <w:iCs/>
          <w:color w:val="222222"/>
        </w:rPr>
        <w:t>Piaget and his school</w:t>
      </w:r>
      <w:r w:rsidRPr="0096216F">
        <w:rPr>
          <w:rFonts w:ascii="Franklin Gothic Book" w:hAnsi="Franklin Gothic Book" w:cs="Arial"/>
          <w:color w:val="222222"/>
          <w:shd w:val="clear" w:color="auto" w:fill="FFFFFF"/>
        </w:rPr>
        <w:t> (pp. 11-23). Springer, Berlin, Heidelberg.</w:t>
      </w:r>
    </w:p>
    <w:p w:rsidR="0096216F" w:rsidRPr="0017666D" w:rsidRDefault="0096216F" w:rsidP="0096216F">
      <w:pPr>
        <w:rPr>
          <w:rFonts w:ascii="Franklin Gothic Book" w:hAnsi="Franklin Gothic Book" w:cs="Arial"/>
          <w:color w:val="222222"/>
          <w:shd w:val="clear" w:color="auto" w:fill="FFFFFF"/>
        </w:rPr>
      </w:pPr>
    </w:p>
    <w:p w:rsidR="0096216F" w:rsidRPr="0017666D" w:rsidRDefault="0096216F" w:rsidP="0017666D">
      <w:pPr>
        <w:ind w:firstLine="720"/>
        <w:rPr>
          <w:rFonts w:ascii="Franklin Gothic Book" w:hAnsi="Franklin Gothic Book" w:cs="Arial"/>
          <w:color w:val="222222"/>
          <w:shd w:val="clear" w:color="auto" w:fill="FFFFFF"/>
        </w:rPr>
      </w:pPr>
      <w:r w:rsidRPr="0096216F">
        <w:rPr>
          <w:rFonts w:ascii="Franklin Gothic Book" w:hAnsi="Franklin Gothic Book" w:cs="Arial"/>
          <w:color w:val="222222"/>
          <w:shd w:val="clear" w:color="auto" w:fill="FFFFFF"/>
        </w:rPr>
        <w:t>Peters, R. S. (1974). Psychology and ethical development: a collection of articles on psychological theories, ethical development and human understanding.</w:t>
      </w:r>
    </w:p>
    <w:p w:rsidR="0017666D" w:rsidRPr="0017666D" w:rsidRDefault="0017666D" w:rsidP="0096216F">
      <w:pPr>
        <w:rPr>
          <w:rFonts w:ascii="Franklin Gothic Book" w:hAnsi="Franklin Gothic Book" w:cs="Arial"/>
          <w:color w:val="222222"/>
          <w:shd w:val="clear" w:color="auto" w:fill="FFFFFF"/>
        </w:rPr>
      </w:pPr>
    </w:p>
    <w:p w:rsidR="0017666D" w:rsidRPr="0017666D" w:rsidRDefault="0017666D" w:rsidP="0017666D">
      <w:pPr>
        <w:ind w:firstLine="720"/>
        <w:rPr>
          <w:rFonts w:ascii="Franklin Gothic Book" w:hAnsi="Franklin Gothic Book" w:cs="Arial"/>
          <w:color w:val="222222"/>
          <w:shd w:val="clear" w:color="auto" w:fill="FFFFFF"/>
        </w:rPr>
      </w:pPr>
      <w:r w:rsidRPr="0017666D">
        <w:rPr>
          <w:rFonts w:ascii="Franklin Gothic Book" w:hAnsi="Franklin Gothic Book" w:cs="Arial"/>
          <w:color w:val="222222"/>
          <w:shd w:val="clear" w:color="auto" w:fill="FFFFFF"/>
        </w:rPr>
        <w:t>Rawls, J. (1971). A theory of justice, Harvard.</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Press, Cambridge</w:t>
      </w:r>
      <w:r w:rsidRPr="0017666D">
        <w:rPr>
          <w:rFonts w:ascii="Franklin Gothic Book" w:hAnsi="Franklin Gothic Book" w:cs="Arial"/>
          <w:color w:val="222222"/>
          <w:shd w:val="clear" w:color="auto" w:fill="FFFFFF"/>
        </w:rPr>
        <w:t>.</w:t>
      </w:r>
    </w:p>
    <w:p w:rsidR="0017666D" w:rsidRPr="0017666D" w:rsidRDefault="0017666D" w:rsidP="0096216F">
      <w:pPr>
        <w:rPr>
          <w:rFonts w:ascii="Franklin Gothic Book" w:hAnsi="Franklin Gothic Book"/>
        </w:rPr>
      </w:pPr>
    </w:p>
    <w:p w:rsidR="0017666D" w:rsidRPr="0017666D" w:rsidRDefault="0017666D" w:rsidP="0017666D">
      <w:pPr>
        <w:ind w:firstLine="720"/>
        <w:rPr>
          <w:rFonts w:ascii="Franklin Gothic Book" w:hAnsi="Franklin Gothic Book"/>
        </w:rPr>
      </w:pPr>
      <w:r w:rsidRPr="0017666D">
        <w:rPr>
          <w:rFonts w:ascii="Franklin Gothic Book" w:hAnsi="Franklin Gothic Book" w:cs="Arial"/>
          <w:color w:val="222222"/>
          <w:shd w:val="clear" w:color="auto" w:fill="FFFFFF"/>
        </w:rPr>
        <w:t xml:space="preserve">Rest, J. R. (1984). Research on moral development: Implications for training </w:t>
      </w:r>
      <w:proofErr w:type="spellStart"/>
      <w:r w:rsidRPr="0017666D">
        <w:rPr>
          <w:rFonts w:ascii="Franklin Gothic Book" w:hAnsi="Franklin Gothic Book" w:cs="Arial"/>
          <w:color w:val="222222"/>
          <w:shd w:val="clear" w:color="auto" w:fill="FFFFFF"/>
        </w:rPr>
        <w:t>counseling</w:t>
      </w:r>
      <w:proofErr w:type="spellEnd"/>
      <w:r w:rsidRPr="0017666D">
        <w:rPr>
          <w:rFonts w:ascii="Franklin Gothic Book" w:hAnsi="Franklin Gothic Book" w:cs="Arial"/>
          <w:color w:val="222222"/>
          <w:shd w:val="clear" w:color="auto" w:fill="FFFFFF"/>
        </w:rPr>
        <w:t xml:space="preserve"> psychologists.</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 xml:space="preserve">The </w:t>
      </w:r>
      <w:proofErr w:type="spellStart"/>
      <w:r w:rsidRPr="0017666D">
        <w:rPr>
          <w:rFonts w:ascii="Franklin Gothic Book" w:hAnsi="Franklin Gothic Book" w:cs="Arial"/>
          <w:i/>
          <w:iCs/>
          <w:color w:val="222222"/>
        </w:rPr>
        <w:t>Counseling</w:t>
      </w:r>
      <w:proofErr w:type="spellEnd"/>
      <w:r w:rsidRPr="0017666D">
        <w:rPr>
          <w:rFonts w:ascii="Franklin Gothic Book" w:hAnsi="Franklin Gothic Book" w:cs="Arial"/>
          <w:i/>
          <w:iCs/>
          <w:color w:val="222222"/>
        </w:rPr>
        <w:t xml:space="preserve"> Psychologist</w:t>
      </w:r>
      <w:r w:rsidRPr="0017666D">
        <w:rPr>
          <w:rFonts w:ascii="Franklin Gothic Book" w:hAnsi="Franklin Gothic Book" w:cs="Arial"/>
          <w:color w:val="222222"/>
          <w:shd w:val="clear" w:color="auto" w:fill="FFFFFF"/>
        </w:rPr>
        <w:t>,</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12</w:t>
      </w:r>
      <w:r w:rsidRPr="0017666D">
        <w:rPr>
          <w:rFonts w:ascii="Franklin Gothic Book" w:hAnsi="Franklin Gothic Book" w:cs="Arial"/>
          <w:color w:val="222222"/>
          <w:shd w:val="clear" w:color="auto" w:fill="FFFFFF"/>
        </w:rPr>
        <w:t>(3), 19-29.</w:t>
      </w:r>
    </w:p>
    <w:p w:rsidR="0096216F" w:rsidRPr="0017666D" w:rsidRDefault="0096216F" w:rsidP="0096216F">
      <w:pPr>
        <w:rPr>
          <w:rFonts w:ascii="Franklin Gothic Book" w:hAnsi="Franklin Gothic Book" w:cs="Arial"/>
          <w:color w:val="222222"/>
          <w:shd w:val="clear" w:color="auto" w:fill="FFFFFF"/>
        </w:rPr>
      </w:pPr>
    </w:p>
    <w:p w:rsidR="0096216F" w:rsidRPr="0017666D" w:rsidRDefault="0096216F" w:rsidP="0017666D">
      <w:pPr>
        <w:ind w:firstLine="720"/>
        <w:rPr>
          <w:rFonts w:ascii="Franklin Gothic Book" w:hAnsi="Franklin Gothic Book" w:cs="Arial"/>
          <w:color w:val="222222"/>
          <w:shd w:val="clear" w:color="auto" w:fill="FFFFFF"/>
        </w:rPr>
      </w:pPr>
      <w:r w:rsidRPr="0096216F">
        <w:rPr>
          <w:rFonts w:ascii="Franklin Gothic Book" w:hAnsi="Franklin Gothic Book" w:cs="Arial"/>
          <w:color w:val="222222"/>
          <w:shd w:val="clear" w:color="auto" w:fill="FFFFFF"/>
        </w:rPr>
        <w:t>Tappan, M. B. (1997). Language, culture, and moral development: A Vygotskian perspective. </w:t>
      </w:r>
      <w:r w:rsidRPr="0096216F">
        <w:rPr>
          <w:rFonts w:ascii="Franklin Gothic Book" w:hAnsi="Franklin Gothic Book" w:cs="Arial"/>
          <w:i/>
          <w:iCs/>
          <w:color w:val="222222"/>
        </w:rPr>
        <w:t>Developmental Review</w:t>
      </w:r>
      <w:r w:rsidRPr="0096216F">
        <w:rPr>
          <w:rFonts w:ascii="Franklin Gothic Book" w:hAnsi="Franklin Gothic Book" w:cs="Arial"/>
          <w:color w:val="222222"/>
          <w:shd w:val="clear" w:color="auto" w:fill="FFFFFF"/>
        </w:rPr>
        <w:t>, </w:t>
      </w:r>
      <w:r w:rsidRPr="0096216F">
        <w:rPr>
          <w:rFonts w:ascii="Franklin Gothic Book" w:hAnsi="Franklin Gothic Book" w:cs="Arial"/>
          <w:i/>
          <w:iCs/>
          <w:color w:val="222222"/>
        </w:rPr>
        <w:t>17</w:t>
      </w:r>
      <w:r w:rsidRPr="0096216F">
        <w:rPr>
          <w:rFonts w:ascii="Franklin Gothic Book" w:hAnsi="Franklin Gothic Book" w:cs="Arial"/>
          <w:color w:val="222222"/>
          <w:shd w:val="clear" w:color="auto" w:fill="FFFFFF"/>
        </w:rPr>
        <w:t>(1), 78-100.</w:t>
      </w:r>
    </w:p>
    <w:p w:rsidR="0096216F" w:rsidRPr="0017666D" w:rsidRDefault="0096216F" w:rsidP="0096216F">
      <w:pPr>
        <w:rPr>
          <w:rFonts w:ascii="Franklin Gothic Book" w:hAnsi="Franklin Gothic Book" w:cs="Arial"/>
          <w:color w:val="222222"/>
          <w:shd w:val="clear" w:color="auto" w:fill="FFFFFF"/>
        </w:rPr>
      </w:pPr>
    </w:p>
    <w:p w:rsidR="0017666D" w:rsidRPr="0017666D" w:rsidRDefault="0017666D" w:rsidP="0017666D">
      <w:pPr>
        <w:ind w:firstLine="720"/>
        <w:rPr>
          <w:rFonts w:ascii="Franklin Gothic Book" w:hAnsi="Franklin Gothic Book"/>
        </w:rPr>
      </w:pPr>
      <w:r w:rsidRPr="0017666D">
        <w:rPr>
          <w:rFonts w:ascii="Franklin Gothic Book" w:hAnsi="Franklin Gothic Book" w:cs="Arial"/>
          <w:color w:val="222222"/>
          <w:shd w:val="clear" w:color="auto" w:fill="FFFFFF"/>
        </w:rPr>
        <w:t>Thomas, R. M. (1997).</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i/>
          <w:iCs/>
          <w:color w:val="222222"/>
        </w:rPr>
        <w:t>Moral development theories--secular and religious: A comparative study</w:t>
      </w:r>
      <w:r w:rsidRPr="0017666D">
        <w:rPr>
          <w:rStyle w:val="apple-converted-space"/>
          <w:rFonts w:ascii="Franklin Gothic Book" w:hAnsi="Franklin Gothic Book" w:cs="Arial"/>
          <w:color w:val="222222"/>
          <w:shd w:val="clear" w:color="auto" w:fill="FFFFFF"/>
        </w:rPr>
        <w:t> </w:t>
      </w:r>
      <w:r w:rsidRPr="0017666D">
        <w:rPr>
          <w:rFonts w:ascii="Franklin Gothic Book" w:hAnsi="Franklin Gothic Book" w:cs="Arial"/>
          <w:color w:val="222222"/>
          <w:shd w:val="clear" w:color="auto" w:fill="FFFFFF"/>
        </w:rPr>
        <w:t>(Vol. 68). Greenwood Publishing Group.</w:t>
      </w:r>
    </w:p>
    <w:p w:rsidR="0017666D" w:rsidRPr="0017666D" w:rsidRDefault="0017666D" w:rsidP="0096216F">
      <w:pPr>
        <w:rPr>
          <w:rFonts w:ascii="Franklin Gothic Book" w:hAnsi="Franklin Gothic Book" w:cs="Arial"/>
          <w:color w:val="222222"/>
          <w:shd w:val="clear" w:color="auto" w:fill="FFFFFF"/>
        </w:rPr>
      </w:pPr>
    </w:p>
    <w:p w:rsidR="0096216F" w:rsidRPr="0096216F" w:rsidRDefault="0096216F" w:rsidP="0017666D">
      <w:pPr>
        <w:ind w:firstLine="720"/>
        <w:rPr>
          <w:rFonts w:ascii="Franklin Gothic Book" w:hAnsi="Franklin Gothic Book"/>
        </w:rPr>
      </w:pPr>
      <w:proofErr w:type="spellStart"/>
      <w:r w:rsidRPr="0096216F">
        <w:rPr>
          <w:rFonts w:ascii="Franklin Gothic Book" w:hAnsi="Franklin Gothic Book" w:cs="Arial"/>
          <w:color w:val="222222"/>
          <w:shd w:val="clear" w:color="auto" w:fill="FFFFFF"/>
        </w:rPr>
        <w:t>Turiel</w:t>
      </w:r>
      <w:proofErr w:type="spellEnd"/>
      <w:r w:rsidRPr="0096216F">
        <w:rPr>
          <w:rFonts w:ascii="Franklin Gothic Book" w:hAnsi="Franklin Gothic Book" w:cs="Arial"/>
          <w:color w:val="222222"/>
          <w:shd w:val="clear" w:color="auto" w:fill="FFFFFF"/>
        </w:rPr>
        <w:t>, E. (1974). Conflict and transition in adolescent moral development. </w:t>
      </w:r>
      <w:r w:rsidRPr="0096216F">
        <w:rPr>
          <w:rFonts w:ascii="Franklin Gothic Book" w:hAnsi="Franklin Gothic Book" w:cs="Arial"/>
          <w:i/>
          <w:iCs/>
          <w:color w:val="222222"/>
        </w:rPr>
        <w:t>Child development</w:t>
      </w:r>
      <w:r w:rsidRPr="0096216F">
        <w:rPr>
          <w:rFonts w:ascii="Franklin Gothic Book" w:hAnsi="Franklin Gothic Book" w:cs="Arial"/>
          <w:color w:val="222222"/>
          <w:shd w:val="clear" w:color="auto" w:fill="FFFFFF"/>
        </w:rPr>
        <w:t>, 14-29.</w:t>
      </w:r>
    </w:p>
    <w:p w:rsidR="0096216F" w:rsidRPr="0017666D" w:rsidRDefault="0096216F" w:rsidP="0096216F">
      <w:pPr>
        <w:rPr>
          <w:rFonts w:ascii="Franklin Gothic Book" w:hAnsi="Franklin Gothic Book" w:cs="Arial"/>
          <w:color w:val="222222"/>
          <w:shd w:val="clear" w:color="auto" w:fill="FFFFFF"/>
        </w:rPr>
      </w:pPr>
    </w:p>
    <w:p w:rsidR="0096216F" w:rsidRPr="0017666D" w:rsidRDefault="0096216F" w:rsidP="0017666D">
      <w:pPr>
        <w:ind w:firstLine="720"/>
        <w:rPr>
          <w:rFonts w:ascii="Franklin Gothic Book" w:hAnsi="Franklin Gothic Book"/>
        </w:rPr>
      </w:pPr>
      <w:proofErr w:type="spellStart"/>
      <w:r w:rsidRPr="0096216F">
        <w:rPr>
          <w:rFonts w:ascii="Franklin Gothic Book" w:hAnsi="Franklin Gothic Book" w:cs="Arial"/>
          <w:color w:val="222222"/>
          <w:shd w:val="clear" w:color="auto" w:fill="FFFFFF"/>
        </w:rPr>
        <w:t>Turiel</w:t>
      </w:r>
      <w:proofErr w:type="spellEnd"/>
      <w:r w:rsidRPr="0096216F">
        <w:rPr>
          <w:rFonts w:ascii="Franklin Gothic Book" w:hAnsi="Franklin Gothic Book" w:cs="Arial"/>
          <w:color w:val="222222"/>
          <w:shd w:val="clear" w:color="auto" w:fill="FFFFFF"/>
        </w:rPr>
        <w:t>, E. (2002). </w:t>
      </w:r>
      <w:r w:rsidRPr="0096216F">
        <w:rPr>
          <w:rFonts w:ascii="Franklin Gothic Book" w:hAnsi="Franklin Gothic Book" w:cs="Arial"/>
          <w:i/>
          <w:iCs/>
          <w:color w:val="222222"/>
        </w:rPr>
        <w:t>The culture of morality: Social development, context, and conflict</w:t>
      </w:r>
      <w:r w:rsidRPr="0096216F">
        <w:rPr>
          <w:rFonts w:ascii="Franklin Gothic Book" w:hAnsi="Franklin Gothic Book" w:cs="Arial"/>
          <w:color w:val="222222"/>
          <w:shd w:val="clear" w:color="auto" w:fill="FFFFFF"/>
        </w:rPr>
        <w:t>. Cambridge University Press.</w:t>
      </w:r>
    </w:p>
    <w:p w:rsidR="0096216F" w:rsidRPr="0017666D" w:rsidRDefault="0096216F" w:rsidP="0096216F">
      <w:pPr>
        <w:rPr>
          <w:rFonts w:ascii="Franklin Gothic Book" w:hAnsi="Franklin Gothic Book" w:cs="Arial"/>
          <w:color w:val="222222"/>
          <w:shd w:val="clear" w:color="auto" w:fill="FFFFFF"/>
        </w:rPr>
      </w:pPr>
    </w:p>
    <w:p w:rsidR="0096216F" w:rsidRPr="0096216F" w:rsidRDefault="0096216F" w:rsidP="0017666D">
      <w:pPr>
        <w:ind w:firstLine="720"/>
        <w:rPr>
          <w:rFonts w:ascii="Franklin Gothic Book" w:hAnsi="Franklin Gothic Book"/>
        </w:rPr>
      </w:pPr>
      <w:bookmarkStart w:id="0" w:name="_GoBack"/>
      <w:bookmarkEnd w:id="0"/>
      <w:proofErr w:type="spellStart"/>
      <w:r w:rsidRPr="0096216F">
        <w:rPr>
          <w:rFonts w:ascii="Franklin Gothic Book" w:hAnsi="Franklin Gothic Book" w:cs="Arial"/>
          <w:color w:val="222222"/>
          <w:shd w:val="clear" w:color="auto" w:fill="FFFFFF"/>
        </w:rPr>
        <w:t>Turiel</w:t>
      </w:r>
      <w:proofErr w:type="spellEnd"/>
      <w:r w:rsidRPr="0096216F">
        <w:rPr>
          <w:rFonts w:ascii="Franklin Gothic Book" w:hAnsi="Franklin Gothic Book" w:cs="Arial"/>
          <w:color w:val="222222"/>
          <w:shd w:val="clear" w:color="auto" w:fill="FFFFFF"/>
        </w:rPr>
        <w:t>, E. (2008). The development of children’s orientations toward moral, social, and personal orders: More than a sequence in development. </w:t>
      </w:r>
      <w:r w:rsidRPr="0096216F">
        <w:rPr>
          <w:rFonts w:ascii="Franklin Gothic Book" w:hAnsi="Franklin Gothic Book" w:cs="Arial"/>
          <w:i/>
          <w:iCs/>
          <w:color w:val="222222"/>
        </w:rPr>
        <w:t>Human development</w:t>
      </w:r>
      <w:r w:rsidRPr="0096216F">
        <w:rPr>
          <w:rFonts w:ascii="Franklin Gothic Book" w:hAnsi="Franklin Gothic Book" w:cs="Arial"/>
          <w:color w:val="222222"/>
          <w:shd w:val="clear" w:color="auto" w:fill="FFFFFF"/>
        </w:rPr>
        <w:t>, </w:t>
      </w:r>
      <w:r w:rsidRPr="0096216F">
        <w:rPr>
          <w:rFonts w:ascii="Franklin Gothic Book" w:hAnsi="Franklin Gothic Book" w:cs="Arial"/>
          <w:i/>
          <w:iCs/>
          <w:color w:val="222222"/>
        </w:rPr>
        <w:t>51</w:t>
      </w:r>
      <w:r w:rsidRPr="0096216F">
        <w:rPr>
          <w:rFonts w:ascii="Franklin Gothic Book" w:hAnsi="Franklin Gothic Book" w:cs="Arial"/>
          <w:color w:val="222222"/>
          <w:shd w:val="clear" w:color="auto" w:fill="FFFFFF"/>
        </w:rPr>
        <w:t>(1), 21-39.</w:t>
      </w:r>
    </w:p>
    <w:p w:rsidR="0096216F" w:rsidRPr="0017666D" w:rsidRDefault="0096216F" w:rsidP="0096216F">
      <w:pPr>
        <w:rPr>
          <w:rFonts w:ascii="Franklin Gothic Book" w:hAnsi="Franklin Gothic Book" w:cs="Arial"/>
          <w:color w:val="222222"/>
          <w:shd w:val="clear" w:color="auto" w:fill="FFFFFF"/>
        </w:rPr>
      </w:pPr>
    </w:p>
    <w:p w:rsidR="0096216F" w:rsidRPr="0096216F" w:rsidRDefault="0096216F" w:rsidP="0096216F">
      <w:pPr>
        <w:rPr>
          <w:rFonts w:ascii="Franklin Gothic Book" w:hAnsi="Franklin Gothic Book"/>
        </w:rPr>
      </w:pPr>
      <w:proofErr w:type="spellStart"/>
      <w:r w:rsidRPr="0096216F">
        <w:rPr>
          <w:rFonts w:ascii="Franklin Gothic Book" w:hAnsi="Franklin Gothic Book" w:cs="Arial"/>
          <w:color w:val="222222"/>
          <w:shd w:val="clear" w:color="auto" w:fill="FFFFFF"/>
        </w:rPr>
        <w:lastRenderedPageBreak/>
        <w:t>Turiel</w:t>
      </w:r>
      <w:proofErr w:type="spellEnd"/>
      <w:r w:rsidRPr="0096216F">
        <w:rPr>
          <w:rFonts w:ascii="Franklin Gothic Book" w:hAnsi="Franklin Gothic Book" w:cs="Arial"/>
          <w:color w:val="222222"/>
          <w:shd w:val="clear" w:color="auto" w:fill="FFFFFF"/>
        </w:rPr>
        <w:t>, E. (2015). Moral development. </w:t>
      </w:r>
      <w:r w:rsidRPr="0096216F">
        <w:rPr>
          <w:rFonts w:ascii="Franklin Gothic Book" w:hAnsi="Franklin Gothic Book" w:cs="Arial"/>
          <w:i/>
          <w:iCs/>
          <w:color w:val="222222"/>
        </w:rPr>
        <w:t>Handbook of child psychology and developmental science</w:t>
      </w:r>
      <w:r w:rsidRPr="0096216F">
        <w:rPr>
          <w:rFonts w:ascii="Franklin Gothic Book" w:hAnsi="Franklin Gothic Book" w:cs="Arial"/>
          <w:color w:val="222222"/>
          <w:shd w:val="clear" w:color="auto" w:fill="FFFFFF"/>
        </w:rPr>
        <w:t>, 1-39.</w:t>
      </w:r>
    </w:p>
    <w:p w:rsidR="0096216F" w:rsidRPr="0096216F" w:rsidRDefault="0096216F" w:rsidP="00E73D18">
      <w:pPr>
        <w:pStyle w:val="NormalWeb"/>
        <w:spacing w:line="360" w:lineRule="auto"/>
        <w:rPr>
          <w:rFonts w:ascii="Franklin Gothic Book" w:hAnsi="Franklin Gothic Book"/>
          <w:b/>
        </w:rPr>
      </w:pPr>
    </w:p>
    <w:p w:rsidR="0096216F" w:rsidRDefault="0096216F" w:rsidP="00E73D18">
      <w:pPr>
        <w:pStyle w:val="NormalWeb"/>
        <w:spacing w:line="360" w:lineRule="auto"/>
        <w:rPr>
          <w:rFonts w:ascii="Franklin Gothic Book" w:hAnsi="Franklin Gothic Book"/>
        </w:rPr>
      </w:pPr>
    </w:p>
    <w:p w:rsidR="00E73D18" w:rsidRPr="00E73D18" w:rsidRDefault="00E73D18" w:rsidP="00E73D18">
      <w:pPr>
        <w:pStyle w:val="NormalWeb"/>
        <w:spacing w:line="360" w:lineRule="auto"/>
        <w:rPr>
          <w:rFonts w:ascii="Franklin Gothic Book" w:hAnsi="Franklin Gothic Book"/>
        </w:rPr>
      </w:pPr>
    </w:p>
    <w:sectPr w:rsidR="00E73D18" w:rsidRPr="00E73D18" w:rsidSect="008D6C0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D18"/>
    <w:rsid w:val="000012FA"/>
    <w:rsid w:val="00021C9B"/>
    <w:rsid w:val="00040006"/>
    <w:rsid w:val="00066AF7"/>
    <w:rsid w:val="00096756"/>
    <w:rsid w:val="000D5628"/>
    <w:rsid w:val="000F72AC"/>
    <w:rsid w:val="0010154E"/>
    <w:rsid w:val="00125F9E"/>
    <w:rsid w:val="00150095"/>
    <w:rsid w:val="0017666D"/>
    <w:rsid w:val="001828BB"/>
    <w:rsid w:val="00237DD7"/>
    <w:rsid w:val="00256147"/>
    <w:rsid w:val="0027310E"/>
    <w:rsid w:val="002856EB"/>
    <w:rsid w:val="00287EEF"/>
    <w:rsid w:val="0029194A"/>
    <w:rsid w:val="002C355D"/>
    <w:rsid w:val="00351880"/>
    <w:rsid w:val="0043029F"/>
    <w:rsid w:val="00447008"/>
    <w:rsid w:val="00485259"/>
    <w:rsid w:val="004B79F6"/>
    <w:rsid w:val="004D72EB"/>
    <w:rsid w:val="00527779"/>
    <w:rsid w:val="00527E2E"/>
    <w:rsid w:val="005326A1"/>
    <w:rsid w:val="005531CA"/>
    <w:rsid w:val="0060342C"/>
    <w:rsid w:val="00611D73"/>
    <w:rsid w:val="006147F1"/>
    <w:rsid w:val="006545C4"/>
    <w:rsid w:val="00661ACA"/>
    <w:rsid w:val="00726285"/>
    <w:rsid w:val="007413EE"/>
    <w:rsid w:val="00743FBD"/>
    <w:rsid w:val="007576F7"/>
    <w:rsid w:val="007A34AD"/>
    <w:rsid w:val="007A7ABC"/>
    <w:rsid w:val="007D48ED"/>
    <w:rsid w:val="007F40C2"/>
    <w:rsid w:val="00834F9C"/>
    <w:rsid w:val="00863595"/>
    <w:rsid w:val="00865824"/>
    <w:rsid w:val="008B075A"/>
    <w:rsid w:val="008D6C03"/>
    <w:rsid w:val="00950309"/>
    <w:rsid w:val="0096216F"/>
    <w:rsid w:val="00993800"/>
    <w:rsid w:val="009D62CC"/>
    <w:rsid w:val="009E5D7B"/>
    <w:rsid w:val="00A000D4"/>
    <w:rsid w:val="00AB2E2F"/>
    <w:rsid w:val="00AF199F"/>
    <w:rsid w:val="00B20BA7"/>
    <w:rsid w:val="00B75A93"/>
    <w:rsid w:val="00B8305E"/>
    <w:rsid w:val="00BE4C2C"/>
    <w:rsid w:val="00BF4F9B"/>
    <w:rsid w:val="00C00598"/>
    <w:rsid w:val="00C17609"/>
    <w:rsid w:val="00C44FEA"/>
    <w:rsid w:val="00C51CA2"/>
    <w:rsid w:val="00C74C3F"/>
    <w:rsid w:val="00C86771"/>
    <w:rsid w:val="00C92F6D"/>
    <w:rsid w:val="00CD3438"/>
    <w:rsid w:val="00D12971"/>
    <w:rsid w:val="00D35790"/>
    <w:rsid w:val="00D3683C"/>
    <w:rsid w:val="00D410CA"/>
    <w:rsid w:val="00D75C2C"/>
    <w:rsid w:val="00DD6E7B"/>
    <w:rsid w:val="00E03A60"/>
    <w:rsid w:val="00E15ACE"/>
    <w:rsid w:val="00E73D18"/>
    <w:rsid w:val="00EA0D34"/>
    <w:rsid w:val="00EB0E29"/>
    <w:rsid w:val="00F40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CF654"/>
  <w14:defaultImageDpi w14:val="32767"/>
  <w15:chartTrackingRefBased/>
  <w15:docId w15:val="{3A6CF6AA-3757-0841-9413-782BD896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6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3D18"/>
    <w:pPr>
      <w:spacing w:before="100" w:beforeAutospacing="1" w:after="100" w:afterAutospacing="1"/>
    </w:pPr>
  </w:style>
  <w:style w:type="character" w:customStyle="1" w:styleId="apple-converted-space">
    <w:name w:val="apple-converted-space"/>
    <w:basedOn w:val="DefaultParagraphFont"/>
    <w:rsid w:val="009621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2026">
      <w:bodyDiv w:val="1"/>
      <w:marLeft w:val="0"/>
      <w:marRight w:val="0"/>
      <w:marTop w:val="0"/>
      <w:marBottom w:val="0"/>
      <w:divBdr>
        <w:top w:val="none" w:sz="0" w:space="0" w:color="auto"/>
        <w:left w:val="none" w:sz="0" w:space="0" w:color="auto"/>
        <w:bottom w:val="none" w:sz="0" w:space="0" w:color="auto"/>
        <w:right w:val="none" w:sz="0" w:space="0" w:color="auto"/>
      </w:divBdr>
    </w:div>
    <w:div w:id="62416053">
      <w:bodyDiv w:val="1"/>
      <w:marLeft w:val="0"/>
      <w:marRight w:val="0"/>
      <w:marTop w:val="0"/>
      <w:marBottom w:val="0"/>
      <w:divBdr>
        <w:top w:val="none" w:sz="0" w:space="0" w:color="auto"/>
        <w:left w:val="none" w:sz="0" w:space="0" w:color="auto"/>
        <w:bottom w:val="none" w:sz="0" w:space="0" w:color="auto"/>
        <w:right w:val="none" w:sz="0" w:space="0" w:color="auto"/>
      </w:divBdr>
    </w:div>
    <w:div w:id="63450704">
      <w:bodyDiv w:val="1"/>
      <w:marLeft w:val="0"/>
      <w:marRight w:val="0"/>
      <w:marTop w:val="0"/>
      <w:marBottom w:val="0"/>
      <w:divBdr>
        <w:top w:val="none" w:sz="0" w:space="0" w:color="auto"/>
        <w:left w:val="none" w:sz="0" w:space="0" w:color="auto"/>
        <w:bottom w:val="none" w:sz="0" w:space="0" w:color="auto"/>
        <w:right w:val="none" w:sz="0" w:space="0" w:color="auto"/>
      </w:divBdr>
    </w:div>
    <w:div w:id="507672770">
      <w:bodyDiv w:val="1"/>
      <w:marLeft w:val="0"/>
      <w:marRight w:val="0"/>
      <w:marTop w:val="0"/>
      <w:marBottom w:val="0"/>
      <w:divBdr>
        <w:top w:val="none" w:sz="0" w:space="0" w:color="auto"/>
        <w:left w:val="none" w:sz="0" w:space="0" w:color="auto"/>
        <w:bottom w:val="none" w:sz="0" w:space="0" w:color="auto"/>
        <w:right w:val="none" w:sz="0" w:space="0" w:color="auto"/>
      </w:divBdr>
      <w:divsChild>
        <w:div w:id="1445148670">
          <w:marLeft w:val="0"/>
          <w:marRight w:val="0"/>
          <w:marTop w:val="0"/>
          <w:marBottom w:val="0"/>
          <w:divBdr>
            <w:top w:val="none" w:sz="0" w:space="0" w:color="auto"/>
            <w:left w:val="none" w:sz="0" w:space="0" w:color="auto"/>
            <w:bottom w:val="none" w:sz="0" w:space="0" w:color="auto"/>
            <w:right w:val="none" w:sz="0" w:space="0" w:color="auto"/>
          </w:divBdr>
          <w:divsChild>
            <w:div w:id="350187910">
              <w:marLeft w:val="0"/>
              <w:marRight w:val="0"/>
              <w:marTop w:val="0"/>
              <w:marBottom w:val="0"/>
              <w:divBdr>
                <w:top w:val="none" w:sz="0" w:space="0" w:color="auto"/>
                <w:left w:val="none" w:sz="0" w:space="0" w:color="auto"/>
                <w:bottom w:val="none" w:sz="0" w:space="0" w:color="auto"/>
                <w:right w:val="none" w:sz="0" w:space="0" w:color="auto"/>
              </w:divBdr>
              <w:divsChild>
                <w:div w:id="1930116097">
                  <w:marLeft w:val="0"/>
                  <w:marRight w:val="0"/>
                  <w:marTop w:val="0"/>
                  <w:marBottom w:val="0"/>
                  <w:divBdr>
                    <w:top w:val="none" w:sz="0" w:space="0" w:color="auto"/>
                    <w:left w:val="none" w:sz="0" w:space="0" w:color="auto"/>
                    <w:bottom w:val="none" w:sz="0" w:space="0" w:color="auto"/>
                    <w:right w:val="none" w:sz="0" w:space="0" w:color="auto"/>
                  </w:divBdr>
                  <w:divsChild>
                    <w:div w:id="54545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307188">
      <w:bodyDiv w:val="1"/>
      <w:marLeft w:val="0"/>
      <w:marRight w:val="0"/>
      <w:marTop w:val="0"/>
      <w:marBottom w:val="0"/>
      <w:divBdr>
        <w:top w:val="none" w:sz="0" w:space="0" w:color="auto"/>
        <w:left w:val="none" w:sz="0" w:space="0" w:color="auto"/>
        <w:bottom w:val="none" w:sz="0" w:space="0" w:color="auto"/>
        <w:right w:val="none" w:sz="0" w:space="0" w:color="auto"/>
      </w:divBdr>
    </w:div>
    <w:div w:id="745613234">
      <w:bodyDiv w:val="1"/>
      <w:marLeft w:val="0"/>
      <w:marRight w:val="0"/>
      <w:marTop w:val="0"/>
      <w:marBottom w:val="0"/>
      <w:divBdr>
        <w:top w:val="none" w:sz="0" w:space="0" w:color="auto"/>
        <w:left w:val="none" w:sz="0" w:space="0" w:color="auto"/>
        <w:bottom w:val="none" w:sz="0" w:space="0" w:color="auto"/>
        <w:right w:val="none" w:sz="0" w:space="0" w:color="auto"/>
      </w:divBdr>
    </w:div>
    <w:div w:id="818500042">
      <w:bodyDiv w:val="1"/>
      <w:marLeft w:val="0"/>
      <w:marRight w:val="0"/>
      <w:marTop w:val="0"/>
      <w:marBottom w:val="0"/>
      <w:divBdr>
        <w:top w:val="none" w:sz="0" w:space="0" w:color="auto"/>
        <w:left w:val="none" w:sz="0" w:space="0" w:color="auto"/>
        <w:bottom w:val="none" w:sz="0" w:space="0" w:color="auto"/>
        <w:right w:val="none" w:sz="0" w:space="0" w:color="auto"/>
      </w:divBdr>
    </w:div>
    <w:div w:id="823276306">
      <w:bodyDiv w:val="1"/>
      <w:marLeft w:val="0"/>
      <w:marRight w:val="0"/>
      <w:marTop w:val="0"/>
      <w:marBottom w:val="0"/>
      <w:divBdr>
        <w:top w:val="none" w:sz="0" w:space="0" w:color="auto"/>
        <w:left w:val="none" w:sz="0" w:space="0" w:color="auto"/>
        <w:bottom w:val="none" w:sz="0" w:space="0" w:color="auto"/>
        <w:right w:val="none" w:sz="0" w:space="0" w:color="auto"/>
      </w:divBdr>
    </w:div>
    <w:div w:id="1134373776">
      <w:bodyDiv w:val="1"/>
      <w:marLeft w:val="0"/>
      <w:marRight w:val="0"/>
      <w:marTop w:val="0"/>
      <w:marBottom w:val="0"/>
      <w:divBdr>
        <w:top w:val="none" w:sz="0" w:space="0" w:color="auto"/>
        <w:left w:val="none" w:sz="0" w:space="0" w:color="auto"/>
        <w:bottom w:val="none" w:sz="0" w:space="0" w:color="auto"/>
        <w:right w:val="none" w:sz="0" w:space="0" w:color="auto"/>
      </w:divBdr>
    </w:div>
    <w:div w:id="1243442856">
      <w:bodyDiv w:val="1"/>
      <w:marLeft w:val="0"/>
      <w:marRight w:val="0"/>
      <w:marTop w:val="0"/>
      <w:marBottom w:val="0"/>
      <w:divBdr>
        <w:top w:val="none" w:sz="0" w:space="0" w:color="auto"/>
        <w:left w:val="none" w:sz="0" w:space="0" w:color="auto"/>
        <w:bottom w:val="none" w:sz="0" w:space="0" w:color="auto"/>
        <w:right w:val="none" w:sz="0" w:space="0" w:color="auto"/>
      </w:divBdr>
      <w:divsChild>
        <w:div w:id="1839616555">
          <w:marLeft w:val="0"/>
          <w:marRight w:val="0"/>
          <w:marTop w:val="0"/>
          <w:marBottom w:val="0"/>
          <w:divBdr>
            <w:top w:val="none" w:sz="0" w:space="0" w:color="auto"/>
            <w:left w:val="none" w:sz="0" w:space="0" w:color="auto"/>
            <w:bottom w:val="none" w:sz="0" w:space="0" w:color="auto"/>
            <w:right w:val="none" w:sz="0" w:space="0" w:color="auto"/>
          </w:divBdr>
          <w:divsChild>
            <w:div w:id="1989169674">
              <w:marLeft w:val="0"/>
              <w:marRight w:val="0"/>
              <w:marTop w:val="0"/>
              <w:marBottom w:val="0"/>
              <w:divBdr>
                <w:top w:val="none" w:sz="0" w:space="0" w:color="auto"/>
                <w:left w:val="none" w:sz="0" w:space="0" w:color="auto"/>
                <w:bottom w:val="none" w:sz="0" w:space="0" w:color="auto"/>
                <w:right w:val="none" w:sz="0" w:space="0" w:color="auto"/>
              </w:divBdr>
              <w:divsChild>
                <w:div w:id="1182665668">
                  <w:marLeft w:val="0"/>
                  <w:marRight w:val="0"/>
                  <w:marTop w:val="0"/>
                  <w:marBottom w:val="0"/>
                  <w:divBdr>
                    <w:top w:val="none" w:sz="0" w:space="0" w:color="auto"/>
                    <w:left w:val="none" w:sz="0" w:space="0" w:color="auto"/>
                    <w:bottom w:val="none" w:sz="0" w:space="0" w:color="auto"/>
                    <w:right w:val="none" w:sz="0" w:space="0" w:color="auto"/>
                  </w:divBdr>
                  <w:divsChild>
                    <w:div w:id="59397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453659">
      <w:bodyDiv w:val="1"/>
      <w:marLeft w:val="0"/>
      <w:marRight w:val="0"/>
      <w:marTop w:val="0"/>
      <w:marBottom w:val="0"/>
      <w:divBdr>
        <w:top w:val="none" w:sz="0" w:space="0" w:color="auto"/>
        <w:left w:val="none" w:sz="0" w:space="0" w:color="auto"/>
        <w:bottom w:val="none" w:sz="0" w:space="0" w:color="auto"/>
        <w:right w:val="none" w:sz="0" w:space="0" w:color="auto"/>
      </w:divBdr>
    </w:div>
    <w:div w:id="1501388922">
      <w:bodyDiv w:val="1"/>
      <w:marLeft w:val="0"/>
      <w:marRight w:val="0"/>
      <w:marTop w:val="0"/>
      <w:marBottom w:val="0"/>
      <w:divBdr>
        <w:top w:val="none" w:sz="0" w:space="0" w:color="auto"/>
        <w:left w:val="none" w:sz="0" w:space="0" w:color="auto"/>
        <w:bottom w:val="none" w:sz="0" w:space="0" w:color="auto"/>
        <w:right w:val="none" w:sz="0" w:space="0" w:color="auto"/>
      </w:divBdr>
    </w:div>
    <w:div w:id="1603613206">
      <w:bodyDiv w:val="1"/>
      <w:marLeft w:val="0"/>
      <w:marRight w:val="0"/>
      <w:marTop w:val="0"/>
      <w:marBottom w:val="0"/>
      <w:divBdr>
        <w:top w:val="none" w:sz="0" w:space="0" w:color="auto"/>
        <w:left w:val="none" w:sz="0" w:space="0" w:color="auto"/>
        <w:bottom w:val="none" w:sz="0" w:space="0" w:color="auto"/>
        <w:right w:val="none" w:sz="0" w:space="0" w:color="auto"/>
      </w:divBdr>
    </w:div>
    <w:div w:id="1628002945">
      <w:bodyDiv w:val="1"/>
      <w:marLeft w:val="0"/>
      <w:marRight w:val="0"/>
      <w:marTop w:val="0"/>
      <w:marBottom w:val="0"/>
      <w:divBdr>
        <w:top w:val="none" w:sz="0" w:space="0" w:color="auto"/>
        <w:left w:val="none" w:sz="0" w:space="0" w:color="auto"/>
        <w:bottom w:val="none" w:sz="0" w:space="0" w:color="auto"/>
        <w:right w:val="none" w:sz="0" w:space="0" w:color="auto"/>
      </w:divBdr>
    </w:div>
    <w:div w:id="1716077777">
      <w:bodyDiv w:val="1"/>
      <w:marLeft w:val="0"/>
      <w:marRight w:val="0"/>
      <w:marTop w:val="0"/>
      <w:marBottom w:val="0"/>
      <w:divBdr>
        <w:top w:val="none" w:sz="0" w:space="0" w:color="auto"/>
        <w:left w:val="none" w:sz="0" w:space="0" w:color="auto"/>
        <w:bottom w:val="none" w:sz="0" w:space="0" w:color="auto"/>
        <w:right w:val="none" w:sz="0" w:space="0" w:color="auto"/>
      </w:divBdr>
    </w:div>
    <w:div w:id="1735007764">
      <w:bodyDiv w:val="1"/>
      <w:marLeft w:val="0"/>
      <w:marRight w:val="0"/>
      <w:marTop w:val="0"/>
      <w:marBottom w:val="0"/>
      <w:divBdr>
        <w:top w:val="none" w:sz="0" w:space="0" w:color="auto"/>
        <w:left w:val="none" w:sz="0" w:space="0" w:color="auto"/>
        <w:bottom w:val="none" w:sz="0" w:space="0" w:color="auto"/>
        <w:right w:val="none" w:sz="0" w:space="0" w:color="auto"/>
      </w:divBdr>
    </w:div>
    <w:div w:id="1738892600">
      <w:bodyDiv w:val="1"/>
      <w:marLeft w:val="0"/>
      <w:marRight w:val="0"/>
      <w:marTop w:val="0"/>
      <w:marBottom w:val="0"/>
      <w:divBdr>
        <w:top w:val="none" w:sz="0" w:space="0" w:color="auto"/>
        <w:left w:val="none" w:sz="0" w:space="0" w:color="auto"/>
        <w:bottom w:val="none" w:sz="0" w:space="0" w:color="auto"/>
        <w:right w:val="none" w:sz="0" w:space="0" w:color="auto"/>
      </w:divBdr>
    </w:div>
    <w:div w:id="1890451972">
      <w:bodyDiv w:val="1"/>
      <w:marLeft w:val="0"/>
      <w:marRight w:val="0"/>
      <w:marTop w:val="0"/>
      <w:marBottom w:val="0"/>
      <w:divBdr>
        <w:top w:val="none" w:sz="0" w:space="0" w:color="auto"/>
        <w:left w:val="none" w:sz="0" w:space="0" w:color="auto"/>
        <w:bottom w:val="none" w:sz="0" w:space="0" w:color="auto"/>
        <w:right w:val="none" w:sz="0" w:space="0" w:color="auto"/>
      </w:divBdr>
    </w:div>
    <w:div w:id="212095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7</Pages>
  <Words>2297</Words>
  <Characters>13097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Trubey (1708724)</dc:creator>
  <cp:keywords/>
  <dc:description/>
  <cp:lastModifiedBy>Robyn Trubey (1708724)</cp:lastModifiedBy>
  <cp:revision>11</cp:revision>
  <dcterms:created xsi:type="dcterms:W3CDTF">2018-12-04T00:02:00Z</dcterms:created>
  <dcterms:modified xsi:type="dcterms:W3CDTF">2018-12-04T16:37:00Z</dcterms:modified>
</cp:coreProperties>
</file>