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63AD88" w14:textId="424C00A3" w:rsidR="00046734" w:rsidRDefault="00046734"/>
    <w:p w14:paraId="3A9D960C" w14:textId="77777777" w:rsidR="008960AB" w:rsidRPr="008960AB" w:rsidRDefault="008960AB" w:rsidP="008960AB">
      <w:pPr>
        <w:pBdr>
          <w:bottom w:val="single" w:sz="4" w:space="4" w:color="4472C4" w:themeColor="accent1"/>
        </w:pBdr>
        <w:spacing w:before="200" w:after="280" w:line="360" w:lineRule="auto"/>
        <w:ind w:left="936" w:right="936"/>
        <w:jc w:val="center"/>
        <w:rPr>
          <w:rFonts w:ascii="Arial" w:hAnsi="Arial" w:cs="Arial"/>
          <w:b/>
          <w:bCs/>
          <w:iCs/>
          <w:sz w:val="44"/>
          <w:lang w:val="en-GB" w:eastAsia="en-IN"/>
        </w:rPr>
      </w:pPr>
      <w:r w:rsidRPr="008960AB">
        <w:rPr>
          <w:rFonts w:ascii="Arial" w:hAnsi="Arial" w:cs="Arial"/>
          <w:b/>
          <w:bCs/>
          <w:iCs/>
          <w:sz w:val="44"/>
          <w:lang w:val="en-GB" w:eastAsia="en-IN"/>
        </w:rPr>
        <w:t>Academic and Employability Skills</w:t>
      </w:r>
      <w:r w:rsidRPr="008960AB">
        <w:rPr>
          <w:rFonts w:ascii="Arial" w:hAnsi="Arial" w:cs="Arial"/>
          <w:b/>
          <w:bCs/>
          <w:iCs/>
          <w:sz w:val="44"/>
          <w:lang w:val="en-GB" w:eastAsia="en-IN"/>
        </w:rPr>
        <w:br/>
      </w:r>
      <w:r w:rsidRPr="008960AB">
        <w:rPr>
          <w:rFonts w:ascii="Arial" w:hAnsi="Arial" w:cs="Arial"/>
          <w:b/>
          <w:bCs/>
          <w:iCs/>
          <w:sz w:val="36"/>
          <w:szCs w:val="18"/>
          <w:lang w:val="en-GB" w:eastAsia="en-IN"/>
        </w:rPr>
        <w:t>BMSW4001</w:t>
      </w:r>
    </w:p>
    <w:p w14:paraId="4A920B2C" w14:textId="77777777" w:rsidR="008960AB" w:rsidRPr="008960AB" w:rsidRDefault="008960AB" w:rsidP="008960AB">
      <w:pPr>
        <w:spacing w:line="360" w:lineRule="auto"/>
        <w:jc w:val="both"/>
        <w:rPr>
          <w:rFonts w:ascii="Times New Roman" w:hAnsi="Times New Roman"/>
          <w:sz w:val="24"/>
          <w:lang w:val="en-GB" w:eastAsia="en-IN"/>
        </w:rPr>
      </w:pPr>
    </w:p>
    <w:p w14:paraId="5FC37564" w14:textId="0C5727AC" w:rsidR="008960AB" w:rsidRPr="008960AB" w:rsidRDefault="008960AB" w:rsidP="008960AB">
      <w:pPr>
        <w:spacing w:line="360" w:lineRule="auto"/>
        <w:jc w:val="center"/>
        <w:rPr>
          <w:rFonts w:ascii="Arial" w:eastAsia="Times New Roman" w:hAnsi="Arial" w:cs="Arial"/>
          <w:bCs/>
          <w:sz w:val="32"/>
          <w:szCs w:val="32"/>
          <w:lang w:val="en-GB"/>
        </w:rPr>
      </w:pPr>
      <w:r w:rsidRPr="008960AB">
        <w:rPr>
          <w:rFonts w:ascii="Arial" w:eastAsia="Times New Roman" w:hAnsi="Arial" w:cs="Arial"/>
          <w:b/>
          <w:sz w:val="32"/>
          <w:szCs w:val="32"/>
          <w:lang w:val="en-GB"/>
        </w:rPr>
        <w:t xml:space="preserve">Student Name:   </w:t>
      </w:r>
      <w:r w:rsidRPr="008960AB">
        <w:rPr>
          <w:rFonts w:ascii="Arial" w:eastAsia="Times New Roman" w:hAnsi="Arial" w:cs="Arial"/>
          <w:bCs/>
          <w:sz w:val="32"/>
          <w:szCs w:val="32"/>
          <w:lang w:val="en-GB"/>
        </w:rPr>
        <w:t>An</w:t>
      </w:r>
      <w:r w:rsidR="00C852F9">
        <w:rPr>
          <w:rFonts w:ascii="Arial" w:eastAsia="Times New Roman" w:hAnsi="Arial" w:cs="Arial"/>
          <w:bCs/>
          <w:sz w:val="32"/>
          <w:szCs w:val="32"/>
          <w:lang w:val="en-GB"/>
        </w:rPr>
        <w:t xml:space="preserve">ton </w:t>
      </w:r>
      <w:proofErr w:type="spellStart"/>
      <w:r w:rsidR="00C852F9">
        <w:rPr>
          <w:rFonts w:ascii="Arial" w:eastAsia="Times New Roman" w:hAnsi="Arial" w:cs="Arial"/>
          <w:bCs/>
          <w:sz w:val="32"/>
          <w:szCs w:val="32"/>
          <w:lang w:val="en-GB"/>
        </w:rPr>
        <w:t>Roscovan</w:t>
      </w:r>
      <w:proofErr w:type="spellEnd"/>
    </w:p>
    <w:p w14:paraId="687B786F" w14:textId="50EF90CE" w:rsidR="008960AB" w:rsidRPr="008960AB" w:rsidRDefault="008960AB" w:rsidP="008960AB">
      <w:pPr>
        <w:spacing w:line="360" w:lineRule="auto"/>
        <w:jc w:val="both"/>
        <w:rPr>
          <w:rFonts w:ascii="Arial" w:eastAsia="Times New Roman" w:hAnsi="Arial" w:cs="Arial"/>
          <w:bCs/>
          <w:sz w:val="32"/>
          <w:szCs w:val="32"/>
          <w:lang w:val="en-GB"/>
        </w:rPr>
      </w:pPr>
      <w:r w:rsidRPr="008960AB">
        <w:rPr>
          <w:rFonts w:ascii="Arial" w:eastAsia="Times New Roman" w:hAnsi="Arial" w:cs="Arial"/>
          <w:b/>
          <w:sz w:val="32"/>
          <w:szCs w:val="32"/>
          <w:lang w:val="en-GB"/>
        </w:rPr>
        <w:t xml:space="preserve">                                Student ID:   </w:t>
      </w:r>
      <w:r w:rsidRPr="008960AB">
        <w:rPr>
          <w:rFonts w:ascii="Arial" w:eastAsia="Times New Roman" w:hAnsi="Arial" w:cs="Arial"/>
          <w:bCs/>
          <w:sz w:val="32"/>
          <w:szCs w:val="32"/>
          <w:lang w:val="en-GB"/>
        </w:rPr>
        <w:t>191614</w:t>
      </w:r>
      <w:r w:rsidR="00C852F9">
        <w:rPr>
          <w:rFonts w:ascii="Arial" w:eastAsia="Times New Roman" w:hAnsi="Arial" w:cs="Arial"/>
          <w:bCs/>
          <w:sz w:val="32"/>
          <w:szCs w:val="32"/>
          <w:lang w:val="en-GB"/>
        </w:rPr>
        <w:t>5</w:t>
      </w:r>
    </w:p>
    <w:p w14:paraId="63C824DF" w14:textId="77777777" w:rsidR="008960AB" w:rsidRPr="008960AB" w:rsidRDefault="008960AB" w:rsidP="008960AB">
      <w:pPr>
        <w:spacing w:line="360" w:lineRule="auto"/>
        <w:jc w:val="both"/>
        <w:rPr>
          <w:rFonts w:ascii="Arial" w:eastAsia="Times New Roman" w:hAnsi="Arial" w:cs="Arial"/>
          <w:bCs/>
          <w:sz w:val="32"/>
          <w:szCs w:val="32"/>
          <w:lang w:val="en-GB"/>
        </w:rPr>
      </w:pPr>
      <w:r w:rsidRPr="008960AB">
        <w:rPr>
          <w:rFonts w:ascii="Arial" w:eastAsia="Times New Roman" w:hAnsi="Arial" w:cs="Arial"/>
          <w:b/>
          <w:sz w:val="32"/>
          <w:szCs w:val="32"/>
          <w:lang w:val="en-GB"/>
        </w:rPr>
        <w:t xml:space="preserve">         Module Lecturer’s Name:   </w:t>
      </w:r>
      <w:r w:rsidRPr="008960AB">
        <w:rPr>
          <w:rFonts w:ascii="Arial" w:eastAsia="Times New Roman" w:hAnsi="Arial" w:cs="Arial"/>
          <w:bCs/>
          <w:sz w:val="32"/>
          <w:szCs w:val="32"/>
          <w:lang w:val="en-GB"/>
        </w:rPr>
        <w:t>Sylvia Hoffman</w:t>
      </w:r>
    </w:p>
    <w:p w14:paraId="78C15763" w14:textId="2C425991" w:rsidR="008960AB" w:rsidRPr="008960AB" w:rsidRDefault="008960AB">
      <w:pPr>
        <w:rPr>
          <w:lang w:val="en-GB"/>
        </w:rPr>
      </w:pPr>
    </w:p>
    <w:p w14:paraId="0872D909" w14:textId="38FCDB14" w:rsidR="008960AB" w:rsidRDefault="008960AB"/>
    <w:p w14:paraId="576D5991" w14:textId="1911FE93" w:rsidR="008960AB" w:rsidRDefault="008960AB"/>
    <w:p w14:paraId="625FFA48" w14:textId="171194CB" w:rsidR="008960AB" w:rsidRDefault="008960AB"/>
    <w:p w14:paraId="1885F429" w14:textId="65F47626" w:rsidR="008960AB" w:rsidRDefault="008960AB"/>
    <w:p w14:paraId="6E6584EA" w14:textId="47A9018A" w:rsidR="008960AB" w:rsidRDefault="008960AB"/>
    <w:p w14:paraId="39ACE0C7" w14:textId="3837FD5F" w:rsidR="008960AB" w:rsidRDefault="008960AB"/>
    <w:p w14:paraId="56FFFF80" w14:textId="35F9B11C" w:rsidR="008960AB" w:rsidRDefault="008960AB"/>
    <w:p w14:paraId="470C5052" w14:textId="3E7228C4" w:rsidR="008960AB" w:rsidRDefault="008960AB"/>
    <w:p w14:paraId="3C92ABEA" w14:textId="61D9F923" w:rsidR="008960AB" w:rsidRDefault="008960AB"/>
    <w:p w14:paraId="02379859" w14:textId="29DC3FA3" w:rsidR="008960AB" w:rsidRDefault="008960AB"/>
    <w:p w14:paraId="018217A1" w14:textId="76D12392" w:rsidR="008960AB" w:rsidRDefault="008960AB"/>
    <w:p w14:paraId="504E9F0F" w14:textId="7338F3F6" w:rsidR="008960AB" w:rsidRDefault="008960AB"/>
    <w:p w14:paraId="6AF42BAF" w14:textId="343CDA93" w:rsidR="008960AB" w:rsidRDefault="008960AB"/>
    <w:p w14:paraId="1D9A18F0" w14:textId="3BBB795E" w:rsidR="008960AB" w:rsidRDefault="008960AB"/>
    <w:p w14:paraId="3620DCEB" w14:textId="1B70C413" w:rsidR="008960AB" w:rsidRDefault="008960AB" w:rsidP="002B58F7">
      <w:pPr>
        <w:pStyle w:val="TOCHeading"/>
        <w:rPr>
          <w:rFonts w:ascii="Times New Roman" w:hAnsi="Times New Roman"/>
          <w:b/>
          <w:bCs/>
          <w:color w:val="000000" w:themeColor="text1"/>
          <w:sz w:val="24"/>
          <w:szCs w:val="28"/>
          <w:lang w:val="en-GB"/>
        </w:rPr>
      </w:pPr>
    </w:p>
    <w:p w14:paraId="501ED402" w14:textId="49B83907" w:rsidR="002B58F7" w:rsidRDefault="002B58F7" w:rsidP="002B58F7">
      <w:pPr>
        <w:rPr>
          <w:lang w:val="en-GB"/>
        </w:rPr>
      </w:pPr>
    </w:p>
    <w:p w14:paraId="3B709563" w14:textId="691FDA9E" w:rsidR="002B58F7" w:rsidRDefault="002B58F7" w:rsidP="002B58F7">
      <w:pPr>
        <w:rPr>
          <w:lang w:val="en-GB"/>
        </w:rPr>
      </w:pPr>
    </w:p>
    <w:p w14:paraId="13335BE4" w14:textId="34F5CB58" w:rsidR="002B58F7" w:rsidRDefault="002B58F7" w:rsidP="002B58F7">
      <w:pPr>
        <w:pStyle w:val="TOC1"/>
      </w:pPr>
      <w:r w:rsidRPr="002B58F7">
        <w:lastRenderedPageBreak/>
        <w:t>Table of Contents</w:t>
      </w:r>
    </w:p>
    <w:p w14:paraId="5486CEE0" w14:textId="77777777" w:rsidR="002B58F7" w:rsidRPr="002B58F7" w:rsidRDefault="002B58F7" w:rsidP="002B58F7">
      <w:pPr>
        <w:rPr>
          <w:lang w:val="en-GB"/>
        </w:rPr>
      </w:pPr>
    </w:p>
    <w:p w14:paraId="77A18B8B" w14:textId="71CDD925" w:rsidR="002B58F7" w:rsidRDefault="00C40849" w:rsidP="00C40849">
      <w:pPr>
        <w:pStyle w:val="TOC1"/>
        <w:jc w:val="left"/>
        <w:rPr>
          <w:rStyle w:val="Hyperlink"/>
          <w:b w:val="0"/>
          <w:bCs w:val="0"/>
          <w:noProof/>
          <w:color w:val="auto"/>
          <w:sz w:val="32"/>
          <w:u w:val="none"/>
        </w:rPr>
      </w:pPr>
      <w:r w:rsidRPr="00C40849">
        <w:rPr>
          <w:b w:val="0"/>
          <w:bCs w:val="0"/>
          <w:sz w:val="32"/>
        </w:rPr>
        <w:t xml:space="preserve">1. </w:t>
      </w:r>
      <w:hyperlink r:id="rId7" w:anchor="_Toc48060819" w:history="1">
        <w:r w:rsidR="002B58F7" w:rsidRPr="00C40849">
          <w:rPr>
            <w:rStyle w:val="Hyperlink"/>
            <w:b w:val="0"/>
            <w:bCs w:val="0"/>
            <w:noProof/>
            <w:color w:val="auto"/>
            <w:sz w:val="32"/>
            <w:u w:val="none"/>
          </w:rPr>
          <w:t>Introduction</w:t>
        </w:r>
        <w:r w:rsidR="002B58F7" w:rsidRPr="00C40849">
          <w:rPr>
            <w:rStyle w:val="Hyperlink"/>
            <w:b w:val="0"/>
            <w:bCs w:val="0"/>
            <w:noProof/>
            <w:webHidden/>
            <w:color w:val="auto"/>
            <w:sz w:val="32"/>
            <w:u w:val="none"/>
          </w:rPr>
          <w:tab/>
        </w:r>
        <w:r w:rsidR="002B58F7" w:rsidRPr="00C40849">
          <w:rPr>
            <w:rStyle w:val="Hyperlink"/>
            <w:b w:val="0"/>
            <w:bCs w:val="0"/>
            <w:noProof/>
            <w:webHidden/>
            <w:color w:val="auto"/>
            <w:sz w:val="32"/>
            <w:u w:val="none"/>
          </w:rPr>
          <w:fldChar w:fldCharType="begin"/>
        </w:r>
        <w:r w:rsidR="002B58F7" w:rsidRPr="00C40849">
          <w:rPr>
            <w:rStyle w:val="Hyperlink"/>
            <w:b w:val="0"/>
            <w:bCs w:val="0"/>
            <w:noProof/>
            <w:webHidden/>
            <w:color w:val="auto"/>
            <w:sz w:val="32"/>
            <w:u w:val="none"/>
          </w:rPr>
          <w:instrText xml:space="preserve"> PAGEREF _Toc48060819 \h </w:instrText>
        </w:r>
        <w:r w:rsidR="002B58F7" w:rsidRPr="00C40849">
          <w:rPr>
            <w:rStyle w:val="Hyperlink"/>
            <w:b w:val="0"/>
            <w:bCs w:val="0"/>
            <w:noProof/>
            <w:webHidden/>
            <w:color w:val="auto"/>
            <w:sz w:val="32"/>
            <w:u w:val="none"/>
          </w:rPr>
        </w:r>
        <w:r w:rsidR="002B58F7" w:rsidRPr="00C40849">
          <w:rPr>
            <w:rStyle w:val="Hyperlink"/>
            <w:b w:val="0"/>
            <w:bCs w:val="0"/>
            <w:noProof/>
            <w:webHidden/>
            <w:color w:val="auto"/>
            <w:sz w:val="32"/>
            <w:u w:val="none"/>
          </w:rPr>
          <w:fldChar w:fldCharType="separate"/>
        </w:r>
        <w:r w:rsidR="002B58F7" w:rsidRPr="00C40849">
          <w:rPr>
            <w:rStyle w:val="Hyperlink"/>
            <w:b w:val="0"/>
            <w:bCs w:val="0"/>
            <w:noProof/>
            <w:webHidden/>
            <w:color w:val="auto"/>
            <w:sz w:val="32"/>
            <w:u w:val="none"/>
          </w:rPr>
          <w:t>3</w:t>
        </w:r>
        <w:r w:rsidR="002B58F7" w:rsidRPr="00C40849">
          <w:rPr>
            <w:rStyle w:val="Hyperlink"/>
            <w:b w:val="0"/>
            <w:bCs w:val="0"/>
            <w:noProof/>
            <w:webHidden/>
            <w:color w:val="auto"/>
            <w:sz w:val="32"/>
            <w:u w:val="none"/>
          </w:rPr>
          <w:fldChar w:fldCharType="end"/>
        </w:r>
      </w:hyperlink>
    </w:p>
    <w:p w14:paraId="01105303" w14:textId="77777777" w:rsidR="00C40849" w:rsidRPr="00C40849" w:rsidRDefault="00C40849" w:rsidP="00C40849">
      <w:pPr>
        <w:rPr>
          <w:lang w:val="en-GB"/>
        </w:rPr>
      </w:pPr>
    </w:p>
    <w:p w14:paraId="5F6DADA8" w14:textId="455E7C57" w:rsidR="002B58F7" w:rsidRPr="00C40849" w:rsidRDefault="002B58F7" w:rsidP="002B58F7">
      <w:pPr>
        <w:rPr>
          <w:rFonts w:ascii="Arial" w:hAnsi="Arial" w:cs="Arial"/>
          <w:i/>
          <w:iCs/>
          <w:sz w:val="32"/>
          <w:szCs w:val="32"/>
          <w:lang w:val="en-GB"/>
        </w:rPr>
      </w:pPr>
      <w:r w:rsidRPr="00C40849">
        <w:rPr>
          <w:sz w:val="32"/>
          <w:szCs w:val="32"/>
          <w:lang w:val="en-GB"/>
        </w:rPr>
        <w:t xml:space="preserve">   </w:t>
      </w:r>
      <w:r w:rsidRPr="00C40849">
        <w:rPr>
          <w:i/>
          <w:iCs/>
          <w:sz w:val="32"/>
          <w:szCs w:val="32"/>
          <w:lang w:val="en-GB"/>
        </w:rPr>
        <w:t xml:space="preserve">         </w:t>
      </w:r>
      <w:r w:rsidRPr="00C40849">
        <w:rPr>
          <w:rFonts w:ascii="Arial" w:hAnsi="Arial" w:cs="Arial"/>
          <w:i/>
          <w:iCs/>
          <w:sz w:val="32"/>
          <w:szCs w:val="32"/>
          <w:lang w:val="en-GB"/>
        </w:rPr>
        <w:t>Main body:</w:t>
      </w:r>
    </w:p>
    <w:p w14:paraId="19043D1B" w14:textId="01C84F45" w:rsidR="002B58F7" w:rsidRPr="00C40849" w:rsidRDefault="00C40849" w:rsidP="002B58F7">
      <w:pPr>
        <w:pStyle w:val="TOC1"/>
        <w:rPr>
          <w:b w:val="0"/>
          <w:bCs w:val="0"/>
          <w:noProof/>
          <w:sz w:val="32"/>
        </w:rPr>
      </w:pPr>
      <w:r w:rsidRPr="00C40849">
        <w:rPr>
          <w:b w:val="0"/>
          <w:bCs w:val="0"/>
          <w:sz w:val="32"/>
        </w:rPr>
        <w:t xml:space="preserve">2. </w:t>
      </w:r>
      <w:hyperlink r:id="rId8" w:anchor="_Toc48060820" w:history="1">
        <w:r w:rsidR="002B58F7" w:rsidRPr="00C40849">
          <w:rPr>
            <w:rStyle w:val="Hyperlink"/>
            <w:b w:val="0"/>
            <w:bCs w:val="0"/>
            <w:noProof/>
            <w:color w:val="auto"/>
            <w:sz w:val="32"/>
            <w:u w:val="none"/>
          </w:rPr>
          <w:t>Paraphrasing</w:t>
        </w:r>
        <w:r w:rsidR="002B58F7" w:rsidRPr="00C40849">
          <w:rPr>
            <w:rStyle w:val="Hyperlink"/>
            <w:b w:val="0"/>
            <w:bCs w:val="0"/>
            <w:noProof/>
            <w:webHidden/>
            <w:color w:val="auto"/>
            <w:sz w:val="32"/>
            <w:u w:val="none"/>
          </w:rPr>
          <w:tab/>
        </w:r>
        <w:r w:rsidR="002A556C" w:rsidRPr="00C40849">
          <w:rPr>
            <w:rStyle w:val="Hyperlink"/>
            <w:b w:val="0"/>
            <w:bCs w:val="0"/>
            <w:noProof/>
            <w:webHidden/>
            <w:color w:val="auto"/>
            <w:sz w:val="32"/>
            <w:u w:val="none"/>
          </w:rPr>
          <w:t>4</w:t>
        </w:r>
      </w:hyperlink>
    </w:p>
    <w:p w14:paraId="52A8E762" w14:textId="7DC87DDC" w:rsidR="002B58F7" w:rsidRPr="00C40849" w:rsidRDefault="00C40849" w:rsidP="002B58F7">
      <w:pPr>
        <w:pStyle w:val="TOC1"/>
        <w:rPr>
          <w:b w:val="0"/>
          <w:bCs w:val="0"/>
          <w:noProof/>
          <w:sz w:val="32"/>
        </w:rPr>
      </w:pPr>
      <w:r w:rsidRPr="00C40849">
        <w:rPr>
          <w:b w:val="0"/>
          <w:bCs w:val="0"/>
          <w:sz w:val="32"/>
        </w:rPr>
        <w:t xml:space="preserve">3. </w:t>
      </w:r>
      <w:hyperlink r:id="rId9" w:anchor="_Toc48060821" w:history="1">
        <w:r w:rsidR="002B58F7" w:rsidRPr="00C40849">
          <w:rPr>
            <w:rStyle w:val="Hyperlink"/>
            <w:b w:val="0"/>
            <w:bCs w:val="0"/>
            <w:noProof/>
            <w:color w:val="auto"/>
            <w:sz w:val="32"/>
            <w:u w:val="none"/>
          </w:rPr>
          <w:t>Summarising</w:t>
        </w:r>
        <w:r w:rsidR="002B58F7" w:rsidRPr="00C40849">
          <w:rPr>
            <w:rStyle w:val="Hyperlink"/>
            <w:b w:val="0"/>
            <w:bCs w:val="0"/>
            <w:noProof/>
            <w:webHidden/>
            <w:color w:val="auto"/>
            <w:sz w:val="32"/>
            <w:u w:val="none"/>
          </w:rPr>
          <w:tab/>
        </w:r>
        <w:r w:rsidR="002A556C" w:rsidRPr="00C40849">
          <w:rPr>
            <w:rStyle w:val="Hyperlink"/>
            <w:b w:val="0"/>
            <w:bCs w:val="0"/>
            <w:noProof/>
            <w:webHidden/>
            <w:color w:val="auto"/>
            <w:sz w:val="32"/>
            <w:u w:val="none"/>
          </w:rPr>
          <w:t>5</w:t>
        </w:r>
      </w:hyperlink>
    </w:p>
    <w:p w14:paraId="34C18BBF" w14:textId="3D1D5B82" w:rsidR="002B58F7" w:rsidRPr="00C40849" w:rsidRDefault="00C40849" w:rsidP="002B58F7">
      <w:pPr>
        <w:pStyle w:val="TOC1"/>
        <w:rPr>
          <w:b w:val="0"/>
          <w:bCs w:val="0"/>
          <w:noProof/>
          <w:sz w:val="32"/>
        </w:rPr>
      </w:pPr>
      <w:r w:rsidRPr="00C40849">
        <w:rPr>
          <w:b w:val="0"/>
          <w:bCs w:val="0"/>
          <w:sz w:val="32"/>
        </w:rPr>
        <w:t xml:space="preserve">4. </w:t>
      </w:r>
      <w:hyperlink r:id="rId10" w:anchor="_Toc48060822" w:history="1">
        <w:r w:rsidR="002B58F7" w:rsidRPr="00C40849">
          <w:rPr>
            <w:rStyle w:val="Hyperlink"/>
            <w:b w:val="0"/>
            <w:bCs w:val="0"/>
            <w:noProof/>
            <w:color w:val="auto"/>
            <w:sz w:val="32"/>
            <w:u w:val="none"/>
          </w:rPr>
          <w:t>CV Writing</w:t>
        </w:r>
        <w:r w:rsidR="002B58F7" w:rsidRPr="00C40849">
          <w:rPr>
            <w:rStyle w:val="Hyperlink"/>
            <w:b w:val="0"/>
            <w:bCs w:val="0"/>
            <w:noProof/>
            <w:webHidden/>
            <w:color w:val="auto"/>
            <w:sz w:val="32"/>
            <w:u w:val="none"/>
          </w:rPr>
          <w:tab/>
        </w:r>
        <w:r w:rsidR="002A556C" w:rsidRPr="00C40849">
          <w:rPr>
            <w:rStyle w:val="Hyperlink"/>
            <w:b w:val="0"/>
            <w:bCs w:val="0"/>
            <w:noProof/>
            <w:webHidden/>
            <w:color w:val="auto"/>
            <w:sz w:val="32"/>
            <w:u w:val="none"/>
          </w:rPr>
          <w:t>6</w:t>
        </w:r>
      </w:hyperlink>
    </w:p>
    <w:p w14:paraId="001ADC82" w14:textId="033D5F9D" w:rsidR="002B58F7" w:rsidRPr="00C40849" w:rsidRDefault="00C40849" w:rsidP="002B58F7">
      <w:pPr>
        <w:pStyle w:val="TOC1"/>
        <w:rPr>
          <w:b w:val="0"/>
          <w:bCs w:val="0"/>
          <w:noProof/>
          <w:sz w:val="32"/>
        </w:rPr>
      </w:pPr>
      <w:r w:rsidRPr="00C40849">
        <w:rPr>
          <w:b w:val="0"/>
          <w:bCs w:val="0"/>
          <w:sz w:val="32"/>
        </w:rPr>
        <w:t xml:space="preserve">5. </w:t>
      </w:r>
      <w:hyperlink r:id="rId11" w:anchor="_Toc48060823" w:history="1">
        <w:r w:rsidR="002B58F7" w:rsidRPr="00C40849">
          <w:rPr>
            <w:rStyle w:val="Hyperlink"/>
            <w:b w:val="0"/>
            <w:bCs w:val="0"/>
            <w:noProof/>
            <w:color w:val="auto"/>
            <w:sz w:val="32"/>
            <w:u w:val="none"/>
          </w:rPr>
          <w:t>Writing Cover Letter</w:t>
        </w:r>
        <w:r w:rsidR="002B58F7" w:rsidRPr="00C40849">
          <w:rPr>
            <w:rStyle w:val="Hyperlink"/>
            <w:b w:val="0"/>
            <w:bCs w:val="0"/>
            <w:noProof/>
            <w:webHidden/>
            <w:color w:val="auto"/>
            <w:sz w:val="32"/>
            <w:u w:val="none"/>
          </w:rPr>
          <w:tab/>
        </w:r>
        <w:r w:rsidR="002A556C" w:rsidRPr="00C40849">
          <w:rPr>
            <w:rStyle w:val="Hyperlink"/>
            <w:b w:val="0"/>
            <w:bCs w:val="0"/>
            <w:noProof/>
            <w:webHidden/>
            <w:color w:val="auto"/>
            <w:sz w:val="32"/>
            <w:u w:val="none"/>
          </w:rPr>
          <w:t>8</w:t>
        </w:r>
      </w:hyperlink>
    </w:p>
    <w:p w14:paraId="218A0A98" w14:textId="162C57A3" w:rsidR="002B58F7" w:rsidRPr="00C40849" w:rsidRDefault="00C40849" w:rsidP="002B58F7">
      <w:pPr>
        <w:pStyle w:val="TOC1"/>
        <w:rPr>
          <w:b w:val="0"/>
          <w:bCs w:val="0"/>
          <w:noProof/>
          <w:sz w:val="32"/>
        </w:rPr>
      </w:pPr>
      <w:r w:rsidRPr="00C40849">
        <w:rPr>
          <w:b w:val="0"/>
          <w:bCs w:val="0"/>
          <w:sz w:val="32"/>
        </w:rPr>
        <w:t xml:space="preserve">6. </w:t>
      </w:r>
      <w:hyperlink r:id="rId12" w:anchor="_Toc48060824" w:history="1">
        <w:r w:rsidR="002B58F7" w:rsidRPr="00C40849">
          <w:rPr>
            <w:rStyle w:val="Hyperlink"/>
            <w:b w:val="0"/>
            <w:bCs w:val="0"/>
            <w:noProof/>
            <w:color w:val="auto"/>
            <w:sz w:val="32"/>
            <w:u w:val="none"/>
          </w:rPr>
          <w:t>Reflective Writing</w:t>
        </w:r>
        <w:r w:rsidR="002B58F7" w:rsidRPr="00C40849">
          <w:rPr>
            <w:rStyle w:val="Hyperlink"/>
            <w:b w:val="0"/>
            <w:bCs w:val="0"/>
            <w:noProof/>
            <w:webHidden/>
            <w:color w:val="auto"/>
            <w:sz w:val="32"/>
            <w:u w:val="none"/>
          </w:rPr>
          <w:tab/>
        </w:r>
        <w:r w:rsidR="002A556C" w:rsidRPr="00C40849">
          <w:rPr>
            <w:rStyle w:val="Hyperlink"/>
            <w:b w:val="0"/>
            <w:bCs w:val="0"/>
            <w:noProof/>
            <w:webHidden/>
            <w:color w:val="auto"/>
            <w:sz w:val="32"/>
            <w:u w:val="none"/>
          </w:rPr>
          <w:t>9</w:t>
        </w:r>
      </w:hyperlink>
    </w:p>
    <w:p w14:paraId="47C538DE" w14:textId="3F77F292" w:rsidR="002B58F7" w:rsidRPr="00C40849" w:rsidRDefault="00C40849" w:rsidP="002B58F7">
      <w:pPr>
        <w:pStyle w:val="TOC1"/>
        <w:rPr>
          <w:b w:val="0"/>
          <w:bCs w:val="0"/>
          <w:sz w:val="32"/>
        </w:rPr>
      </w:pPr>
      <w:r w:rsidRPr="00C40849">
        <w:rPr>
          <w:b w:val="0"/>
          <w:bCs w:val="0"/>
          <w:sz w:val="32"/>
        </w:rPr>
        <w:t xml:space="preserve">7. </w:t>
      </w:r>
      <w:hyperlink r:id="rId13" w:anchor="_Toc48060825" w:history="1">
        <w:r w:rsidR="002B58F7" w:rsidRPr="00C40849">
          <w:rPr>
            <w:rStyle w:val="Hyperlink"/>
            <w:b w:val="0"/>
            <w:bCs w:val="0"/>
            <w:noProof/>
            <w:color w:val="auto"/>
            <w:sz w:val="32"/>
            <w:u w:val="none"/>
          </w:rPr>
          <w:t>Conclusion</w:t>
        </w:r>
        <w:r w:rsidR="002B58F7" w:rsidRPr="00C40849">
          <w:rPr>
            <w:rStyle w:val="Hyperlink"/>
            <w:b w:val="0"/>
            <w:bCs w:val="0"/>
            <w:noProof/>
            <w:webHidden/>
            <w:color w:val="auto"/>
            <w:sz w:val="32"/>
            <w:u w:val="none"/>
          </w:rPr>
          <w:tab/>
        </w:r>
        <w:r w:rsidR="002A556C" w:rsidRPr="00C40849">
          <w:rPr>
            <w:rStyle w:val="Hyperlink"/>
            <w:b w:val="0"/>
            <w:bCs w:val="0"/>
            <w:noProof/>
            <w:webHidden/>
            <w:color w:val="auto"/>
            <w:sz w:val="32"/>
            <w:u w:val="none"/>
          </w:rPr>
          <w:t>10</w:t>
        </w:r>
      </w:hyperlink>
    </w:p>
    <w:p w14:paraId="07D8DB41" w14:textId="77777777" w:rsidR="002B58F7" w:rsidRPr="00C40849" w:rsidRDefault="002B58F7" w:rsidP="002B58F7">
      <w:pPr>
        <w:rPr>
          <w:sz w:val="32"/>
          <w:szCs w:val="32"/>
          <w:lang w:val="en-GB"/>
        </w:rPr>
      </w:pPr>
    </w:p>
    <w:p w14:paraId="74238818" w14:textId="7F2CFF28" w:rsidR="002B58F7" w:rsidRPr="00C40849" w:rsidRDefault="00C40849" w:rsidP="002B58F7">
      <w:pPr>
        <w:pStyle w:val="TOC1"/>
        <w:rPr>
          <w:b w:val="0"/>
          <w:bCs w:val="0"/>
          <w:noProof/>
          <w:sz w:val="32"/>
        </w:rPr>
      </w:pPr>
      <w:r w:rsidRPr="00C40849">
        <w:rPr>
          <w:b w:val="0"/>
          <w:bCs w:val="0"/>
          <w:sz w:val="32"/>
        </w:rPr>
        <w:t xml:space="preserve">8. </w:t>
      </w:r>
      <w:hyperlink r:id="rId14" w:anchor="_Toc48060826" w:history="1">
        <w:r w:rsidR="002B58F7" w:rsidRPr="00C40849">
          <w:rPr>
            <w:rStyle w:val="Hyperlink"/>
            <w:b w:val="0"/>
            <w:bCs w:val="0"/>
            <w:noProof/>
            <w:color w:val="auto"/>
            <w:sz w:val="32"/>
            <w:u w:val="none"/>
          </w:rPr>
          <w:t>Reference List</w:t>
        </w:r>
        <w:r w:rsidR="002B58F7" w:rsidRPr="00C40849">
          <w:rPr>
            <w:rStyle w:val="Hyperlink"/>
            <w:b w:val="0"/>
            <w:bCs w:val="0"/>
            <w:noProof/>
            <w:webHidden/>
            <w:color w:val="auto"/>
            <w:sz w:val="32"/>
            <w:u w:val="none"/>
          </w:rPr>
          <w:tab/>
        </w:r>
        <w:r w:rsidR="002B58F7" w:rsidRPr="00C40849">
          <w:rPr>
            <w:rStyle w:val="Hyperlink"/>
            <w:b w:val="0"/>
            <w:bCs w:val="0"/>
            <w:noProof/>
            <w:webHidden/>
            <w:color w:val="auto"/>
            <w:sz w:val="32"/>
            <w:u w:val="none"/>
          </w:rPr>
          <w:fldChar w:fldCharType="begin"/>
        </w:r>
        <w:r w:rsidR="002B58F7" w:rsidRPr="00C40849">
          <w:rPr>
            <w:rStyle w:val="Hyperlink"/>
            <w:b w:val="0"/>
            <w:bCs w:val="0"/>
            <w:noProof/>
            <w:webHidden/>
            <w:color w:val="auto"/>
            <w:sz w:val="32"/>
            <w:u w:val="none"/>
          </w:rPr>
          <w:instrText xml:space="preserve"> PAGEREF _Toc48060826 \h </w:instrText>
        </w:r>
        <w:r w:rsidR="002B58F7" w:rsidRPr="00C40849">
          <w:rPr>
            <w:rStyle w:val="Hyperlink"/>
            <w:b w:val="0"/>
            <w:bCs w:val="0"/>
            <w:noProof/>
            <w:webHidden/>
            <w:color w:val="auto"/>
            <w:sz w:val="32"/>
            <w:u w:val="none"/>
          </w:rPr>
        </w:r>
        <w:r w:rsidR="002B58F7" w:rsidRPr="00C40849">
          <w:rPr>
            <w:rStyle w:val="Hyperlink"/>
            <w:b w:val="0"/>
            <w:bCs w:val="0"/>
            <w:noProof/>
            <w:webHidden/>
            <w:color w:val="auto"/>
            <w:sz w:val="32"/>
            <w:u w:val="none"/>
          </w:rPr>
          <w:fldChar w:fldCharType="separate"/>
        </w:r>
        <w:r w:rsidR="002B58F7" w:rsidRPr="00C40849">
          <w:rPr>
            <w:rStyle w:val="Hyperlink"/>
            <w:b w:val="0"/>
            <w:bCs w:val="0"/>
            <w:noProof/>
            <w:webHidden/>
            <w:color w:val="auto"/>
            <w:sz w:val="32"/>
            <w:u w:val="none"/>
          </w:rPr>
          <w:t>8</w:t>
        </w:r>
        <w:r w:rsidR="002B58F7" w:rsidRPr="00C40849">
          <w:rPr>
            <w:rStyle w:val="Hyperlink"/>
            <w:b w:val="0"/>
            <w:bCs w:val="0"/>
            <w:noProof/>
            <w:webHidden/>
            <w:color w:val="auto"/>
            <w:sz w:val="32"/>
            <w:u w:val="none"/>
          </w:rPr>
          <w:fldChar w:fldCharType="end"/>
        </w:r>
      </w:hyperlink>
    </w:p>
    <w:p w14:paraId="30C44A30" w14:textId="77777777" w:rsidR="002B58F7" w:rsidRPr="002B58F7" w:rsidRDefault="002B58F7" w:rsidP="002B58F7">
      <w:pPr>
        <w:rPr>
          <w:lang w:val="en-GB"/>
        </w:rPr>
      </w:pPr>
    </w:p>
    <w:p w14:paraId="01DFCE19" w14:textId="01F24BC9" w:rsidR="008960AB" w:rsidRDefault="008960AB"/>
    <w:p w14:paraId="47520210" w14:textId="3025F873" w:rsidR="008960AB" w:rsidRDefault="008960AB"/>
    <w:p w14:paraId="3BB92167" w14:textId="48434D26" w:rsidR="008960AB" w:rsidRDefault="008960AB"/>
    <w:p w14:paraId="58F397C0" w14:textId="14117EA3" w:rsidR="008960AB" w:rsidRDefault="008960AB"/>
    <w:p w14:paraId="7E33FD8A" w14:textId="2B929E88" w:rsidR="008960AB" w:rsidRDefault="008960AB"/>
    <w:p w14:paraId="32D88393" w14:textId="373C72C6" w:rsidR="008960AB" w:rsidRDefault="008960AB"/>
    <w:p w14:paraId="250BDDA3" w14:textId="53428989" w:rsidR="008960AB" w:rsidRDefault="008960AB"/>
    <w:p w14:paraId="3AA32603" w14:textId="1FF60161" w:rsidR="008960AB" w:rsidRDefault="008960AB"/>
    <w:p w14:paraId="3B9FBA3C" w14:textId="79B85B06" w:rsidR="008960AB" w:rsidRDefault="008960AB"/>
    <w:p w14:paraId="07DACE6F" w14:textId="702E2248" w:rsidR="008960AB" w:rsidRDefault="008960AB"/>
    <w:p w14:paraId="26E1DFDF" w14:textId="50786A95" w:rsidR="002B58F7" w:rsidRPr="00C40849" w:rsidRDefault="002B58F7" w:rsidP="00C40849">
      <w:pPr>
        <w:pStyle w:val="ListParagraph"/>
        <w:numPr>
          <w:ilvl w:val="0"/>
          <w:numId w:val="3"/>
        </w:numPr>
        <w:jc w:val="center"/>
        <w:rPr>
          <w:rFonts w:ascii="Arial" w:hAnsi="Arial" w:cs="Arial"/>
          <w:b/>
          <w:bCs/>
          <w:sz w:val="36"/>
          <w:szCs w:val="36"/>
        </w:rPr>
      </w:pPr>
      <w:bookmarkStart w:id="0" w:name="_Toc48060819"/>
      <w:r w:rsidRPr="00C40849">
        <w:rPr>
          <w:rFonts w:ascii="Arial" w:hAnsi="Arial" w:cs="Arial"/>
          <w:b/>
          <w:bCs/>
          <w:sz w:val="36"/>
          <w:szCs w:val="36"/>
        </w:rPr>
        <w:lastRenderedPageBreak/>
        <w:t>Introduction</w:t>
      </w:r>
      <w:bookmarkEnd w:id="0"/>
    </w:p>
    <w:p w14:paraId="4ACD8ADE" w14:textId="7B6F8872" w:rsidR="002B58F7" w:rsidRPr="002B58F7" w:rsidRDefault="002B58F7" w:rsidP="002B58F7">
      <w:pPr>
        <w:rPr>
          <w:rFonts w:ascii="Arial" w:hAnsi="Arial" w:cs="Arial"/>
          <w:sz w:val="36"/>
          <w:szCs w:val="36"/>
        </w:rPr>
      </w:pPr>
      <w:r>
        <w:rPr>
          <w:rFonts w:ascii="Arial" w:hAnsi="Arial" w:cs="Arial"/>
          <w:sz w:val="28"/>
          <w:szCs w:val="28"/>
        </w:rPr>
        <w:t xml:space="preserve">          </w:t>
      </w:r>
      <w:r w:rsidRPr="002B58F7">
        <w:rPr>
          <w:rFonts w:ascii="Arial" w:hAnsi="Arial" w:cs="Arial"/>
          <w:sz w:val="28"/>
          <w:szCs w:val="28"/>
        </w:rPr>
        <w:t xml:space="preserve">It has been mentioned by Baumann et al. (2014) academic skills and employability skills imply those attributes that generally are </w:t>
      </w:r>
      <w:proofErr w:type="spellStart"/>
      <w:r w:rsidRPr="002B58F7">
        <w:rPr>
          <w:rFonts w:ascii="Arial" w:hAnsi="Arial" w:cs="Arial"/>
          <w:sz w:val="28"/>
          <w:szCs w:val="28"/>
        </w:rPr>
        <w:t>emphasised</w:t>
      </w:r>
      <w:proofErr w:type="spellEnd"/>
      <w:r w:rsidRPr="002B58F7">
        <w:rPr>
          <w:rFonts w:ascii="Arial" w:hAnsi="Arial" w:cs="Arial"/>
          <w:sz w:val="28"/>
          <w:szCs w:val="28"/>
        </w:rPr>
        <w:t xml:space="preserve"> to be vital in the area of higher education and professional life of a person. These attributes are considered to be significant capabilities possessed by individuals with respect to the areas of academics and employment. Academic skills and employability skills are vital for future prosperity and development of an individual particularly with respect to the aspect where the person seeks to develop the career or future based on the </w:t>
      </w:r>
      <w:proofErr w:type="spellStart"/>
      <w:r w:rsidRPr="002B58F7">
        <w:rPr>
          <w:rFonts w:ascii="Arial" w:hAnsi="Arial" w:cs="Arial"/>
          <w:sz w:val="28"/>
          <w:szCs w:val="28"/>
        </w:rPr>
        <w:t>utilisation</w:t>
      </w:r>
      <w:proofErr w:type="spellEnd"/>
      <w:r w:rsidRPr="002B58F7">
        <w:rPr>
          <w:rFonts w:ascii="Arial" w:hAnsi="Arial" w:cs="Arial"/>
          <w:sz w:val="28"/>
          <w:szCs w:val="28"/>
        </w:rPr>
        <w:t xml:space="preserve"> of these skills (Jackson, 2014). In the following discussion, the various kinds of literature that are associated with the different academic and employability skills, such as, paraphrasing, </w:t>
      </w:r>
      <w:proofErr w:type="spellStart"/>
      <w:r w:rsidRPr="002B58F7">
        <w:rPr>
          <w:rFonts w:ascii="Arial" w:hAnsi="Arial" w:cs="Arial"/>
          <w:sz w:val="28"/>
          <w:szCs w:val="28"/>
        </w:rPr>
        <w:t>summarising</w:t>
      </w:r>
      <w:proofErr w:type="spellEnd"/>
      <w:r w:rsidRPr="002B58F7">
        <w:rPr>
          <w:rFonts w:ascii="Arial" w:hAnsi="Arial" w:cs="Arial"/>
          <w:sz w:val="28"/>
          <w:szCs w:val="28"/>
        </w:rPr>
        <w:t>, CV Writing, writing cover letter and reflective writing, have been evaluated and elucidated.</w:t>
      </w:r>
      <w:r w:rsidRPr="002B58F7">
        <w:rPr>
          <w:rFonts w:ascii="Arial" w:hAnsi="Arial" w:cs="Arial"/>
          <w:sz w:val="36"/>
          <w:szCs w:val="36"/>
        </w:rPr>
        <w:t xml:space="preserve"> </w:t>
      </w:r>
    </w:p>
    <w:p w14:paraId="1571BAB5" w14:textId="4714684D" w:rsidR="002B58F7" w:rsidRDefault="002B58F7" w:rsidP="002B58F7"/>
    <w:p w14:paraId="74F234CD" w14:textId="395DEEBD" w:rsidR="002B58F7" w:rsidRDefault="002B58F7" w:rsidP="002B58F7"/>
    <w:p w14:paraId="639C8B92" w14:textId="25788A0E" w:rsidR="002B58F7" w:rsidRDefault="002B58F7" w:rsidP="002B58F7"/>
    <w:p w14:paraId="1C550A4A" w14:textId="63324F6F" w:rsidR="002B58F7" w:rsidRDefault="002B58F7" w:rsidP="002B58F7"/>
    <w:p w14:paraId="1C1E48F1" w14:textId="3DC6BD2C" w:rsidR="002B58F7" w:rsidRDefault="002B58F7" w:rsidP="002B58F7"/>
    <w:p w14:paraId="0C541CED" w14:textId="25085F67" w:rsidR="002B58F7" w:rsidRDefault="002B58F7" w:rsidP="002B58F7"/>
    <w:p w14:paraId="4D40A84A" w14:textId="3B546790" w:rsidR="002B58F7" w:rsidRDefault="002B58F7" w:rsidP="002B58F7"/>
    <w:p w14:paraId="3015CD77" w14:textId="24E511BB" w:rsidR="002B58F7" w:rsidRDefault="002B58F7" w:rsidP="002B58F7"/>
    <w:p w14:paraId="02E60AFA" w14:textId="1EB0BD9B" w:rsidR="002B58F7" w:rsidRDefault="002B58F7" w:rsidP="002B58F7"/>
    <w:p w14:paraId="7D66ADC9" w14:textId="559B6035" w:rsidR="002B58F7" w:rsidRDefault="002B58F7" w:rsidP="002B58F7"/>
    <w:p w14:paraId="44C6BC54" w14:textId="7F1161B4" w:rsidR="002B58F7" w:rsidRDefault="002B58F7" w:rsidP="002B58F7"/>
    <w:p w14:paraId="58DE2429" w14:textId="0F646495" w:rsidR="002B58F7" w:rsidRDefault="002B58F7" w:rsidP="002B58F7"/>
    <w:p w14:paraId="19736439" w14:textId="350824F2" w:rsidR="002B58F7" w:rsidRDefault="002B58F7" w:rsidP="002B58F7"/>
    <w:p w14:paraId="147E34AE" w14:textId="62363447" w:rsidR="002B58F7" w:rsidRDefault="002B58F7" w:rsidP="002B58F7"/>
    <w:p w14:paraId="15581380" w14:textId="6A4D4339" w:rsidR="002B58F7" w:rsidRDefault="002B58F7" w:rsidP="002B58F7"/>
    <w:p w14:paraId="3118D732" w14:textId="21047747" w:rsidR="00C40849" w:rsidRDefault="00C40849" w:rsidP="002B58F7"/>
    <w:p w14:paraId="436097AA" w14:textId="77777777" w:rsidR="00C40849" w:rsidRDefault="00C40849" w:rsidP="002B58F7"/>
    <w:p w14:paraId="4A555325" w14:textId="16215E41" w:rsidR="002B58F7" w:rsidRPr="002B58F7" w:rsidRDefault="00C40849" w:rsidP="002B58F7">
      <w:pPr>
        <w:jc w:val="center"/>
        <w:rPr>
          <w:rFonts w:ascii="Arial" w:hAnsi="Arial" w:cs="Arial"/>
          <w:b/>
          <w:bCs/>
          <w:sz w:val="36"/>
          <w:szCs w:val="36"/>
        </w:rPr>
      </w:pPr>
      <w:bookmarkStart w:id="1" w:name="_Toc48060820"/>
      <w:r>
        <w:rPr>
          <w:rFonts w:ascii="Arial" w:hAnsi="Arial" w:cs="Arial"/>
          <w:b/>
          <w:bCs/>
          <w:sz w:val="36"/>
          <w:szCs w:val="36"/>
        </w:rPr>
        <w:lastRenderedPageBreak/>
        <w:t xml:space="preserve">2. </w:t>
      </w:r>
      <w:r w:rsidR="002B58F7" w:rsidRPr="002B58F7">
        <w:rPr>
          <w:rFonts w:ascii="Arial" w:hAnsi="Arial" w:cs="Arial"/>
          <w:b/>
          <w:bCs/>
          <w:sz w:val="36"/>
          <w:szCs w:val="36"/>
        </w:rPr>
        <w:t>Paraphrasing</w:t>
      </w:r>
      <w:bookmarkEnd w:id="1"/>
    </w:p>
    <w:p w14:paraId="630BC170" w14:textId="7EAAA906" w:rsidR="00B73774" w:rsidRDefault="00B73774" w:rsidP="002B58F7">
      <w:pPr>
        <w:rPr>
          <w:rFonts w:ascii="Arial" w:hAnsi="Arial" w:cs="Arial"/>
          <w:sz w:val="28"/>
          <w:szCs w:val="28"/>
        </w:rPr>
      </w:pPr>
      <w:r>
        <w:rPr>
          <w:rFonts w:ascii="Arial" w:hAnsi="Arial" w:cs="Arial"/>
          <w:sz w:val="28"/>
          <w:szCs w:val="28"/>
        </w:rPr>
        <w:t xml:space="preserve">          </w:t>
      </w:r>
      <w:r w:rsidR="002B58F7" w:rsidRPr="002B58F7">
        <w:rPr>
          <w:rFonts w:ascii="Arial" w:hAnsi="Arial" w:cs="Arial"/>
          <w:sz w:val="28"/>
          <w:szCs w:val="28"/>
        </w:rPr>
        <w:t>It has been elucidated by Shi (2012) that paraphrasing or rewriting is that essential process that is associated with rewriting the source texts or restating the texts from the sources in the own words of an individual while giving credit to the original author or authors. The fundamental art of paraphrasing is associated with the ability of a writer to recast an entire sentence or passage, from the original sources, into a freely developed version of own.</w:t>
      </w:r>
      <w:r>
        <w:rPr>
          <w:rFonts w:ascii="Arial" w:hAnsi="Arial" w:cs="Arial"/>
          <w:sz w:val="28"/>
          <w:szCs w:val="28"/>
        </w:rPr>
        <w:t xml:space="preserve"> </w:t>
      </w:r>
      <w:r w:rsidR="002B58F7" w:rsidRPr="002B58F7">
        <w:rPr>
          <w:rFonts w:ascii="Arial" w:hAnsi="Arial" w:cs="Arial"/>
          <w:sz w:val="28"/>
          <w:szCs w:val="28"/>
        </w:rPr>
        <w:t xml:space="preserve">The author further highlights that substantial paraphrasing is required for modifying the original texts to the extent that plagiarism can be avoided, by including only the general words that are associated with the topic and avoiding the phrases that repeatedly appear in the source texts. </w:t>
      </w:r>
    </w:p>
    <w:p w14:paraId="46638CE1" w14:textId="039648F7" w:rsidR="002B58F7" w:rsidRPr="002B58F7" w:rsidRDefault="00B73774" w:rsidP="002B58F7">
      <w:pPr>
        <w:rPr>
          <w:rFonts w:ascii="Arial" w:hAnsi="Arial" w:cs="Arial"/>
          <w:sz w:val="28"/>
          <w:szCs w:val="28"/>
        </w:rPr>
      </w:pPr>
      <w:r>
        <w:rPr>
          <w:rFonts w:ascii="Arial" w:hAnsi="Arial" w:cs="Arial"/>
          <w:sz w:val="28"/>
          <w:szCs w:val="28"/>
        </w:rPr>
        <w:t xml:space="preserve">          </w:t>
      </w:r>
      <w:r w:rsidR="002B58F7" w:rsidRPr="002B58F7">
        <w:rPr>
          <w:rFonts w:ascii="Arial" w:hAnsi="Arial" w:cs="Arial"/>
          <w:sz w:val="28"/>
          <w:szCs w:val="28"/>
        </w:rPr>
        <w:t>The different activities that are included in the course module, such as report writing, essay writing, and similar such text development have facilitated the development of the skills of paraphrasing in me.</w:t>
      </w:r>
      <w:r>
        <w:rPr>
          <w:rFonts w:ascii="Arial" w:hAnsi="Arial" w:cs="Arial"/>
          <w:sz w:val="28"/>
          <w:szCs w:val="28"/>
        </w:rPr>
        <w:t xml:space="preserve"> </w:t>
      </w:r>
      <w:r w:rsidR="002B58F7" w:rsidRPr="002B58F7">
        <w:rPr>
          <w:rFonts w:ascii="Arial" w:hAnsi="Arial" w:cs="Arial"/>
          <w:sz w:val="28"/>
          <w:szCs w:val="28"/>
        </w:rPr>
        <w:t xml:space="preserve">I have been able to develop new sentences and phrases by referring to several source texts, while also ascertaining that the respective authors are given the due credit and avoiding plagiarism at all the stages of the development of the written material. </w:t>
      </w:r>
    </w:p>
    <w:p w14:paraId="04CC7BA2" w14:textId="77777777" w:rsidR="00B73774" w:rsidRDefault="00B73774" w:rsidP="002B58F7">
      <w:pPr>
        <w:rPr>
          <w:rFonts w:ascii="Arial" w:hAnsi="Arial" w:cs="Arial"/>
          <w:sz w:val="28"/>
          <w:szCs w:val="28"/>
        </w:rPr>
      </w:pPr>
      <w:r>
        <w:rPr>
          <w:rFonts w:ascii="Arial" w:hAnsi="Arial" w:cs="Arial"/>
          <w:sz w:val="28"/>
          <w:szCs w:val="28"/>
        </w:rPr>
        <w:t xml:space="preserve">          </w:t>
      </w:r>
      <w:proofErr w:type="spellStart"/>
      <w:r w:rsidR="002B58F7" w:rsidRPr="002B58F7">
        <w:rPr>
          <w:rFonts w:ascii="Arial" w:hAnsi="Arial" w:cs="Arial"/>
          <w:sz w:val="28"/>
          <w:szCs w:val="28"/>
        </w:rPr>
        <w:t>Hirvela</w:t>
      </w:r>
      <w:proofErr w:type="spellEnd"/>
      <w:r w:rsidR="002B58F7" w:rsidRPr="002B58F7">
        <w:rPr>
          <w:rFonts w:ascii="Arial" w:hAnsi="Arial" w:cs="Arial"/>
          <w:sz w:val="28"/>
          <w:szCs w:val="28"/>
        </w:rPr>
        <w:t xml:space="preserve"> and Du (2013) have mentioned that paraphrasing is one of the fundamental means that are employed by the writers to capture the original ideas and words of the source text authors. The authors have further highlighted that this practice is majorly taught as a part of the academic writing courses, although, it receives very little attention in the research literature and pedagogical kinds of literature. It has been highlighted by Xu et al. (2012) that paraphrases vary along several dimensions, which comprises of the speech register, diction level and utterance length. </w:t>
      </w:r>
    </w:p>
    <w:p w14:paraId="47E5A8A6" w14:textId="51AB8D9F" w:rsidR="00C40849" w:rsidRPr="00C40849" w:rsidRDefault="00B73774" w:rsidP="00C40849">
      <w:pPr>
        <w:rPr>
          <w:rFonts w:ascii="Arial" w:hAnsi="Arial" w:cs="Arial"/>
          <w:sz w:val="28"/>
          <w:szCs w:val="28"/>
        </w:rPr>
      </w:pPr>
      <w:r>
        <w:rPr>
          <w:rFonts w:ascii="Arial" w:hAnsi="Arial" w:cs="Arial"/>
          <w:sz w:val="28"/>
          <w:szCs w:val="28"/>
        </w:rPr>
        <w:t xml:space="preserve">          </w:t>
      </w:r>
      <w:r w:rsidR="002B58F7" w:rsidRPr="002B58F7">
        <w:rPr>
          <w:rFonts w:ascii="Arial" w:hAnsi="Arial" w:cs="Arial"/>
          <w:sz w:val="28"/>
          <w:szCs w:val="28"/>
        </w:rPr>
        <w:t>The different assignments and activities that we were needed to conduct in the current module enabled me to explore the different areas of paraphrasing, so as to avoid plagiarism and this in turn further improved my writing capabilities, while maintaining originality. I believe that I shall be able to apply this paraphrasing ability in the field of employment as well, during situations where I would be needed to develop reports or articles as a part of the employment job role.</w:t>
      </w:r>
      <w:bookmarkStart w:id="2" w:name="_Toc48060821"/>
    </w:p>
    <w:p w14:paraId="14210E19" w14:textId="19504548" w:rsidR="00B73774" w:rsidRPr="00C40849" w:rsidRDefault="00C40849" w:rsidP="00C40849">
      <w:pPr>
        <w:ind w:left="360"/>
        <w:jc w:val="center"/>
        <w:rPr>
          <w:rFonts w:ascii="Arial" w:hAnsi="Arial" w:cs="Arial"/>
          <w:b/>
          <w:bCs/>
          <w:sz w:val="36"/>
          <w:szCs w:val="36"/>
        </w:rPr>
      </w:pPr>
      <w:r>
        <w:rPr>
          <w:rFonts w:ascii="Arial" w:hAnsi="Arial" w:cs="Arial"/>
          <w:b/>
          <w:bCs/>
          <w:sz w:val="36"/>
          <w:szCs w:val="36"/>
        </w:rPr>
        <w:lastRenderedPageBreak/>
        <w:t xml:space="preserve">3. </w:t>
      </w:r>
      <w:proofErr w:type="spellStart"/>
      <w:r w:rsidR="00B73774" w:rsidRPr="00C40849">
        <w:rPr>
          <w:rFonts w:ascii="Arial" w:hAnsi="Arial" w:cs="Arial"/>
          <w:b/>
          <w:bCs/>
          <w:sz w:val="36"/>
          <w:szCs w:val="36"/>
        </w:rPr>
        <w:t>Summarising</w:t>
      </w:r>
      <w:bookmarkEnd w:id="2"/>
      <w:proofErr w:type="spellEnd"/>
    </w:p>
    <w:p w14:paraId="01D4FEA9" w14:textId="77777777" w:rsidR="00FA2C30" w:rsidRDefault="00B73774" w:rsidP="00B73774">
      <w:pPr>
        <w:rPr>
          <w:rFonts w:ascii="Arial" w:hAnsi="Arial" w:cs="Arial"/>
          <w:sz w:val="28"/>
          <w:szCs w:val="28"/>
        </w:rPr>
      </w:pPr>
      <w:r>
        <w:rPr>
          <w:rFonts w:ascii="Arial" w:hAnsi="Arial" w:cs="Arial"/>
          <w:sz w:val="28"/>
          <w:szCs w:val="28"/>
        </w:rPr>
        <w:t xml:space="preserve">          </w:t>
      </w:r>
      <w:r w:rsidRPr="00B73774">
        <w:rPr>
          <w:rFonts w:ascii="Arial" w:hAnsi="Arial" w:cs="Arial"/>
          <w:sz w:val="28"/>
          <w:szCs w:val="28"/>
        </w:rPr>
        <w:t xml:space="preserve">It has been highlighted by </w:t>
      </w:r>
      <w:proofErr w:type="spellStart"/>
      <w:r w:rsidRPr="00B73774">
        <w:rPr>
          <w:rFonts w:ascii="Arial" w:hAnsi="Arial" w:cs="Arial"/>
          <w:sz w:val="28"/>
          <w:szCs w:val="28"/>
        </w:rPr>
        <w:t>Hirvela</w:t>
      </w:r>
      <w:proofErr w:type="spellEnd"/>
      <w:r w:rsidRPr="00B73774">
        <w:rPr>
          <w:rFonts w:ascii="Arial" w:hAnsi="Arial" w:cs="Arial"/>
          <w:sz w:val="28"/>
          <w:szCs w:val="28"/>
        </w:rPr>
        <w:t xml:space="preserve"> and Du (2013) that </w:t>
      </w:r>
      <w:proofErr w:type="spellStart"/>
      <w:r w:rsidRPr="00B73774">
        <w:rPr>
          <w:rFonts w:ascii="Arial" w:hAnsi="Arial" w:cs="Arial"/>
          <w:sz w:val="28"/>
          <w:szCs w:val="28"/>
        </w:rPr>
        <w:t>summarising</w:t>
      </w:r>
      <w:proofErr w:type="spellEnd"/>
      <w:r w:rsidRPr="00B73774">
        <w:rPr>
          <w:rFonts w:ascii="Arial" w:hAnsi="Arial" w:cs="Arial"/>
          <w:sz w:val="28"/>
          <w:szCs w:val="28"/>
        </w:rPr>
        <w:t xml:space="preserve"> can be defined as both writings as well as reading skill. With respect to writing, </w:t>
      </w:r>
      <w:proofErr w:type="spellStart"/>
      <w:r w:rsidRPr="00B73774">
        <w:rPr>
          <w:rFonts w:ascii="Arial" w:hAnsi="Arial" w:cs="Arial"/>
          <w:sz w:val="28"/>
          <w:szCs w:val="28"/>
        </w:rPr>
        <w:t>summarising</w:t>
      </w:r>
      <w:proofErr w:type="spellEnd"/>
      <w:r w:rsidRPr="00B73774">
        <w:rPr>
          <w:rFonts w:ascii="Arial" w:hAnsi="Arial" w:cs="Arial"/>
          <w:sz w:val="28"/>
          <w:szCs w:val="28"/>
        </w:rPr>
        <w:t xml:space="preserve"> necessitates the writer to express the major points of any text that the writer had read succinctly, in their own words. With respect to reading, efficient </w:t>
      </w:r>
      <w:proofErr w:type="spellStart"/>
      <w:r w:rsidRPr="00B73774">
        <w:rPr>
          <w:rFonts w:ascii="Arial" w:hAnsi="Arial" w:cs="Arial"/>
          <w:sz w:val="28"/>
          <w:szCs w:val="28"/>
        </w:rPr>
        <w:t>summarising</w:t>
      </w:r>
      <w:proofErr w:type="spellEnd"/>
      <w:r w:rsidRPr="00B73774">
        <w:rPr>
          <w:rFonts w:ascii="Arial" w:hAnsi="Arial" w:cs="Arial"/>
          <w:sz w:val="28"/>
          <w:szCs w:val="28"/>
        </w:rPr>
        <w:t xml:space="preserve"> necessitates an understanding of the key or fundamental ideas that prevail in a text, while having the ability to distinguish the main points (</w:t>
      </w:r>
      <w:proofErr w:type="spellStart"/>
      <w:r w:rsidRPr="00B73774">
        <w:rPr>
          <w:rFonts w:ascii="Arial" w:hAnsi="Arial" w:cs="Arial"/>
          <w:sz w:val="28"/>
          <w:szCs w:val="28"/>
        </w:rPr>
        <w:t>Hirvela</w:t>
      </w:r>
      <w:proofErr w:type="spellEnd"/>
      <w:r w:rsidRPr="00B73774">
        <w:rPr>
          <w:rFonts w:ascii="Arial" w:hAnsi="Arial" w:cs="Arial"/>
          <w:sz w:val="28"/>
          <w:szCs w:val="28"/>
        </w:rPr>
        <w:t xml:space="preserve"> and Du, 2013).</w:t>
      </w:r>
      <w:r w:rsidR="00FA2C30">
        <w:rPr>
          <w:rFonts w:ascii="Arial" w:hAnsi="Arial" w:cs="Arial"/>
          <w:sz w:val="28"/>
          <w:szCs w:val="28"/>
        </w:rPr>
        <w:t xml:space="preserve"> </w:t>
      </w:r>
      <w:r w:rsidRPr="00B73774">
        <w:rPr>
          <w:rFonts w:ascii="Arial" w:hAnsi="Arial" w:cs="Arial"/>
          <w:sz w:val="28"/>
          <w:szCs w:val="28"/>
        </w:rPr>
        <w:t xml:space="preserve">Therefore, it can be stated that a summary fundamentally is a suggestively condensed version of any longer source text, which necessitates the </w:t>
      </w:r>
      <w:proofErr w:type="spellStart"/>
      <w:r w:rsidRPr="00B73774">
        <w:rPr>
          <w:rFonts w:ascii="Arial" w:hAnsi="Arial" w:cs="Arial"/>
          <w:sz w:val="28"/>
          <w:szCs w:val="28"/>
        </w:rPr>
        <w:t>utilisation</w:t>
      </w:r>
      <w:proofErr w:type="spellEnd"/>
      <w:r w:rsidRPr="00B73774">
        <w:rPr>
          <w:rFonts w:ascii="Arial" w:hAnsi="Arial" w:cs="Arial"/>
          <w:sz w:val="28"/>
          <w:szCs w:val="28"/>
        </w:rPr>
        <w:t xml:space="preserve"> of several devices through the process of achievement of the reduction in length (</w:t>
      </w:r>
      <w:proofErr w:type="spellStart"/>
      <w:r w:rsidRPr="00B73774">
        <w:rPr>
          <w:rFonts w:ascii="Arial" w:hAnsi="Arial" w:cs="Arial"/>
          <w:sz w:val="28"/>
          <w:szCs w:val="28"/>
        </w:rPr>
        <w:t>Hirvela</w:t>
      </w:r>
      <w:proofErr w:type="spellEnd"/>
      <w:r w:rsidRPr="00B73774">
        <w:rPr>
          <w:rFonts w:ascii="Arial" w:hAnsi="Arial" w:cs="Arial"/>
          <w:sz w:val="28"/>
          <w:szCs w:val="28"/>
        </w:rPr>
        <w:t xml:space="preserve"> and Du, 2013).  </w:t>
      </w:r>
    </w:p>
    <w:p w14:paraId="30B7D397" w14:textId="474E2F85" w:rsidR="00B73774" w:rsidRPr="00B73774" w:rsidRDefault="00FA2C30" w:rsidP="00FA2C30">
      <w:pPr>
        <w:rPr>
          <w:rFonts w:ascii="Arial" w:hAnsi="Arial" w:cs="Arial"/>
          <w:sz w:val="28"/>
          <w:szCs w:val="28"/>
        </w:rPr>
      </w:pPr>
      <w:r>
        <w:rPr>
          <w:rFonts w:ascii="Arial" w:hAnsi="Arial" w:cs="Arial"/>
          <w:sz w:val="28"/>
          <w:szCs w:val="28"/>
        </w:rPr>
        <w:t xml:space="preserve">          </w:t>
      </w:r>
      <w:r w:rsidR="00B73774" w:rsidRPr="00B73774">
        <w:rPr>
          <w:rFonts w:ascii="Arial" w:hAnsi="Arial" w:cs="Arial"/>
          <w:sz w:val="28"/>
          <w:szCs w:val="28"/>
        </w:rPr>
        <w:t xml:space="preserve">During the development of reports, articles and essays, I was needed to go through different academic papers and thereby I was needed to </w:t>
      </w:r>
      <w:proofErr w:type="spellStart"/>
      <w:r w:rsidR="00B73774" w:rsidRPr="00B73774">
        <w:rPr>
          <w:rFonts w:ascii="Arial" w:hAnsi="Arial" w:cs="Arial"/>
          <w:sz w:val="28"/>
          <w:szCs w:val="28"/>
        </w:rPr>
        <w:t>summarise</w:t>
      </w:r>
      <w:proofErr w:type="spellEnd"/>
      <w:r w:rsidR="00B73774" w:rsidRPr="00B73774">
        <w:rPr>
          <w:rFonts w:ascii="Arial" w:hAnsi="Arial" w:cs="Arial"/>
          <w:sz w:val="28"/>
          <w:szCs w:val="28"/>
        </w:rPr>
        <w:t xml:space="preserve"> what I had learnt so that I can appropriately develop the article or report based on the information that I had learnt. I have </w:t>
      </w:r>
      <w:proofErr w:type="spellStart"/>
      <w:r w:rsidR="00B73774" w:rsidRPr="00B73774">
        <w:rPr>
          <w:rFonts w:ascii="Arial" w:hAnsi="Arial" w:cs="Arial"/>
          <w:sz w:val="28"/>
          <w:szCs w:val="28"/>
        </w:rPr>
        <w:t>realised</w:t>
      </w:r>
      <w:proofErr w:type="spellEnd"/>
      <w:r w:rsidR="00B73774" w:rsidRPr="00B73774">
        <w:rPr>
          <w:rFonts w:ascii="Arial" w:hAnsi="Arial" w:cs="Arial"/>
          <w:sz w:val="28"/>
          <w:szCs w:val="28"/>
        </w:rPr>
        <w:t xml:space="preserve"> through the course works that are </w:t>
      </w:r>
      <w:proofErr w:type="spellStart"/>
      <w:r w:rsidR="00B73774" w:rsidRPr="00B73774">
        <w:rPr>
          <w:rFonts w:ascii="Arial" w:hAnsi="Arial" w:cs="Arial"/>
          <w:sz w:val="28"/>
          <w:szCs w:val="28"/>
        </w:rPr>
        <w:t>summarising</w:t>
      </w:r>
      <w:proofErr w:type="spellEnd"/>
      <w:r w:rsidR="00B73774" w:rsidRPr="00B73774">
        <w:rPr>
          <w:rFonts w:ascii="Arial" w:hAnsi="Arial" w:cs="Arial"/>
          <w:sz w:val="28"/>
          <w:szCs w:val="28"/>
        </w:rPr>
        <w:t xml:space="preserve"> is an essential component of academic writing, and therefore, the development of this skill has been particularly helpful for me.</w:t>
      </w:r>
    </w:p>
    <w:p w14:paraId="4A756CAD" w14:textId="77777777" w:rsidR="00FA2C30" w:rsidRDefault="00FA2C30" w:rsidP="00FA2C30">
      <w:pPr>
        <w:pStyle w:val="NoSpacing"/>
        <w:rPr>
          <w:rFonts w:ascii="Arial" w:hAnsi="Arial" w:cs="Arial"/>
          <w:sz w:val="28"/>
          <w:szCs w:val="28"/>
        </w:rPr>
      </w:pPr>
      <w:r>
        <w:t xml:space="preserve">          </w:t>
      </w:r>
      <w:r w:rsidR="00B73774" w:rsidRPr="00FA2C30">
        <w:rPr>
          <w:rFonts w:ascii="Arial" w:hAnsi="Arial" w:cs="Arial"/>
          <w:sz w:val="28"/>
          <w:szCs w:val="28"/>
        </w:rPr>
        <w:t xml:space="preserve">It has been mentioned by </w:t>
      </w:r>
      <w:proofErr w:type="spellStart"/>
      <w:r w:rsidR="00B73774" w:rsidRPr="00FA2C30">
        <w:rPr>
          <w:rFonts w:ascii="Arial" w:hAnsi="Arial" w:cs="Arial"/>
          <w:sz w:val="28"/>
          <w:szCs w:val="28"/>
        </w:rPr>
        <w:t>Marzec-Stawiarska</w:t>
      </w:r>
      <w:proofErr w:type="spellEnd"/>
      <w:r w:rsidR="00B73774" w:rsidRPr="00FA2C30">
        <w:rPr>
          <w:rFonts w:ascii="Arial" w:hAnsi="Arial" w:cs="Arial"/>
          <w:sz w:val="28"/>
          <w:szCs w:val="28"/>
        </w:rPr>
        <w:t xml:space="preserve"> (2016) that </w:t>
      </w:r>
      <w:proofErr w:type="spellStart"/>
      <w:r w:rsidR="00B73774" w:rsidRPr="00FA2C30">
        <w:rPr>
          <w:rFonts w:ascii="Arial" w:hAnsi="Arial" w:cs="Arial"/>
          <w:sz w:val="28"/>
          <w:szCs w:val="28"/>
        </w:rPr>
        <w:t>summarising</w:t>
      </w:r>
      <w:proofErr w:type="spellEnd"/>
      <w:r w:rsidR="00B73774" w:rsidRPr="00FA2C30">
        <w:rPr>
          <w:rFonts w:ascii="Arial" w:hAnsi="Arial" w:cs="Arial"/>
          <w:sz w:val="28"/>
          <w:szCs w:val="28"/>
        </w:rPr>
        <w:t xml:space="preserve"> is a task or activity in which the student, learner or an individual is needed to read, to write. The context of the reading is quite particular and reading with the intent of </w:t>
      </w:r>
      <w:proofErr w:type="spellStart"/>
      <w:r w:rsidR="00B73774" w:rsidRPr="00FA2C30">
        <w:rPr>
          <w:rFonts w:ascii="Arial" w:hAnsi="Arial" w:cs="Arial"/>
          <w:sz w:val="28"/>
          <w:szCs w:val="28"/>
        </w:rPr>
        <w:t>summarising</w:t>
      </w:r>
      <w:proofErr w:type="spellEnd"/>
      <w:r w:rsidR="00B73774" w:rsidRPr="00FA2C30">
        <w:rPr>
          <w:rFonts w:ascii="Arial" w:hAnsi="Arial" w:cs="Arial"/>
          <w:sz w:val="28"/>
          <w:szCs w:val="28"/>
        </w:rPr>
        <w:t xml:space="preserve"> encompasses deliberate, active operations that are aimed towards the formation of the gist of an entire text. The author has further mentioned that these operations make the process of </w:t>
      </w:r>
      <w:proofErr w:type="spellStart"/>
      <w:r w:rsidR="00B73774" w:rsidRPr="00FA2C30">
        <w:rPr>
          <w:rFonts w:ascii="Arial" w:hAnsi="Arial" w:cs="Arial"/>
          <w:sz w:val="28"/>
          <w:szCs w:val="28"/>
        </w:rPr>
        <w:t>summarising</w:t>
      </w:r>
      <w:proofErr w:type="spellEnd"/>
      <w:r w:rsidR="00B73774" w:rsidRPr="00FA2C30">
        <w:rPr>
          <w:rFonts w:ascii="Arial" w:hAnsi="Arial" w:cs="Arial"/>
          <w:sz w:val="28"/>
          <w:szCs w:val="28"/>
        </w:rPr>
        <w:t xml:space="preserve"> challenging for several learners as they are involved in text comprehensions that are based on the development of macrostructure of the texts. </w:t>
      </w:r>
    </w:p>
    <w:p w14:paraId="173D0EF7" w14:textId="765552F8" w:rsidR="00B73774" w:rsidRPr="00FA2C30" w:rsidRDefault="00FA2C30" w:rsidP="00FA2C30">
      <w:pPr>
        <w:pStyle w:val="NoSpacing"/>
        <w:rPr>
          <w:rFonts w:ascii="Arial" w:hAnsi="Arial" w:cs="Arial"/>
          <w:sz w:val="28"/>
          <w:szCs w:val="28"/>
        </w:rPr>
      </w:pPr>
      <w:r>
        <w:rPr>
          <w:rFonts w:ascii="Arial" w:hAnsi="Arial" w:cs="Arial"/>
          <w:sz w:val="28"/>
          <w:szCs w:val="28"/>
        </w:rPr>
        <w:t xml:space="preserve">          </w:t>
      </w:r>
      <w:r w:rsidR="00B73774" w:rsidRPr="00FA2C30">
        <w:rPr>
          <w:rFonts w:ascii="Arial" w:hAnsi="Arial" w:cs="Arial"/>
          <w:sz w:val="28"/>
          <w:szCs w:val="28"/>
        </w:rPr>
        <w:t xml:space="preserve">Moreover, the process of </w:t>
      </w:r>
      <w:proofErr w:type="spellStart"/>
      <w:r w:rsidR="00B73774" w:rsidRPr="00FA2C30">
        <w:rPr>
          <w:rFonts w:ascii="Arial" w:hAnsi="Arial" w:cs="Arial"/>
          <w:sz w:val="28"/>
          <w:szCs w:val="28"/>
        </w:rPr>
        <w:t>summarising</w:t>
      </w:r>
      <w:proofErr w:type="spellEnd"/>
      <w:r w:rsidR="00B73774" w:rsidRPr="00FA2C30">
        <w:rPr>
          <w:rFonts w:ascii="Arial" w:hAnsi="Arial" w:cs="Arial"/>
          <w:sz w:val="28"/>
          <w:szCs w:val="28"/>
        </w:rPr>
        <w:t xml:space="preserve"> has also been identified to be positively influencing the ability to recall and learning (</w:t>
      </w:r>
      <w:proofErr w:type="spellStart"/>
      <w:r w:rsidR="00B73774" w:rsidRPr="00FA2C30">
        <w:rPr>
          <w:rFonts w:ascii="Arial" w:hAnsi="Arial" w:cs="Arial"/>
          <w:sz w:val="28"/>
          <w:szCs w:val="28"/>
        </w:rPr>
        <w:t>Marzec-Stawiarska</w:t>
      </w:r>
      <w:proofErr w:type="spellEnd"/>
      <w:r w:rsidR="00B73774" w:rsidRPr="00FA2C30">
        <w:rPr>
          <w:rFonts w:ascii="Arial" w:hAnsi="Arial" w:cs="Arial"/>
          <w:sz w:val="28"/>
          <w:szCs w:val="28"/>
        </w:rPr>
        <w:t xml:space="preserve">, 2016). The </w:t>
      </w:r>
      <w:proofErr w:type="spellStart"/>
      <w:r w:rsidR="00B73774" w:rsidRPr="00FA2C30">
        <w:rPr>
          <w:rFonts w:ascii="Arial" w:hAnsi="Arial" w:cs="Arial"/>
          <w:sz w:val="28"/>
          <w:szCs w:val="28"/>
        </w:rPr>
        <w:t>summarising</w:t>
      </w:r>
      <w:proofErr w:type="spellEnd"/>
      <w:r w:rsidR="00B73774" w:rsidRPr="00FA2C30">
        <w:rPr>
          <w:rFonts w:ascii="Arial" w:hAnsi="Arial" w:cs="Arial"/>
          <w:sz w:val="28"/>
          <w:szCs w:val="28"/>
        </w:rPr>
        <w:t xml:space="preserve"> technique and skill that I have developed through the course module would be helpful in the area of employment as well. This is major because, during employment positions, I might be needed to read through various reports and articles and subsequently </w:t>
      </w:r>
      <w:proofErr w:type="spellStart"/>
      <w:r w:rsidR="00B73774" w:rsidRPr="00FA2C30">
        <w:rPr>
          <w:rFonts w:ascii="Arial" w:hAnsi="Arial" w:cs="Arial"/>
          <w:sz w:val="28"/>
          <w:szCs w:val="28"/>
        </w:rPr>
        <w:t>summarise</w:t>
      </w:r>
      <w:proofErr w:type="spellEnd"/>
      <w:r w:rsidR="00B73774" w:rsidRPr="00FA2C30">
        <w:rPr>
          <w:rFonts w:ascii="Arial" w:hAnsi="Arial" w:cs="Arial"/>
          <w:sz w:val="28"/>
          <w:szCs w:val="28"/>
        </w:rPr>
        <w:t xml:space="preserve"> them for my own understanding.</w:t>
      </w:r>
    </w:p>
    <w:p w14:paraId="2C6A54BA" w14:textId="425CE77C" w:rsidR="008960AB" w:rsidRDefault="008960AB">
      <w:pPr>
        <w:rPr>
          <w:rFonts w:ascii="Arial" w:hAnsi="Arial" w:cs="Arial"/>
        </w:rPr>
      </w:pPr>
    </w:p>
    <w:p w14:paraId="412CD2DC" w14:textId="273F9297" w:rsidR="00FA2C30" w:rsidRPr="00FA2C30" w:rsidRDefault="00C40849" w:rsidP="00FA2C30">
      <w:pPr>
        <w:jc w:val="center"/>
        <w:rPr>
          <w:rFonts w:ascii="Arial" w:hAnsi="Arial" w:cs="Arial"/>
          <w:b/>
          <w:bCs/>
          <w:sz w:val="36"/>
          <w:szCs w:val="36"/>
        </w:rPr>
      </w:pPr>
      <w:bookmarkStart w:id="3" w:name="_Toc48060822"/>
      <w:r>
        <w:rPr>
          <w:rFonts w:ascii="Arial" w:hAnsi="Arial" w:cs="Arial"/>
          <w:b/>
          <w:bCs/>
          <w:sz w:val="36"/>
          <w:szCs w:val="36"/>
        </w:rPr>
        <w:lastRenderedPageBreak/>
        <w:t xml:space="preserve">4. </w:t>
      </w:r>
      <w:r w:rsidR="00FA2C30" w:rsidRPr="00FA2C30">
        <w:rPr>
          <w:rFonts w:ascii="Arial" w:hAnsi="Arial" w:cs="Arial"/>
          <w:b/>
          <w:bCs/>
          <w:sz w:val="36"/>
          <w:szCs w:val="36"/>
        </w:rPr>
        <w:t>CV Writing</w:t>
      </w:r>
      <w:bookmarkEnd w:id="3"/>
    </w:p>
    <w:p w14:paraId="20F1FA1D" w14:textId="77777777" w:rsidR="00FA2C30" w:rsidRDefault="00FA2C30" w:rsidP="00FA2C30">
      <w:pPr>
        <w:rPr>
          <w:rFonts w:ascii="Arial" w:hAnsi="Arial" w:cs="Arial"/>
          <w:sz w:val="28"/>
          <w:szCs w:val="28"/>
        </w:rPr>
      </w:pPr>
      <w:r>
        <w:rPr>
          <w:rFonts w:ascii="Arial" w:hAnsi="Arial" w:cs="Arial"/>
          <w:sz w:val="28"/>
          <w:szCs w:val="28"/>
        </w:rPr>
        <w:t xml:space="preserve">          </w:t>
      </w:r>
      <w:r w:rsidRPr="00FA2C30">
        <w:rPr>
          <w:rFonts w:ascii="Arial" w:hAnsi="Arial" w:cs="Arial"/>
          <w:sz w:val="28"/>
          <w:szCs w:val="28"/>
        </w:rPr>
        <w:t xml:space="preserve">Innes (2012) has mentioned that CV or Curriculum vitae, is fundamentally a summary of the academic as well as the employment history of an individual. Furthermore, the author also mentions that a CV fundamentally is a personal sales brochure that one is needed to carefully write and develop so that it is presented in the manner that ascertains that the person has the best possible opportunity of gaining the job that they desire. Basically, a CV showcases the talent of an individual. </w:t>
      </w:r>
    </w:p>
    <w:p w14:paraId="7E8D6304" w14:textId="77777777" w:rsidR="00FA2C30" w:rsidRDefault="00FA2C30" w:rsidP="00FA2C30">
      <w:pPr>
        <w:rPr>
          <w:rFonts w:ascii="Arial" w:hAnsi="Arial" w:cs="Arial"/>
          <w:sz w:val="28"/>
          <w:szCs w:val="28"/>
        </w:rPr>
      </w:pPr>
      <w:r>
        <w:rPr>
          <w:rFonts w:ascii="Arial" w:hAnsi="Arial" w:cs="Arial"/>
          <w:sz w:val="28"/>
          <w:szCs w:val="28"/>
        </w:rPr>
        <w:t xml:space="preserve">          </w:t>
      </w:r>
      <w:r w:rsidRPr="00FA2C30">
        <w:rPr>
          <w:rFonts w:ascii="Arial" w:hAnsi="Arial" w:cs="Arial"/>
          <w:sz w:val="28"/>
          <w:szCs w:val="28"/>
        </w:rPr>
        <w:t>Innes (2012) has mentioned that it is critically vital to see the information or matter regarding an individual, from the perspectives of a potential employer or recruiter. An individual is selected at the first stage of recruitment based on their CV, and therefore, it is vital that the CV of an individual be developed in an efficient and effective manner.</w:t>
      </w:r>
    </w:p>
    <w:p w14:paraId="6FA20641" w14:textId="690B9CC4" w:rsidR="00FA2C30" w:rsidRPr="00FA2C30" w:rsidRDefault="00FA2C30" w:rsidP="00FA2C30">
      <w:pPr>
        <w:rPr>
          <w:rFonts w:ascii="Arial" w:hAnsi="Arial" w:cs="Arial"/>
          <w:sz w:val="28"/>
          <w:szCs w:val="28"/>
        </w:rPr>
      </w:pPr>
      <w:r>
        <w:rPr>
          <w:rFonts w:ascii="Arial" w:hAnsi="Arial" w:cs="Arial"/>
          <w:sz w:val="28"/>
          <w:szCs w:val="28"/>
        </w:rPr>
        <w:t xml:space="preserve">         </w:t>
      </w:r>
      <w:r w:rsidRPr="00FA2C30">
        <w:rPr>
          <w:rFonts w:ascii="Arial" w:hAnsi="Arial" w:cs="Arial"/>
          <w:sz w:val="28"/>
          <w:szCs w:val="28"/>
        </w:rPr>
        <w:t xml:space="preserve"> As a part of the academic of the current module, I was needed to develop a CV of mine, and that has helped me to gain a better perspective regarding the information that is needed to be included in the CV as well as the manner in which it is to be developed and arranged so that it presents positive attributes regarding the individual, thereby making them more attractive and desirable candidate, amongst all the prospective candidates.  </w:t>
      </w:r>
    </w:p>
    <w:p w14:paraId="43155D9D" w14:textId="77777777" w:rsidR="000B0967" w:rsidRDefault="000B0967" w:rsidP="00FA2C30">
      <w:pPr>
        <w:rPr>
          <w:rFonts w:ascii="Arial" w:hAnsi="Arial" w:cs="Arial"/>
          <w:sz w:val="28"/>
          <w:szCs w:val="28"/>
        </w:rPr>
      </w:pPr>
      <w:r>
        <w:rPr>
          <w:rFonts w:ascii="Arial" w:hAnsi="Arial" w:cs="Arial"/>
          <w:sz w:val="28"/>
          <w:szCs w:val="28"/>
        </w:rPr>
        <w:t xml:space="preserve">          </w:t>
      </w:r>
      <w:r w:rsidR="00FA2C30" w:rsidRPr="00FA2C30">
        <w:rPr>
          <w:rFonts w:ascii="Arial" w:hAnsi="Arial" w:cs="Arial"/>
          <w:sz w:val="28"/>
          <w:szCs w:val="28"/>
        </w:rPr>
        <w:t>From the details that have been presented by Jackson and Robbins (2019), it can be determined that a CV is needed to be comprehensive yet brief, while ensuring that the content is clear, concise as well as consistent, with respect to the academic expertise and personal skills and knowledge that have been gained by the person. The authors have further highlighted that it is important for the CV to have the necessary heading in a suitable and standard font so that the essential details regarding the candidate can be identified by the potential employers and recruiters without many difficulties.</w:t>
      </w:r>
    </w:p>
    <w:p w14:paraId="35D6DEA1" w14:textId="778CC775" w:rsidR="00FA2C30" w:rsidRPr="00FA2C30" w:rsidRDefault="000B0967" w:rsidP="00FA2C30">
      <w:pPr>
        <w:rPr>
          <w:rFonts w:ascii="Arial" w:hAnsi="Arial" w:cs="Arial"/>
          <w:sz w:val="28"/>
          <w:szCs w:val="28"/>
        </w:rPr>
      </w:pPr>
      <w:r>
        <w:rPr>
          <w:rFonts w:ascii="Arial" w:hAnsi="Arial" w:cs="Arial"/>
          <w:sz w:val="28"/>
          <w:szCs w:val="28"/>
        </w:rPr>
        <w:t xml:space="preserve">          </w:t>
      </w:r>
      <w:r w:rsidR="00FA2C30" w:rsidRPr="00FA2C30">
        <w:rPr>
          <w:rFonts w:ascii="Arial" w:hAnsi="Arial" w:cs="Arial"/>
          <w:sz w:val="28"/>
          <w:szCs w:val="28"/>
        </w:rPr>
        <w:t xml:space="preserve"> It is important for an individual to highlight all the academic achievements as well as any kind of work experience, if present, in the CV, during the initial stage itself, as that is the main point of attraction for the employers or recruiters (Jackson and Robbins, 2019). An individual is judged based on the academic qualifications and work experience, as well as the manner in which these details are presented in the CV. The activity </w:t>
      </w:r>
      <w:r w:rsidR="00FA2C30" w:rsidRPr="00FA2C30">
        <w:rPr>
          <w:rFonts w:ascii="Arial" w:hAnsi="Arial" w:cs="Arial"/>
          <w:sz w:val="28"/>
          <w:szCs w:val="28"/>
        </w:rPr>
        <w:lastRenderedPageBreak/>
        <w:t xml:space="preserve">of CV writing has been highly helpful for me as it enabled me to develop my CV in a better manner and I have gained better idea regarding the presentation processes of a CV so that it would make me a more desirable candidate in the perspective of the recruiters and potential employers, in the field of employability. </w:t>
      </w:r>
    </w:p>
    <w:p w14:paraId="01294F66" w14:textId="77777777" w:rsidR="00FA2C30" w:rsidRDefault="00FA2C30"/>
    <w:p w14:paraId="0B31EC9F" w14:textId="154F36CD" w:rsidR="008960AB" w:rsidRDefault="008960AB"/>
    <w:p w14:paraId="1AF6224D" w14:textId="6F8EB6EA" w:rsidR="008960AB" w:rsidRDefault="008960AB"/>
    <w:p w14:paraId="510C3222" w14:textId="5BEC1765" w:rsidR="008960AB" w:rsidRDefault="008960AB"/>
    <w:p w14:paraId="0B4A5DC1" w14:textId="3EFB6358" w:rsidR="008960AB" w:rsidRDefault="008960AB"/>
    <w:p w14:paraId="4D1F0394" w14:textId="39D93216" w:rsidR="008960AB" w:rsidRDefault="008960AB"/>
    <w:p w14:paraId="5C63505B" w14:textId="690E8F25" w:rsidR="008960AB" w:rsidRDefault="008960AB"/>
    <w:p w14:paraId="6E966158" w14:textId="1A21642F" w:rsidR="008960AB" w:rsidRDefault="008960AB"/>
    <w:p w14:paraId="0E0D1241" w14:textId="2681FD6A" w:rsidR="008960AB" w:rsidRDefault="008960AB"/>
    <w:p w14:paraId="63E38F04" w14:textId="2BF27F8B" w:rsidR="008960AB" w:rsidRDefault="008960AB"/>
    <w:p w14:paraId="1113D157" w14:textId="4052A1EA" w:rsidR="008960AB" w:rsidRDefault="008960AB"/>
    <w:p w14:paraId="3D1A6766" w14:textId="38FD8248" w:rsidR="008960AB" w:rsidRDefault="008960AB"/>
    <w:p w14:paraId="707BCFE8" w14:textId="58E3E99F" w:rsidR="008960AB" w:rsidRDefault="008960AB"/>
    <w:p w14:paraId="3A8659CB" w14:textId="4F2FA334" w:rsidR="008960AB" w:rsidRDefault="008960AB"/>
    <w:p w14:paraId="7194CF4A" w14:textId="74E13C12" w:rsidR="008960AB" w:rsidRDefault="008960AB"/>
    <w:p w14:paraId="7FCA77D8" w14:textId="15649CAC" w:rsidR="008960AB" w:rsidRDefault="008960AB"/>
    <w:p w14:paraId="4FDB280F" w14:textId="259C9C6B" w:rsidR="008960AB" w:rsidRDefault="008960AB"/>
    <w:p w14:paraId="04298DF7" w14:textId="4937EF15" w:rsidR="008960AB" w:rsidRDefault="008960AB"/>
    <w:p w14:paraId="01DBD4DF" w14:textId="69821320" w:rsidR="008960AB" w:rsidRDefault="008960AB"/>
    <w:p w14:paraId="3E24A199" w14:textId="1E583570" w:rsidR="008960AB" w:rsidRDefault="008960AB"/>
    <w:p w14:paraId="3906CEC6" w14:textId="55374789" w:rsidR="008960AB" w:rsidRDefault="008960AB"/>
    <w:p w14:paraId="44C04928" w14:textId="1FC35D13" w:rsidR="008960AB" w:rsidRDefault="008960AB"/>
    <w:p w14:paraId="24D657B4" w14:textId="4DEF57E7" w:rsidR="008960AB" w:rsidRDefault="008960AB"/>
    <w:p w14:paraId="720C05A4" w14:textId="524164C8" w:rsidR="008960AB" w:rsidRDefault="008960AB"/>
    <w:p w14:paraId="73CDF42E" w14:textId="74526A28" w:rsidR="000B0967" w:rsidRPr="000B0967" w:rsidRDefault="00C40849" w:rsidP="000B0967">
      <w:pPr>
        <w:jc w:val="center"/>
        <w:rPr>
          <w:rFonts w:ascii="Arial" w:hAnsi="Arial" w:cs="Arial"/>
          <w:b/>
          <w:bCs/>
          <w:sz w:val="36"/>
          <w:szCs w:val="36"/>
        </w:rPr>
      </w:pPr>
      <w:bookmarkStart w:id="4" w:name="_Toc48060823"/>
      <w:r>
        <w:rPr>
          <w:rFonts w:ascii="Arial" w:hAnsi="Arial" w:cs="Arial"/>
          <w:b/>
          <w:bCs/>
          <w:sz w:val="36"/>
          <w:szCs w:val="36"/>
        </w:rPr>
        <w:lastRenderedPageBreak/>
        <w:t xml:space="preserve">5. </w:t>
      </w:r>
      <w:r w:rsidR="000B0967" w:rsidRPr="000B0967">
        <w:rPr>
          <w:rFonts w:ascii="Arial" w:hAnsi="Arial" w:cs="Arial"/>
          <w:b/>
          <w:bCs/>
          <w:sz w:val="36"/>
          <w:szCs w:val="36"/>
        </w:rPr>
        <w:t>Writing Cover Letter</w:t>
      </w:r>
      <w:bookmarkEnd w:id="4"/>
    </w:p>
    <w:p w14:paraId="7C006D23" w14:textId="77777777" w:rsidR="000B0967" w:rsidRDefault="000B0967" w:rsidP="000B0967">
      <w:pPr>
        <w:rPr>
          <w:rFonts w:ascii="Arial" w:hAnsi="Arial" w:cs="Arial"/>
          <w:sz w:val="28"/>
          <w:szCs w:val="28"/>
        </w:rPr>
      </w:pPr>
      <w:r>
        <w:rPr>
          <w:rFonts w:ascii="Arial" w:hAnsi="Arial" w:cs="Arial"/>
          <w:sz w:val="28"/>
          <w:szCs w:val="28"/>
        </w:rPr>
        <w:t xml:space="preserve">          </w:t>
      </w:r>
      <w:r w:rsidRPr="000B0967">
        <w:rPr>
          <w:rFonts w:ascii="Arial" w:hAnsi="Arial" w:cs="Arial"/>
          <w:sz w:val="28"/>
          <w:szCs w:val="28"/>
        </w:rPr>
        <w:t xml:space="preserve">Cover letter, as has been mentioned by Anderson (2020), highlights the particular information and details from the resume or CV as well as the background, which applies to a particular posted position or a particular “potential opening” (that has not been posted) position in an </w:t>
      </w:r>
      <w:proofErr w:type="spellStart"/>
      <w:r w:rsidRPr="000B0967">
        <w:rPr>
          <w:rFonts w:ascii="Arial" w:hAnsi="Arial" w:cs="Arial"/>
          <w:sz w:val="28"/>
          <w:szCs w:val="28"/>
        </w:rPr>
        <w:t>organisation</w:t>
      </w:r>
      <w:proofErr w:type="spellEnd"/>
      <w:r w:rsidRPr="000B0967">
        <w:rPr>
          <w:rFonts w:ascii="Arial" w:hAnsi="Arial" w:cs="Arial"/>
          <w:sz w:val="28"/>
          <w:szCs w:val="28"/>
        </w:rPr>
        <w:t xml:space="preserve">. Writing a cover letter requires an individual to present all the essential information of oneself in an efficient manner that would attract the recruiter or potential employer and set the candidate apart from all other prospective recruits (Anderson, 2020). Cover letters serve various purposes, and they are not merely a paragraph version of the CV of a person. </w:t>
      </w:r>
    </w:p>
    <w:p w14:paraId="3F1D8611" w14:textId="7C6994AA" w:rsidR="000B0967" w:rsidRPr="000B0967" w:rsidRDefault="000B0967" w:rsidP="000B0967">
      <w:pPr>
        <w:rPr>
          <w:rFonts w:ascii="Arial" w:hAnsi="Arial" w:cs="Arial"/>
          <w:sz w:val="28"/>
          <w:szCs w:val="28"/>
        </w:rPr>
      </w:pPr>
      <w:r>
        <w:rPr>
          <w:rFonts w:ascii="Arial" w:hAnsi="Arial" w:cs="Arial"/>
          <w:sz w:val="28"/>
          <w:szCs w:val="28"/>
        </w:rPr>
        <w:t xml:space="preserve">          </w:t>
      </w:r>
      <w:r w:rsidRPr="000B0967">
        <w:rPr>
          <w:rFonts w:ascii="Arial" w:hAnsi="Arial" w:cs="Arial"/>
          <w:sz w:val="28"/>
          <w:szCs w:val="28"/>
        </w:rPr>
        <w:t xml:space="preserve">The cover letter of an individual is needed to match the experience, skills and knowledge of an individual, with respect to the needs of the recruiter or potential employer, while also conveying the interest of the person, in working for or with them. The activity of the current module that required developing the CV also needed developing a cover letter for any job position of own choice and this activity has helped to determine the areas that I needed to improve so as to be able to develop an efficient cover letter. </w:t>
      </w:r>
    </w:p>
    <w:p w14:paraId="641D4609" w14:textId="77777777" w:rsidR="00C40849" w:rsidRDefault="000B0967" w:rsidP="000B0967">
      <w:pPr>
        <w:rPr>
          <w:rFonts w:ascii="Arial" w:hAnsi="Arial" w:cs="Arial"/>
          <w:sz w:val="28"/>
          <w:szCs w:val="28"/>
        </w:rPr>
      </w:pPr>
      <w:r>
        <w:rPr>
          <w:rFonts w:ascii="Arial" w:hAnsi="Arial" w:cs="Arial"/>
          <w:sz w:val="28"/>
          <w:szCs w:val="28"/>
        </w:rPr>
        <w:t xml:space="preserve">          </w:t>
      </w:r>
      <w:r w:rsidRPr="000B0967">
        <w:rPr>
          <w:rFonts w:ascii="Arial" w:hAnsi="Arial" w:cs="Arial"/>
          <w:sz w:val="28"/>
          <w:szCs w:val="28"/>
        </w:rPr>
        <w:t xml:space="preserve">As has been detailed by Harvard Extension School (2019), the cover letter of an individual is fundamentally the writing sample as well as a part of the screening sample. It is important for an individual to put their best foot forward so as to enhance and increase the opportunities and prospects of being interviewed or selected by the prospective employers or recruiters. Harvard Extension School (2019) also highlights that an efficient way of creating a response producing cover letter is highlighting all the experiences or skills of an individual that are most applicable with respect to the industry or the job while tailoring the letter to the particular enterprise to whom the person is applying to. </w:t>
      </w:r>
    </w:p>
    <w:p w14:paraId="6AAD0FAB" w14:textId="3D64EE78" w:rsidR="000B0967" w:rsidRPr="000B0967" w:rsidRDefault="000B0967" w:rsidP="00C40849">
      <w:pPr>
        <w:ind w:firstLine="720"/>
        <w:rPr>
          <w:rFonts w:ascii="Arial" w:hAnsi="Arial" w:cs="Arial"/>
          <w:sz w:val="28"/>
          <w:szCs w:val="28"/>
        </w:rPr>
      </w:pPr>
      <w:r w:rsidRPr="000B0967">
        <w:rPr>
          <w:rFonts w:ascii="Arial" w:hAnsi="Arial" w:cs="Arial"/>
          <w:sz w:val="28"/>
          <w:szCs w:val="28"/>
        </w:rPr>
        <w:t xml:space="preserve">The activities of the module have helped to develop the skills in such manner that I can include those skill in the cover letter, while also ascertaining that I develop the cover letter in an efficient manner so that I can attract the recruiter over the other competitors or candidates. </w:t>
      </w:r>
    </w:p>
    <w:p w14:paraId="31C41E67" w14:textId="4BCF35C6" w:rsidR="008960AB" w:rsidRDefault="008960AB"/>
    <w:p w14:paraId="674EDD65" w14:textId="57905E2E" w:rsidR="008960AB" w:rsidRDefault="008960AB"/>
    <w:p w14:paraId="0897FDCC" w14:textId="4F6D28D2" w:rsidR="000B0967" w:rsidRPr="000B0967" w:rsidRDefault="00C40849" w:rsidP="000B0967">
      <w:pPr>
        <w:jc w:val="center"/>
        <w:rPr>
          <w:rFonts w:ascii="Arial" w:hAnsi="Arial" w:cs="Arial"/>
          <w:b/>
          <w:bCs/>
          <w:sz w:val="36"/>
          <w:szCs w:val="36"/>
        </w:rPr>
      </w:pPr>
      <w:bookmarkStart w:id="5" w:name="_Toc48060824"/>
      <w:r>
        <w:rPr>
          <w:rFonts w:ascii="Arial" w:hAnsi="Arial" w:cs="Arial"/>
          <w:b/>
          <w:bCs/>
          <w:sz w:val="36"/>
          <w:szCs w:val="36"/>
        </w:rPr>
        <w:lastRenderedPageBreak/>
        <w:t xml:space="preserve">6. </w:t>
      </w:r>
      <w:r w:rsidR="000B0967" w:rsidRPr="000B0967">
        <w:rPr>
          <w:rFonts w:ascii="Arial" w:hAnsi="Arial" w:cs="Arial"/>
          <w:b/>
          <w:bCs/>
          <w:sz w:val="36"/>
          <w:szCs w:val="36"/>
        </w:rPr>
        <w:t>Reflective Writing</w:t>
      </w:r>
      <w:bookmarkEnd w:id="5"/>
    </w:p>
    <w:p w14:paraId="39D6DF48" w14:textId="77777777" w:rsidR="000B0967" w:rsidRDefault="000B0967" w:rsidP="000B0967">
      <w:pPr>
        <w:rPr>
          <w:rFonts w:ascii="Arial" w:hAnsi="Arial" w:cs="Arial"/>
          <w:sz w:val="28"/>
          <w:szCs w:val="28"/>
        </w:rPr>
      </w:pPr>
      <w:r>
        <w:rPr>
          <w:rFonts w:ascii="Arial" w:hAnsi="Arial" w:cs="Arial"/>
          <w:sz w:val="28"/>
          <w:szCs w:val="28"/>
        </w:rPr>
        <w:t xml:space="preserve">          </w:t>
      </w:r>
      <w:r w:rsidRPr="000B0967">
        <w:rPr>
          <w:rFonts w:ascii="Arial" w:hAnsi="Arial" w:cs="Arial"/>
          <w:sz w:val="28"/>
          <w:szCs w:val="28"/>
        </w:rPr>
        <w:t xml:space="preserve">As has been stated by Wald et al. (2012), it is crucial to adopt a sensibility of reflective writing as it facilitates the development of critical thinking skills as well, along with enabling critical decision-making processes that in turn enhances the professionalism level, eventually. Therefore, it can be stated that reflective writing is significant as well as essential element, in terms of the context of higher education and the professional aspects, as well. Although reflection cannot be specifically intuitive, it is vital that the mentors are supportive of their mentees through the process of development of skills, along with being instrumental in aiding them to develop the sense of applying the knowledge in practice. </w:t>
      </w:r>
    </w:p>
    <w:p w14:paraId="49F0381A" w14:textId="5B7D1F9D" w:rsidR="000B0967" w:rsidRPr="000B0967" w:rsidRDefault="000B0967" w:rsidP="000B0967">
      <w:pPr>
        <w:rPr>
          <w:rFonts w:ascii="Arial" w:hAnsi="Arial" w:cs="Arial"/>
          <w:sz w:val="28"/>
          <w:szCs w:val="28"/>
        </w:rPr>
      </w:pPr>
      <w:r>
        <w:rPr>
          <w:rFonts w:ascii="Arial" w:hAnsi="Arial" w:cs="Arial"/>
          <w:sz w:val="28"/>
          <w:szCs w:val="28"/>
        </w:rPr>
        <w:t xml:space="preserve">          </w:t>
      </w:r>
      <w:r w:rsidRPr="000B0967">
        <w:rPr>
          <w:rFonts w:ascii="Arial" w:hAnsi="Arial" w:cs="Arial"/>
          <w:sz w:val="28"/>
          <w:szCs w:val="28"/>
        </w:rPr>
        <w:t xml:space="preserve">The different activities and other elements of the current module have helped me to develop and enhance the reflective writing skills. The theoretical aspects that have been taught through the model, associated with the reflective practices, have further improved my skills. Through the different reflective activities, I have been able to apply the several reflective models such as Kolb’s reflective cycle, Gibbs reflective cycle and so on. The application of these models has further improved my reflective writing practice and made me more confident in this respect. </w:t>
      </w:r>
    </w:p>
    <w:p w14:paraId="11334ADA" w14:textId="77777777" w:rsidR="000B0967" w:rsidRDefault="000B0967" w:rsidP="000B0967">
      <w:pPr>
        <w:rPr>
          <w:rFonts w:ascii="Arial" w:hAnsi="Arial" w:cs="Arial"/>
          <w:sz w:val="28"/>
          <w:szCs w:val="28"/>
        </w:rPr>
      </w:pPr>
      <w:r>
        <w:rPr>
          <w:rFonts w:ascii="Arial" w:hAnsi="Arial" w:cs="Arial"/>
          <w:sz w:val="28"/>
          <w:szCs w:val="28"/>
        </w:rPr>
        <w:t xml:space="preserve">          </w:t>
      </w:r>
      <w:r w:rsidRPr="000B0967">
        <w:rPr>
          <w:rFonts w:ascii="Arial" w:hAnsi="Arial" w:cs="Arial"/>
          <w:sz w:val="28"/>
          <w:szCs w:val="28"/>
        </w:rPr>
        <w:t xml:space="preserve">It has been highlighted by Gibson et al. (2017) that often reflection is not considered as inherent expertise and thereby making the concept and practice of reflective writing little difficult for gaining an understanding. The authors have also mentioned about the various stages of reflective practices, that is, impression, intention, </w:t>
      </w:r>
      <w:proofErr w:type="spellStart"/>
      <w:r w:rsidRPr="000B0967">
        <w:rPr>
          <w:rFonts w:ascii="Arial" w:hAnsi="Arial" w:cs="Arial"/>
          <w:sz w:val="28"/>
          <w:szCs w:val="28"/>
        </w:rPr>
        <w:t>internalisation</w:t>
      </w:r>
      <w:proofErr w:type="spellEnd"/>
      <w:r w:rsidRPr="000B0967">
        <w:rPr>
          <w:rFonts w:ascii="Arial" w:hAnsi="Arial" w:cs="Arial"/>
          <w:sz w:val="28"/>
          <w:szCs w:val="28"/>
        </w:rPr>
        <w:t>, interpretation and integration. All these levels are considered to be significant factors which a person or the learners are needed to take into consideration when undertaking any kind of exercise associated with reflective writing.</w:t>
      </w:r>
    </w:p>
    <w:p w14:paraId="1FA511BE" w14:textId="7E89A157" w:rsidR="000B0967" w:rsidRPr="000B0967" w:rsidRDefault="000B0967" w:rsidP="000B0967">
      <w:pPr>
        <w:rPr>
          <w:rFonts w:ascii="Arial" w:hAnsi="Arial" w:cs="Arial"/>
          <w:sz w:val="28"/>
          <w:szCs w:val="28"/>
        </w:rPr>
      </w:pPr>
      <w:r>
        <w:rPr>
          <w:rFonts w:ascii="Arial" w:hAnsi="Arial" w:cs="Arial"/>
          <w:sz w:val="28"/>
          <w:szCs w:val="28"/>
        </w:rPr>
        <w:t xml:space="preserve">          </w:t>
      </w:r>
      <w:r w:rsidRPr="000B0967">
        <w:rPr>
          <w:rFonts w:ascii="Arial" w:hAnsi="Arial" w:cs="Arial"/>
          <w:sz w:val="28"/>
          <w:szCs w:val="28"/>
        </w:rPr>
        <w:t xml:space="preserve">More often, these levels are anticipated from the students from a pedagogical perception, and therefore, there prevail various significant disciplines that are related to the reflective writing practices, as the concept is primarily based on the personal responses, instead of being based on the </w:t>
      </w:r>
      <w:proofErr w:type="spellStart"/>
      <w:r w:rsidRPr="000B0967">
        <w:rPr>
          <w:rFonts w:ascii="Arial" w:hAnsi="Arial" w:cs="Arial"/>
          <w:sz w:val="28"/>
          <w:szCs w:val="28"/>
        </w:rPr>
        <w:t>generalised</w:t>
      </w:r>
      <w:proofErr w:type="spellEnd"/>
      <w:r w:rsidRPr="000B0967">
        <w:rPr>
          <w:rFonts w:ascii="Arial" w:hAnsi="Arial" w:cs="Arial"/>
          <w:sz w:val="28"/>
          <w:szCs w:val="28"/>
        </w:rPr>
        <w:t xml:space="preserve"> learning. Through the course module, I have </w:t>
      </w:r>
      <w:proofErr w:type="spellStart"/>
      <w:r w:rsidRPr="000B0967">
        <w:rPr>
          <w:rFonts w:ascii="Arial" w:hAnsi="Arial" w:cs="Arial"/>
          <w:sz w:val="28"/>
          <w:szCs w:val="28"/>
        </w:rPr>
        <w:t>realised</w:t>
      </w:r>
      <w:proofErr w:type="spellEnd"/>
      <w:r w:rsidRPr="000B0967">
        <w:rPr>
          <w:rFonts w:ascii="Arial" w:hAnsi="Arial" w:cs="Arial"/>
          <w:sz w:val="28"/>
          <w:szCs w:val="28"/>
        </w:rPr>
        <w:t xml:space="preserve"> that the practice of reflective writing is important for gaining a better understanding of the learning curve of self.</w:t>
      </w:r>
    </w:p>
    <w:p w14:paraId="42832573" w14:textId="60AA181C" w:rsidR="000B0967" w:rsidRPr="000B0967" w:rsidRDefault="00C40849" w:rsidP="000B0967">
      <w:pPr>
        <w:jc w:val="center"/>
        <w:rPr>
          <w:rFonts w:ascii="Arial" w:hAnsi="Arial" w:cs="Arial"/>
          <w:b/>
          <w:bCs/>
          <w:sz w:val="36"/>
          <w:szCs w:val="36"/>
        </w:rPr>
      </w:pPr>
      <w:bookmarkStart w:id="6" w:name="_Toc48060825"/>
      <w:r>
        <w:rPr>
          <w:rFonts w:ascii="Arial" w:hAnsi="Arial" w:cs="Arial"/>
          <w:b/>
          <w:bCs/>
          <w:sz w:val="36"/>
          <w:szCs w:val="36"/>
        </w:rPr>
        <w:lastRenderedPageBreak/>
        <w:t xml:space="preserve">7. </w:t>
      </w:r>
      <w:r w:rsidR="000B0967" w:rsidRPr="000B0967">
        <w:rPr>
          <w:rFonts w:ascii="Arial" w:hAnsi="Arial" w:cs="Arial"/>
          <w:b/>
          <w:bCs/>
          <w:sz w:val="36"/>
          <w:szCs w:val="36"/>
        </w:rPr>
        <w:t>Conclusion</w:t>
      </w:r>
      <w:bookmarkEnd w:id="6"/>
    </w:p>
    <w:p w14:paraId="5879F987" w14:textId="6BA5E978" w:rsidR="008960AB" w:rsidRPr="000B0967" w:rsidRDefault="000B0967" w:rsidP="000B0967">
      <w:pPr>
        <w:rPr>
          <w:rFonts w:ascii="Arial" w:hAnsi="Arial" w:cs="Arial"/>
          <w:sz w:val="28"/>
          <w:szCs w:val="28"/>
        </w:rPr>
      </w:pPr>
      <w:r>
        <w:rPr>
          <w:rFonts w:ascii="Arial" w:hAnsi="Arial" w:cs="Arial"/>
          <w:sz w:val="28"/>
          <w:szCs w:val="28"/>
        </w:rPr>
        <w:t xml:space="preserve">          </w:t>
      </w:r>
      <w:r w:rsidRPr="000B0967">
        <w:rPr>
          <w:rFonts w:ascii="Arial" w:hAnsi="Arial" w:cs="Arial"/>
          <w:sz w:val="28"/>
          <w:szCs w:val="28"/>
        </w:rPr>
        <w:t>Based on the discussion that has been presented above, it can be stated that the course module has been particularly helpful to me as it has aided me to develop several skills and expertise that are not only significant with respect to academics but is also highly useful and important in terms of employment prospects and opportunities.  Therefore, it can be stated that the academic module of the course has been highly helpful for me in developing as well as improving several of the skills and expertise that I was earlier weak at</w:t>
      </w:r>
      <w:r w:rsidR="00CE2BCC">
        <w:rPr>
          <w:rFonts w:ascii="Arial" w:hAnsi="Arial" w:cs="Arial"/>
          <w:sz w:val="28"/>
          <w:szCs w:val="28"/>
        </w:rPr>
        <w:t>.</w:t>
      </w:r>
    </w:p>
    <w:p w14:paraId="2E7BE9F8" w14:textId="62CB9320" w:rsidR="008960AB" w:rsidRDefault="008960AB"/>
    <w:p w14:paraId="36D83021" w14:textId="1EBB4558" w:rsidR="008960AB" w:rsidRDefault="008960AB"/>
    <w:p w14:paraId="11601544" w14:textId="2E1C9271" w:rsidR="008960AB" w:rsidRDefault="008960AB"/>
    <w:p w14:paraId="192AD07F" w14:textId="1A8D4AA4" w:rsidR="008960AB" w:rsidRDefault="008960AB"/>
    <w:p w14:paraId="39753964" w14:textId="61277390" w:rsidR="008960AB" w:rsidRDefault="008960AB"/>
    <w:p w14:paraId="41894B08" w14:textId="4B104514" w:rsidR="008960AB" w:rsidRDefault="008960AB"/>
    <w:p w14:paraId="4A36DB91" w14:textId="35923892" w:rsidR="008960AB" w:rsidRDefault="008960AB"/>
    <w:p w14:paraId="45910C49" w14:textId="68911ECA" w:rsidR="008960AB" w:rsidRDefault="008960AB"/>
    <w:p w14:paraId="22571628" w14:textId="01F9D028" w:rsidR="008960AB" w:rsidRDefault="008960AB"/>
    <w:p w14:paraId="67B336EA" w14:textId="614EAB8A" w:rsidR="008960AB" w:rsidRDefault="008960AB"/>
    <w:p w14:paraId="2217B9A2" w14:textId="03392FEE" w:rsidR="008960AB" w:rsidRDefault="008960AB"/>
    <w:p w14:paraId="43F07A27" w14:textId="7B8B08F4" w:rsidR="008960AB" w:rsidRDefault="008960AB"/>
    <w:p w14:paraId="1FE360DE" w14:textId="7107F199" w:rsidR="008960AB" w:rsidRDefault="008960AB"/>
    <w:p w14:paraId="58CC6953" w14:textId="34F180FA" w:rsidR="008960AB" w:rsidRDefault="008960AB"/>
    <w:p w14:paraId="2FEDB8E9" w14:textId="4DDB7E10" w:rsidR="008960AB" w:rsidRDefault="008960AB"/>
    <w:p w14:paraId="78800739" w14:textId="62A2069F" w:rsidR="008960AB" w:rsidRDefault="008960AB"/>
    <w:p w14:paraId="7CE4F7C5" w14:textId="770243FD" w:rsidR="008960AB" w:rsidRDefault="008960AB"/>
    <w:p w14:paraId="2CF731D4" w14:textId="223F61AB" w:rsidR="008960AB" w:rsidRDefault="008960AB"/>
    <w:p w14:paraId="749293D1" w14:textId="363DA9B2" w:rsidR="008960AB" w:rsidRDefault="008960AB"/>
    <w:p w14:paraId="76A3D360" w14:textId="05F0EF2F" w:rsidR="008960AB" w:rsidRDefault="008960AB"/>
    <w:p w14:paraId="0714815F" w14:textId="38B3BBD4" w:rsidR="008960AB" w:rsidRDefault="008960AB"/>
    <w:p w14:paraId="54E2B7B6" w14:textId="095E1C28" w:rsidR="002A556C" w:rsidRPr="002A556C" w:rsidRDefault="00C40849" w:rsidP="002A556C">
      <w:pPr>
        <w:jc w:val="center"/>
        <w:rPr>
          <w:rFonts w:ascii="Arial" w:hAnsi="Arial" w:cs="Arial"/>
          <w:b/>
          <w:bCs/>
          <w:i/>
          <w:iCs/>
          <w:sz w:val="32"/>
          <w:szCs w:val="32"/>
        </w:rPr>
      </w:pPr>
      <w:r>
        <w:rPr>
          <w:rFonts w:ascii="Arial" w:hAnsi="Arial" w:cs="Arial"/>
          <w:b/>
          <w:bCs/>
          <w:i/>
          <w:iCs/>
          <w:sz w:val="32"/>
          <w:szCs w:val="32"/>
        </w:rPr>
        <w:lastRenderedPageBreak/>
        <w:t xml:space="preserve">8. </w:t>
      </w:r>
      <w:r w:rsidR="002A556C" w:rsidRPr="002A556C">
        <w:rPr>
          <w:rFonts w:ascii="Arial" w:hAnsi="Arial" w:cs="Arial"/>
          <w:b/>
          <w:bCs/>
          <w:i/>
          <w:iCs/>
          <w:sz w:val="32"/>
          <w:szCs w:val="32"/>
        </w:rPr>
        <w:t>Reference List:</w:t>
      </w:r>
    </w:p>
    <w:p w14:paraId="18AEB0C3" w14:textId="77777777" w:rsidR="002A556C" w:rsidRPr="002A556C" w:rsidRDefault="002A556C" w:rsidP="002A556C">
      <w:pPr>
        <w:rPr>
          <w:rFonts w:ascii="Arial" w:hAnsi="Arial" w:cs="Arial"/>
          <w:sz w:val="24"/>
          <w:szCs w:val="24"/>
        </w:rPr>
      </w:pPr>
      <w:r w:rsidRPr="002A556C">
        <w:rPr>
          <w:rFonts w:ascii="Arial" w:hAnsi="Arial" w:cs="Arial"/>
          <w:sz w:val="24"/>
          <w:szCs w:val="24"/>
        </w:rPr>
        <w:t>Anderson, E.R., 2020. How to Write a Cover Letter. [pdf] Available at: &lt;https://www.capital.edu/uploadedfiles/content/academics/services_and_programs/career_development/how%20to%20write%20a%20cover%20letter.pdf&gt; [Accessed 11 August 2020].</w:t>
      </w:r>
    </w:p>
    <w:p w14:paraId="00BFF50C" w14:textId="77777777" w:rsidR="002A556C" w:rsidRPr="002A556C" w:rsidRDefault="002A556C" w:rsidP="002A556C">
      <w:pPr>
        <w:rPr>
          <w:rFonts w:ascii="Arial" w:hAnsi="Arial" w:cs="Arial"/>
          <w:sz w:val="24"/>
          <w:szCs w:val="24"/>
        </w:rPr>
      </w:pPr>
      <w:r w:rsidRPr="002A556C">
        <w:rPr>
          <w:rFonts w:ascii="Arial" w:hAnsi="Arial" w:cs="Arial"/>
          <w:sz w:val="24"/>
          <w:szCs w:val="24"/>
        </w:rPr>
        <w:t xml:space="preserve">Baumann, M., Amara, M.E., </w:t>
      </w:r>
      <w:proofErr w:type="spellStart"/>
      <w:r w:rsidRPr="002A556C">
        <w:rPr>
          <w:rFonts w:ascii="Arial" w:hAnsi="Arial" w:cs="Arial"/>
          <w:sz w:val="24"/>
          <w:szCs w:val="24"/>
        </w:rPr>
        <w:t>Karavdic</w:t>
      </w:r>
      <w:proofErr w:type="spellEnd"/>
      <w:r w:rsidRPr="002A556C">
        <w:rPr>
          <w:rFonts w:ascii="Arial" w:hAnsi="Arial" w:cs="Arial"/>
          <w:sz w:val="24"/>
          <w:szCs w:val="24"/>
        </w:rPr>
        <w:t>, S. and Limbach-Reich, A., 2014. First-year at university: The effect of academic employability skills and physical quality of life on students' well-being. Work, 49(3), pp.505-515.</w:t>
      </w:r>
    </w:p>
    <w:p w14:paraId="5F28766B" w14:textId="77777777" w:rsidR="002A556C" w:rsidRPr="002A556C" w:rsidRDefault="002A556C" w:rsidP="002A556C">
      <w:pPr>
        <w:rPr>
          <w:rFonts w:ascii="Arial" w:hAnsi="Arial" w:cs="Arial"/>
          <w:sz w:val="24"/>
          <w:szCs w:val="24"/>
        </w:rPr>
      </w:pPr>
      <w:r w:rsidRPr="002A556C">
        <w:rPr>
          <w:rFonts w:ascii="Arial" w:hAnsi="Arial" w:cs="Arial"/>
          <w:sz w:val="24"/>
          <w:szCs w:val="24"/>
        </w:rPr>
        <w:t xml:space="preserve">Gibson, A., Aitken, A., </w:t>
      </w:r>
      <w:proofErr w:type="spellStart"/>
      <w:r w:rsidRPr="002A556C">
        <w:rPr>
          <w:rFonts w:ascii="Arial" w:hAnsi="Arial" w:cs="Arial"/>
          <w:sz w:val="24"/>
          <w:szCs w:val="24"/>
        </w:rPr>
        <w:t>Sándor</w:t>
      </w:r>
      <w:proofErr w:type="spellEnd"/>
      <w:r w:rsidRPr="002A556C">
        <w:rPr>
          <w:rFonts w:ascii="Arial" w:hAnsi="Arial" w:cs="Arial"/>
          <w:sz w:val="24"/>
          <w:szCs w:val="24"/>
        </w:rPr>
        <w:t xml:space="preserve">, Á., Buckingham Shum, S., </w:t>
      </w:r>
      <w:proofErr w:type="spellStart"/>
      <w:r w:rsidRPr="002A556C">
        <w:rPr>
          <w:rFonts w:ascii="Arial" w:hAnsi="Arial" w:cs="Arial"/>
          <w:sz w:val="24"/>
          <w:szCs w:val="24"/>
        </w:rPr>
        <w:t>Tsingos</w:t>
      </w:r>
      <w:proofErr w:type="spellEnd"/>
      <w:r w:rsidRPr="002A556C">
        <w:rPr>
          <w:rFonts w:ascii="Arial" w:hAnsi="Arial" w:cs="Arial"/>
          <w:sz w:val="24"/>
          <w:szCs w:val="24"/>
        </w:rPr>
        <w:t>-Lucas, C. and Knight, S., 2017, March. Reflective writing analytics for actionable feedback. In Proceedings of the seventh international learning analytics &amp; knowledge conference (pp. 153-162).</w:t>
      </w:r>
    </w:p>
    <w:p w14:paraId="2E53D565" w14:textId="77777777" w:rsidR="002A556C" w:rsidRPr="002A556C" w:rsidRDefault="002A556C" w:rsidP="002A556C">
      <w:pPr>
        <w:rPr>
          <w:rFonts w:ascii="Arial" w:hAnsi="Arial" w:cs="Arial"/>
          <w:sz w:val="24"/>
          <w:szCs w:val="24"/>
        </w:rPr>
      </w:pPr>
      <w:r w:rsidRPr="002A556C">
        <w:rPr>
          <w:rFonts w:ascii="Arial" w:hAnsi="Arial" w:cs="Arial"/>
          <w:sz w:val="24"/>
          <w:szCs w:val="24"/>
        </w:rPr>
        <w:t>Harvard Extension School, 2019. Resumes and cover letters. [pdf] Available at: &lt;https://ocs.fas.harvard.edu/files/ocs/files/hes-resume-cover-letter-guide.pdf&gt; [Accessed 11 August 2020].</w:t>
      </w:r>
    </w:p>
    <w:p w14:paraId="612E3F8F" w14:textId="77777777" w:rsidR="002A556C" w:rsidRPr="002A556C" w:rsidRDefault="002A556C" w:rsidP="002A556C">
      <w:pPr>
        <w:rPr>
          <w:rFonts w:ascii="Arial" w:hAnsi="Arial" w:cs="Arial"/>
          <w:sz w:val="24"/>
          <w:szCs w:val="24"/>
        </w:rPr>
      </w:pPr>
      <w:proofErr w:type="spellStart"/>
      <w:r w:rsidRPr="002A556C">
        <w:rPr>
          <w:rFonts w:ascii="Arial" w:hAnsi="Arial" w:cs="Arial"/>
          <w:sz w:val="24"/>
          <w:szCs w:val="24"/>
        </w:rPr>
        <w:t>Hirvela</w:t>
      </w:r>
      <w:proofErr w:type="spellEnd"/>
      <w:r w:rsidRPr="002A556C">
        <w:rPr>
          <w:rFonts w:ascii="Arial" w:hAnsi="Arial" w:cs="Arial"/>
          <w:sz w:val="24"/>
          <w:szCs w:val="24"/>
        </w:rPr>
        <w:t>, A. and Du, Q., 2013. “Why am I paraphrasing?”: Undergraduate ESL writers' engagement with source-based academic writing and reading. Journal of English for Academic Purposes, 12(2), pp.87-98.</w:t>
      </w:r>
    </w:p>
    <w:p w14:paraId="46492FCF" w14:textId="77777777" w:rsidR="002A556C" w:rsidRPr="002A556C" w:rsidRDefault="002A556C" w:rsidP="002A556C">
      <w:pPr>
        <w:rPr>
          <w:rFonts w:ascii="Arial" w:hAnsi="Arial" w:cs="Arial"/>
          <w:sz w:val="24"/>
          <w:szCs w:val="24"/>
        </w:rPr>
      </w:pPr>
      <w:r w:rsidRPr="002A556C">
        <w:rPr>
          <w:rFonts w:ascii="Arial" w:hAnsi="Arial" w:cs="Arial"/>
          <w:sz w:val="24"/>
          <w:szCs w:val="24"/>
        </w:rPr>
        <w:t xml:space="preserve">Innes, J., 2012. The CV Book 2nd </w:t>
      </w:r>
      <w:proofErr w:type="spellStart"/>
      <w:r w:rsidRPr="002A556C">
        <w:rPr>
          <w:rFonts w:ascii="Arial" w:hAnsi="Arial" w:cs="Arial"/>
          <w:sz w:val="24"/>
          <w:szCs w:val="24"/>
        </w:rPr>
        <w:t>edn</w:t>
      </w:r>
      <w:proofErr w:type="spellEnd"/>
      <w:r w:rsidRPr="002A556C">
        <w:rPr>
          <w:rFonts w:ascii="Arial" w:hAnsi="Arial" w:cs="Arial"/>
          <w:sz w:val="24"/>
          <w:szCs w:val="24"/>
        </w:rPr>
        <w:t>: Your definitive guide to writing the perfect CV. Pearson UK.</w:t>
      </w:r>
    </w:p>
    <w:p w14:paraId="00BBF065" w14:textId="77777777" w:rsidR="002A556C" w:rsidRPr="002A556C" w:rsidRDefault="002A556C" w:rsidP="002A556C">
      <w:pPr>
        <w:rPr>
          <w:rFonts w:ascii="Arial" w:hAnsi="Arial" w:cs="Arial"/>
          <w:sz w:val="24"/>
          <w:szCs w:val="24"/>
        </w:rPr>
      </w:pPr>
      <w:r w:rsidRPr="002A556C">
        <w:rPr>
          <w:rFonts w:ascii="Arial" w:hAnsi="Arial" w:cs="Arial"/>
          <w:sz w:val="24"/>
          <w:szCs w:val="24"/>
        </w:rPr>
        <w:t>Jackson, D., 2014. Testing a model of undergraduate competence in employability skills and its implications for stakeholders. Journal of Education and Work, 27(2), pp.220-242.</w:t>
      </w:r>
    </w:p>
    <w:p w14:paraId="4501FE26" w14:textId="77777777" w:rsidR="002A556C" w:rsidRPr="002A556C" w:rsidRDefault="002A556C" w:rsidP="002A556C">
      <w:pPr>
        <w:rPr>
          <w:rFonts w:ascii="Arial" w:hAnsi="Arial" w:cs="Arial"/>
          <w:sz w:val="24"/>
          <w:szCs w:val="24"/>
        </w:rPr>
      </w:pPr>
      <w:r w:rsidRPr="002A556C">
        <w:rPr>
          <w:rFonts w:ascii="Arial" w:hAnsi="Arial" w:cs="Arial"/>
          <w:sz w:val="24"/>
          <w:szCs w:val="24"/>
        </w:rPr>
        <w:t>Jackson, T.L. and Robbins, S.A., 2019. CV Writing Workshop (No. LA-UR-19-26689). Los Alamos National Lab. (LANL), Los Alamos, NM (United States).</w:t>
      </w:r>
    </w:p>
    <w:p w14:paraId="787FDF21" w14:textId="77777777" w:rsidR="002A556C" w:rsidRPr="002A556C" w:rsidRDefault="002A556C" w:rsidP="002A556C">
      <w:pPr>
        <w:rPr>
          <w:rFonts w:ascii="Arial" w:hAnsi="Arial" w:cs="Arial"/>
          <w:sz w:val="24"/>
          <w:szCs w:val="24"/>
        </w:rPr>
      </w:pPr>
      <w:proofErr w:type="spellStart"/>
      <w:r w:rsidRPr="002A556C">
        <w:rPr>
          <w:rFonts w:ascii="Arial" w:hAnsi="Arial" w:cs="Arial"/>
          <w:sz w:val="24"/>
          <w:szCs w:val="24"/>
        </w:rPr>
        <w:t>Marzec-Stawiarska</w:t>
      </w:r>
      <w:proofErr w:type="spellEnd"/>
      <w:r w:rsidRPr="002A556C">
        <w:rPr>
          <w:rFonts w:ascii="Arial" w:hAnsi="Arial" w:cs="Arial"/>
          <w:sz w:val="24"/>
          <w:szCs w:val="24"/>
        </w:rPr>
        <w:t>, M., 2016. The influence of summary writing on the development of reading skills in a foreign language. System, 59, pp.90-99.</w:t>
      </w:r>
    </w:p>
    <w:p w14:paraId="5C9FECCC" w14:textId="77777777" w:rsidR="002A556C" w:rsidRPr="002A556C" w:rsidRDefault="002A556C" w:rsidP="002A556C">
      <w:pPr>
        <w:rPr>
          <w:rFonts w:ascii="Arial" w:hAnsi="Arial" w:cs="Arial"/>
          <w:sz w:val="24"/>
          <w:szCs w:val="24"/>
        </w:rPr>
      </w:pPr>
      <w:r w:rsidRPr="002A556C">
        <w:rPr>
          <w:rFonts w:ascii="Arial" w:hAnsi="Arial" w:cs="Arial"/>
          <w:sz w:val="24"/>
          <w:szCs w:val="24"/>
        </w:rPr>
        <w:t>Shi, L., 2012. Rewriting and paraphrasing source texts in second language writing. Journal of Second Language Writing, 21(2), pp.134-148.</w:t>
      </w:r>
    </w:p>
    <w:p w14:paraId="7E4C3907" w14:textId="77777777" w:rsidR="002A556C" w:rsidRPr="002A556C" w:rsidRDefault="002A556C" w:rsidP="002A556C">
      <w:pPr>
        <w:rPr>
          <w:rFonts w:ascii="Arial" w:hAnsi="Arial" w:cs="Arial"/>
          <w:sz w:val="24"/>
          <w:szCs w:val="24"/>
        </w:rPr>
      </w:pPr>
      <w:r w:rsidRPr="002A556C">
        <w:rPr>
          <w:rFonts w:ascii="Arial" w:hAnsi="Arial" w:cs="Arial"/>
          <w:sz w:val="24"/>
          <w:szCs w:val="24"/>
        </w:rPr>
        <w:t xml:space="preserve">Wald, H.S., </w:t>
      </w:r>
      <w:proofErr w:type="spellStart"/>
      <w:r w:rsidRPr="002A556C">
        <w:rPr>
          <w:rFonts w:ascii="Arial" w:hAnsi="Arial" w:cs="Arial"/>
          <w:sz w:val="24"/>
          <w:szCs w:val="24"/>
        </w:rPr>
        <w:t>Borkan</w:t>
      </w:r>
      <w:proofErr w:type="spellEnd"/>
      <w:r w:rsidRPr="002A556C">
        <w:rPr>
          <w:rFonts w:ascii="Arial" w:hAnsi="Arial" w:cs="Arial"/>
          <w:sz w:val="24"/>
          <w:szCs w:val="24"/>
        </w:rPr>
        <w:t>, J.M., Taylor, J.S., Anthony, D. and Reis, S.P., 2012. Fostering and evaluating reflective capacity in medical education: developing the REFLECT rubric for assessing reflective writing. Academic Medicine, 87(1), pp.41-50.</w:t>
      </w:r>
    </w:p>
    <w:p w14:paraId="62399532" w14:textId="4D34C976" w:rsidR="008960AB" w:rsidRPr="002A556C" w:rsidRDefault="002A556C" w:rsidP="002A556C">
      <w:pPr>
        <w:rPr>
          <w:rFonts w:ascii="Arial" w:hAnsi="Arial" w:cs="Arial"/>
          <w:sz w:val="24"/>
          <w:szCs w:val="24"/>
        </w:rPr>
      </w:pPr>
      <w:r w:rsidRPr="002A556C">
        <w:rPr>
          <w:rFonts w:ascii="Arial" w:hAnsi="Arial" w:cs="Arial"/>
          <w:sz w:val="24"/>
          <w:szCs w:val="24"/>
        </w:rPr>
        <w:t xml:space="preserve">Xu, W., Ritter, A., Dolan, B., </w:t>
      </w:r>
      <w:proofErr w:type="spellStart"/>
      <w:r w:rsidRPr="002A556C">
        <w:rPr>
          <w:rFonts w:ascii="Arial" w:hAnsi="Arial" w:cs="Arial"/>
          <w:sz w:val="24"/>
          <w:szCs w:val="24"/>
        </w:rPr>
        <w:t>Grishman</w:t>
      </w:r>
      <w:proofErr w:type="spellEnd"/>
      <w:r w:rsidRPr="002A556C">
        <w:rPr>
          <w:rFonts w:ascii="Arial" w:hAnsi="Arial" w:cs="Arial"/>
          <w:sz w:val="24"/>
          <w:szCs w:val="24"/>
        </w:rPr>
        <w:t>, R. and Cherry, C., 2012, December. Paraphrasing for style. In Proceedings of COLING 2012 (pp. 2899-2914).</w:t>
      </w:r>
    </w:p>
    <w:p w14:paraId="4719261C" w14:textId="2AD7CCC0" w:rsidR="008960AB" w:rsidRDefault="008960AB"/>
    <w:p w14:paraId="008A800F" w14:textId="77777777" w:rsidR="008960AB" w:rsidRDefault="008960AB"/>
    <w:sectPr w:rsidR="008960AB">
      <w:foot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371EAE" w14:textId="77777777" w:rsidR="008F4887" w:rsidRDefault="008F4887" w:rsidP="002A556C">
      <w:pPr>
        <w:spacing w:after="0" w:line="240" w:lineRule="auto"/>
      </w:pPr>
      <w:r>
        <w:separator/>
      </w:r>
    </w:p>
  </w:endnote>
  <w:endnote w:type="continuationSeparator" w:id="0">
    <w:p w14:paraId="78C299F3" w14:textId="77777777" w:rsidR="008F4887" w:rsidRDefault="008F4887" w:rsidP="002A55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5393246"/>
      <w:docPartObj>
        <w:docPartGallery w:val="Page Numbers (Bottom of Page)"/>
        <w:docPartUnique/>
      </w:docPartObj>
    </w:sdtPr>
    <w:sdtEndPr>
      <w:rPr>
        <w:noProof/>
      </w:rPr>
    </w:sdtEndPr>
    <w:sdtContent>
      <w:p w14:paraId="38A6281B" w14:textId="6DD1A72B" w:rsidR="002A556C" w:rsidRDefault="002A55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0F9D0B" w14:textId="77777777" w:rsidR="002A556C" w:rsidRDefault="002A55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ED0A55" w14:textId="77777777" w:rsidR="008F4887" w:rsidRDefault="008F4887" w:rsidP="002A556C">
      <w:pPr>
        <w:spacing w:after="0" w:line="240" w:lineRule="auto"/>
      </w:pPr>
      <w:r>
        <w:separator/>
      </w:r>
    </w:p>
  </w:footnote>
  <w:footnote w:type="continuationSeparator" w:id="0">
    <w:p w14:paraId="1F348AB0" w14:textId="77777777" w:rsidR="008F4887" w:rsidRDefault="008F4887" w:rsidP="002A55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9D5982"/>
    <w:multiLevelType w:val="hybridMultilevel"/>
    <w:tmpl w:val="6E2C17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75E5341"/>
    <w:multiLevelType w:val="hybridMultilevel"/>
    <w:tmpl w:val="1062068E"/>
    <w:lvl w:ilvl="0" w:tplc="D69CBCD6">
      <w:start w:val="1"/>
      <w:numFmt w:val="decimal"/>
      <w:lvlText w:val="%1."/>
      <w:lvlJc w:val="left"/>
      <w:pPr>
        <w:ind w:left="720" w:hanging="360"/>
      </w:pPr>
      <w:rPr>
        <w:rFonts w:hint="default"/>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F7D3C65"/>
    <w:multiLevelType w:val="hybridMultilevel"/>
    <w:tmpl w:val="8D2071D2"/>
    <w:lvl w:ilvl="0" w:tplc="F9EA1C8C">
      <w:start w:val="1"/>
      <w:numFmt w:val="decimal"/>
      <w:lvlText w:val="%1."/>
      <w:lvlJc w:val="left"/>
      <w:pPr>
        <w:ind w:left="720" w:hanging="360"/>
      </w:pPr>
      <w:rPr>
        <w:rFonts w:hint="default"/>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734"/>
    <w:rsid w:val="00046734"/>
    <w:rsid w:val="000B0967"/>
    <w:rsid w:val="002A556C"/>
    <w:rsid w:val="002B58F7"/>
    <w:rsid w:val="00660059"/>
    <w:rsid w:val="008960AB"/>
    <w:rsid w:val="008F4887"/>
    <w:rsid w:val="00B73774"/>
    <w:rsid w:val="00C40849"/>
    <w:rsid w:val="00C852F9"/>
    <w:rsid w:val="00CE2BCC"/>
    <w:rsid w:val="00D110BC"/>
    <w:rsid w:val="00FA2C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5E254"/>
  <w15:chartTrackingRefBased/>
  <w15:docId w15:val="{80F1C805-86B7-4CA7-AA50-66917F893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58F7"/>
    <w:pPr>
      <w:keepNext/>
      <w:keepLines/>
      <w:spacing w:before="480" w:after="0" w:line="360" w:lineRule="auto"/>
      <w:outlineLvl w:val="0"/>
    </w:pPr>
    <w:rPr>
      <w:rFonts w:ascii="Times New Roman" w:eastAsiaTheme="majorEastAsia" w:hAnsi="Times New Roman" w:cstheme="majorBidi"/>
      <w:b/>
      <w:bCs/>
      <w:color w:val="000000" w:themeColor="text1"/>
      <w:sz w:val="24"/>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8F7"/>
    <w:rPr>
      <w:rFonts w:ascii="Times New Roman" w:eastAsiaTheme="majorEastAsia" w:hAnsi="Times New Roman" w:cstheme="majorBidi"/>
      <w:b/>
      <w:bCs/>
      <w:color w:val="000000" w:themeColor="text1"/>
      <w:sz w:val="24"/>
      <w:szCs w:val="28"/>
      <w:lang w:val="en-GB"/>
    </w:rPr>
  </w:style>
  <w:style w:type="character" w:styleId="Hyperlink">
    <w:name w:val="Hyperlink"/>
    <w:basedOn w:val="DefaultParagraphFont"/>
    <w:uiPriority w:val="99"/>
    <w:semiHidden/>
    <w:unhideWhenUsed/>
    <w:rsid w:val="002B58F7"/>
    <w:rPr>
      <w:color w:val="0000FF"/>
      <w:u w:val="single"/>
    </w:rPr>
  </w:style>
  <w:style w:type="paragraph" w:styleId="TOC1">
    <w:name w:val="toc 1"/>
    <w:basedOn w:val="Normal"/>
    <w:next w:val="Normal"/>
    <w:autoRedefine/>
    <w:uiPriority w:val="39"/>
    <w:unhideWhenUsed/>
    <w:rsid w:val="002B58F7"/>
    <w:pPr>
      <w:tabs>
        <w:tab w:val="right" w:leader="dot" w:pos="9016"/>
      </w:tabs>
      <w:spacing w:after="100" w:line="360" w:lineRule="auto"/>
      <w:jc w:val="center"/>
    </w:pPr>
    <w:rPr>
      <w:rFonts w:ascii="Arial" w:eastAsiaTheme="minorEastAsia" w:hAnsi="Arial" w:cs="Arial"/>
      <w:b/>
      <w:bCs/>
      <w:sz w:val="36"/>
      <w:szCs w:val="32"/>
      <w:lang w:val="en-GB"/>
    </w:rPr>
  </w:style>
  <w:style w:type="paragraph" w:styleId="TOCHeading">
    <w:name w:val="TOC Heading"/>
    <w:basedOn w:val="Heading1"/>
    <w:next w:val="Normal"/>
    <w:uiPriority w:val="39"/>
    <w:unhideWhenUsed/>
    <w:qFormat/>
    <w:rsid w:val="002B58F7"/>
    <w:pPr>
      <w:spacing w:before="240" w:line="256" w:lineRule="auto"/>
      <w:outlineLvl w:val="9"/>
    </w:pPr>
    <w:rPr>
      <w:rFonts w:asciiTheme="majorHAnsi" w:hAnsiTheme="majorHAnsi"/>
      <w:b w:val="0"/>
      <w:bCs w:val="0"/>
      <w:color w:val="2F5496" w:themeColor="accent1" w:themeShade="BF"/>
      <w:sz w:val="32"/>
      <w:szCs w:val="32"/>
      <w:lang w:val="en-US"/>
    </w:rPr>
  </w:style>
  <w:style w:type="paragraph" w:styleId="NoSpacing">
    <w:name w:val="No Spacing"/>
    <w:uiPriority w:val="1"/>
    <w:qFormat/>
    <w:rsid w:val="00FA2C30"/>
    <w:pPr>
      <w:spacing w:after="0" w:line="240" w:lineRule="auto"/>
    </w:pPr>
  </w:style>
  <w:style w:type="paragraph" w:styleId="Header">
    <w:name w:val="header"/>
    <w:basedOn w:val="Normal"/>
    <w:link w:val="HeaderChar"/>
    <w:uiPriority w:val="99"/>
    <w:unhideWhenUsed/>
    <w:rsid w:val="002A55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556C"/>
  </w:style>
  <w:style w:type="paragraph" w:styleId="Footer">
    <w:name w:val="footer"/>
    <w:basedOn w:val="Normal"/>
    <w:link w:val="FooterChar"/>
    <w:uiPriority w:val="99"/>
    <w:unhideWhenUsed/>
    <w:rsid w:val="002A55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556C"/>
  </w:style>
  <w:style w:type="paragraph" w:styleId="ListParagraph">
    <w:name w:val="List Paragraph"/>
    <w:basedOn w:val="Normal"/>
    <w:uiPriority w:val="34"/>
    <w:qFormat/>
    <w:rsid w:val="00C408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083167">
      <w:bodyDiv w:val="1"/>
      <w:marLeft w:val="0"/>
      <w:marRight w:val="0"/>
      <w:marTop w:val="0"/>
      <w:marBottom w:val="0"/>
      <w:divBdr>
        <w:top w:val="none" w:sz="0" w:space="0" w:color="auto"/>
        <w:left w:val="none" w:sz="0" w:space="0" w:color="auto"/>
        <w:bottom w:val="none" w:sz="0" w:space="0" w:color="auto"/>
        <w:right w:val="none" w:sz="0" w:space="0" w:color="auto"/>
      </w:divBdr>
    </w:div>
    <w:div w:id="119421285">
      <w:bodyDiv w:val="1"/>
      <w:marLeft w:val="0"/>
      <w:marRight w:val="0"/>
      <w:marTop w:val="0"/>
      <w:marBottom w:val="0"/>
      <w:divBdr>
        <w:top w:val="none" w:sz="0" w:space="0" w:color="auto"/>
        <w:left w:val="none" w:sz="0" w:space="0" w:color="auto"/>
        <w:bottom w:val="none" w:sz="0" w:space="0" w:color="auto"/>
        <w:right w:val="none" w:sz="0" w:space="0" w:color="auto"/>
      </w:divBdr>
    </w:div>
    <w:div w:id="203716999">
      <w:bodyDiv w:val="1"/>
      <w:marLeft w:val="0"/>
      <w:marRight w:val="0"/>
      <w:marTop w:val="0"/>
      <w:marBottom w:val="0"/>
      <w:divBdr>
        <w:top w:val="none" w:sz="0" w:space="0" w:color="auto"/>
        <w:left w:val="none" w:sz="0" w:space="0" w:color="auto"/>
        <w:bottom w:val="none" w:sz="0" w:space="0" w:color="auto"/>
        <w:right w:val="none" w:sz="0" w:space="0" w:color="auto"/>
      </w:divBdr>
    </w:div>
    <w:div w:id="675308296">
      <w:bodyDiv w:val="1"/>
      <w:marLeft w:val="0"/>
      <w:marRight w:val="0"/>
      <w:marTop w:val="0"/>
      <w:marBottom w:val="0"/>
      <w:divBdr>
        <w:top w:val="none" w:sz="0" w:space="0" w:color="auto"/>
        <w:left w:val="none" w:sz="0" w:space="0" w:color="auto"/>
        <w:bottom w:val="none" w:sz="0" w:space="0" w:color="auto"/>
        <w:right w:val="none" w:sz="0" w:space="0" w:color="auto"/>
      </w:divBdr>
    </w:div>
    <w:div w:id="745956571">
      <w:bodyDiv w:val="1"/>
      <w:marLeft w:val="0"/>
      <w:marRight w:val="0"/>
      <w:marTop w:val="0"/>
      <w:marBottom w:val="0"/>
      <w:divBdr>
        <w:top w:val="none" w:sz="0" w:space="0" w:color="auto"/>
        <w:left w:val="none" w:sz="0" w:space="0" w:color="auto"/>
        <w:bottom w:val="none" w:sz="0" w:space="0" w:color="auto"/>
        <w:right w:val="none" w:sz="0" w:space="0" w:color="auto"/>
      </w:divBdr>
    </w:div>
    <w:div w:id="1056977379">
      <w:bodyDiv w:val="1"/>
      <w:marLeft w:val="0"/>
      <w:marRight w:val="0"/>
      <w:marTop w:val="0"/>
      <w:marBottom w:val="0"/>
      <w:divBdr>
        <w:top w:val="none" w:sz="0" w:space="0" w:color="auto"/>
        <w:left w:val="none" w:sz="0" w:space="0" w:color="auto"/>
        <w:bottom w:val="none" w:sz="0" w:space="0" w:color="auto"/>
        <w:right w:val="none" w:sz="0" w:space="0" w:color="auto"/>
      </w:divBdr>
    </w:div>
    <w:div w:id="1495564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Baseo\Desktop\Anisoara\Academic%20and%20Emplyability%20Skills.docx" TargetMode="External"/><Relationship Id="rId13" Type="http://schemas.openxmlformats.org/officeDocument/2006/relationships/hyperlink" Target="file:///C:\Users\Baseo\Desktop\Anisoara\Academic%20and%20Emplyability%20Skills.docx" TargetMode="External"/><Relationship Id="rId3" Type="http://schemas.openxmlformats.org/officeDocument/2006/relationships/settings" Target="settings.xml"/><Relationship Id="rId7" Type="http://schemas.openxmlformats.org/officeDocument/2006/relationships/hyperlink" Target="file:///C:\Users\Baseo\Desktop\Anisoara\Academic%20and%20Emplyability%20Skills.docx" TargetMode="External"/><Relationship Id="rId12" Type="http://schemas.openxmlformats.org/officeDocument/2006/relationships/hyperlink" Target="file:///C:\Users\Baseo\Desktop\Anisoara\Academic%20and%20Emplyability%20Skills.doc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Baseo\Desktop\Anisoara\Academic%20and%20Emplyability%20Skills.docx"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file:///C:\Users\Baseo\Desktop\Anisoara\Academic%20and%20Emplyability%20Skills.docx" TargetMode="External"/><Relationship Id="rId4" Type="http://schemas.openxmlformats.org/officeDocument/2006/relationships/webSettings" Target="webSettings.xml"/><Relationship Id="rId9" Type="http://schemas.openxmlformats.org/officeDocument/2006/relationships/hyperlink" Target="file:///C:\Users\Baseo\Desktop\Anisoara\Academic%20and%20Emplyability%20Skills.docx" TargetMode="External"/><Relationship Id="rId14" Type="http://schemas.openxmlformats.org/officeDocument/2006/relationships/hyperlink" Target="file:///C:\Users\Baseo\Desktop\Anisoara\Academic%20and%20Emplyability%20Skills.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2574</Words>
  <Characters>14673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Minzat (1916146)</dc:creator>
  <cp:keywords/>
  <dc:description/>
  <cp:lastModifiedBy>Ana Minzat (1916146)</cp:lastModifiedBy>
  <cp:revision>9</cp:revision>
  <dcterms:created xsi:type="dcterms:W3CDTF">2020-08-14T11:31:00Z</dcterms:created>
  <dcterms:modified xsi:type="dcterms:W3CDTF">2020-08-18T21:48:00Z</dcterms:modified>
</cp:coreProperties>
</file>